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7F31" w:rsidRPr="00A67F31" w:rsidRDefault="00A67F31" w:rsidP="00A67F31">
      <w:pPr>
        <w:pStyle w:val="a3"/>
        <w:numPr>
          <w:ilvl w:val="0"/>
          <w:numId w:val="5"/>
        </w:numPr>
        <w:spacing w:before="100" w:beforeAutospacing="1" w:after="100" w:afterAutospacing="1"/>
        <w:jc w:val="center"/>
        <w:outlineLvl w:val="0"/>
        <w:rPr>
          <w:rFonts w:ascii="Arial" w:eastAsia="Times New Roman" w:hAnsi="Arial" w:cs="Arial"/>
          <w:color w:val="000000"/>
          <w:kern w:val="36"/>
          <w:sz w:val="33"/>
          <w:szCs w:val="33"/>
          <w:lang w:eastAsia="ru-RU"/>
        </w:rPr>
      </w:pPr>
      <w:r w:rsidRPr="00A67F31">
        <w:rPr>
          <w:rFonts w:ascii="Arial" w:eastAsia="Times New Roman" w:hAnsi="Arial" w:cs="Arial"/>
          <w:color w:val="000000"/>
          <w:kern w:val="36"/>
          <w:sz w:val="33"/>
          <w:szCs w:val="33"/>
          <w:lang w:val="ru-RU" w:eastAsia="ru-RU"/>
        </w:rPr>
        <w:t xml:space="preserve">Аналитическая платформа </w:t>
      </w:r>
      <w:proofErr w:type="spellStart"/>
      <w:r w:rsidRPr="00A67F31">
        <w:rPr>
          <w:rFonts w:ascii="Arial" w:eastAsia="Times New Roman" w:hAnsi="Arial" w:cs="Arial"/>
          <w:color w:val="000000"/>
          <w:kern w:val="36"/>
          <w:sz w:val="33"/>
          <w:szCs w:val="33"/>
          <w:lang w:val="ru-RU" w:eastAsia="ru-RU"/>
        </w:rPr>
        <w:t>Deductor</w:t>
      </w:r>
      <w:proofErr w:type="spellEnd"/>
    </w:p>
    <w:p w:rsidR="00A67F31" w:rsidRPr="00A67F31" w:rsidRDefault="00C7448B" w:rsidP="00A67F31">
      <w:pPr>
        <w:pStyle w:val="a3"/>
        <w:spacing w:before="100" w:beforeAutospacing="1" w:after="100" w:afterAutospacing="1"/>
        <w:ind w:left="744"/>
        <w:outlineLvl w:val="0"/>
        <w:rPr>
          <w:rFonts w:ascii="Arial" w:eastAsia="Times New Roman" w:hAnsi="Arial" w:cs="Arial"/>
          <w:color w:val="000000"/>
          <w:kern w:val="36"/>
          <w:sz w:val="33"/>
          <w:szCs w:val="33"/>
          <w:lang w:eastAsia="ru-RU"/>
        </w:rPr>
      </w:pPr>
      <w:hyperlink r:id="rId6" w:history="1">
        <w:r w:rsidR="00A67F31" w:rsidRPr="008B443F">
          <w:rPr>
            <w:rStyle w:val="a4"/>
            <w:rFonts w:ascii="Arial" w:eastAsia="Times New Roman" w:hAnsi="Arial" w:cs="Arial"/>
            <w:kern w:val="36"/>
            <w:sz w:val="33"/>
            <w:szCs w:val="33"/>
            <w:lang w:eastAsia="ru-RU"/>
          </w:rPr>
          <w:t>https://studfiles.net/preview/2592958/</w:t>
        </w:r>
      </w:hyperlink>
      <w:r w:rsidR="00A67F31">
        <w:rPr>
          <w:rFonts w:ascii="Arial" w:eastAsia="Times New Roman" w:hAnsi="Arial" w:cs="Arial"/>
          <w:color w:val="000000"/>
          <w:kern w:val="36"/>
          <w:sz w:val="33"/>
          <w:szCs w:val="33"/>
          <w:lang w:eastAsia="ru-RU"/>
        </w:rPr>
        <w:t xml:space="preserve"> </w:t>
      </w:r>
    </w:p>
    <w:p w:rsidR="00A67F31" w:rsidRPr="00A67F31" w:rsidRDefault="00A67F31" w:rsidP="00A67F31">
      <w:pPr>
        <w:jc w:val="center"/>
        <w:outlineLvl w:val="1"/>
        <w:rPr>
          <w:rFonts w:ascii="Arial" w:eastAsia="Times New Roman" w:hAnsi="Arial" w:cs="Arial"/>
          <w:color w:val="000000"/>
          <w:sz w:val="30"/>
          <w:szCs w:val="30"/>
          <w:lang w:val="ru-RU" w:eastAsia="ru-RU"/>
        </w:rPr>
      </w:pPr>
      <w:r w:rsidRPr="00A67F31">
        <w:rPr>
          <w:rFonts w:ascii="Arial" w:eastAsia="Times New Roman" w:hAnsi="Arial" w:cs="Arial"/>
          <w:color w:val="000000"/>
          <w:sz w:val="30"/>
          <w:szCs w:val="30"/>
          <w:lang w:val="ru-RU" w:eastAsia="ru-RU"/>
        </w:rPr>
        <w:t xml:space="preserve">1.1. Развитие и назначение </w:t>
      </w:r>
      <w:proofErr w:type="spellStart"/>
      <w:r w:rsidRPr="00A67F31">
        <w:rPr>
          <w:rFonts w:ascii="Arial" w:eastAsia="Times New Roman" w:hAnsi="Arial" w:cs="Arial"/>
          <w:color w:val="000000"/>
          <w:sz w:val="30"/>
          <w:szCs w:val="30"/>
          <w:lang w:val="ru-RU" w:eastAsia="ru-RU"/>
        </w:rPr>
        <w:t>Deductor</w:t>
      </w:r>
      <w:proofErr w:type="spellEnd"/>
    </w:p>
    <w:p w:rsidR="00A67F31" w:rsidRPr="00A67F31" w:rsidRDefault="00A67F31" w:rsidP="00A67F31">
      <w:pPr>
        <w:spacing w:before="100" w:beforeAutospacing="1" w:after="100" w:afterAutospacing="1"/>
        <w:rPr>
          <w:rFonts w:ascii="Arial" w:eastAsia="Times New Roman" w:hAnsi="Arial" w:cs="Arial"/>
          <w:color w:val="000000"/>
          <w:lang w:val="ru-RU" w:eastAsia="ru-RU"/>
        </w:rPr>
      </w:pP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 xml:space="preserve"> – это аналитическая платформа, основа для создания законченных прикладных решений в области анализа данных. Реализованные в </w:t>
      </w: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 xml:space="preserve"> технологии позволяют на базе единой архитектуры пройти все этапы построения аналитической системы: от консолидации данных до построения моделей и визуализации полученных результатов.</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До появления аналитических платформ анализ данных осуществлялся в основном в статистических пакетах. Их применение требовало от пользователя высокой квалификации. Большинство алгоритмов, реализованных в статистических пакетах, не позволяло эффективно обрабатывать большие объемы информации. Для автоматизации рутинных операций приходилось использовать встроенные языки программирования.</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В конце 80-х гг. произошел стремительный рост объемов информации, накапливаемой на машинных носителях, и увеличились потребности бизнеса в применении анализа данных. Ответом стало появление новых парадигм в анализе, таких как хранилища данных, машинное обучение, </w:t>
      </w:r>
      <w:proofErr w:type="spellStart"/>
      <w:r w:rsidRPr="00A67F31">
        <w:rPr>
          <w:rFonts w:ascii="Arial" w:eastAsia="Times New Roman" w:hAnsi="Arial" w:cs="Arial"/>
          <w:color w:val="000000"/>
          <w:lang w:val="ru-RU" w:eastAsia="ru-RU"/>
        </w:rPr>
        <w:t>Data</w:t>
      </w:r>
      <w:proofErr w:type="spellEnd"/>
      <w:r w:rsidRPr="00A67F31">
        <w:rPr>
          <w:rFonts w:ascii="Arial" w:eastAsia="Times New Roman" w:hAnsi="Arial" w:cs="Arial"/>
          <w:color w:val="000000"/>
          <w:lang w:val="ru-RU" w:eastAsia="ru-RU"/>
        </w:rPr>
        <w:t xml:space="preserve"> </w:t>
      </w:r>
      <w:proofErr w:type="spellStart"/>
      <w:r w:rsidRPr="00A67F31">
        <w:rPr>
          <w:rFonts w:ascii="Arial" w:eastAsia="Times New Roman" w:hAnsi="Arial" w:cs="Arial"/>
          <w:color w:val="000000"/>
          <w:lang w:val="ru-RU" w:eastAsia="ru-RU"/>
        </w:rPr>
        <w:t>Mining</w:t>
      </w:r>
      <w:proofErr w:type="spellEnd"/>
      <w:r w:rsidRPr="00A67F31">
        <w:rPr>
          <w:rFonts w:ascii="Arial" w:eastAsia="Times New Roman" w:hAnsi="Arial" w:cs="Arial"/>
          <w:color w:val="000000"/>
          <w:lang w:val="ru-RU" w:eastAsia="ru-RU"/>
        </w:rPr>
        <w:t xml:space="preserve">, </w:t>
      </w:r>
      <w:proofErr w:type="spellStart"/>
      <w:r w:rsidRPr="00A67F31">
        <w:rPr>
          <w:rFonts w:ascii="Arial" w:eastAsia="Times New Roman" w:hAnsi="Arial" w:cs="Arial"/>
          <w:color w:val="000000"/>
          <w:lang w:val="ru-RU" w:eastAsia="ru-RU"/>
        </w:rPr>
        <w:t>Knowledge</w:t>
      </w:r>
      <w:proofErr w:type="spellEnd"/>
      <w:r w:rsidRPr="00A67F31">
        <w:rPr>
          <w:rFonts w:ascii="Arial" w:eastAsia="Times New Roman" w:hAnsi="Arial" w:cs="Arial"/>
          <w:color w:val="000000"/>
          <w:lang w:val="ru-RU" w:eastAsia="ru-RU"/>
        </w:rPr>
        <w:t xml:space="preserve"> </w:t>
      </w:r>
      <w:proofErr w:type="spellStart"/>
      <w:r w:rsidRPr="00A67F31">
        <w:rPr>
          <w:rFonts w:ascii="Arial" w:eastAsia="Times New Roman" w:hAnsi="Arial" w:cs="Arial"/>
          <w:color w:val="000000"/>
          <w:lang w:val="ru-RU" w:eastAsia="ru-RU"/>
        </w:rPr>
        <w:t>Discovery</w:t>
      </w:r>
      <w:proofErr w:type="spellEnd"/>
      <w:r w:rsidRPr="00A67F31">
        <w:rPr>
          <w:rFonts w:ascii="Arial" w:eastAsia="Times New Roman" w:hAnsi="Arial" w:cs="Arial"/>
          <w:color w:val="000000"/>
          <w:lang w:val="ru-RU" w:eastAsia="ru-RU"/>
        </w:rPr>
        <w:t xml:space="preserve"> </w:t>
      </w:r>
      <w:proofErr w:type="spellStart"/>
      <w:r w:rsidRPr="00A67F31">
        <w:rPr>
          <w:rFonts w:ascii="Arial" w:eastAsia="Times New Roman" w:hAnsi="Arial" w:cs="Arial"/>
          <w:color w:val="000000"/>
          <w:lang w:val="ru-RU" w:eastAsia="ru-RU"/>
        </w:rPr>
        <w:t>in</w:t>
      </w:r>
      <w:proofErr w:type="spellEnd"/>
      <w:r w:rsidRPr="00A67F31">
        <w:rPr>
          <w:rFonts w:ascii="Arial" w:eastAsia="Times New Roman" w:hAnsi="Arial" w:cs="Arial"/>
          <w:color w:val="000000"/>
          <w:lang w:val="ru-RU" w:eastAsia="ru-RU"/>
        </w:rPr>
        <w:t xml:space="preserve"> </w:t>
      </w:r>
      <w:proofErr w:type="spellStart"/>
      <w:r w:rsidRPr="00A67F31">
        <w:rPr>
          <w:rFonts w:ascii="Arial" w:eastAsia="Times New Roman" w:hAnsi="Arial" w:cs="Arial"/>
          <w:color w:val="000000"/>
          <w:lang w:val="ru-RU" w:eastAsia="ru-RU"/>
        </w:rPr>
        <w:t>Databases</w:t>
      </w:r>
      <w:proofErr w:type="spellEnd"/>
      <w:r w:rsidRPr="00A67F31">
        <w:rPr>
          <w:rFonts w:ascii="Arial" w:eastAsia="Times New Roman" w:hAnsi="Arial" w:cs="Arial"/>
          <w:color w:val="000000"/>
          <w:lang w:val="ru-RU" w:eastAsia="ru-RU"/>
        </w:rPr>
        <w:t xml:space="preserve">. Это позволило популяризировать анализ данных, поставить его на промышленную основу и решить огромное число </w:t>
      </w:r>
      <w:proofErr w:type="gramStart"/>
      <w:r w:rsidRPr="00A67F31">
        <w:rPr>
          <w:rFonts w:ascii="Arial" w:eastAsia="Times New Roman" w:hAnsi="Arial" w:cs="Arial"/>
          <w:color w:val="000000"/>
          <w:lang w:val="ru-RU" w:eastAsia="ru-RU"/>
        </w:rPr>
        <w:t>бизнес-задач</w:t>
      </w:r>
      <w:proofErr w:type="gramEnd"/>
      <w:r w:rsidRPr="00A67F31">
        <w:rPr>
          <w:rFonts w:ascii="Arial" w:eastAsia="Times New Roman" w:hAnsi="Arial" w:cs="Arial"/>
          <w:color w:val="000000"/>
          <w:lang w:val="ru-RU" w:eastAsia="ru-RU"/>
        </w:rPr>
        <w:t xml:space="preserve"> с большим экономическим эффектом.</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Венцом развития анализа данных стали специализированные программные системы – аналитические платформы, которые полностью автоматизировали все этапы анализа от консолидации данных до эксплуатации моделей и интерпретации результатов.</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Первая версия </w:t>
      </w: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 xml:space="preserve"> увидела свет в 2000 г., и с тех пор идет непрерывное развитие платформы. В 2007 г. выпущена пятая по счету версия системы (5.0 и 5.1), в 2009 г. – версия 5.2. Разработчик – компания </w:t>
      </w:r>
      <w:proofErr w:type="spellStart"/>
      <w:r w:rsidRPr="00A67F31">
        <w:rPr>
          <w:rFonts w:ascii="Arial" w:eastAsia="Times New Roman" w:hAnsi="Arial" w:cs="Arial"/>
          <w:color w:val="000000"/>
          <w:lang w:val="ru-RU" w:eastAsia="ru-RU"/>
        </w:rPr>
        <w:t>BaseGroup</w:t>
      </w:r>
      <w:proofErr w:type="spellEnd"/>
      <w:r w:rsidRPr="00A67F31">
        <w:rPr>
          <w:rFonts w:ascii="Arial" w:eastAsia="Times New Roman" w:hAnsi="Arial" w:cs="Arial"/>
          <w:color w:val="000000"/>
          <w:lang w:val="ru-RU" w:eastAsia="ru-RU"/>
        </w:rPr>
        <w:t xml:space="preserve"> </w:t>
      </w:r>
      <w:proofErr w:type="spellStart"/>
      <w:r w:rsidRPr="00A67F31">
        <w:rPr>
          <w:rFonts w:ascii="Arial" w:eastAsia="Times New Roman" w:hAnsi="Arial" w:cs="Arial"/>
          <w:color w:val="000000"/>
          <w:lang w:val="ru-RU" w:eastAsia="ru-RU"/>
        </w:rPr>
        <w:t>Labs</w:t>
      </w:r>
      <w:proofErr w:type="spellEnd"/>
      <w:r w:rsidRPr="00A67F31">
        <w:rPr>
          <w:rFonts w:ascii="Arial" w:eastAsia="Times New Roman" w:hAnsi="Arial" w:cs="Arial"/>
          <w:color w:val="000000"/>
          <w:lang w:val="ru-RU" w:eastAsia="ru-RU"/>
        </w:rPr>
        <w:t xml:space="preserve"> (Россия).</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Сегодня </w:t>
      </w: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 xml:space="preserve"> – яркий представитель как настольной, так и корпоративной системы анализа данных последнего поколения.</w:t>
      </w:r>
    </w:p>
    <w:p w:rsidR="00A67F31" w:rsidRPr="00A67F31" w:rsidRDefault="00A67F31" w:rsidP="00A67F31">
      <w:pPr>
        <w:jc w:val="center"/>
        <w:outlineLvl w:val="1"/>
        <w:rPr>
          <w:rFonts w:ascii="Arial" w:eastAsia="Times New Roman" w:hAnsi="Arial" w:cs="Arial"/>
          <w:color w:val="000000"/>
          <w:sz w:val="30"/>
          <w:szCs w:val="30"/>
          <w:lang w:val="ru-RU" w:eastAsia="ru-RU"/>
        </w:rPr>
      </w:pPr>
      <w:r w:rsidRPr="00A67F31">
        <w:rPr>
          <w:rFonts w:ascii="Arial" w:eastAsia="Times New Roman" w:hAnsi="Arial" w:cs="Arial"/>
          <w:color w:val="000000"/>
          <w:sz w:val="30"/>
          <w:szCs w:val="30"/>
          <w:lang w:val="ru-RU" w:eastAsia="ru-RU"/>
        </w:rPr>
        <w:t xml:space="preserve">1.2. Общие сведения о </w:t>
      </w:r>
      <w:proofErr w:type="spellStart"/>
      <w:r w:rsidRPr="00A67F31">
        <w:rPr>
          <w:rFonts w:ascii="Arial" w:eastAsia="Times New Roman" w:hAnsi="Arial" w:cs="Arial"/>
          <w:color w:val="000000"/>
          <w:sz w:val="30"/>
          <w:szCs w:val="30"/>
          <w:lang w:val="ru-RU" w:eastAsia="ru-RU"/>
        </w:rPr>
        <w:t>Deductor</w:t>
      </w:r>
      <w:proofErr w:type="spellEnd"/>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Аналитическая платформа </w:t>
      </w: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 xml:space="preserve"> состоит из пяти частей:</w:t>
      </w:r>
    </w:p>
    <w:p w:rsidR="00A67F31" w:rsidRPr="00A67F31" w:rsidRDefault="00A67F31" w:rsidP="00A67F31">
      <w:pPr>
        <w:numPr>
          <w:ilvl w:val="0"/>
          <w:numId w:val="1"/>
        </w:numPr>
        <w:spacing w:before="100" w:beforeAutospacing="1" w:after="100" w:afterAutospacing="1"/>
        <w:rPr>
          <w:rFonts w:ascii="Arial" w:eastAsia="Times New Roman" w:hAnsi="Arial" w:cs="Arial"/>
          <w:color w:val="000000"/>
          <w:lang w:val="ru-RU" w:eastAsia="ru-RU"/>
        </w:rPr>
      </w:pPr>
      <w:proofErr w:type="spellStart"/>
      <w:r w:rsidRPr="00A67F31">
        <w:rPr>
          <w:rFonts w:ascii="Arial" w:eastAsia="Times New Roman" w:hAnsi="Arial" w:cs="Arial"/>
          <w:color w:val="000000"/>
          <w:lang w:val="ru-RU" w:eastAsia="ru-RU"/>
        </w:rPr>
        <w:t>Warehouse</w:t>
      </w:r>
      <w:proofErr w:type="spellEnd"/>
      <w:r w:rsidRPr="00A67F31">
        <w:rPr>
          <w:rFonts w:ascii="Arial" w:eastAsia="Times New Roman" w:hAnsi="Arial" w:cs="Arial"/>
          <w:color w:val="000000"/>
          <w:lang w:val="ru-RU" w:eastAsia="ru-RU"/>
        </w:rPr>
        <w:t xml:space="preserve"> – хранилище данных, консолидирующее информацию из разных источников;</w:t>
      </w:r>
    </w:p>
    <w:p w:rsidR="00A67F31" w:rsidRPr="00A67F31" w:rsidRDefault="00A67F31" w:rsidP="00A67F31">
      <w:pPr>
        <w:numPr>
          <w:ilvl w:val="0"/>
          <w:numId w:val="1"/>
        </w:numPr>
        <w:spacing w:before="100" w:beforeAutospacing="1" w:after="100" w:afterAutospacing="1"/>
        <w:rPr>
          <w:rFonts w:ascii="Arial" w:eastAsia="Times New Roman" w:hAnsi="Arial" w:cs="Arial"/>
          <w:color w:val="000000"/>
          <w:lang w:val="ru-RU" w:eastAsia="ru-RU"/>
        </w:rPr>
      </w:pPr>
      <w:proofErr w:type="spellStart"/>
      <w:r w:rsidRPr="00A67F31">
        <w:rPr>
          <w:rFonts w:ascii="Arial" w:eastAsia="Times New Roman" w:hAnsi="Arial" w:cs="Arial"/>
          <w:color w:val="000000"/>
          <w:lang w:val="ru-RU" w:eastAsia="ru-RU"/>
        </w:rPr>
        <w:t>Studio</w:t>
      </w:r>
      <w:proofErr w:type="spellEnd"/>
      <w:r w:rsidRPr="00A67F31">
        <w:rPr>
          <w:rFonts w:ascii="Arial" w:eastAsia="Times New Roman" w:hAnsi="Arial" w:cs="Arial"/>
          <w:color w:val="000000"/>
          <w:lang w:val="ru-RU" w:eastAsia="ru-RU"/>
        </w:rPr>
        <w:t xml:space="preserve"> – приложение, позволяющее пройти все этапы построения прикладного решения, рабочее место аналитика;</w:t>
      </w:r>
    </w:p>
    <w:p w:rsidR="00A67F31" w:rsidRPr="00A67F31" w:rsidRDefault="00A67F31" w:rsidP="00A67F31">
      <w:pPr>
        <w:numPr>
          <w:ilvl w:val="0"/>
          <w:numId w:val="1"/>
        </w:numPr>
        <w:spacing w:before="100" w:beforeAutospacing="1" w:after="100" w:afterAutospacing="1"/>
        <w:rPr>
          <w:rFonts w:ascii="Arial" w:eastAsia="Times New Roman" w:hAnsi="Arial" w:cs="Arial"/>
          <w:color w:val="000000"/>
          <w:lang w:val="ru-RU" w:eastAsia="ru-RU"/>
        </w:rPr>
      </w:pPr>
      <w:proofErr w:type="spellStart"/>
      <w:r w:rsidRPr="00A67F31">
        <w:rPr>
          <w:rFonts w:ascii="Arial" w:eastAsia="Times New Roman" w:hAnsi="Arial" w:cs="Arial"/>
          <w:color w:val="000000"/>
          <w:lang w:val="ru-RU" w:eastAsia="ru-RU"/>
        </w:rPr>
        <w:t>Viewer</w:t>
      </w:r>
      <w:proofErr w:type="spellEnd"/>
      <w:r w:rsidRPr="00A67F31">
        <w:rPr>
          <w:rFonts w:ascii="Arial" w:eastAsia="Times New Roman" w:hAnsi="Arial" w:cs="Arial"/>
          <w:color w:val="000000"/>
          <w:lang w:val="ru-RU" w:eastAsia="ru-RU"/>
        </w:rPr>
        <w:t xml:space="preserve"> – рабочее место конечного пользователя, одно из средств тиражирования знаний (то есть построенные аналитиком модели применяют пользователи, не владеющие технологиями анализа данных);</w:t>
      </w:r>
    </w:p>
    <w:p w:rsidR="00A67F31" w:rsidRPr="00A67F31" w:rsidRDefault="00A67F31" w:rsidP="00A67F31">
      <w:pPr>
        <w:numPr>
          <w:ilvl w:val="0"/>
          <w:numId w:val="1"/>
        </w:numPr>
        <w:spacing w:before="100" w:beforeAutospacing="1" w:after="100" w:afterAutospacing="1"/>
        <w:rPr>
          <w:rFonts w:ascii="Arial" w:eastAsia="Times New Roman" w:hAnsi="Arial" w:cs="Arial"/>
          <w:color w:val="000000"/>
          <w:lang w:val="ru-RU" w:eastAsia="ru-RU"/>
        </w:rPr>
      </w:pPr>
      <w:proofErr w:type="spellStart"/>
      <w:r w:rsidRPr="00A67F31">
        <w:rPr>
          <w:rFonts w:ascii="Arial" w:eastAsia="Times New Roman" w:hAnsi="Arial" w:cs="Arial"/>
          <w:color w:val="000000"/>
          <w:lang w:val="ru-RU" w:eastAsia="ru-RU"/>
        </w:rPr>
        <w:t>Server</w:t>
      </w:r>
      <w:proofErr w:type="spellEnd"/>
      <w:r w:rsidRPr="00A67F31">
        <w:rPr>
          <w:rFonts w:ascii="Arial" w:eastAsia="Times New Roman" w:hAnsi="Arial" w:cs="Arial"/>
          <w:color w:val="000000"/>
          <w:lang w:val="ru-RU" w:eastAsia="ru-RU"/>
        </w:rPr>
        <w:t xml:space="preserve"> – служба, обеспечивающая удаленную аналитическую обработку данных;</w:t>
      </w:r>
    </w:p>
    <w:p w:rsidR="00A67F31" w:rsidRPr="00A67F31" w:rsidRDefault="00A67F31" w:rsidP="00A67F31">
      <w:pPr>
        <w:numPr>
          <w:ilvl w:val="0"/>
          <w:numId w:val="1"/>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eastAsia="ru-RU"/>
        </w:rPr>
        <w:lastRenderedPageBreak/>
        <w:t xml:space="preserve">Client – </w:t>
      </w:r>
      <w:r w:rsidRPr="00A67F31">
        <w:rPr>
          <w:rFonts w:ascii="Arial" w:eastAsia="Times New Roman" w:hAnsi="Arial" w:cs="Arial"/>
          <w:color w:val="000000"/>
          <w:lang w:val="ru-RU" w:eastAsia="ru-RU"/>
        </w:rPr>
        <w:t>клиент</w:t>
      </w:r>
      <w:r w:rsidRPr="00A67F31">
        <w:rPr>
          <w:rFonts w:ascii="Arial" w:eastAsia="Times New Roman" w:hAnsi="Arial" w:cs="Arial"/>
          <w:color w:val="000000"/>
          <w:lang w:eastAsia="ru-RU"/>
        </w:rPr>
        <w:t xml:space="preserve"> </w:t>
      </w:r>
      <w:r w:rsidRPr="00A67F31">
        <w:rPr>
          <w:rFonts w:ascii="Arial" w:eastAsia="Times New Roman" w:hAnsi="Arial" w:cs="Arial"/>
          <w:color w:val="000000"/>
          <w:lang w:val="ru-RU" w:eastAsia="ru-RU"/>
        </w:rPr>
        <w:t>доступа</w:t>
      </w:r>
      <w:r w:rsidRPr="00A67F31">
        <w:rPr>
          <w:rFonts w:ascii="Arial" w:eastAsia="Times New Roman" w:hAnsi="Arial" w:cs="Arial"/>
          <w:color w:val="000000"/>
          <w:lang w:eastAsia="ru-RU"/>
        </w:rPr>
        <w:t xml:space="preserve"> </w:t>
      </w:r>
      <w:r w:rsidRPr="00A67F31">
        <w:rPr>
          <w:rFonts w:ascii="Arial" w:eastAsia="Times New Roman" w:hAnsi="Arial" w:cs="Arial"/>
          <w:color w:val="000000"/>
          <w:lang w:val="ru-RU" w:eastAsia="ru-RU"/>
        </w:rPr>
        <w:t>к</w:t>
      </w:r>
      <w:r w:rsidRPr="00A67F31">
        <w:rPr>
          <w:rFonts w:ascii="Arial" w:eastAsia="Times New Roman" w:hAnsi="Arial" w:cs="Arial"/>
          <w:color w:val="000000"/>
          <w:lang w:eastAsia="ru-RU"/>
        </w:rPr>
        <w:t xml:space="preserve"> </w:t>
      </w:r>
      <w:proofErr w:type="spellStart"/>
      <w:r w:rsidRPr="00A67F31">
        <w:rPr>
          <w:rFonts w:ascii="Arial" w:eastAsia="Times New Roman" w:hAnsi="Arial" w:cs="Arial"/>
          <w:color w:val="000000"/>
          <w:lang w:eastAsia="ru-RU"/>
        </w:rPr>
        <w:t>Deductor</w:t>
      </w:r>
      <w:proofErr w:type="spellEnd"/>
      <w:r w:rsidRPr="00A67F31">
        <w:rPr>
          <w:rFonts w:ascii="Arial" w:eastAsia="Times New Roman" w:hAnsi="Arial" w:cs="Arial"/>
          <w:color w:val="000000"/>
          <w:lang w:eastAsia="ru-RU"/>
        </w:rPr>
        <w:t xml:space="preserve"> Server. </w:t>
      </w:r>
      <w:r w:rsidRPr="00A67F31">
        <w:rPr>
          <w:rFonts w:ascii="Arial" w:eastAsia="Times New Roman" w:hAnsi="Arial" w:cs="Arial"/>
          <w:color w:val="000000"/>
          <w:lang w:val="ru-RU" w:eastAsia="ru-RU"/>
        </w:rPr>
        <w:t>Обеспечивает доступ к серверу и управление его работой из сторонних приложений.</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Существует три варианта поставки платформы </w:t>
      </w: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w:t>
      </w:r>
    </w:p>
    <w:p w:rsidR="00A67F31" w:rsidRPr="00A67F31" w:rsidRDefault="00A67F31" w:rsidP="00A67F31">
      <w:pPr>
        <w:numPr>
          <w:ilvl w:val="0"/>
          <w:numId w:val="2"/>
        </w:numPr>
        <w:spacing w:before="100" w:beforeAutospacing="1" w:after="100" w:afterAutospacing="1"/>
        <w:rPr>
          <w:rFonts w:ascii="Arial" w:eastAsia="Times New Roman" w:hAnsi="Arial" w:cs="Arial"/>
          <w:color w:val="000000"/>
          <w:lang w:val="ru-RU" w:eastAsia="ru-RU"/>
        </w:rPr>
      </w:pPr>
      <w:proofErr w:type="spellStart"/>
      <w:r w:rsidRPr="00A67F31">
        <w:rPr>
          <w:rFonts w:ascii="Arial" w:eastAsia="Times New Roman" w:hAnsi="Arial" w:cs="Arial"/>
          <w:color w:val="000000"/>
          <w:lang w:val="ru-RU" w:eastAsia="ru-RU"/>
        </w:rPr>
        <w:t>Enterprise</w:t>
      </w:r>
      <w:proofErr w:type="spellEnd"/>
      <w:r w:rsidRPr="00A67F31">
        <w:rPr>
          <w:rFonts w:ascii="Arial" w:eastAsia="Times New Roman" w:hAnsi="Arial" w:cs="Arial"/>
          <w:color w:val="000000"/>
          <w:lang w:val="ru-RU" w:eastAsia="ru-RU"/>
        </w:rPr>
        <w:t>;</w:t>
      </w:r>
    </w:p>
    <w:p w:rsidR="00A67F31" w:rsidRPr="00A67F31" w:rsidRDefault="00A67F31" w:rsidP="00A67F31">
      <w:pPr>
        <w:numPr>
          <w:ilvl w:val="0"/>
          <w:numId w:val="2"/>
        </w:numPr>
        <w:spacing w:before="100" w:beforeAutospacing="1" w:after="100" w:afterAutospacing="1"/>
        <w:rPr>
          <w:rFonts w:ascii="Arial" w:eastAsia="Times New Roman" w:hAnsi="Arial" w:cs="Arial"/>
          <w:color w:val="000000"/>
          <w:lang w:val="ru-RU" w:eastAsia="ru-RU"/>
        </w:rPr>
      </w:pPr>
      <w:proofErr w:type="spellStart"/>
      <w:r w:rsidRPr="00A67F31">
        <w:rPr>
          <w:rFonts w:ascii="Arial" w:eastAsia="Times New Roman" w:hAnsi="Arial" w:cs="Arial"/>
          <w:color w:val="000000"/>
          <w:lang w:val="ru-RU" w:eastAsia="ru-RU"/>
        </w:rPr>
        <w:t>Professional</w:t>
      </w:r>
      <w:proofErr w:type="spellEnd"/>
      <w:r w:rsidRPr="00A67F31">
        <w:rPr>
          <w:rFonts w:ascii="Arial" w:eastAsia="Times New Roman" w:hAnsi="Arial" w:cs="Arial"/>
          <w:color w:val="000000"/>
          <w:lang w:val="ru-RU" w:eastAsia="ru-RU"/>
        </w:rPr>
        <w:t>;</w:t>
      </w:r>
    </w:p>
    <w:p w:rsidR="00A67F31" w:rsidRPr="00A67F31" w:rsidRDefault="00A67F31" w:rsidP="00A67F31">
      <w:pPr>
        <w:numPr>
          <w:ilvl w:val="0"/>
          <w:numId w:val="2"/>
        </w:numPr>
        <w:spacing w:before="100" w:beforeAutospacing="1" w:after="100" w:afterAutospacing="1"/>
        <w:rPr>
          <w:rFonts w:ascii="Arial" w:eastAsia="Times New Roman" w:hAnsi="Arial" w:cs="Arial"/>
          <w:color w:val="000000"/>
          <w:lang w:val="ru-RU" w:eastAsia="ru-RU"/>
        </w:rPr>
      </w:pPr>
      <w:proofErr w:type="spellStart"/>
      <w:r w:rsidRPr="00A67F31">
        <w:rPr>
          <w:rFonts w:ascii="Arial" w:eastAsia="Times New Roman" w:hAnsi="Arial" w:cs="Arial"/>
          <w:color w:val="000000"/>
          <w:lang w:val="ru-RU" w:eastAsia="ru-RU"/>
        </w:rPr>
        <w:t>Academic</w:t>
      </w:r>
      <w:proofErr w:type="spellEnd"/>
      <w:r w:rsidRPr="00A67F31">
        <w:rPr>
          <w:rFonts w:ascii="Arial" w:eastAsia="Times New Roman" w:hAnsi="Arial" w:cs="Arial"/>
          <w:color w:val="000000"/>
          <w:lang w:val="ru-RU" w:eastAsia="ru-RU"/>
        </w:rPr>
        <w:t>.</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В зависимости от типа поставки набор доступных компонентов может различаться.</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Версия </w:t>
      </w:r>
      <w:proofErr w:type="spellStart"/>
      <w:r w:rsidRPr="00A67F31">
        <w:rPr>
          <w:rFonts w:ascii="Arial" w:eastAsia="Times New Roman" w:hAnsi="Arial" w:cs="Arial"/>
          <w:color w:val="000000"/>
          <w:lang w:val="ru-RU" w:eastAsia="ru-RU"/>
        </w:rPr>
        <w:t>Enterprise</w:t>
      </w:r>
      <w:proofErr w:type="spellEnd"/>
      <w:r w:rsidRPr="00A67F31">
        <w:rPr>
          <w:rFonts w:ascii="Arial" w:eastAsia="Times New Roman" w:hAnsi="Arial" w:cs="Arial"/>
          <w:color w:val="000000"/>
          <w:lang w:val="ru-RU" w:eastAsia="ru-RU"/>
        </w:rPr>
        <w:t xml:space="preserve"> предназначена для корпоративного использования. В ней присутствуют:</w:t>
      </w:r>
    </w:p>
    <w:p w:rsidR="00A67F31" w:rsidRPr="00A67F31" w:rsidRDefault="00A67F31" w:rsidP="00A67F31">
      <w:pPr>
        <w:numPr>
          <w:ilvl w:val="0"/>
          <w:numId w:val="3"/>
        </w:numPr>
        <w:spacing w:before="100" w:beforeAutospacing="1" w:after="100" w:afterAutospacing="1"/>
        <w:rPr>
          <w:rFonts w:ascii="Arial" w:eastAsia="Times New Roman" w:hAnsi="Arial" w:cs="Arial"/>
          <w:color w:val="000000"/>
          <w:lang w:eastAsia="ru-RU"/>
        </w:rPr>
      </w:pPr>
      <w:r w:rsidRPr="00A67F31">
        <w:rPr>
          <w:rFonts w:ascii="Arial" w:eastAsia="Times New Roman" w:hAnsi="Arial" w:cs="Arial"/>
          <w:color w:val="000000"/>
          <w:lang w:val="ru-RU" w:eastAsia="ru-RU"/>
        </w:rPr>
        <w:t>серверные</w:t>
      </w:r>
      <w:r w:rsidRPr="00A67F31">
        <w:rPr>
          <w:rFonts w:ascii="Arial" w:eastAsia="Times New Roman" w:hAnsi="Arial" w:cs="Arial"/>
          <w:color w:val="000000"/>
          <w:lang w:eastAsia="ru-RU"/>
        </w:rPr>
        <w:t xml:space="preserve"> </w:t>
      </w:r>
      <w:r w:rsidRPr="00A67F31">
        <w:rPr>
          <w:rFonts w:ascii="Arial" w:eastAsia="Times New Roman" w:hAnsi="Arial" w:cs="Arial"/>
          <w:color w:val="000000"/>
          <w:lang w:val="ru-RU" w:eastAsia="ru-RU"/>
        </w:rPr>
        <w:t>компоненты</w:t>
      </w:r>
      <w:r w:rsidRPr="00A67F31">
        <w:rPr>
          <w:rFonts w:ascii="Arial" w:eastAsia="Times New Roman" w:hAnsi="Arial" w:cs="Arial"/>
          <w:color w:val="000000"/>
          <w:lang w:eastAsia="ru-RU"/>
        </w:rPr>
        <w:t xml:space="preserve"> </w:t>
      </w:r>
      <w:proofErr w:type="spellStart"/>
      <w:r w:rsidRPr="00A67F31">
        <w:rPr>
          <w:rFonts w:ascii="Arial" w:eastAsia="Times New Roman" w:hAnsi="Arial" w:cs="Arial"/>
          <w:color w:val="000000"/>
          <w:lang w:eastAsia="ru-RU"/>
        </w:rPr>
        <w:t>Deductor</w:t>
      </w:r>
      <w:proofErr w:type="spellEnd"/>
      <w:r w:rsidRPr="00A67F31">
        <w:rPr>
          <w:rFonts w:ascii="Arial" w:eastAsia="Times New Roman" w:hAnsi="Arial" w:cs="Arial"/>
          <w:color w:val="000000"/>
          <w:lang w:eastAsia="ru-RU"/>
        </w:rPr>
        <w:t xml:space="preserve"> Server </w:t>
      </w:r>
      <w:r w:rsidRPr="00A67F31">
        <w:rPr>
          <w:rFonts w:ascii="Arial" w:eastAsia="Times New Roman" w:hAnsi="Arial" w:cs="Arial"/>
          <w:color w:val="000000"/>
          <w:lang w:val="ru-RU" w:eastAsia="ru-RU"/>
        </w:rPr>
        <w:t>и</w:t>
      </w:r>
      <w:r w:rsidRPr="00A67F31">
        <w:rPr>
          <w:rFonts w:ascii="Arial" w:eastAsia="Times New Roman" w:hAnsi="Arial" w:cs="Arial"/>
          <w:color w:val="000000"/>
          <w:lang w:eastAsia="ru-RU"/>
        </w:rPr>
        <w:t xml:space="preserve"> </w:t>
      </w:r>
      <w:proofErr w:type="spellStart"/>
      <w:r w:rsidRPr="00A67F31">
        <w:rPr>
          <w:rFonts w:ascii="Arial" w:eastAsia="Times New Roman" w:hAnsi="Arial" w:cs="Arial"/>
          <w:color w:val="000000"/>
          <w:lang w:eastAsia="ru-RU"/>
        </w:rPr>
        <w:t>Deductor</w:t>
      </w:r>
      <w:proofErr w:type="spellEnd"/>
      <w:r w:rsidRPr="00A67F31">
        <w:rPr>
          <w:rFonts w:ascii="Arial" w:eastAsia="Times New Roman" w:hAnsi="Arial" w:cs="Arial"/>
          <w:color w:val="000000"/>
          <w:lang w:eastAsia="ru-RU"/>
        </w:rPr>
        <w:t xml:space="preserve"> Client;</w:t>
      </w:r>
    </w:p>
    <w:p w:rsidR="00A67F31" w:rsidRPr="00A67F31" w:rsidRDefault="00A67F31" w:rsidP="00A67F31">
      <w:pPr>
        <w:numPr>
          <w:ilvl w:val="0"/>
          <w:numId w:val="3"/>
        </w:numPr>
        <w:spacing w:before="100" w:beforeAutospacing="1" w:after="100" w:afterAutospacing="1"/>
        <w:rPr>
          <w:rFonts w:ascii="Arial" w:eastAsia="Times New Roman" w:hAnsi="Arial" w:cs="Arial"/>
          <w:color w:val="000000"/>
          <w:lang w:eastAsia="ru-RU"/>
        </w:rPr>
      </w:pPr>
      <w:r w:rsidRPr="00A67F31">
        <w:rPr>
          <w:rFonts w:ascii="Arial" w:eastAsia="Times New Roman" w:hAnsi="Arial" w:cs="Arial"/>
          <w:color w:val="000000"/>
          <w:lang w:val="ru-RU" w:eastAsia="ru-RU"/>
        </w:rPr>
        <w:t>интерфейс</w:t>
      </w:r>
      <w:r w:rsidRPr="00A67F31">
        <w:rPr>
          <w:rFonts w:ascii="Arial" w:eastAsia="Times New Roman" w:hAnsi="Arial" w:cs="Arial"/>
          <w:color w:val="000000"/>
          <w:lang w:eastAsia="ru-RU"/>
        </w:rPr>
        <w:t xml:space="preserve"> </w:t>
      </w:r>
      <w:r w:rsidRPr="00A67F31">
        <w:rPr>
          <w:rFonts w:ascii="Arial" w:eastAsia="Times New Roman" w:hAnsi="Arial" w:cs="Arial"/>
          <w:color w:val="000000"/>
          <w:lang w:val="ru-RU" w:eastAsia="ru-RU"/>
        </w:rPr>
        <w:t>доступа</w:t>
      </w:r>
      <w:r w:rsidRPr="00A67F31">
        <w:rPr>
          <w:rFonts w:ascii="Arial" w:eastAsia="Times New Roman" w:hAnsi="Arial" w:cs="Arial"/>
          <w:color w:val="000000"/>
          <w:lang w:eastAsia="ru-RU"/>
        </w:rPr>
        <w:t xml:space="preserve"> </w:t>
      </w:r>
      <w:r w:rsidRPr="00A67F31">
        <w:rPr>
          <w:rFonts w:ascii="Arial" w:eastAsia="Times New Roman" w:hAnsi="Arial" w:cs="Arial"/>
          <w:color w:val="000000"/>
          <w:lang w:val="ru-RU" w:eastAsia="ru-RU"/>
        </w:rPr>
        <w:t>к</w:t>
      </w:r>
      <w:r w:rsidRPr="00A67F31">
        <w:rPr>
          <w:rFonts w:ascii="Arial" w:eastAsia="Times New Roman" w:hAnsi="Arial" w:cs="Arial"/>
          <w:color w:val="000000"/>
          <w:lang w:eastAsia="ru-RU"/>
        </w:rPr>
        <w:t xml:space="preserve"> </w:t>
      </w:r>
      <w:proofErr w:type="spellStart"/>
      <w:r w:rsidRPr="00A67F31">
        <w:rPr>
          <w:rFonts w:ascii="Arial" w:eastAsia="Times New Roman" w:hAnsi="Arial" w:cs="Arial"/>
          <w:color w:val="000000"/>
          <w:lang w:eastAsia="ru-RU"/>
        </w:rPr>
        <w:t>Deductor</w:t>
      </w:r>
      <w:proofErr w:type="spellEnd"/>
      <w:r w:rsidRPr="00A67F31">
        <w:rPr>
          <w:rFonts w:ascii="Arial" w:eastAsia="Times New Roman" w:hAnsi="Arial" w:cs="Arial"/>
          <w:color w:val="000000"/>
          <w:lang w:eastAsia="ru-RU"/>
        </w:rPr>
        <w:t xml:space="preserve"> </w:t>
      </w:r>
      <w:r w:rsidRPr="00A67F31">
        <w:rPr>
          <w:rFonts w:ascii="Arial" w:eastAsia="Times New Roman" w:hAnsi="Arial" w:cs="Arial"/>
          <w:color w:val="000000"/>
          <w:lang w:val="ru-RU" w:eastAsia="ru-RU"/>
        </w:rPr>
        <w:t>через</w:t>
      </w:r>
      <w:r w:rsidRPr="00A67F31">
        <w:rPr>
          <w:rFonts w:ascii="Arial" w:eastAsia="Times New Roman" w:hAnsi="Arial" w:cs="Arial"/>
          <w:color w:val="000000"/>
          <w:lang w:eastAsia="ru-RU"/>
        </w:rPr>
        <w:t xml:space="preserve"> </w:t>
      </w:r>
      <w:r w:rsidRPr="00A67F31">
        <w:rPr>
          <w:rFonts w:ascii="Arial" w:eastAsia="Times New Roman" w:hAnsi="Arial" w:cs="Arial"/>
          <w:color w:val="000000"/>
          <w:lang w:val="ru-RU" w:eastAsia="ru-RU"/>
        </w:rPr>
        <w:t>механизм</w:t>
      </w:r>
      <w:r w:rsidRPr="00A67F31">
        <w:rPr>
          <w:rFonts w:ascii="Arial" w:eastAsia="Times New Roman" w:hAnsi="Arial" w:cs="Arial"/>
          <w:color w:val="000000"/>
          <w:lang w:eastAsia="ru-RU"/>
        </w:rPr>
        <w:t xml:space="preserve"> OLE Automation;</w:t>
      </w:r>
    </w:p>
    <w:p w:rsidR="00A67F31" w:rsidRPr="00A67F31" w:rsidRDefault="00A67F31" w:rsidP="00A67F31">
      <w:pPr>
        <w:numPr>
          <w:ilvl w:val="0"/>
          <w:numId w:val="3"/>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традиционное хранилище данных </w:t>
      </w: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 xml:space="preserve"> </w:t>
      </w:r>
      <w:proofErr w:type="spellStart"/>
      <w:r w:rsidRPr="00A67F31">
        <w:rPr>
          <w:rFonts w:ascii="Arial" w:eastAsia="Times New Roman" w:hAnsi="Arial" w:cs="Arial"/>
          <w:color w:val="000000"/>
          <w:lang w:val="ru-RU" w:eastAsia="ru-RU"/>
        </w:rPr>
        <w:t>Warehouse</w:t>
      </w:r>
      <w:proofErr w:type="spellEnd"/>
      <w:r w:rsidRPr="00A67F31">
        <w:rPr>
          <w:rFonts w:ascii="Arial" w:eastAsia="Times New Roman" w:hAnsi="Arial" w:cs="Arial"/>
          <w:color w:val="000000"/>
          <w:lang w:val="ru-RU" w:eastAsia="ru-RU"/>
        </w:rPr>
        <w:t xml:space="preserve"> на основе трех СУБД: </w:t>
      </w:r>
      <w:proofErr w:type="spellStart"/>
      <w:r w:rsidRPr="00A67F31">
        <w:rPr>
          <w:rFonts w:ascii="Arial" w:eastAsia="Times New Roman" w:hAnsi="Arial" w:cs="Arial"/>
          <w:color w:val="000000"/>
          <w:lang w:val="ru-RU" w:eastAsia="ru-RU"/>
        </w:rPr>
        <w:t>Firebird</w:t>
      </w:r>
      <w:proofErr w:type="spellEnd"/>
      <w:r w:rsidRPr="00A67F31">
        <w:rPr>
          <w:rFonts w:ascii="Arial" w:eastAsia="Times New Roman" w:hAnsi="Arial" w:cs="Arial"/>
          <w:color w:val="000000"/>
          <w:lang w:val="ru-RU" w:eastAsia="ru-RU"/>
        </w:rPr>
        <w:t xml:space="preserve">, SQL, </w:t>
      </w:r>
      <w:proofErr w:type="spellStart"/>
      <w:r w:rsidRPr="00A67F31">
        <w:rPr>
          <w:rFonts w:ascii="Arial" w:eastAsia="Times New Roman" w:hAnsi="Arial" w:cs="Arial"/>
          <w:color w:val="000000"/>
          <w:lang w:val="ru-RU" w:eastAsia="ru-RU"/>
        </w:rPr>
        <w:t>Oracle</w:t>
      </w:r>
      <w:proofErr w:type="spellEnd"/>
      <w:r w:rsidRPr="00A67F31">
        <w:rPr>
          <w:rFonts w:ascii="Arial" w:eastAsia="Times New Roman" w:hAnsi="Arial" w:cs="Arial"/>
          <w:color w:val="000000"/>
          <w:lang w:val="ru-RU" w:eastAsia="ru-RU"/>
        </w:rPr>
        <w:t>;</w:t>
      </w:r>
    </w:p>
    <w:p w:rsidR="00A67F31" w:rsidRPr="00A67F31" w:rsidRDefault="00A67F31" w:rsidP="00A67F31">
      <w:pPr>
        <w:numPr>
          <w:ilvl w:val="0"/>
          <w:numId w:val="3"/>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виртуальное хранилище данных </w:t>
      </w: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 xml:space="preserve"> </w:t>
      </w:r>
      <w:proofErr w:type="spellStart"/>
      <w:r w:rsidRPr="00A67F31">
        <w:rPr>
          <w:rFonts w:ascii="Arial" w:eastAsia="Times New Roman" w:hAnsi="Arial" w:cs="Arial"/>
          <w:color w:val="000000"/>
          <w:lang w:val="ru-RU" w:eastAsia="ru-RU"/>
        </w:rPr>
        <w:t>Virtual</w:t>
      </w:r>
      <w:proofErr w:type="spellEnd"/>
      <w:r w:rsidRPr="00A67F31">
        <w:rPr>
          <w:rFonts w:ascii="Arial" w:eastAsia="Times New Roman" w:hAnsi="Arial" w:cs="Arial"/>
          <w:color w:val="000000"/>
          <w:lang w:val="ru-RU" w:eastAsia="ru-RU"/>
        </w:rPr>
        <w:t xml:space="preserve"> </w:t>
      </w:r>
      <w:proofErr w:type="spellStart"/>
      <w:r w:rsidRPr="00A67F31">
        <w:rPr>
          <w:rFonts w:ascii="Arial" w:eastAsia="Times New Roman" w:hAnsi="Arial" w:cs="Arial"/>
          <w:color w:val="000000"/>
          <w:lang w:val="ru-RU" w:eastAsia="ru-RU"/>
        </w:rPr>
        <w:t>Warehouse</w:t>
      </w:r>
      <w:proofErr w:type="spellEnd"/>
      <w:r w:rsidRPr="00A67F31">
        <w:rPr>
          <w:rFonts w:ascii="Arial" w:eastAsia="Times New Roman" w:hAnsi="Arial" w:cs="Arial"/>
          <w:color w:val="000000"/>
          <w:lang w:val="ru-RU" w:eastAsia="ru-RU"/>
        </w:rPr>
        <w:t>.</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Версия </w:t>
      </w:r>
      <w:proofErr w:type="spellStart"/>
      <w:r w:rsidRPr="00A67F31">
        <w:rPr>
          <w:rFonts w:ascii="Arial" w:eastAsia="Times New Roman" w:hAnsi="Arial" w:cs="Arial"/>
          <w:color w:val="000000"/>
          <w:lang w:val="ru-RU" w:eastAsia="ru-RU"/>
        </w:rPr>
        <w:t>Professional</w:t>
      </w:r>
      <w:proofErr w:type="spellEnd"/>
      <w:r w:rsidRPr="00A67F31">
        <w:rPr>
          <w:rFonts w:ascii="Arial" w:eastAsia="Times New Roman" w:hAnsi="Arial" w:cs="Arial"/>
          <w:color w:val="000000"/>
          <w:lang w:val="ru-RU" w:eastAsia="ru-RU"/>
        </w:rPr>
        <w:t xml:space="preserve"> предназначена для небольших компаний и однопользовательской работы. В ней отсутствуют серверные компоненты, поддержка OLE, виртуальное хранилище, а традиционное хранилище данных можно создавать только на базе СУБД </w:t>
      </w:r>
      <w:proofErr w:type="spellStart"/>
      <w:r w:rsidRPr="00A67F31">
        <w:rPr>
          <w:rFonts w:ascii="Arial" w:eastAsia="Times New Roman" w:hAnsi="Arial" w:cs="Arial"/>
          <w:color w:val="000000"/>
          <w:lang w:val="ru-RU" w:eastAsia="ru-RU"/>
        </w:rPr>
        <w:t>Firebird</w:t>
      </w:r>
      <w:proofErr w:type="spellEnd"/>
      <w:r w:rsidRPr="00A67F31">
        <w:rPr>
          <w:rFonts w:ascii="Arial" w:eastAsia="Times New Roman" w:hAnsi="Arial" w:cs="Arial"/>
          <w:color w:val="000000"/>
          <w:lang w:val="ru-RU" w:eastAsia="ru-RU"/>
        </w:rPr>
        <w:t>. Автоматизация выполнения сценариев обработки данных осуществляется только через пакетный режим.</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Версии </w:t>
      </w:r>
      <w:proofErr w:type="spellStart"/>
      <w:r w:rsidRPr="00A67F31">
        <w:rPr>
          <w:rFonts w:ascii="Arial" w:eastAsia="Times New Roman" w:hAnsi="Arial" w:cs="Arial"/>
          <w:color w:val="000000"/>
          <w:lang w:val="ru-RU" w:eastAsia="ru-RU"/>
        </w:rPr>
        <w:t>Professional</w:t>
      </w:r>
      <w:proofErr w:type="spellEnd"/>
      <w:r w:rsidRPr="00A67F31">
        <w:rPr>
          <w:rFonts w:ascii="Arial" w:eastAsia="Times New Roman" w:hAnsi="Arial" w:cs="Arial"/>
          <w:color w:val="000000"/>
          <w:lang w:val="ru-RU" w:eastAsia="ru-RU"/>
        </w:rPr>
        <w:t xml:space="preserve"> и </w:t>
      </w:r>
      <w:proofErr w:type="spellStart"/>
      <w:r w:rsidRPr="00A67F31">
        <w:rPr>
          <w:rFonts w:ascii="Arial" w:eastAsia="Times New Roman" w:hAnsi="Arial" w:cs="Arial"/>
          <w:color w:val="000000"/>
          <w:lang w:val="ru-RU" w:eastAsia="ru-RU"/>
        </w:rPr>
        <w:t>Enterprise</w:t>
      </w:r>
      <w:proofErr w:type="spellEnd"/>
      <w:r w:rsidRPr="00A67F31">
        <w:rPr>
          <w:rFonts w:ascii="Arial" w:eastAsia="Times New Roman" w:hAnsi="Arial" w:cs="Arial"/>
          <w:color w:val="000000"/>
          <w:lang w:val="ru-RU" w:eastAsia="ru-RU"/>
        </w:rPr>
        <w:t xml:space="preserve"> требуют установки драйверов </w:t>
      </w:r>
      <w:proofErr w:type="spellStart"/>
      <w:r w:rsidRPr="00A67F31">
        <w:rPr>
          <w:rFonts w:ascii="Arial" w:eastAsia="Times New Roman" w:hAnsi="Arial" w:cs="Arial"/>
          <w:color w:val="000000"/>
          <w:lang w:val="ru-RU" w:eastAsia="ru-RU"/>
        </w:rPr>
        <w:t>Guardant</w:t>
      </w:r>
      <w:proofErr w:type="spellEnd"/>
      <w:r w:rsidRPr="00A67F31">
        <w:rPr>
          <w:rFonts w:ascii="Arial" w:eastAsia="Times New Roman" w:hAnsi="Arial" w:cs="Arial"/>
          <w:color w:val="000000"/>
          <w:lang w:val="ru-RU" w:eastAsia="ru-RU"/>
        </w:rPr>
        <w:t xml:space="preserve"> для работы с лицензионным ключом.</w:t>
      </w:r>
    </w:p>
    <w:p w:rsidR="00A67F31" w:rsidRPr="00C7448B" w:rsidRDefault="00A67F31" w:rsidP="00A67F31">
      <w:pPr>
        <w:spacing w:before="100" w:beforeAutospacing="1" w:after="100" w:afterAutospacing="1"/>
        <w:rPr>
          <w:rFonts w:ascii="Arial" w:eastAsia="Times New Roman" w:hAnsi="Arial" w:cs="Arial"/>
          <w:b/>
          <w:color w:val="FF0000"/>
          <w:sz w:val="28"/>
          <w:szCs w:val="28"/>
          <w:lang w:val="ru-RU" w:eastAsia="ru-RU"/>
        </w:rPr>
      </w:pPr>
      <w:r w:rsidRPr="00C7448B">
        <w:rPr>
          <w:rFonts w:ascii="Arial" w:eastAsia="Times New Roman" w:hAnsi="Arial" w:cs="Arial"/>
          <w:b/>
          <w:color w:val="FF0000"/>
          <w:sz w:val="28"/>
          <w:szCs w:val="28"/>
          <w:lang w:val="ru-RU" w:eastAsia="ru-RU"/>
        </w:rPr>
        <w:t xml:space="preserve">Версия </w:t>
      </w:r>
      <w:proofErr w:type="spellStart"/>
      <w:r w:rsidRPr="00C7448B">
        <w:rPr>
          <w:rFonts w:ascii="Arial" w:eastAsia="Times New Roman" w:hAnsi="Arial" w:cs="Arial"/>
          <w:b/>
          <w:color w:val="FF0000"/>
          <w:sz w:val="28"/>
          <w:szCs w:val="28"/>
          <w:lang w:val="ru-RU" w:eastAsia="ru-RU"/>
        </w:rPr>
        <w:t>Academic</w:t>
      </w:r>
      <w:proofErr w:type="spellEnd"/>
      <w:r w:rsidRPr="00C7448B">
        <w:rPr>
          <w:rFonts w:ascii="Arial" w:eastAsia="Times New Roman" w:hAnsi="Arial" w:cs="Arial"/>
          <w:b/>
          <w:color w:val="FF0000"/>
          <w:sz w:val="28"/>
          <w:szCs w:val="28"/>
          <w:lang w:val="ru-RU" w:eastAsia="ru-RU"/>
        </w:rPr>
        <w:t xml:space="preserve"> (бесплатно распространяемая) предназначена для образовательных и обучающих целей. С точки зрения функций она аналогична версии </w:t>
      </w:r>
      <w:proofErr w:type="spellStart"/>
      <w:r w:rsidRPr="00C7448B">
        <w:rPr>
          <w:rFonts w:ascii="Arial" w:eastAsia="Times New Roman" w:hAnsi="Arial" w:cs="Arial"/>
          <w:b/>
          <w:color w:val="FF0000"/>
          <w:sz w:val="28"/>
          <w:szCs w:val="28"/>
          <w:lang w:val="ru-RU" w:eastAsia="ru-RU"/>
        </w:rPr>
        <w:t>Professional</w:t>
      </w:r>
      <w:proofErr w:type="spellEnd"/>
      <w:r w:rsidRPr="00C7448B">
        <w:rPr>
          <w:rFonts w:ascii="Arial" w:eastAsia="Times New Roman" w:hAnsi="Arial" w:cs="Arial"/>
          <w:b/>
          <w:color w:val="FF0000"/>
          <w:sz w:val="28"/>
          <w:szCs w:val="28"/>
          <w:lang w:val="ru-RU" w:eastAsia="ru-RU"/>
        </w:rPr>
        <w:t xml:space="preserve"> за исключением того, что:</w:t>
      </w:r>
      <w:bookmarkStart w:id="0" w:name="_GoBack"/>
      <w:bookmarkEnd w:id="0"/>
    </w:p>
    <w:p w:rsidR="00A67F31" w:rsidRPr="00A67F31" w:rsidRDefault="00A67F31" w:rsidP="00A67F31">
      <w:pPr>
        <w:numPr>
          <w:ilvl w:val="0"/>
          <w:numId w:val="4"/>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отсутствует пакетный запуск сценариев, то есть работа в программе может вестись только в интерактивном режиме;</w:t>
      </w:r>
    </w:p>
    <w:p w:rsidR="00A67F31" w:rsidRPr="00A67F31" w:rsidRDefault="00A67F31" w:rsidP="00A67F31">
      <w:pPr>
        <w:numPr>
          <w:ilvl w:val="0"/>
          <w:numId w:val="4"/>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отсутствует импорт из промышленных источников данных: 1С, СУБД, файлы </w:t>
      </w:r>
      <w:proofErr w:type="spellStart"/>
      <w:r w:rsidRPr="00A67F31">
        <w:rPr>
          <w:rFonts w:ascii="Arial" w:eastAsia="Times New Roman" w:hAnsi="Arial" w:cs="Arial"/>
          <w:color w:val="000000"/>
          <w:lang w:val="ru-RU" w:eastAsia="ru-RU"/>
        </w:rPr>
        <w:t>Excel</w:t>
      </w:r>
      <w:proofErr w:type="spellEnd"/>
      <w:r w:rsidRPr="00A67F31">
        <w:rPr>
          <w:rFonts w:ascii="Arial" w:eastAsia="Times New Roman" w:hAnsi="Arial" w:cs="Arial"/>
          <w:color w:val="000000"/>
          <w:lang w:val="ru-RU" w:eastAsia="ru-RU"/>
        </w:rPr>
        <w:t xml:space="preserve"> (имеется возможность импорта только из текстовых файлов и </w:t>
      </w: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 xml:space="preserve"> </w:t>
      </w:r>
      <w:proofErr w:type="spellStart"/>
      <w:r w:rsidRPr="00A67F31">
        <w:rPr>
          <w:rFonts w:ascii="Arial" w:eastAsia="Times New Roman" w:hAnsi="Arial" w:cs="Arial"/>
          <w:color w:val="000000"/>
          <w:lang w:val="ru-RU" w:eastAsia="ru-RU"/>
        </w:rPr>
        <w:t>Warehouse</w:t>
      </w:r>
      <w:proofErr w:type="spellEnd"/>
      <w:r w:rsidRPr="00A67F31">
        <w:rPr>
          <w:rFonts w:ascii="Arial" w:eastAsia="Times New Roman" w:hAnsi="Arial" w:cs="Arial"/>
          <w:color w:val="000000"/>
          <w:lang w:val="ru-RU" w:eastAsia="ru-RU"/>
        </w:rPr>
        <w:t xml:space="preserve"> на базе </w:t>
      </w:r>
      <w:proofErr w:type="spellStart"/>
      <w:r w:rsidRPr="00A67F31">
        <w:rPr>
          <w:rFonts w:ascii="Arial" w:eastAsia="Times New Roman" w:hAnsi="Arial" w:cs="Arial"/>
          <w:color w:val="000000"/>
          <w:lang w:val="ru-RU" w:eastAsia="ru-RU"/>
        </w:rPr>
        <w:t>Firebird</w:t>
      </w:r>
      <w:proofErr w:type="spellEnd"/>
      <w:r w:rsidRPr="00A67F31">
        <w:rPr>
          <w:rFonts w:ascii="Arial" w:eastAsia="Times New Roman" w:hAnsi="Arial" w:cs="Arial"/>
          <w:color w:val="000000"/>
          <w:lang w:val="ru-RU" w:eastAsia="ru-RU"/>
        </w:rPr>
        <w:t>);</w:t>
      </w:r>
    </w:p>
    <w:p w:rsidR="00A67F31" w:rsidRPr="00A67F31" w:rsidRDefault="00A67F31" w:rsidP="00A67F31">
      <w:pPr>
        <w:numPr>
          <w:ilvl w:val="0"/>
          <w:numId w:val="4"/>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отсутствуют некоторые другие возможности.</w:t>
      </w:r>
    </w:p>
    <w:p w:rsidR="004E77AE" w:rsidRDefault="004E77AE"/>
    <w:p w:rsidR="00A67F31" w:rsidRDefault="00A67F31"/>
    <w:p w:rsidR="00A67F31" w:rsidRDefault="00A67F31"/>
    <w:p w:rsidR="00A67F31" w:rsidRDefault="00A67F31"/>
    <w:p w:rsidR="00A67F31" w:rsidRDefault="00A67F31"/>
    <w:p w:rsidR="00A67F31" w:rsidRDefault="00A67F31"/>
    <w:p w:rsidR="00A67F31" w:rsidRDefault="00A67F31"/>
    <w:p w:rsidR="00A67F31" w:rsidRDefault="00A67F31"/>
    <w:p w:rsidR="00A67F31" w:rsidRDefault="00A67F31"/>
    <w:p w:rsidR="00A67F31" w:rsidRDefault="00A67F31"/>
    <w:p w:rsidR="00A67F31" w:rsidRDefault="00A67F31"/>
    <w:p w:rsidR="00A67F31" w:rsidRPr="00A67F31" w:rsidRDefault="00A67F31" w:rsidP="00A67F31">
      <w:pPr>
        <w:spacing w:before="100" w:beforeAutospacing="1" w:after="100" w:afterAutospacing="1"/>
        <w:jc w:val="center"/>
        <w:outlineLvl w:val="0"/>
        <w:rPr>
          <w:rFonts w:ascii="Arial" w:eastAsia="Times New Roman" w:hAnsi="Arial" w:cs="Arial"/>
          <w:color w:val="000000"/>
          <w:kern w:val="36"/>
          <w:sz w:val="33"/>
          <w:szCs w:val="33"/>
          <w:lang w:val="ru-RU" w:eastAsia="ru-RU"/>
        </w:rPr>
      </w:pPr>
      <w:r w:rsidRPr="00A67F31">
        <w:rPr>
          <w:rFonts w:ascii="Arial" w:eastAsia="Times New Roman" w:hAnsi="Arial" w:cs="Arial"/>
          <w:color w:val="000000"/>
          <w:kern w:val="36"/>
          <w:sz w:val="33"/>
          <w:szCs w:val="33"/>
          <w:lang w:val="ru-RU" w:eastAsia="ru-RU"/>
        </w:rPr>
        <w:t xml:space="preserve">1.3. Категории пользователей </w:t>
      </w:r>
      <w:proofErr w:type="spellStart"/>
      <w:r w:rsidRPr="00A67F31">
        <w:rPr>
          <w:rFonts w:ascii="Arial" w:eastAsia="Times New Roman" w:hAnsi="Arial" w:cs="Arial"/>
          <w:color w:val="000000"/>
          <w:kern w:val="36"/>
          <w:sz w:val="33"/>
          <w:szCs w:val="33"/>
          <w:lang w:val="ru-RU" w:eastAsia="ru-RU"/>
        </w:rPr>
        <w:t>Deductor</w:t>
      </w:r>
      <w:proofErr w:type="spellEnd"/>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В процессе развертывания и использования аналитической платформы с ней взаимодействуют различные типы пользователей. Можно выделить четыре основные категории:</w:t>
      </w:r>
    </w:p>
    <w:p w:rsidR="00A67F31" w:rsidRPr="00A67F31" w:rsidRDefault="00A67F31" w:rsidP="00A67F31">
      <w:pPr>
        <w:numPr>
          <w:ilvl w:val="0"/>
          <w:numId w:val="6"/>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аналитик;</w:t>
      </w:r>
    </w:p>
    <w:p w:rsidR="00A67F31" w:rsidRPr="00A67F31" w:rsidRDefault="00A67F31" w:rsidP="00A67F31">
      <w:pPr>
        <w:numPr>
          <w:ilvl w:val="0"/>
          <w:numId w:val="6"/>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пользователь;</w:t>
      </w:r>
    </w:p>
    <w:p w:rsidR="00A67F31" w:rsidRPr="00A67F31" w:rsidRDefault="00A67F31" w:rsidP="00A67F31">
      <w:pPr>
        <w:numPr>
          <w:ilvl w:val="0"/>
          <w:numId w:val="6"/>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администратор;</w:t>
      </w:r>
    </w:p>
    <w:p w:rsidR="00A67F31" w:rsidRPr="00A67F31" w:rsidRDefault="00A67F31" w:rsidP="00A67F31">
      <w:pPr>
        <w:numPr>
          <w:ilvl w:val="0"/>
          <w:numId w:val="6"/>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программист.</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Функции аналитика:</w:t>
      </w:r>
    </w:p>
    <w:p w:rsidR="00A67F31" w:rsidRPr="00A67F31" w:rsidRDefault="00A67F31" w:rsidP="00A67F31">
      <w:pPr>
        <w:numPr>
          <w:ilvl w:val="0"/>
          <w:numId w:val="7"/>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создание в </w:t>
      </w: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 xml:space="preserve"> сценария – последовательности шагов, которую необходимо осуществить для получения нужного результата;</w:t>
      </w:r>
    </w:p>
    <w:p w:rsidR="00A67F31" w:rsidRPr="00A67F31" w:rsidRDefault="00A67F31" w:rsidP="00A67F31">
      <w:pPr>
        <w:numPr>
          <w:ilvl w:val="0"/>
          <w:numId w:val="7"/>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построение, оценка и интерпретация моделей;</w:t>
      </w:r>
    </w:p>
    <w:p w:rsidR="00A67F31" w:rsidRPr="00A67F31" w:rsidRDefault="00A67F31" w:rsidP="00A67F31">
      <w:pPr>
        <w:numPr>
          <w:ilvl w:val="0"/>
          <w:numId w:val="7"/>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настройка панели отчетов </w:t>
      </w: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 xml:space="preserve"> </w:t>
      </w:r>
      <w:proofErr w:type="spellStart"/>
      <w:r w:rsidRPr="00A67F31">
        <w:rPr>
          <w:rFonts w:ascii="Arial" w:eastAsia="Times New Roman" w:hAnsi="Arial" w:cs="Arial"/>
          <w:color w:val="000000"/>
          <w:lang w:val="ru-RU" w:eastAsia="ru-RU"/>
        </w:rPr>
        <w:t>Viewer</w:t>
      </w:r>
      <w:proofErr w:type="spellEnd"/>
      <w:r w:rsidRPr="00A67F31">
        <w:rPr>
          <w:rFonts w:ascii="Arial" w:eastAsia="Times New Roman" w:hAnsi="Arial" w:cs="Arial"/>
          <w:color w:val="000000"/>
          <w:lang w:val="ru-RU" w:eastAsia="ru-RU"/>
        </w:rPr>
        <w:t xml:space="preserve"> для пользователей;</w:t>
      </w:r>
    </w:p>
    <w:p w:rsidR="00A67F31" w:rsidRPr="00A67F31" w:rsidRDefault="00A67F31" w:rsidP="00A67F31">
      <w:pPr>
        <w:numPr>
          <w:ilvl w:val="0"/>
          <w:numId w:val="7"/>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настройка сценария на пакетную обработку новых данных.</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Функции пользователя: просмотр отчетов в </w:t>
      </w: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 xml:space="preserve"> </w:t>
      </w:r>
      <w:proofErr w:type="spellStart"/>
      <w:r w:rsidRPr="00A67F31">
        <w:rPr>
          <w:rFonts w:ascii="Arial" w:eastAsia="Times New Roman" w:hAnsi="Arial" w:cs="Arial"/>
          <w:color w:val="000000"/>
          <w:lang w:val="ru-RU" w:eastAsia="ru-RU"/>
        </w:rPr>
        <w:t>Viewer</w:t>
      </w:r>
      <w:proofErr w:type="spellEnd"/>
      <w:r w:rsidRPr="00A67F31">
        <w:rPr>
          <w:rFonts w:ascii="Arial" w:eastAsia="Times New Roman" w:hAnsi="Arial" w:cs="Arial"/>
          <w:color w:val="000000"/>
          <w:lang w:val="ru-RU" w:eastAsia="ru-RU"/>
        </w:rPr>
        <w:t>.</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Функции администратора:</w:t>
      </w:r>
    </w:p>
    <w:p w:rsidR="00A67F31" w:rsidRPr="00A67F31" w:rsidRDefault="00A67F31" w:rsidP="00A67F31">
      <w:pPr>
        <w:numPr>
          <w:ilvl w:val="0"/>
          <w:numId w:val="8"/>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установка компонентов </w:t>
      </w: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 xml:space="preserve"> на рабочих местах и сервера ключей </w:t>
      </w:r>
      <w:proofErr w:type="spellStart"/>
      <w:r w:rsidRPr="00A67F31">
        <w:rPr>
          <w:rFonts w:ascii="Arial" w:eastAsia="Times New Roman" w:hAnsi="Arial" w:cs="Arial"/>
          <w:color w:val="000000"/>
          <w:lang w:val="ru-RU" w:eastAsia="ru-RU"/>
        </w:rPr>
        <w:t>Guardant</w:t>
      </w:r>
      <w:proofErr w:type="spellEnd"/>
      <w:r w:rsidRPr="00A67F31">
        <w:rPr>
          <w:rFonts w:ascii="Arial" w:eastAsia="Times New Roman" w:hAnsi="Arial" w:cs="Arial"/>
          <w:color w:val="000000"/>
          <w:lang w:val="ru-RU" w:eastAsia="ru-RU"/>
        </w:rPr>
        <w:t xml:space="preserve"> при необходимости;</w:t>
      </w:r>
    </w:p>
    <w:p w:rsidR="00A67F31" w:rsidRPr="00A67F31" w:rsidRDefault="00A67F31" w:rsidP="00A67F31">
      <w:pPr>
        <w:numPr>
          <w:ilvl w:val="0"/>
          <w:numId w:val="8"/>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развертывание традиционного хранилища данных на сервере;</w:t>
      </w:r>
    </w:p>
    <w:p w:rsidR="00A67F31" w:rsidRPr="00A67F31" w:rsidRDefault="00A67F31" w:rsidP="00A67F31">
      <w:pPr>
        <w:numPr>
          <w:ilvl w:val="0"/>
          <w:numId w:val="8"/>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контроль процедур регулярного пополнения хранилища данных;</w:t>
      </w:r>
    </w:p>
    <w:p w:rsidR="00A67F31" w:rsidRPr="00A67F31" w:rsidRDefault="00A67F31" w:rsidP="00A67F31">
      <w:pPr>
        <w:numPr>
          <w:ilvl w:val="0"/>
          <w:numId w:val="8"/>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конфигурирование сервера </w:t>
      </w: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 xml:space="preserve"> </w:t>
      </w:r>
      <w:proofErr w:type="spellStart"/>
      <w:r w:rsidRPr="00A67F31">
        <w:rPr>
          <w:rFonts w:ascii="Arial" w:eastAsia="Times New Roman" w:hAnsi="Arial" w:cs="Arial"/>
          <w:color w:val="000000"/>
          <w:lang w:val="ru-RU" w:eastAsia="ru-RU"/>
        </w:rPr>
        <w:t>Server</w:t>
      </w:r>
      <w:proofErr w:type="spellEnd"/>
      <w:r w:rsidRPr="00A67F31">
        <w:rPr>
          <w:rFonts w:ascii="Arial" w:eastAsia="Times New Roman" w:hAnsi="Arial" w:cs="Arial"/>
          <w:color w:val="000000"/>
          <w:lang w:val="ru-RU" w:eastAsia="ru-RU"/>
        </w:rPr>
        <w:t>;</w:t>
      </w:r>
    </w:p>
    <w:p w:rsidR="00A67F31" w:rsidRPr="00A67F31" w:rsidRDefault="00A67F31" w:rsidP="00A67F31">
      <w:pPr>
        <w:numPr>
          <w:ilvl w:val="0"/>
          <w:numId w:val="8"/>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настройка пакетной и/или серверной обработки сценариев </w:t>
      </w: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w:t>
      </w:r>
    </w:p>
    <w:p w:rsidR="00A67F31" w:rsidRPr="00A67F31" w:rsidRDefault="00A67F31" w:rsidP="00A67F31">
      <w:pPr>
        <w:numPr>
          <w:ilvl w:val="0"/>
          <w:numId w:val="8"/>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оптимизация доступа к источникам данных, в том числе к хранилищу данных.</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Функции программиста:</w:t>
      </w:r>
    </w:p>
    <w:p w:rsidR="00A67F31" w:rsidRPr="00A67F31" w:rsidRDefault="00A67F31" w:rsidP="00A67F31">
      <w:pPr>
        <w:numPr>
          <w:ilvl w:val="0"/>
          <w:numId w:val="9"/>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интеграция </w:t>
      </w: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 xml:space="preserve"> с источниками и приемниками данных;</w:t>
      </w:r>
    </w:p>
    <w:p w:rsidR="00A67F31" w:rsidRPr="00A67F31" w:rsidRDefault="00A67F31" w:rsidP="00A67F31">
      <w:pPr>
        <w:numPr>
          <w:ilvl w:val="0"/>
          <w:numId w:val="9"/>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вызов </w:t>
      </w: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 xml:space="preserve"> из внешних программ различными способами, в том числе взаимодействие с </w:t>
      </w: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 xml:space="preserve"> </w:t>
      </w:r>
      <w:proofErr w:type="spellStart"/>
      <w:r w:rsidRPr="00A67F31">
        <w:rPr>
          <w:rFonts w:ascii="Arial" w:eastAsia="Times New Roman" w:hAnsi="Arial" w:cs="Arial"/>
          <w:color w:val="000000"/>
          <w:lang w:val="ru-RU" w:eastAsia="ru-RU"/>
        </w:rPr>
        <w:t>Server</w:t>
      </w:r>
      <w:proofErr w:type="spellEnd"/>
      <w:r w:rsidRPr="00A67F31">
        <w:rPr>
          <w:rFonts w:ascii="Arial" w:eastAsia="Times New Roman" w:hAnsi="Arial" w:cs="Arial"/>
          <w:color w:val="000000"/>
          <w:lang w:val="ru-RU" w:eastAsia="ru-RU"/>
        </w:rPr>
        <w:t>.</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Такая работа, как проектирование и наполнение хранилища данных, часто выполняется коллективно аналитиком, администратором и программистом. Аналитик проектирует семантический слой хранилища данных, то есть определяет, какие данные необходимо иметь в хранилище. Администратор создает хранилище данных и наполняет его данными. Программист при необходимости создает программные модули, выполняющие выгрузку информации из учетных систем в промежуточные источники (так называемые транспортные таблицы).</w:t>
      </w:r>
    </w:p>
    <w:p w:rsidR="00A67F31" w:rsidRPr="00A67F31" w:rsidRDefault="00A67F31" w:rsidP="00A67F31">
      <w:pPr>
        <w:jc w:val="center"/>
        <w:outlineLvl w:val="1"/>
        <w:rPr>
          <w:rFonts w:ascii="Arial" w:eastAsia="Times New Roman" w:hAnsi="Arial" w:cs="Arial"/>
          <w:color w:val="000000"/>
          <w:sz w:val="30"/>
          <w:szCs w:val="30"/>
          <w:lang w:val="ru-RU" w:eastAsia="ru-RU"/>
        </w:rPr>
      </w:pPr>
      <w:r w:rsidRPr="00A67F31">
        <w:rPr>
          <w:rFonts w:ascii="Arial" w:eastAsia="Times New Roman" w:hAnsi="Arial" w:cs="Arial"/>
          <w:color w:val="000000"/>
          <w:sz w:val="30"/>
          <w:szCs w:val="30"/>
          <w:lang w:val="ru-RU" w:eastAsia="ru-RU"/>
        </w:rPr>
        <w:t xml:space="preserve">1.4. Аналитические технологии, реализованные в </w:t>
      </w:r>
      <w:proofErr w:type="spellStart"/>
      <w:r w:rsidRPr="00A67F31">
        <w:rPr>
          <w:rFonts w:ascii="Arial" w:eastAsia="Times New Roman" w:hAnsi="Arial" w:cs="Arial"/>
          <w:color w:val="000000"/>
          <w:sz w:val="30"/>
          <w:szCs w:val="30"/>
          <w:lang w:val="ru-RU" w:eastAsia="ru-RU"/>
        </w:rPr>
        <w:t>Deductor</w:t>
      </w:r>
      <w:proofErr w:type="spellEnd"/>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lastRenderedPageBreak/>
        <w:t xml:space="preserve">В </w:t>
      </w: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 xml:space="preserve"> реализовано большинство аналитических технологий – от ETL и хранилищ данных до алгоритмов </w:t>
      </w:r>
      <w:proofErr w:type="spellStart"/>
      <w:r w:rsidRPr="00A67F31">
        <w:rPr>
          <w:rFonts w:ascii="Arial" w:eastAsia="Times New Roman" w:hAnsi="Arial" w:cs="Arial"/>
          <w:color w:val="000000"/>
          <w:lang w:val="ru-RU" w:eastAsia="ru-RU"/>
        </w:rPr>
        <w:t>Data</w:t>
      </w:r>
      <w:proofErr w:type="spellEnd"/>
      <w:r w:rsidRPr="00A67F31">
        <w:rPr>
          <w:rFonts w:ascii="Arial" w:eastAsia="Times New Roman" w:hAnsi="Arial" w:cs="Arial"/>
          <w:color w:val="000000"/>
          <w:lang w:val="ru-RU" w:eastAsia="ru-RU"/>
        </w:rPr>
        <w:t xml:space="preserve"> </w:t>
      </w:r>
      <w:proofErr w:type="spellStart"/>
      <w:r w:rsidRPr="00A67F31">
        <w:rPr>
          <w:rFonts w:ascii="Arial" w:eastAsia="Times New Roman" w:hAnsi="Arial" w:cs="Arial"/>
          <w:color w:val="000000"/>
          <w:lang w:val="ru-RU" w:eastAsia="ru-RU"/>
        </w:rPr>
        <w:t>Mining</w:t>
      </w:r>
      <w:proofErr w:type="spellEnd"/>
      <w:r w:rsidRPr="00A67F31">
        <w:rPr>
          <w:rFonts w:ascii="Arial" w:eastAsia="Times New Roman" w:hAnsi="Arial" w:cs="Arial"/>
          <w:color w:val="000000"/>
          <w:lang w:val="ru-RU" w:eastAsia="ru-RU"/>
        </w:rPr>
        <w:t xml:space="preserve">. В качестве языка визуального моделирования используются структуры в виде деревьев. В табл. 1 перечислены возможности </w:t>
      </w: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 xml:space="preserve"> 5.1 (5.2).</w:t>
      </w:r>
    </w:p>
    <w:p w:rsidR="00A67F31" w:rsidRPr="00A67F31" w:rsidRDefault="00A67F31" w:rsidP="00A67F31">
      <w:pPr>
        <w:spacing w:before="100" w:beforeAutospacing="1" w:after="100" w:afterAutospacing="1"/>
        <w:jc w:val="right"/>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Таблица 1.1</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Технологии, реализованные в </w:t>
      </w: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 xml:space="preserve"> 5.1 (5.2)</w:t>
      </w:r>
    </w:p>
    <w:tbl>
      <w:tblPr>
        <w:tblW w:w="7620" w:type="dxa"/>
        <w:tblBorders>
          <w:top w:val="single" w:sz="6" w:space="0" w:color="000000"/>
          <w:left w:val="single" w:sz="6" w:space="0" w:color="000000"/>
          <w:bottom w:val="single" w:sz="6" w:space="0" w:color="000000"/>
          <w:right w:val="single" w:sz="6" w:space="0" w:color="000000"/>
        </w:tblBorders>
        <w:tblCellMar>
          <w:top w:w="12" w:type="dxa"/>
          <w:left w:w="12" w:type="dxa"/>
          <w:bottom w:w="12" w:type="dxa"/>
          <w:right w:w="12" w:type="dxa"/>
        </w:tblCellMar>
        <w:tblLook w:val="04A0" w:firstRow="1" w:lastRow="0" w:firstColumn="1" w:lastColumn="0" w:noHBand="0" w:noVBand="1"/>
      </w:tblPr>
      <w:tblGrid>
        <w:gridCol w:w="2089"/>
        <w:gridCol w:w="5531"/>
      </w:tblGrid>
      <w:tr w:rsidR="00A67F31" w:rsidRPr="00A67F31" w:rsidTr="00A67F31">
        <w:trPr>
          <w:trHeight w:val="168"/>
          <w:tblHeader/>
        </w:trPr>
        <w:tc>
          <w:tcPr>
            <w:tcW w:w="207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168" w:lineRule="atLeast"/>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Аналитические задачи</w:t>
            </w:r>
          </w:p>
        </w:tc>
        <w:tc>
          <w:tcPr>
            <w:tcW w:w="549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168" w:lineRule="atLeast"/>
              <w:jc w:val="center"/>
              <w:rPr>
                <w:rFonts w:ascii="Arial" w:eastAsia="Times New Roman" w:hAnsi="Arial" w:cs="Arial"/>
                <w:color w:val="000000"/>
                <w:lang w:val="ru-RU" w:eastAsia="ru-RU"/>
              </w:rPr>
            </w:pPr>
            <w:proofErr w:type="spellStart"/>
            <w:r w:rsidRPr="00A67F31">
              <w:rPr>
                <w:rFonts w:ascii="Arial" w:eastAsia="Times New Roman" w:hAnsi="Arial" w:cs="Arial"/>
                <w:b/>
                <w:bCs/>
                <w:color w:val="000000"/>
                <w:lang w:val="ru-RU" w:eastAsia="ru-RU"/>
              </w:rPr>
              <w:t>Deductor</w:t>
            </w:r>
            <w:proofErr w:type="spellEnd"/>
          </w:p>
        </w:tc>
      </w:tr>
      <w:tr w:rsidR="00A67F31" w:rsidRPr="00C7448B" w:rsidTr="00A67F31">
        <w:trPr>
          <w:trHeight w:val="540"/>
        </w:trPr>
        <w:tc>
          <w:tcPr>
            <w:tcW w:w="207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ascii="Arial" w:eastAsia="Times New Roman" w:hAnsi="Arial" w:cs="Arial"/>
                <w:color w:val="000000"/>
                <w:lang w:val="ru-RU" w:eastAsia="ru-RU"/>
              </w:rPr>
            </w:pPr>
            <w:r w:rsidRPr="00A67F31">
              <w:rPr>
                <w:rFonts w:ascii="Arial" w:eastAsia="Times New Roman" w:hAnsi="Arial" w:cs="Arial"/>
                <w:color w:val="000000"/>
                <w:lang w:val="ru-RU" w:eastAsia="ru-RU"/>
              </w:rPr>
              <w:t>Консолидация данных</w:t>
            </w:r>
          </w:p>
        </w:tc>
        <w:tc>
          <w:tcPr>
            <w:tcW w:w="549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ascii="Arial" w:eastAsia="Times New Roman" w:hAnsi="Arial" w:cs="Arial"/>
                <w:color w:val="000000"/>
                <w:lang w:val="ru-RU" w:eastAsia="ru-RU"/>
              </w:rPr>
            </w:pPr>
            <w:r w:rsidRPr="00A67F31">
              <w:rPr>
                <w:rFonts w:ascii="Arial" w:eastAsia="Times New Roman" w:hAnsi="Arial" w:cs="Arial"/>
                <w:color w:val="000000"/>
                <w:lang w:val="ru-RU" w:eastAsia="ru-RU"/>
              </w:rPr>
              <w:t>Реляционное хранилище данных ROLAP (схемы «звезда» и «снежинка»), виртуальное хранилище данных</w:t>
            </w:r>
          </w:p>
        </w:tc>
      </w:tr>
      <w:tr w:rsidR="00A67F31" w:rsidRPr="00A67F31" w:rsidTr="00A67F31">
        <w:trPr>
          <w:trHeight w:val="900"/>
        </w:trPr>
        <w:tc>
          <w:tcPr>
            <w:tcW w:w="207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ascii="Arial" w:eastAsia="Times New Roman" w:hAnsi="Arial" w:cs="Arial"/>
                <w:color w:val="000000"/>
                <w:lang w:val="ru-RU" w:eastAsia="ru-RU"/>
              </w:rPr>
            </w:pPr>
            <w:r w:rsidRPr="00A67F31">
              <w:rPr>
                <w:rFonts w:ascii="Arial" w:eastAsia="Times New Roman" w:hAnsi="Arial" w:cs="Arial"/>
                <w:color w:val="000000"/>
                <w:lang w:val="ru-RU" w:eastAsia="ru-RU"/>
              </w:rPr>
              <w:t>Трансформация данных</w:t>
            </w:r>
          </w:p>
        </w:tc>
        <w:tc>
          <w:tcPr>
            <w:tcW w:w="549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ascii="Arial" w:eastAsia="Times New Roman" w:hAnsi="Arial" w:cs="Arial"/>
                <w:color w:val="000000"/>
                <w:lang w:val="ru-RU" w:eastAsia="ru-RU"/>
              </w:rPr>
            </w:pPr>
            <w:proofErr w:type="gramStart"/>
            <w:r w:rsidRPr="00A67F31">
              <w:rPr>
                <w:rFonts w:ascii="Arial" w:eastAsia="Times New Roman" w:hAnsi="Arial" w:cs="Arial"/>
                <w:color w:val="000000"/>
                <w:lang w:val="ru-RU" w:eastAsia="ru-RU"/>
              </w:rPr>
              <w:t xml:space="preserve">Фильтрация, группировка, </w:t>
            </w:r>
            <w:proofErr w:type="spellStart"/>
            <w:r w:rsidRPr="00A67F31">
              <w:rPr>
                <w:rFonts w:ascii="Arial" w:eastAsia="Times New Roman" w:hAnsi="Arial" w:cs="Arial"/>
                <w:color w:val="000000"/>
                <w:lang w:val="ru-RU" w:eastAsia="ru-RU"/>
              </w:rPr>
              <w:t>разгругппировка</w:t>
            </w:r>
            <w:proofErr w:type="spellEnd"/>
            <w:r w:rsidRPr="00A67F31">
              <w:rPr>
                <w:rFonts w:ascii="Arial" w:eastAsia="Times New Roman" w:hAnsi="Arial" w:cs="Arial"/>
                <w:color w:val="000000"/>
                <w:lang w:val="ru-RU" w:eastAsia="ru-RU"/>
              </w:rPr>
              <w:t xml:space="preserve"> и замена данных, скользящее окно, квантование, слияние, расчетные поля, нормализация.</w:t>
            </w:r>
            <w:proofErr w:type="gramEnd"/>
            <w:r w:rsidRPr="00A67F31">
              <w:rPr>
                <w:rFonts w:ascii="Arial" w:eastAsia="Times New Roman" w:hAnsi="Arial" w:cs="Arial"/>
                <w:color w:val="000000"/>
                <w:lang w:val="ru-RU" w:eastAsia="ru-RU"/>
              </w:rPr>
              <w:t xml:space="preserve"> Разнообразные схемы кодирования: уникальными значениями и битовой маской</w:t>
            </w:r>
          </w:p>
        </w:tc>
      </w:tr>
      <w:tr w:rsidR="00A67F31" w:rsidRPr="00C7448B" w:rsidTr="00A67F31">
        <w:trPr>
          <w:trHeight w:val="720"/>
        </w:trPr>
        <w:tc>
          <w:tcPr>
            <w:tcW w:w="207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ascii="Arial" w:eastAsia="Times New Roman" w:hAnsi="Arial" w:cs="Arial"/>
                <w:color w:val="000000"/>
                <w:lang w:val="ru-RU" w:eastAsia="ru-RU"/>
              </w:rPr>
            </w:pPr>
            <w:r w:rsidRPr="00A67F31">
              <w:rPr>
                <w:rFonts w:ascii="Arial" w:eastAsia="Times New Roman" w:hAnsi="Arial" w:cs="Arial"/>
                <w:color w:val="000000"/>
                <w:lang w:val="ru-RU" w:eastAsia="ru-RU"/>
              </w:rPr>
              <w:t>Визуализация данных</w:t>
            </w:r>
          </w:p>
        </w:tc>
        <w:tc>
          <w:tcPr>
            <w:tcW w:w="549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ascii="Arial" w:eastAsia="Times New Roman" w:hAnsi="Arial" w:cs="Arial"/>
                <w:color w:val="000000"/>
                <w:lang w:val="ru-RU" w:eastAsia="ru-RU"/>
              </w:rPr>
            </w:pPr>
            <w:proofErr w:type="gramStart"/>
            <w:r w:rsidRPr="00A67F31">
              <w:rPr>
                <w:rFonts w:ascii="Arial" w:eastAsia="Times New Roman" w:hAnsi="Arial" w:cs="Arial"/>
                <w:color w:val="000000"/>
                <w:lang w:val="ru-RU" w:eastAsia="ru-RU"/>
              </w:rPr>
              <w:t xml:space="preserve">ОLАР-кубы, диаграммы, графики, гистограммы, правила, деревья, многомерные карты, матрицы классификации, диаграммы рассеяния, статистика, </w:t>
            </w:r>
            <w:proofErr w:type="spellStart"/>
            <w:r w:rsidRPr="00A67F31">
              <w:rPr>
                <w:rFonts w:ascii="Arial" w:eastAsia="Times New Roman" w:hAnsi="Arial" w:cs="Arial"/>
                <w:color w:val="000000"/>
                <w:lang w:val="ru-RU" w:eastAsia="ru-RU"/>
              </w:rPr>
              <w:t>ретропрогноз</w:t>
            </w:r>
            <w:proofErr w:type="spellEnd"/>
            <w:proofErr w:type="gramEnd"/>
          </w:p>
        </w:tc>
      </w:tr>
      <w:tr w:rsidR="00A67F31" w:rsidRPr="00C7448B" w:rsidTr="00A67F31">
        <w:trPr>
          <w:trHeight w:val="720"/>
        </w:trPr>
        <w:tc>
          <w:tcPr>
            <w:tcW w:w="207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ascii="Arial" w:eastAsia="Times New Roman" w:hAnsi="Arial" w:cs="Arial"/>
                <w:color w:val="000000"/>
                <w:lang w:val="ru-RU" w:eastAsia="ru-RU"/>
              </w:rPr>
            </w:pPr>
            <w:r w:rsidRPr="00A67F31">
              <w:rPr>
                <w:rFonts w:ascii="Arial" w:eastAsia="Times New Roman" w:hAnsi="Arial" w:cs="Arial"/>
                <w:color w:val="000000"/>
                <w:lang w:val="ru-RU" w:eastAsia="ru-RU"/>
              </w:rPr>
              <w:t>Очистка и предобработка данных</w:t>
            </w:r>
          </w:p>
        </w:tc>
        <w:tc>
          <w:tcPr>
            <w:tcW w:w="549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Фильтр </w:t>
            </w:r>
            <w:proofErr w:type="spellStart"/>
            <w:r w:rsidRPr="00A67F31">
              <w:rPr>
                <w:rFonts w:ascii="Arial" w:eastAsia="Times New Roman" w:hAnsi="Arial" w:cs="Arial"/>
                <w:color w:val="000000"/>
                <w:lang w:val="ru-RU" w:eastAsia="ru-RU"/>
              </w:rPr>
              <w:t>Калмана</w:t>
            </w:r>
            <w:proofErr w:type="spellEnd"/>
            <w:r w:rsidRPr="00A67F31">
              <w:rPr>
                <w:rFonts w:ascii="Arial" w:eastAsia="Times New Roman" w:hAnsi="Arial" w:cs="Arial"/>
                <w:color w:val="000000"/>
                <w:lang w:val="ru-RU" w:eastAsia="ru-RU"/>
              </w:rPr>
              <w:t xml:space="preserve">, </w:t>
            </w:r>
            <w:proofErr w:type="spellStart"/>
            <w:r w:rsidRPr="00A67F31">
              <w:rPr>
                <w:rFonts w:ascii="Arial" w:eastAsia="Times New Roman" w:hAnsi="Arial" w:cs="Arial"/>
                <w:color w:val="000000"/>
                <w:lang w:val="ru-RU" w:eastAsia="ru-RU"/>
              </w:rPr>
              <w:t>вейвлеты</w:t>
            </w:r>
            <w:proofErr w:type="spellEnd"/>
            <w:r w:rsidRPr="00A67F31">
              <w:rPr>
                <w:rFonts w:ascii="Arial" w:eastAsia="Times New Roman" w:hAnsi="Arial" w:cs="Arial"/>
                <w:color w:val="000000"/>
                <w:lang w:val="ru-RU" w:eastAsia="ru-RU"/>
              </w:rPr>
              <w:t xml:space="preserve">, равномерный случайный </w:t>
            </w:r>
            <w:proofErr w:type="spellStart"/>
            <w:r w:rsidRPr="00A67F31">
              <w:rPr>
                <w:rFonts w:ascii="Arial" w:eastAsia="Times New Roman" w:hAnsi="Arial" w:cs="Arial"/>
                <w:color w:val="000000"/>
                <w:lang w:val="ru-RU" w:eastAsia="ru-RU"/>
              </w:rPr>
              <w:t>сэмплинг</w:t>
            </w:r>
            <w:proofErr w:type="spellEnd"/>
            <w:r w:rsidRPr="00A67F31">
              <w:rPr>
                <w:rFonts w:ascii="Arial" w:eastAsia="Times New Roman" w:hAnsi="Arial" w:cs="Arial"/>
                <w:color w:val="000000"/>
                <w:lang w:val="ru-RU" w:eastAsia="ru-RU"/>
              </w:rPr>
              <w:t>, заполнение пропусков средним значением, корреляционный анализ, метод главных компонент</w:t>
            </w:r>
          </w:p>
        </w:tc>
      </w:tr>
      <w:tr w:rsidR="00A67F31" w:rsidRPr="00A67F31" w:rsidTr="00A67F31">
        <w:trPr>
          <w:trHeight w:val="192"/>
        </w:trPr>
        <w:tc>
          <w:tcPr>
            <w:tcW w:w="207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192" w:lineRule="atLeast"/>
              <w:rPr>
                <w:rFonts w:ascii="Arial" w:eastAsia="Times New Roman" w:hAnsi="Arial" w:cs="Arial"/>
                <w:color w:val="000000"/>
                <w:lang w:val="ru-RU" w:eastAsia="ru-RU"/>
              </w:rPr>
            </w:pPr>
            <w:proofErr w:type="spellStart"/>
            <w:r w:rsidRPr="00A67F31">
              <w:rPr>
                <w:rFonts w:ascii="Arial" w:eastAsia="Times New Roman" w:hAnsi="Arial" w:cs="Arial"/>
                <w:color w:val="000000"/>
                <w:lang w:val="ru-RU" w:eastAsia="ru-RU"/>
              </w:rPr>
              <w:t>Data</w:t>
            </w:r>
            <w:proofErr w:type="spellEnd"/>
            <w:r w:rsidRPr="00A67F31">
              <w:rPr>
                <w:rFonts w:ascii="Arial" w:eastAsia="Times New Roman" w:hAnsi="Arial" w:cs="Arial"/>
                <w:color w:val="000000"/>
                <w:lang w:val="ru-RU" w:eastAsia="ru-RU"/>
              </w:rPr>
              <w:t xml:space="preserve"> </w:t>
            </w:r>
            <w:proofErr w:type="spellStart"/>
            <w:r w:rsidRPr="00A67F31">
              <w:rPr>
                <w:rFonts w:ascii="Arial" w:eastAsia="Times New Roman" w:hAnsi="Arial" w:cs="Arial"/>
                <w:color w:val="000000"/>
                <w:lang w:val="ru-RU" w:eastAsia="ru-RU"/>
              </w:rPr>
              <w:t>Mining</w:t>
            </w:r>
            <w:proofErr w:type="spellEnd"/>
            <w:r w:rsidRPr="00A67F31">
              <w:rPr>
                <w:rFonts w:ascii="Arial" w:eastAsia="Times New Roman" w:hAnsi="Arial" w:cs="Arial"/>
                <w:color w:val="000000"/>
                <w:lang w:val="ru-RU" w:eastAsia="ru-RU"/>
              </w:rPr>
              <w:t>: задача ассоциации</w:t>
            </w:r>
          </w:p>
        </w:tc>
        <w:tc>
          <w:tcPr>
            <w:tcW w:w="549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192" w:lineRule="atLeast"/>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Алгоритм a </w:t>
            </w:r>
            <w:proofErr w:type="spellStart"/>
            <w:r w:rsidRPr="00A67F31">
              <w:rPr>
                <w:rFonts w:ascii="Arial" w:eastAsia="Times New Roman" w:hAnsi="Arial" w:cs="Arial"/>
                <w:color w:val="000000"/>
                <w:lang w:val="ru-RU" w:eastAsia="ru-RU"/>
              </w:rPr>
              <w:t>priori</w:t>
            </w:r>
            <w:proofErr w:type="spellEnd"/>
          </w:p>
        </w:tc>
      </w:tr>
      <w:tr w:rsidR="00A67F31" w:rsidRPr="00C7448B" w:rsidTr="00A67F31">
        <w:trPr>
          <w:trHeight w:val="192"/>
        </w:trPr>
        <w:tc>
          <w:tcPr>
            <w:tcW w:w="207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192" w:lineRule="atLeast"/>
              <w:rPr>
                <w:rFonts w:ascii="Arial" w:eastAsia="Times New Roman" w:hAnsi="Arial" w:cs="Arial"/>
                <w:color w:val="000000"/>
                <w:lang w:val="ru-RU" w:eastAsia="ru-RU"/>
              </w:rPr>
            </w:pPr>
            <w:proofErr w:type="spellStart"/>
            <w:r w:rsidRPr="00A67F31">
              <w:rPr>
                <w:rFonts w:ascii="Arial" w:eastAsia="Times New Roman" w:hAnsi="Arial" w:cs="Arial"/>
                <w:color w:val="000000"/>
                <w:lang w:val="ru-RU" w:eastAsia="ru-RU"/>
              </w:rPr>
              <w:t>Data</w:t>
            </w:r>
            <w:proofErr w:type="spellEnd"/>
            <w:r w:rsidRPr="00A67F31">
              <w:rPr>
                <w:rFonts w:ascii="Arial" w:eastAsia="Times New Roman" w:hAnsi="Arial" w:cs="Arial"/>
                <w:color w:val="000000"/>
                <w:lang w:val="ru-RU" w:eastAsia="ru-RU"/>
              </w:rPr>
              <w:t xml:space="preserve"> </w:t>
            </w:r>
            <w:proofErr w:type="spellStart"/>
            <w:r w:rsidRPr="00A67F31">
              <w:rPr>
                <w:rFonts w:ascii="Arial" w:eastAsia="Times New Roman" w:hAnsi="Arial" w:cs="Arial"/>
                <w:color w:val="000000"/>
                <w:lang w:val="ru-RU" w:eastAsia="ru-RU"/>
              </w:rPr>
              <w:t>Mining</w:t>
            </w:r>
            <w:proofErr w:type="spellEnd"/>
            <w:r w:rsidRPr="00A67F31">
              <w:rPr>
                <w:rFonts w:ascii="Arial" w:eastAsia="Times New Roman" w:hAnsi="Arial" w:cs="Arial"/>
                <w:color w:val="000000"/>
                <w:lang w:val="ru-RU" w:eastAsia="ru-RU"/>
              </w:rPr>
              <w:t>: кластеризация</w:t>
            </w:r>
          </w:p>
        </w:tc>
        <w:tc>
          <w:tcPr>
            <w:tcW w:w="549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192" w:lineRule="atLeast"/>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Сети и карты </w:t>
            </w:r>
            <w:proofErr w:type="spellStart"/>
            <w:r w:rsidRPr="00A67F31">
              <w:rPr>
                <w:rFonts w:ascii="Arial" w:eastAsia="Times New Roman" w:hAnsi="Arial" w:cs="Arial"/>
                <w:color w:val="000000"/>
                <w:lang w:val="ru-RU" w:eastAsia="ru-RU"/>
              </w:rPr>
              <w:t>Кохонена</w:t>
            </w:r>
            <w:proofErr w:type="spellEnd"/>
            <w:r w:rsidRPr="00A67F31">
              <w:rPr>
                <w:rFonts w:ascii="Arial" w:eastAsia="Times New Roman" w:hAnsi="Arial" w:cs="Arial"/>
                <w:color w:val="000000"/>
                <w:lang w:val="ru-RU" w:eastAsia="ru-RU"/>
              </w:rPr>
              <w:t>, алгоритм k-</w:t>
            </w:r>
            <w:proofErr w:type="spellStart"/>
            <w:r w:rsidRPr="00A67F31">
              <w:rPr>
                <w:rFonts w:ascii="Arial" w:eastAsia="Times New Roman" w:hAnsi="Arial" w:cs="Arial"/>
                <w:color w:val="000000"/>
                <w:lang w:val="ru-RU" w:eastAsia="ru-RU"/>
              </w:rPr>
              <w:t>means</w:t>
            </w:r>
            <w:proofErr w:type="spellEnd"/>
          </w:p>
        </w:tc>
      </w:tr>
      <w:tr w:rsidR="00A67F31" w:rsidRPr="00C7448B" w:rsidTr="00A67F31">
        <w:trPr>
          <w:trHeight w:val="540"/>
        </w:trPr>
        <w:tc>
          <w:tcPr>
            <w:tcW w:w="207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ascii="Arial" w:eastAsia="Times New Roman" w:hAnsi="Arial" w:cs="Arial"/>
                <w:color w:val="000000"/>
                <w:lang w:val="ru-RU" w:eastAsia="ru-RU"/>
              </w:rPr>
            </w:pPr>
            <w:proofErr w:type="spellStart"/>
            <w:r w:rsidRPr="00A67F31">
              <w:rPr>
                <w:rFonts w:ascii="Arial" w:eastAsia="Times New Roman" w:hAnsi="Arial" w:cs="Arial"/>
                <w:color w:val="000000"/>
                <w:lang w:val="ru-RU" w:eastAsia="ru-RU"/>
              </w:rPr>
              <w:t>Data</w:t>
            </w:r>
            <w:proofErr w:type="spellEnd"/>
            <w:r w:rsidRPr="00A67F31">
              <w:rPr>
                <w:rFonts w:ascii="Arial" w:eastAsia="Times New Roman" w:hAnsi="Arial" w:cs="Arial"/>
                <w:color w:val="000000"/>
                <w:lang w:val="ru-RU" w:eastAsia="ru-RU"/>
              </w:rPr>
              <w:t xml:space="preserve"> </w:t>
            </w:r>
            <w:proofErr w:type="spellStart"/>
            <w:r w:rsidRPr="00A67F31">
              <w:rPr>
                <w:rFonts w:ascii="Arial" w:eastAsia="Times New Roman" w:hAnsi="Arial" w:cs="Arial"/>
                <w:color w:val="000000"/>
                <w:lang w:val="ru-RU" w:eastAsia="ru-RU"/>
              </w:rPr>
              <w:t>Mining</w:t>
            </w:r>
            <w:proofErr w:type="spellEnd"/>
            <w:r w:rsidRPr="00A67F31">
              <w:rPr>
                <w:rFonts w:ascii="Arial" w:eastAsia="Times New Roman" w:hAnsi="Arial" w:cs="Arial"/>
                <w:color w:val="000000"/>
                <w:lang w:val="ru-RU" w:eastAsia="ru-RU"/>
              </w:rPr>
              <w:t>: классификация и регрессия</w:t>
            </w:r>
          </w:p>
        </w:tc>
        <w:tc>
          <w:tcPr>
            <w:tcW w:w="549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ascii="Arial" w:eastAsia="Times New Roman" w:hAnsi="Arial" w:cs="Arial"/>
                <w:color w:val="000000"/>
                <w:lang w:val="ru-RU" w:eastAsia="ru-RU"/>
              </w:rPr>
            </w:pPr>
            <w:r w:rsidRPr="00A67F31">
              <w:rPr>
                <w:rFonts w:ascii="Arial" w:eastAsia="Times New Roman" w:hAnsi="Arial" w:cs="Arial"/>
                <w:color w:val="000000"/>
                <w:lang w:val="ru-RU" w:eastAsia="ru-RU"/>
              </w:rPr>
              <w:t>Линейная и логистическая регрессия, дерево решений (алгоритм С</w:t>
            </w:r>
            <w:proofErr w:type="gramStart"/>
            <w:r w:rsidRPr="00A67F31">
              <w:rPr>
                <w:rFonts w:ascii="Arial" w:eastAsia="Times New Roman" w:hAnsi="Arial" w:cs="Arial"/>
                <w:color w:val="000000"/>
                <w:lang w:val="ru-RU" w:eastAsia="ru-RU"/>
              </w:rPr>
              <w:t>4</w:t>
            </w:r>
            <w:proofErr w:type="gramEnd"/>
            <w:r w:rsidRPr="00A67F31">
              <w:rPr>
                <w:rFonts w:ascii="Arial" w:eastAsia="Times New Roman" w:hAnsi="Arial" w:cs="Arial"/>
                <w:color w:val="000000"/>
                <w:lang w:val="ru-RU" w:eastAsia="ru-RU"/>
              </w:rPr>
              <w:t xml:space="preserve">.5), многослойный персептрон (алгоритмы </w:t>
            </w:r>
            <w:proofErr w:type="spellStart"/>
            <w:r w:rsidRPr="00A67F31">
              <w:rPr>
                <w:rFonts w:ascii="Arial" w:eastAsia="Times New Roman" w:hAnsi="Arial" w:cs="Arial"/>
                <w:color w:val="000000"/>
                <w:lang w:val="ru-RU" w:eastAsia="ru-RU"/>
              </w:rPr>
              <w:t>ВРгор</w:t>
            </w:r>
            <w:proofErr w:type="spellEnd"/>
            <w:r w:rsidRPr="00A67F31">
              <w:rPr>
                <w:rFonts w:ascii="Arial" w:eastAsia="Times New Roman" w:hAnsi="Arial" w:cs="Arial"/>
                <w:color w:val="000000"/>
                <w:lang w:val="ru-RU" w:eastAsia="ru-RU"/>
              </w:rPr>
              <w:t xml:space="preserve"> и </w:t>
            </w:r>
            <w:proofErr w:type="spellStart"/>
            <w:r w:rsidRPr="00A67F31">
              <w:rPr>
                <w:rFonts w:ascii="Arial" w:eastAsia="Times New Roman" w:hAnsi="Arial" w:cs="Arial"/>
                <w:color w:val="000000"/>
                <w:lang w:val="ru-RU" w:eastAsia="ru-RU"/>
              </w:rPr>
              <w:t>RProp</w:t>
            </w:r>
            <w:proofErr w:type="spellEnd"/>
            <w:r w:rsidRPr="00A67F31">
              <w:rPr>
                <w:rFonts w:ascii="Arial" w:eastAsia="Times New Roman" w:hAnsi="Arial" w:cs="Arial"/>
                <w:color w:val="000000"/>
                <w:lang w:val="ru-RU" w:eastAsia="ru-RU"/>
              </w:rPr>
              <w:t>)</w:t>
            </w:r>
          </w:p>
        </w:tc>
      </w:tr>
      <w:tr w:rsidR="00A67F31" w:rsidRPr="00C7448B" w:rsidTr="00A67F31">
        <w:trPr>
          <w:trHeight w:val="720"/>
        </w:trPr>
        <w:tc>
          <w:tcPr>
            <w:tcW w:w="207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ascii="Arial" w:eastAsia="Times New Roman" w:hAnsi="Arial" w:cs="Arial"/>
                <w:color w:val="000000"/>
                <w:lang w:val="ru-RU" w:eastAsia="ru-RU"/>
              </w:rPr>
            </w:pPr>
            <w:r w:rsidRPr="00A67F31">
              <w:rPr>
                <w:rFonts w:ascii="Arial" w:eastAsia="Times New Roman" w:hAnsi="Arial" w:cs="Arial"/>
                <w:color w:val="000000"/>
                <w:lang w:val="ru-RU" w:eastAsia="ru-RU"/>
              </w:rPr>
              <w:t>Анализ и прогнозирование временных рядов</w:t>
            </w:r>
          </w:p>
        </w:tc>
        <w:tc>
          <w:tcPr>
            <w:tcW w:w="549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«Наивные» и базовые эконометрические модели, пользовательские модели, расчет АФК, выделение тренда, регрессионные и </w:t>
            </w:r>
            <w:proofErr w:type="spellStart"/>
            <w:r w:rsidRPr="00A67F31">
              <w:rPr>
                <w:rFonts w:ascii="Arial" w:eastAsia="Times New Roman" w:hAnsi="Arial" w:cs="Arial"/>
                <w:color w:val="000000"/>
                <w:lang w:val="ru-RU" w:eastAsia="ru-RU"/>
              </w:rPr>
              <w:t>нейросетевые</w:t>
            </w:r>
            <w:proofErr w:type="spellEnd"/>
            <w:r w:rsidRPr="00A67F31">
              <w:rPr>
                <w:rFonts w:ascii="Arial" w:eastAsia="Times New Roman" w:hAnsi="Arial" w:cs="Arial"/>
                <w:color w:val="000000"/>
                <w:lang w:val="ru-RU" w:eastAsia="ru-RU"/>
              </w:rPr>
              <w:t xml:space="preserve"> модели</w:t>
            </w:r>
          </w:p>
        </w:tc>
      </w:tr>
      <w:tr w:rsidR="00A67F31" w:rsidRPr="00C7448B" w:rsidTr="00A67F31">
        <w:trPr>
          <w:trHeight w:val="720"/>
        </w:trPr>
        <w:tc>
          <w:tcPr>
            <w:tcW w:w="207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ascii="Arial" w:eastAsia="Times New Roman" w:hAnsi="Arial" w:cs="Arial"/>
                <w:color w:val="000000"/>
                <w:lang w:val="ru-RU" w:eastAsia="ru-RU"/>
              </w:rPr>
            </w:pPr>
          </w:p>
        </w:tc>
        <w:tc>
          <w:tcPr>
            <w:tcW w:w="549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ascii="Arial" w:eastAsia="Times New Roman" w:hAnsi="Arial" w:cs="Arial"/>
                <w:color w:val="000000"/>
                <w:lang w:val="ru-RU" w:eastAsia="ru-RU"/>
              </w:rPr>
            </w:pPr>
          </w:p>
        </w:tc>
      </w:tr>
      <w:tr w:rsidR="00A67F31" w:rsidRPr="00C7448B" w:rsidTr="00A67F31">
        <w:trPr>
          <w:trHeight w:val="540"/>
        </w:trPr>
        <w:tc>
          <w:tcPr>
            <w:tcW w:w="207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ascii="Arial" w:eastAsia="Times New Roman" w:hAnsi="Arial" w:cs="Arial"/>
                <w:color w:val="000000"/>
                <w:lang w:val="ru-RU" w:eastAsia="ru-RU"/>
              </w:rPr>
            </w:pPr>
            <w:r w:rsidRPr="00A67F31">
              <w:rPr>
                <w:rFonts w:ascii="Arial" w:eastAsia="Times New Roman" w:hAnsi="Arial" w:cs="Arial"/>
                <w:color w:val="000000"/>
                <w:lang w:val="ru-RU" w:eastAsia="ru-RU"/>
              </w:rPr>
              <w:t>Ансамбли моделей</w:t>
            </w:r>
          </w:p>
        </w:tc>
        <w:tc>
          <w:tcPr>
            <w:tcW w:w="549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Сценарный подход, поддерживающий создание однородных ансамблей и ансамблей на основе различных типов моделей, </w:t>
            </w:r>
            <w:proofErr w:type="spellStart"/>
            <w:r w:rsidRPr="00A67F31">
              <w:rPr>
                <w:rFonts w:ascii="Arial" w:eastAsia="Times New Roman" w:hAnsi="Arial" w:cs="Arial"/>
                <w:color w:val="000000"/>
                <w:lang w:val="ru-RU" w:eastAsia="ru-RU"/>
              </w:rPr>
              <w:t>стэкинг</w:t>
            </w:r>
            <w:proofErr w:type="spellEnd"/>
            <w:r w:rsidRPr="00A67F31">
              <w:rPr>
                <w:rFonts w:ascii="Arial" w:eastAsia="Times New Roman" w:hAnsi="Arial" w:cs="Arial"/>
                <w:color w:val="000000"/>
                <w:lang w:val="ru-RU" w:eastAsia="ru-RU"/>
              </w:rPr>
              <w:t xml:space="preserve"> и </w:t>
            </w:r>
            <w:proofErr w:type="spellStart"/>
            <w:r w:rsidRPr="00A67F31">
              <w:rPr>
                <w:rFonts w:ascii="Arial" w:eastAsia="Times New Roman" w:hAnsi="Arial" w:cs="Arial"/>
                <w:color w:val="000000"/>
                <w:lang w:val="ru-RU" w:eastAsia="ru-RU"/>
              </w:rPr>
              <w:t>бэггинг</w:t>
            </w:r>
            <w:proofErr w:type="spellEnd"/>
          </w:p>
        </w:tc>
      </w:tr>
      <w:tr w:rsidR="00A67F31" w:rsidRPr="00A67F31" w:rsidTr="00A67F31">
        <w:trPr>
          <w:trHeight w:val="192"/>
        </w:trPr>
        <w:tc>
          <w:tcPr>
            <w:tcW w:w="207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192" w:lineRule="atLeast"/>
              <w:rPr>
                <w:rFonts w:ascii="Arial" w:eastAsia="Times New Roman" w:hAnsi="Arial" w:cs="Arial"/>
                <w:color w:val="000000"/>
                <w:lang w:val="ru-RU" w:eastAsia="ru-RU"/>
              </w:rPr>
            </w:pPr>
            <w:r w:rsidRPr="00A67F31">
              <w:rPr>
                <w:rFonts w:ascii="Arial" w:eastAsia="Times New Roman" w:hAnsi="Arial" w:cs="Arial"/>
                <w:color w:val="000000"/>
                <w:lang w:val="ru-RU" w:eastAsia="ru-RU"/>
              </w:rPr>
              <w:t>Сравнение моделей</w:t>
            </w:r>
          </w:p>
        </w:tc>
        <w:tc>
          <w:tcPr>
            <w:tcW w:w="549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192" w:lineRule="atLeast"/>
              <w:rPr>
                <w:rFonts w:ascii="Arial" w:eastAsia="Times New Roman" w:hAnsi="Arial" w:cs="Arial"/>
                <w:color w:val="000000"/>
                <w:lang w:val="ru-RU" w:eastAsia="ru-RU"/>
              </w:rPr>
            </w:pPr>
            <w:r w:rsidRPr="00A67F31">
              <w:rPr>
                <w:rFonts w:ascii="Arial" w:eastAsia="Times New Roman" w:hAnsi="Arial" w:cs="Arial"/>
                <w:color w:val="000000"/>
                <w:lang w:val="ru-RU" w:eastAsia="ru-RU"/>
              </w:rPr>
              <w:t>ROC-анализ</w:t>
            </w:r>
          </w:p>
        </w:tc>
      </w:tr>
    </w:tbl>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Вся работа в </w:t>
      </w: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 xml:space="preserve"> </w:t>
      </w:r>
      <w:proofErr w:type="spellStart"/>
      <w:r w:rsidRPr="00A67F31">
        <w:rPr>
          <w:rFonts w:ascii="Arial" w:eastAsia="Times New Roman" w:hAnsi="Arial" w:cs="Arial"/>
          <w:color w:val="000000"/>
          <w:lang w:val="ru-RU" w:eastAsia="ru-RU"/>
        </w:rPr>
        <w:t>Studio</w:t>
      </w:r>
      <w:proofErr w:type="spellEnd"/>
      <w:r w:rsidRPr="00A67F31">
        <w:rPr>
          <w:rFonts w:ascii="Arial" w:eastAsia="Times New Roman" w:hAnsi="Arial" w:cs="Arial"/>
          <w:color w:val="000000"/>
          <w:lang w:val="ru-RU" w:eastAsia="ru-RU"/>
        </w:rPr>
        <w:t xml:space="preserve"> построена на создании сценариев обработки данных при помощи трех мастеров – импорта, обработки и экспорта. Для настройки подключений к разнообразным источникам данных (от СУБД до </w:t>
      </w:r>
      <w:r w:rsidRPr="00A67F31">
        <w:rPr>
          <w:rFonts w:ascii="Arial" w:eastAsia="Times New Roman" w:hAnsi="Arial" w:cs="Arial"/>
          <w:color w:val="000000"/>
          <w:lang w:val="ru-RU" w:eastAsia="ru-RU"/>
        </w:rPr>
        <w:lastRenderedPageBreak/>
        <w:t>специализированных учетных систем и веб-серверов) используется мастер подключений.</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На рис. 1 представлено главное окно </w:t>
      </w: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 xml:space="preserve"> </w:t>
      </w:r>
      <w:proofErr w:type="spellStart"/>
      <w:r w:rsidRPr="00A67F31">
        <w:rPr>
          <w:rFonts w:ascii="Arial" w:eastAsia="Times New Roman" w:hAnsi="Arial" w:cs="Arial"/>
          <w:color w:val="000000"/>
          <w:lang w:val="ru-RU" w:eastAsia="ru-RU"/>
        </w:rPr>
        <w:t>Studio</w:t>
      </w:r>
      <w:proofErr w:type="spellEnd"/>
      <w:r w:rsidRPr="00A67F31">
        <w:rPr>
          <w:rFonts w:ascii="Arial" w:eastAsia="Times New Roman" w:hAnsi="Arial" w:cs="Arial"/>
          <w:color w:val="000000"/>
          <w:lang w:val="ru-RU" w:eastAsia="ru-RU"/>
        </w:rPr>
        <w:t>: слева расположена область построения сценариев, а справа – область отображения визуализаторов.</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Pr>
          <w:rFonts w:ascii="Arial" w:eastAsia="Times New Roman" w:hAnsi="Arial" w:cs="Arial"/>
          <w:noProof/>
          <w:color w:val="000000"/>
          <w:lang w:val="ru-RU" w:eastAsia="ru-RU"/>
        </w:rPr>
        <w:drawing>
          <wp:inline distT="0" distB="0" distL="0" distR="0">
            <wp:extent cx="5974080" cy="3368040"/>
            <wp:effectExtent l="0" t="0" r="7620" b="3810"/>
            <wp:docPr id="1" name="Рисунок 1" descr="https://studfiles.net/html/2706/176/html_KlPUhbL1UU.lc5x/img-XqfrZ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tudfiles.net/html/2706/176/html_KlPUhbL1UU.lc5x/img-XqfrZ8.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74080" cy="3368040"/>
                    </a:xfrm>
                    <a:prstGeom prst="rect">
                      <a:avLst/>
                    </a:prstGeom>
                    <a:noFill/>
                    <a:ln>
                      <a:noFill/>
                    </a:ln>
                  </pic:spPr>
                </pic:pic>
              </a:graphicData>
            </a:graphic>
          </wp:inline>
        </w:drawing>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Рис. 1.1.</w:t>
      </w:r>
      <w:r w:rsidRPr="00A67F31">
        <w:rPr>
          <w:rFonts w:ascii="Arial" w:eastAsia="Times New Roman" w:hAnsi="Arial" w:cs="Arial"/>
          <w:color w:val="000000"/>
          <w:lang w:val="ru-RU" w:eastAsia="ru-RU"/>
        </w:rPr>
        <w:t> </w:t>
      </w: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 xml:space="preserve"> </w:t>
      </w:r>
      <w:proofErr w:type="spellStart"/>
      <w:r w:rsidRPr="00A67F31">
        <w:rPr>
          <w:rFonts w:ascii="Arial" w:eastAsia="Times New Roman" w:hAnsi="Arial" w:cs="Arial"/>
          <w:color w:val="000000"/>
          <w:lang w:val="ru-RU" w:eastAsia="ru-RU"/>
        </w:rPr>
        <w:t>Studio</w:t>
      </w:r>
      <w:proofErr w:type="spellEnd"/>
      <w:r w:rsidRPr="00A67F31">
        <w:rPr>
          <w:rFonts w:ascii="Arial" w:eastAsia="Times New Roman" w:hAnsi="Arial" w:cs="Arial"/>
          <w:color w:val="000000"/>
          <w:lang w:val="ru-RU" w:eastAsia="ru-RU"/>
        </w:rPr>
        <w:t xml:space="preserve"> – рабочее место аналитика</w:t>
      </w:r>
    </w:p>
    <w:p w:rsidR="00A67F31" w:rsidRDefault="00A67F31" w:rsidP="00A67F31">
      <w:pPr>
        <w:pStyle w:val="1"/>
        <w:jc w:val="center"/>
        <w:rPr>
          <w:rFonts w:ascii="Arial" w:hAnsi="Arial" w:cs="Arial"/>
          <w:b w:val="0"/>
          <w:bCs w:val="0"/>
          <w:color w:val="000000"/>
          <w:sz w:val="33"/>
          <w:szCs w:val="33"/>
        </w:rPr>
      </w:pPr>
      <w:r>
        <w:rPr>
          <w:rFonts w:ascii="Arial" w:hAnsi="Arial" w:cs="Arial"/>
          <w:b w:val="0"/>
          <w:bCs w:val="0"/>
          <w:color w:val="000000"/>
          <w:sz w:val="33"/>
          <w:szCs w:val="33"/>
        </w:rPr>
        <w:t xml:space="preserve">1.5. Установка </w:t>
      </w:r>
      <w:proofErr w:type="spellStart"/>
      <w:r>
        <w:rPr>
          <w:rFonts w:ascii="Arial" w:hAnsi="Arial" w:cs="Arial"/>
          <w:b w:val="0"/>
          <w:bCs w:val="0"/>
          <w:color w:val="000000"/>
          <w:sz w:val="33"/>
          <w:szCs w:val="33"/>
        </w:rPr>
        <w:t>Deductor</w:t>
      </w:r>
      <w:proofErr w:type="spellEnd"/>
    </w:p>
    <w:p w:rsidR="00A67F31" w:rsidRDefault="00A67F31" w:rsidP="00A67F31">
      <w:pPr>
        <w:pStyle w:val="a5"/>
        <w:rPr>
          <w:rFonts w:ascii="Arial" w:hAnsi="Arial" w:cs="Arial"/>
          <w:color w:val="000000"/>
        </w:rPr>
      </w:pPr>
      <w:r>
        <w:rPr>
          <w:rFonts w:ascii="Arial" w:hAnsi="Arial" w:cs="Arial"/>
          <w:color w:val="000000"/>
        </w:rPr>
        <w:t xml:space="preserve">Установка может быть произведена на компьютер с операционной системой </w:t>
      </w:r>
      <w:proofErr w:type="spellStart"/>
      <w:r>
        <w:rPr>
          <w:rFonts w:ascii="Arial" w:hAnsi="Arial" w:cs="Arial"/>
          <w:color w:val="000000"/>
        </w:rPr>
        <w:t>Windows</w:t>
      </w:r>
      <w:proofErr w:type="spellEnd"/>
      <w:r>
        <w:rPr>
          <w:rFonts w:ascii="Arial" w:hAnsi="Arial" w:cs="Arial"/>
          <w:color w:val="000000"/>
        </w:rPr>
        <w:t xml:space="preserve"> 2000 и выше. Системные требования к компьютеру изложены в справочном разделе.</w:t>
      </w:r>
    </w:p>
    <w:p w:rsidR="00A67F31" w:rsidRDefault="00A67F31" w:rsidP="00A67F31">
      <w:pPr>
        <w:pStyle w:val="a5"/>
        <w:rPr>
          <w:rFonts w:ascii="Arial" w:hAnsi="Arial" w:cs="Arial"/>
          <w:color w:val="000000"/>
        </w:rPr>
      </w:pPr>
      <w:r>
        <w:rPr>
          <w:rFonts w:ascii="Arial" w:hAnsi="Arial" w:cs="Arial"/>
          <w:color w:val="000000"/>
        </w:rPr>
        <w:t xml:space="preserve">Для установки </w:t>
      </w:r>
      <w:proofErr w:type="spellStart"/>
      <w:r>
        <w:rPr>
          <w:rFonts w:ascii="Arial" w:hAnsi="Arial" w:cs="Arial"/>
          <w:color w:val="000000"/>
        </w:rPr>
        <w:t>Deductor</w:t>
      </w:r>
      <w:proofErr w:type="spellEnd"/>
      <w:r>
        <w:rPr>
          <w:rFonts w:ascii="Arial" w:hAnsi="Arial" w:cs="Arial"/>
          <w:color w:val="000000"/>
        </w:rPr>
        <w:t xml:space="preserve"> запустите файл инсталлятора и следуйте инструкциям. На странице Выбор компонентов программы установки можно выбрать, какой набор компонентов пакета </w:t>
      </w:r>
      <w:proofErr w:type="spellStart"/>
      <w:r>
        <w:rPr>
          <w:rFonts w:ascii="Arial" w:hAnsi="Arial" w:cs="Arial"/>
          <w:color w:val="000000"/>
        </w:rPr>
        <w:t>Deductor</w:t>
      </w:r>
      <w:proofErr w:type="spellEnd"/>
      <w:r>
        <w:rPr>
          <w:rFonts w:ascii="Arial" w:hAnsi="Arial" w:cs="Arial"/>
          <w:color w:val="000000"/>
        </w:rPr>
        <w:t xml:space="preserve"> необходимо установить на компьютер. В выпадающем списке выберите предопределенные конфигурации установки платформы, и программа установки сама предложит соответствующий набор компонентов.</w:t>
      </w:r>
    </w:p>
    <w:p w:rsidR="00A67F31" w:rsidRDefault="00A67F31" w:rsidP="00A67F31">
      <w:pPr>
        <w:pStyle w:val="a5"/>
        <w:rPr>
          <w:rFonts w:ascii="Arial" w:hAnsi="Arial" w:cs="Arial"/>
          <w:color w:val="000000"/>
        </w:rPr>
      </w:pPr>
      <w:r>
        <w:rPr>
          <w:rFonts w:ascii="Arial" w:hAnsi="Arial" w:cs="Arial"/>
          <w:color w:val="000000"/>
        </w:rPr>
        <w:t xml:space="preserve">После установки версий </w:t>
      </w:r>
      <w:proofErr w:type="spellStart"/>
      <w:r>
        <w:rPr>
          <w:rFonts w:ascii="Arial" w:hAnsi="Arial" w:cs="Arial"/>
          <w:color w:val="000000"/>
        </w:rPr>
        <w:t>Professional</w:t>
      </w:r>
      <w:proofErr w:type="spellEnd"/>
      <w:r>
        <w:rPr>
          <w:rFonts w:ascii="Arial" w:hAnsi="Arial" w:cs="Arial"/>
          <w:color w:val="000000"/>
        </w:rPr>
        <w:t xml:space="preserve"> и </w:t>
      </w:r>
      <w:proofErr w:type="spellStart"/>
      <w:r>
        <w:rPr>
          <w:rFonts w:ascii="Arial" w:hAnsi="Arial" w:cs="Arial"/>
          <w:color w:val="000000"/>
        </w:rPr>
        <w:t>Enterprise</w:t>
      </w:r>
      <w:proofErr w:type="spellEnd"/>
      <w:r>
        <w:rPr>
          <w:rFonts w:ascii="Arial" w:hAnsi="Arial" w:cs="Arial"/>
          <w:color w:val="000000"/>
        </w:rPr>
        <w:t xml:space="preserve"> дополнительно потребуется настроить работу с электронным ключом защиты от копирования. Установку и подсоединение электронного ключа осуществляет администратор.</w:t>
      </w:r>
    </w:p>
    <w:p w:rsidR="00A67F31" w:rsidRDefault="00A67F31" w:rsidP="00A67F31">
      <w:pPr>
        <w:pStyle w:val="a5"/>
        <w:rPr>
          <w:rFonts w:ascii="Arial" w:hAnsi="Arial" w:cs="Arial"/>
          <w:color w:val="000000"/>
        </w:rPr>
      </w:pPr>
      <w:r>
        <w:rPr>
          <w:rFonts w:ascii="Arial" w:hAnsi="Arial" w:cs="Arial"/>
          <w:color w:val="000000"/>
        </w:rPr>
        <w:t>Дистрибутив</w:t>
      </w:r>
      <w:r w:rsidRPr="00C7448B">
        <w:rPr>
          <w:rFonts w:ascii="Arial" w:hAnsi="Arial" w:cs="Arial"/>
          <w:color w:val="000000"/>
          <w:lang w:val="en-US"/>
        </w:rPr>
        <w:t xml:space="preserve"> </w:t>
      </w:r>
      <w:proofErr w:type="spellStart"/>
      <w:r w:rsidRPr="00C7448B">
        <w:rPr>
          <w:rFonts w:ascii="Arial" w:hAnsi="Arial" w:cs="Arial"/>
          <w:color w:val="000000"/>
          <w:lang w:val="en-US"/>
        </w:rPr>
        <w:t>Deductor</w:t>
      </w:r>
      <w:proofErr w:type="spellEnd"/>
      <w:r w:rsidRPr="00C7448B">
        <w:rPr>
          <w:rFonts w:ascii="Arial" w:hAnsi="Arial" w:cs="Arial"/>
          <w:color w:val="000000"/>
          <w:lang w:val="en-US"/>
        </w:rPr>
        <w:t xml:space="preserve"> Studio Academic 5.1 </w:t>
      </w:r>
      <w:r>
        <w:rPr>
          <w:rFonts w:ascii="Arial" w:hAnsi="Arial" w:cs="Arial"/>
          <w:color w:val="000000"/>
        </w:rPr>
        <w:t>и</w:t>
      </w:r>
      <w:r w:rsidRPr="00C7448B">
        <w:rPr>
          <w:rFonts w:ascii="Arial" w:hAnsi="Arial" w:cs="Arial"/>
          <w:color w:val="000000"/>
          <w:lang w:val="en-US"/>
        </w:rPr>
        <w:t xml:space="preserve"> </w:t>
      </w:r>
      <w:r>
        <w:rPr>
          <w:rFonts w:ascii="Arial" w:hAnsi="Arial" w:cs="Arial"/>
          <w:color w:val="000000"/>
        </w:rPr>
        <w:t>последнюю</w:t>
      </w:r>
      <w:r w:rsidRPr="00C7448B">
        <w:rPr>
          <w:rFonts w:ascii="Arial" w:hAnsi="Arial" w:cs="Arial"/>
          <w:color w:val="000000"/>
          <w:lang w:val="en-US"/>
        </w:rPr>
        <w:t xml:space="preserve"> </w:t>
      </w:r>
      <w:r>
        <w:rPr>
          <w:rFonts w:ascii="Arial" w:hAnsi="Arial" w:cs="Arial"/>
          <w:color w:val="000000"/>
        </w:rPr>
        <w:t xml:space="preserve">версию </w:t>
      </w:r>
      <w:proofErr w:type="spellStart"/>
      <w:r>
        <w:rPr>
          <w:rFonts w:ascii="Arial" w:hAnsi="Arial" w:cs="Arial"/>
          <w:color w:val="000000"/>
        </w:rPr>
        <w:t>Deductor</w:t>
      </w:r>
      <w:proofErr w:type="spellEnd"/>
      <w:r>
        <w:rPr>
          <w:rFonts w:ascii="Arial" w:hAnsi="Arial" w:cs="Arial"/>
          <w:color w:val="000000"/>
        </w:rPr>
        <w:t xml:space="preserve"> </w:t>
      </w:r>
      <w:proofErr w:type="spellStart"/>
      <w:r>
        <w:rPr>
          <w:rFonts w:ascii="Arial" w:hAnsi="Arial" w:cs="Arial"/>
          <w:color w:val="000000"/>
        </w:rPr>
        <w:t>Academic</w:t>
      </w:r>
      <w:proofErr w:type="spellEnd"/>
      <w:r>
        <w:rPr>
          <w:rFonts w:ascii="Arial" w:hAnsi="Arial" w:cs="Arial"/>
          <w:color w:val="000000"/>
        </w:rPr>
        <w:t xml:space="preserve"> можно загрузить с веб-ресурса </w:t>
      </w:r>
      <w:r>
        <w:rPr>
          <w:rFonts w:ascii="Arial" w:hAnsi="Arial" w:cs="Arial"/>
          <w:b/>
          <w:bCs/>
          <w:color w:val="000000"/>
        </w:rPr>
        <w:t>http://www.basegroup.ru/download/deductor</w:t>
      </w:r>
      <w:r>
        <w:rPr>
          <w:rFonts w:ascii="Arial" w:hAnsi="Arial" w:cs="Arial"/>
          <w:color w:val="000000"/>
        </w:rPr>
        <w:t xml:space="preserve">; программа распространяется бесплатно. Установите его на </w:t>
      </w:r>
      <w:proofErr w:type="gramStart"/>
      <w:r>
        <w:rPr>
          <w:rFonts w:ascii="Arial" w:hAnsi="Arial" w:cs="Arial"/>
          <w:color w:val="000000"/>
        </w:rPr>
        <w:t>компьютер</w:t>
      </w:r>
      <w:proofErr w:type="gramEnd"/>
      <w:r>
        <w:rPr>
          <w:rFonts w:ascii="Arial" w:hAnsi="Arial" w:cs="Arial"/>
          <w:color w:val="000000"/>
        </w:rPr>
        <w:t xml:space="preserve"> на локальный диск.</w:t>
      </w:r>
    </w:p>
    <w:p w:rsidR="00A67F31" w:rsidRDefault="00A67F31" w:rsidP="00A67F31">
      <w:pPr>
        <w:pStyle w:val="a5"/>
        <w:rPr>
          <w:rFonts w:ascii="Arial" w:hAnsi="Arial" w:cs="Arial"/>
          <w:color w:val="000000"/>
        </w:rPr>
      </w:pPr>
      <w:proofErr w:type="spellStart"/>
      <w:r>
        <w:rPr>
          <w:rFonts w:ascii="Arial" w:hAnsi="Arial" w:cs="Arial"/>
          <w:color w:val="000000"/>
        </w:rPr>
        <w:t>Deductor</w:t>
      </w:r>
      <w:proofErr w:type="spellEnd"/>
      <w:r>
        <w:rPr>
          <w:rFonts w:ascii="Arial" w:hAnsi="Arial" w:cs="Arial"/>
          <w:color w:val="000000"/>
        </w:rPr>
        <w:t xml:space="preserve"> имеет интуитивно понятный дружественный пользовательский интерфейс.</w:t>
      </w:r>
    </w:p>
    <w:p w:rsidR="00A67F31" w:rsidRDefault="00A67F31" w:rsidP="00A67F31">
      <w:pPr>
        <w:pStyle w:val="a5"/>
        <w:rPr>
          <w:rFonts w:ascii="Arial" w:hAnsi="Arial" w:cs="Arial"/>
          <w:color w:val="000000"/>
        </w:rPr>
      </w:pPr>
      <w:r>
        <w:rPr>
          <w:rFonts w:ascii="Arial" w:hAnsi="Arial" w:cs="Arial"/>
          <w:color w:val="000000"/>
        </w:rPr>
        <w:lastRenderedPageBreak/>
        <w:t xml:space="preserve">Мы покажем, как решаются конкретные </w:t>
      </w:r>
      <w:proofErr w:type="gramStart"/>
      <w:r>
        <w:rPr>
          <w:rFonts w:ascii="Arial" w:hAnsi="Arial" w:cs="Arial"/>
          <w:color w:val="000000"/>
        </w:rPr>
        <w:t>бизнес-задачи</w:t>
      </w:r>
      <w:proofErr w:type="gramEnd"/>
      <w:r>
        <w:rPr>
          <w:rFonts w:ascii="Arial" w:hAnsi="Arial" w:cs="Arial"/>
          <w:color w:val="000000"/>
        </w:rPr>
        <w:t xml:space="preserve"> с использованием аналитических технологий. При этом мы прибегаем к двум упрощениям. Во-первых, в реальности аналитический проект может включать многоступенчатую процедуру, в ходе которой применяется несколько аналитических технологий – от консолидации до моделей </w:t>
      </w:r>
      <w:proofErr w:type="spellStart"/>
      <w:r>
        <w:rPr>
          <w:rFonts w:ascii="Arial" w:hAnsi="Arial" w:cs="Arial"/>
          <w:color w:val="000000"/>
        </w:rPr>
        <w:t>Data</w:t>
      </w:r>
      <w:proofErr w:type="spellEnd"/>
      <w:r>
        <w:rPr>
          <w:rFonts w:ascii="Arial" w:hAnsi="Arial" w:cs="Arial"/>
          <w:color w:val="000000"/>
        </w:rPr>
        <w:t xml:space="preserve"> </w:t>
      </w:r>
      <w:proofErr w:type="spellStart"/>
      <w:r>
        <w:rPr>
          <w:rFonts w:ascii="Arial" w:hAnsi="Arial" w:cs="Arial"/>
          <w:color w:val="000000"/>
        </w:rPr>
        <w:t>Mining</w:t>
      </w:r>
      <w:proofErr w:type="spellEnd"/>
      <w:r>
        <w:rPr>
          <w:rFonts w:ascii="Arial" w:hAnsi="Arial" w:cs="Arial"/>
          <w:color w:val="000000"/>
        </w:rPr>
        <w:t xml:space="preserve">, мы же рассматриваем отдельные случаи. Во-вторых, поскольку для демонстрации примеров используется </w:t>
      </w:r>
      <w:proofErr w:type="spellStart"/>
      <w:r>
        <w:rPr>
          <w:rFonts w:ascii="Arial" w:hAnsi="Arial" w:cs="Arial"/>
          <w:color w:val="000000"/>
        </w:rPr>
        <w:t>Deductor</w:t>
      </w:r>
      <w:proofErr w:type="spellEnd"/>
      <w:r>
        <w:rPr>
          <w:rFonts w:ascii="Arial" w:hAnsi="Arial" w:cs="Arial"/>
          <w:color w:val="000000"/>
        </w:rPr>
        <w:t xml:space="preserve"> </w:t>
      </w:r>
      <w:proofErr w:type="spellStart"/>
      <w:r>
        <w:rPr>
          <w:rFonts w:ascii="Arial" w:hAnsi="Arial" w:cs="Arial"/>
          <w:color w:val="000000"/>
        </w:rPr>
        <w:t>Academic</w:t>
      </w:r>
      <w:proofErr w:type="spellEnd"/>
      <w:r>
        <w:rPr>
          <w:rFonts w:ascii="Arial" w:hAnsi="Arial" w:cs="Arial"/>
          <w:color w:val="000000"/>
        </w:rPr>
        <w:t>, в качестве источника данных выступает текстовый файл с разделителями, тогда как на практике большая часть информации хранится в учетных системах и базах данных.</w:t>
      </w:r>
    </w:p>
    <w:p w:rsidR="00A67F31" w:rsidRDefault="00A67F31" w:rsidP="00A67F31">
      <w:pPr>
        <w:pStyle w:val="2"/>
        <w:spacing w:before="0" w:beforeAutospacing="0" w:after="0" w:afterAutospacing="0"/>
        <w:jc w:val="center"/>
        <w:rPr>
          <w:rFonts w:ascii="Arial" w:hAnsi="Arial" w:cs="Arial"/>
          <w:b w:val="0"/>
          <w:bCs w:val="0"/>
          <w:color w:val="000000"/>
          <w:sz w:val="30"/>
          <w:szCs w:val="30"/>
        </w:rPr>
      </w:pPr>
      <w:r>
        <w:rPr>
          <w:rFonts w:ascii="Arial" w:hAnsi="Arial" w:cs="Arial"/>
          <w:b w:val="0"/>
          <w:bCs w:val="0"/>
          <w:color w:val="000000"/>
          <w:sz w:val="30"/>
          <w:szCs w:val="30"/>
        </w:rPr>
        <w:t>2. Консолидация данных и отчетность аптечной сети</w:t>
      </w:r>
    </w:p>
    <w:p w:rsidR="00A67F31" w:rsidRDefault="00A67F31" w:rsidP="00A67F31">
      <w:pPr>
        <w:pStyle w:val="2"/>
        <w:spacing w:before="0" w:beforeAutospacing="0" w:after="0" w:afterAutospacing="0"/>
        <w:jc w:val="center"/>
        <w:rPr>
          <w:rFonts w:ascii="Arial" w:hAnsi="Arial" w:cs="Arial"/>
          <w:b w:val="0"/>
          <w:bCs w:val="0"/>
          <w:color w:val="000000"/>
          <w:sz w:val="30"/>
          <w:szCs w:val="30"/>
        </w:rPr>
      </w:pPr>
      <w:r>
        <w:rPr>
          <w:rFonts w:ascii="Arial" w:hAnsi="Arial" w:cs="Arial"/>
          <w:b w:val="0"/>
          <w:bCs w:val="0"/>
          <w:color w:val="000000"/>
          <w:sz w:val="30"/>
          <w:szCs w:val="30"/>
        </w:rPr>
        <w:t xml:space="preserve">2.1. Описание </w:t>
      </w:r>
      <w:proofErr w:type="gramStart"/>
      <w:r>
        <w:rPr>
          <w:rFonts w:ascii="Arial" w:hAnsi="Arial" w:cs="Arial"/>
          <w:b w:val="0"/>
          <w:bCs w:val="0"/>
          <w:color w:val="000000"/>
          <w:sz w:val="30"/>
          <w:szCs w:val="30"/>
        </w:rPr>
        <w:t>бизнес-задачи</w:t>
      </w:r>
      <w:proofErr w:type="gramEnd"/>
    </w:p>
    <w:p w:rsidR="00A67F31" w:rsidRDefault="00A67F31" w:rsidP="00A67F31">
      <w:pPr>
        <w:pStyle w:val="a5"/>
        <w:rPr>
          <w:rFonts w:ascii="Arial" w:hAnsi="Arial" w:cs="Arial"/>
          <w:color w:val="000000"/>
        </w:rPr>
      </w:pPr>
      <w:r>
        <w:rPr>
          <w:rFonts w:ascii="Arial" w:hAnsi="Arial" w:cs="Arial"/>
          <w:b/>
          <w:bCs/>
          <w:color w:val="000000"/>
        </w:rPr>
        <w:t>Постановка задачи.</w:t>
      </w:r>
      <w:r>
        <w:rPr>
          <w:rFonts w:ascii="Arial" w:hAnsi="Arial" w:cs="Arial"/>
          <w:color w:val="000000"/>
        </w:rPr>
        <w:t> Компания, владеющая небольшой аптечной сетью, занимается розничной продажей лекарственных препаратов. Руководство компании приняло решение о внедрении системы аналитической OLAP-отчетности, в которой его интересует информация о динамике продаж, загруженности торговых точек, самых продаваемых товарах в различных разрезах. Так как существующая учетная система испытывает нагрузки (компания постоянно расширяет свою сеть), было решено создать единый консолидированный источник – хранилище данных, которое послужит базой для OLAP-отчетности.</w:t>
      </w:r>
    </w:p>
    <w:p w:rsidR="00A67F31" w:rsidRDefault="00A67F31" w:rsidP="00A67F31">
      <w:pPr>
        <w:pStyle w:val="a5"/>
        <w:rPr>
          <w:rFonts w:ascii="Arial" w:hAnsi="Arial" w:cs="Arial"/>
          <w:color w:val="000000"/>
        </w:rPr>
      </w:pPr>
      <w:r>
        <w:rPr>
          <w:rFonts w:ascii="Arial" w:hAnsi="Arial" w:cs="Arial"/>
          <w:color w:val="000000"/>
        </w:rPr>
        <w:t>Предварительно программисты компании создали процедуру выгрузки данных из учетной системы в структурированные текстовые файлы (в качестве пробы сформирована «пачка» данных за несколько месяцев). Требуется:</w:t>
      </w:r>
    </w:p>
    <w:p w:rsidR="00A67F31" w:rsidRDefault="00A67F31" w:rsidP="00A67F31">
      <w:pPr>
        <w:pStyle w:val="a5"/>
        <w:numPr>
          <w:ilvl w:val="0"/>
          <w:numId w:val="10"/>
        </w:numPr>
        <w:rPr>
          <w:rFonts w:ascii="Arial" w:hAnsi="Arial" w:cs="Arial"/>
          <w:color w:val="000000"/>
        </w:rPr>
      </w:pPr>
      <w:r>
        <w:rPr>
          <w:rFonts w:ascii="Arial" w:hAnsi="Arial" w:cs="Arial"/>
          <w:color w:val="000000"/>
        </w:rPr>
        <w:t>спроектировать структуру реляционного хранилища данных (ХД);</w:t>
      </w:r>
    </w:p>
    <w:p w:rsidR="00A67F31" w:rsidRDefault="00A67F31" w:rsidP="00A67F31">
      <w:pPr>
        <w:pStyle w:val="a5"/>
        <w:numPr>
          <w:ilvl w:val="0"/>
          <w:numId w:val="10"/>
        </w:numPr>
        <w:rPr>
          <w:rFonts w:ascii="Arial" w:hAnsi="Arial" w:cs="Arial"/>
          <w:color w:val="000000"/>
        </w:rPr>
      </w:pPr>
      <w:r>
        <w:rPr>
          <w:rFonts w:ascii="Arial" w:hAnsi="Arial" w:cs="Arial"/>
          <w:color w:val="000000"/>
        </w:rPr>
        <w:t>наполнить ХД первичной информацией;</w:t>
      </w:r>
    </w:p>
    <w:p w:rsidR="00A67F31" w:rsidRDefault="00A67F31" w:rsidP="00A67F31">
      <w:pPr>
        <w:pStyle w:val="a5"/>
        <w:numPr>
          <w:ilvl w:val="0"/>
          <w:numId w:val="10"/>
        </w:numPr>
        <w:rPr>
          <w:rFonts w:ascii="Arial" w:hAnsi="Arial" w:cs="Arial"/>
          <w:color w:val="000000"/>
        </w:rPr>
      </w:pPr>
      <w:r>
        <w:rPr>
          <w:rFonts w:ascii="Arial" w:hAnsi="Arial" w:cs="Arial"/>
          <w:color w:val="000000"/>
        </w:rPr>
        <w:t>разработать процедуры пополнения ХД и контроль непротиворечивости содержащихся в нем данных;</w:t>
      </w:r>
    </w:p>
    <w:p w:rsidR="00A67F31" w:rsidRDefault="00A67F31" w:rsidP="00A67F31">
      <w:pPr>
        <w:pStyle w:val="a5"/>
        <w:numPr>
          <w:ilvl w:val="0"/>
          <w:numId w:val="10"/>
        </w:numPr>
        <w:rPr>
          <w:rFonts w:ascii="Arial" w:hAnsi="Arial" w:cs="Arial"/>
          <w:color w:val="000000"/>
        </w:rPr>
      </w:pPr>
      <w:r>
        <w:rPr>
          <w:rFonts w:ascii="Arial" w:hAnsi="Arial" w:cs="Arial"/>
          <w:color w:val="000000"/>
        </w:rPr>
        <w:t>предложить набор OLAP-отчетов.</w:t>
      </w:r>
    </w:p>
    <w:p w:rsidR="00A67F31" w:rsidRDefault="00A67F31" w:rsidP="00A67F31">
      <w:pPr>
        <w:pStyle w:val="a5"/>
        <w:rPr>
          <w:rFonts w:ascii="Arial" w:hAnsi="Arial" w:cs="Arial"/>
          <w:color w:val="000000"/>
        </w:rPr>
      </w:pPr>
      <w:r>
        <w:rPr>
          <w:rFonts w:ascii="Arial" w:hAnsi="Arial" w:cs="Arial"/>
          <w:b/>
          <w:bCs/>
          <w:color w:val="000000"/>
        </w:rPr>
        <w:t>Исходные данные.</w:t>
      </w:r>
      <w:r>
        <w:rPr>
          <w:rFonts w:ascii="Arial" w:hAnsi="Arial" w:cs="Arial"/>
          <w:color w:val="000000"/>
        </w:rPr>
        <w:t> </w:t>
      </w:r>
      <w:proofErr w:type="gramStart"/>
      <w:r>
        <w:rPr>
          <w:rFonts w:ascii="Arial" w:hAnsi="Arial" w:cs="Arial"/>
          <w:color w:val="000000"/>
        </w:rPr>
        <w:t>Представлены</w:t>
      </w:r>
      <w:proofErr w:type="gramEnd"/>
      <w:r>
        <w:rPr>
          <w:rFonts w:ascii="Arial" w:hAnsi="Arial" w:cs="Arial"/>
          <w:color w:val="000000"/>
        </w:rPr>
        <w:t xml:space="preserve"> в четырех файлах: Группы товаров.txt, Товары.txt, Отделы.txt, Продажи.txt.</w:t>
      </w:r>
    </w:p>
    <w:p w:rsidR="00A67F31" w:rsidRDefault="00A67F31" w:rsidP="00A67F31">
      <w:pPr>
        <w:pStyle w:val="a5"/>
        <w:rPr>
          <w:rFonts w:ascii="Arial" w:hAnsi="Arial" w:cs="Arial"/>
          <w:color w:val="000000"/>
        </w:rPr>
      </w:pPr>
      <w:r>
        <w:rPr>
          <w:rFonts w:ascii="Arial" w:hAnsi="Arial" w:cs="Arial"/>
          <w:color w:val="000000"/>
        </w:rPr>
        <w:t xml:space="preserve">Покажем последовательность решения задачи в аналитической платформе </w:t>
      </w:r>
      <w:proofErr w:type="spellStart"/>
      <w:r>
        <w:rPr>
          <w:rFonts w:ascii="Arial" w:hAnsi="Arial" w:cs="Arial"/>
          <w:color w:val="000000"/>
        </w:rPr>
        <w:t>Deductor</w:t>
      </w:r>
      <w:proofErr w:type="spellEnd"/>
      <w:r>
        <w:rPr>
          <w:rFonts w:ascii="Arial" w:hAnsi="Arial" w:cs="Arial"/>
          <w:color w:val="000000"/>
        </w:rPr>
        <w:t>.</w:t>
      </w:r>
    </w:p>
    <w:p w:rsidR="00A67F31" w:rsidRDefault="00A67F31" w:rsidP="00A67F31">
      <w:pPr>
        <w:pStyle w:val="2"/>
        <w:spacing w:before="0" w:beforeAutospacing="0" w:after="0" w:afterAutospacing="0"/>
        <w:jc w:val="center"/>
        <w:rPr>
          <w:rFonts w:ascii="Arial" w:hAnsi="Arial" w:cs="Arial"/>
          <w:b w:val="0"/>
          <w:bCs w:val="0"/>
          <w:color w:val="000000"/>
          <w:sz w:val="30"/>
          <w:szCs w:val="30"/>
        </w:rPr>
      </w:pPr>
      <w:r>
        <w:rPr>
          <w:rFonts w:ascii="Arial" w:hAnsi="Arial" w:cs="Arial"/>
          <w:b w:val="0"/>
          <w:bCs w:val="0"/>
          <w:color w:val="000000"/>
          <w:sz w:val="30"/>
          <w:szCs w:val="30"/>
        </w:rPr>
        <w:t xml:space="preserve">2.2. </w:t>
      </w:r>
      <w:proofErr w:type="spellStart"/>
      <w:r>
        <w:rPr>
          <w:rFonts w:ascii="Arial" w:hAnsi="Arial" w:cs="Arial"/>
          <w:b w:val="0"/>
          <w:bCs w:val="0"/>
          <w:color w:val="000000"/>
          <w:sz w:val="30"/>
          <w:szCs w:val="30"/>
        </w:rPr>
        <w:t>Deductor</w:t>
      </w:r>
      <w:proofErr w:type="spellEnd"/>
      <w:r>
        <w:rPr>
          <w:rFonts w:ascii="Arial" w:hAnsi="Arial" w:cs="Arial"/>
          <w:b w:val="0"/>
          <w:bCs w:val="0"/>
          <w:color w:val="000000"/>
          <w:sz w:val="30"/>
          <w:szCs w:val="30"/>
        </w:rPr>
        <w:t xml:space="preserve"> </w:t>
      </w:r>
      <w:proofErr w:type="spellStart"/>
      <w:r>
        <w:rPr>
          <w:rFonts w:ascii="Arial" w:hAnsi="Arial" w:cs="Arial"/>
          <w:b w:val="0"/>
          <w:bCs w:val="0"/>
          <w:color w:val="000000"/>
          <w:sz w:val="30"/>
          <w:szCs w:val="30"/>
        </w:rPr>
        <w:t>Warehouse</w:t>
      </w:r>
      <w:proofErr w:type="spellEnd"/>
    </w:p>
    <w:p w:rsidR="00A67F31" w:rsidRDefault="00A67F31" w:rsidP="00A67F31">
      <w:pPr>
        <w:pStyle w:val="a5"/>
        <w:rPr>
          <w:rFonts w:ascii="Arial" w:hAnsi="Arial" w:cs="Arial"/>
          <w:color w:val="000000"/>
        </w:rPr>
      </w:pPr>
      <w:r>
        <w:rPr>
          <w:rFonts w:ascii="Arial" w:hAnsi="Arial" w:cs="Arial"/>
          <w:color w:val="000000"/>
        </w:rPr>
        <w:t xml:space="preserve">Хранилище данных </w:t>
      </w:r>
      <w:proofErr w:type="spellStart"/>
      <w:r>
        <w:rPr>
          <w:rFonts w:ascii="Arial" w:hAnsi="Arial" w:cs="Arial"/>
          <w:color w:val="000000"/>
        </w:rPr>
        <w:t>Deductor</w:t>
      </w:r>
      <w:proofErr w:type="spellEnd"/>
      <w:r>
        <w:rPr>
          <w:rFonts w:ascii="Arial" w:hAnsi="Arial" w:cs="Arial"/>
          <w:color w:val="000000"/>
        </w:rPr>
        <w:t xml:space="preserve"> </w:t>
      </w:r>
      <w:proofErr w:type="spellStart"/>
      <w:r>
        <w:rPr>
          <w:rFonts w:ascii="Arial" w:hAnsi="Arial" w:cs="Arial"/>
          <w:color w:val="000000"/>
        </w:rPr>
        <w:t>Warehouse</w:t>
      </w:r>
      <w:proofErr w:type="spellEnd"/>
      <w:r>
        <w:rPr>
          <w:rFonts w:ascii="Arial" w:hAnsi="Arial" w:cs="Arial"/>
          <w:color w:val="000000"/>
        </w:rPr>
        <w:t xml:space="preserve"> – это специально организованная база данных, ориентированная на решение задач анализа данных и поддержки принятия решений, обеспечивающая максимально быстрый и удобный доступ к информации. ХД </w:t>
      </w:r>
      <w:proofErr w:type="spellStart"/>
      <w:r>
        <w:rPr>
          <w:rFonts w:ascii="Arial" w:hAnsi="Arial" w:cs="Arial"/>
          <w:color w:val="000000"/>
        </w:rPr>
        <w:t>Deductor</w:t>
      </w:r>
      <w:proofErr w:type="spellEnd"/>
      <w:r>
        <w:rPr>
          <w:rFonts w:ascii="Arial" w:hAnsi="Arial" w:cs="Arial"/>
          <w:color w:val="000000"/>
        </w:rPr>
        <w:t xml:space="preserve"> </w:t>
      </w:r>
      <w:proofErr w:type="spellStart"/>
      <w:r>
        <w:rPr>
          <w:rFonts w:ascii="Arial" w:hAnsi="Arial" w:cs="Arial"/>
          <w:color w:val="000000"/>
        </w:rPr>
        <w:t>Warehouse</w:t>
      </w:r>
      <w:proofErr w:type="spellEnd"/>
      <w:r>
        <w:rPr>
          <w:rFonts w:ascii="Arial" w:hAnsi="Arial" w:cs="Arial"/>
          <w:color w:val="000000"/>
        </w:rPr>
        <w:t xml:space="preserve"> соответствует модели ROLAP (схема «снежинка») и может быть развернуто на одной из следующих СУБД: </w:t>
      </w:r>
      <w:proofErr w:type="spellStart"/>
      <w:r>
        <w:rPr>
          <w:rFonts w:ascii="Arial" w:hAnsi="Arial" w:cs="Arial"/>
          <w:color w:val="000000"/>
        </w:rPr>
        <w:t>Firebird</w:t>
      </w:r>
      <w:proofErr w:type="spellEnd"/>
      <w:r>
        <w:rPr>
          <w:rFonts w:ascii="Arial" w:hAnsi="Arial" w:cs="Arial"/>
          <w:color w:val="000000"/>
        </w:rPr>
        <w:t xml:space="preserve">, SQL </w:t>
      </w:r>
      <w:proofErr w:type="spellStart"/>
      <w:r>
        <w:rPr>
          <w:rFonts w:ascii="Arial" w:hAnsi="Arial" w:cs="Arial"/>
          <w:color w:val="000000"/>
        </w:rPr>
        <w:t>Server</w:t>
      </w:r>
      <w:proofErr w:type="spellEnd"/>
      <w:r>
        <w:rPr>
          <w:rFonts w:ascii="Arial" w:hAnsi="Arial" w:cs="Arial"/>
          <w:color w:val="000000"/>
        </w:rPr>
        <w:t xml:space="preserve">, </w:t>
      </w:r>
      <w:proofErr w:type="spellStart"/>
      <w:r>
        <w:rPr>
          <w:rFonts w:ascii="Arial" w:hAnsi="Arial" w:cs="Arial"/>
          <w:color w:val="000000"/>
        </w:rPr>
        <w:t>Oracle</w:t>
      </w:r>
      <w:proofErr w:type="spellEnd"/>
      <w:r>
        <w:rPr>
          <w:rFonts w:ascii="Arial" w:hAnsi="Arial" w:cs="Arial"/>
          <w:color w:val="000000"/>
        </w:rPr>
        <w:t xml:space="preserve"> (в версии </w:t>
      </w:r>
      <w:proofErr w:type="spellStart"/>
      <w:r>
        <w:rPr>
          <w:rFonts w:ascii="Arial" w:hAnsi="Arial" w:cs="Arial"/>
          <w:color w:val="000000"/>
        </w:rPr>
        <w:t>Academic</w:t>
      </w:r>
      <w:proofErr w:type="spellEnd"/>
      <w:r>
        <w:rPr>
          <w:rFonts w:ascii="Arial" w:hAnsi="Arial" w:cs="Arial"/>
          <w:color w:val="000000"/>
        </w:rPr>
        <w:t xml:space="preserve"> – только на </w:t>
      </w:r>
      <w:proofErr w:type="spellStart"/>
      <w:r>
        <w:rPr>
          <w:rFonts w:ascii="Arial" w:hAnsi="Arial" w:cs="Arial"/>
          <w:color w:val="000000"/>
        </w:rPr>
        <w:t>Firebird</w:t>
      </w:r>
      <w:proofErr w:type="spellEnd"/>
      <w:r>
        <w:rPr>
          <w:rFonts w:ascii="Arial" w:hAnsi="Arial" w:cs="Arial"/>
          <w:color w:val="000000"/>
        </w:rPr>
        <w:t xml:space="preserve">). С </w:t>
      </w:r>
      <w:proofErr w:type="spellStart"/>
      <w:r>
        <w:rPr>
          <w:rFonts w:ascii="Arial" w:hAnsi="Arial" w:cs="Arial"/>
          <w:color w:val="000000"/>
        </w:rPr>
        <w:t>Deductor</w:t>
      </w:r>
      <w:proofErr w:type="spellEnd"/>
      <w:r>
        <w:rPr>
          <w:rFonts w:ascii="Arial" w:hAnsi="Arial" w:cs="Arial"/>
          <w:color w:val="000000"/>
        </w:rPr>
        <w:t xml:space="preserve"> </w:t>
      </w:r>
      <w:proofErr w:type="spellStart"/>
      <w:r>
        <w:rPr>
          <w:rFonts w:ascii="Arial" w:hAnsi="Arial" w:cs="Arial"/>
          <w:color w:val="000000"/>
        </w:rPr>
        <w:t>Warehouse</w:t>
      </w:r>
      <w:proofErr w:type="spellEnd"/>
      <w:r>
        <w:rPr>
          <w:rFonts w:ascii="Arial" w:hAnsi="Arial" w:cs="Arial"/>
          <w:color w:val="000000"/>
        </w:rPr>
        <w:t xml:space="preserve"> на базе </w:t>
      </w:r>
      <w:proofErr w:type="spellStart"/>
      <w:r>
        <w:rPr>
          <w:rFonts w:ascii="Arial" w:hAnsi="Arial" w:cs="Arial"/>
          <w:color w:val="000000"/>
        </w:rPr>
        <w:t>Firebird</w:t>
      </w:r>
      <w:proofErr w:type="spellEnd"/>
      <w:r>
        <w:rPr>
          <w:rFonts w:ascii="Arial" w:hAnsi="Arial" w:cs="Arial"/>
          <w:color w:val="000000"/>
        </w:rPr>
        <w:t xml:space="preserve"> имеется возможность работать локально при помощи динамической библиотеки fbclient.dll (поставляется вместе с </w:t>
      </w:r>
      <w:proofErr w:type="spellStart"/>
      <w:r>
        <w:rPr>
          <w:rFonts w:ascii="Arial" w:hAnsi="Arial" w:cs="Arial"/>
          <w:color w:val="000000"/>
        </w:rPr>
        <w:t>Deductor</w:t>
      </w:r>
      <w:proofErr w:type="spellEnd"/>
      <w:r>
        <w:rPr>
          <w:rFonts w:ascii="Arial" w:hAnsi="Arial" w:cs="Arial"/>
          <w:color w:val="000000"/>
        </w:rPr>
        <w:t>).</w:t>
      </w:r>
    </w:p>
    <w:p w:rsidR="00A67F31" w:rsidRDefault="00A67F31" w:rsidP="00A67F31">
      <w:pPr>
        <w:pStyle w:val="a5"/>
        <w:rPr>
          <w:rFonts w:ascii="Arial" w:hAnsi="Arial" w:cs="Arial"/>
          <w:color w:val="000000"/>
        </w:rPr>
      </w:pPr>
      <w:r>
        <w:rPr>
          <w:rFonts w:ascii="Arial" w:hAnsi="Arial" w:cs="Arial"/>
          <w:color w:val="000000"/>
        </w:rPr>
        <w:lastRenderedPageBreak/>
        <w:t xml:space="preserve">Хранилище данных </w:t>
      </w:r>
      <w:proofErr w:type="spellStart"/>
      <w:r>
        <w:rPr>
          <w:rFonts w:ascii="Arial" w:hAnsi="Arial" w:cs="Arial"/>
          <w:color w:val="000000"/>
        </w:rPr>
        <w:t>Deductor</w:t>
      </w:r>
      <w:proofErr w:type="spellEnd"/>
      <w:r>
        <w:rPr>
          <w:rFonts w:ascii="Arial" w:hAnsi="Arial" w:cs="Arial"/>
          <w:color w:val="000000"/>
        </w:rPr>
        <w:t xml:space="preserve"> </w:t>
      </w:r>
      <w:proofErr w:type="spellStart"/>
      <w:r>
        <w:rPr>
          <w:rFonts w:ascii="Arial" w:hAnsi="Arial" w:cs="Arial"/>
          <w:color w:val="000000"/>
        </w:rPr>
        <w:t>Warehouse</w:t>
      </w:r>
      <w:proofErr w:type="spellEnd"/>
      <w:r>
        <w:rPr>
          <w:rFonts w:ascii="Arial" w:hAnsi="Arial" w:cs="Arial"/>
          <w:color w:val="000000"/>
        </w:rPr>
        <w:t xml:space="preserve"> включает в себя потоки данных, поступающие из различных источников, и специальный семантический слой, содержащий так называемые метаданные (данные о данных). Семантический слой и сами данные хранятся в одной СУБД.</w:t>
      </w:r>
    </w:p>
    <w:p w:rsidR="00A67F31" w:rsidRDefault="00A67F31" w:rsidP="00A67F31">
      <w:pPr>
        <w:pStyle w:val="a5"/>
        <w:rPr>
          <w:rFonts w:ascii="Arial" w:hAnsi="Arial" w:cs="Arial"/>
          <w:color w:val="000000"/>
        </w:rPr>
      </w:pPr>
      <w:r>
        <w:rPr>
          <w:rFonts w:ascii="Arial" w:hAnsi="Arial" w:cs="Arial"/>
          <w:color w:val="000000"/>
        </w:rPr>
        <w:t>Запрос к хранилищу осуществляется непосредственно сквозь семантический слой, который через внутреннюю систему команд (скрытую от пользователя и аналитика) подбирает запрашиваемую информацию из многообразия хранимых данных. Работу семантического слоя можно сравнить с деятельностью библиотекаря, который по просьбе читателя достает с разрозненных полок книги и раскрывает их на нужных страницах.</w:t>
      </w:r>
    </w:p>
    <w:p w:rsidR="00A67F31" w:rsidRDefault="00A67F31" w:rsidP="00A67F31">
      <w:pPr>
        <w:pStyle w:val="a5"/>
        <w:rPr>
          <w:rFonts w:ascii="Arial" w:hAnsi="Arial" w:cs="Arial"/>
          <w:color w:val="000000"/>
        </w:rPr>
      </w:pPr>
      <w:r>
        <w:rPr>
          <w:rFonts w:ascii="Arial" w:hAnsi="Arial" w:cs="Arial"/>
          <w:color w:val="000000"/>
        </w:rPr>
        <w:t xml:space="preserve">Все данные в </w:t>
      </w:r>
      <w:proofErr w:type="spellStart"/>
      <w:r>
        <w:rPr>
          <w:rFonts w:ascii="Arial" w:hAnsi="Arial" w:cs="Arial"/>
          <w:color w:val="000000"/>
        </w:rPr>
        <w:t>Deductor</w:t>
      </w:r>
      <w:proofErr w:type="spellEnd"/>
      <w:r>
        <w:rPr>
          <w:rFonts w:ascii="Arial" w:hAnsi="Arial" w:cs="Arial"/>
          <w:color w:val="000000"/>
        </w:rPr>
        <w:t xml:space="preserve"> </w:t>
      </w:r>
      <w:proofErr w:type="spellStart"/>
      <w:r>
        <w:rPr>
          <w:rFonts w:ascii="Arial" w:hAnsi="Arial" w:cs="Arial"/>
          <w:color w:val="000000"/>
        </w:rPr>
        <w:t>Warehouse</w:t>
      </w:r>
      <w:proofErr w:type="spellEnd"/>
      <w:r>
        <w:rPr>
          <w:rFonts w:ascii="Arial" w:hAnsi="Arial" w:cs="Arial"/>
          <w:color w:val="000000"/>
        </w:rPr>
        <w:t xml:space="preserve"> хранятся в структурах типа «снежинка», где в центре расположены таблицы фактов, а «лучами» являются измерения, причем каждое измерение может ссылаться на другое измерение. Именно эта схема чаще всего встречается в реляционных хранилищах данных (рис. 2.1).</w:t>
      </w:r>
    </w:p>
    <w:p w:rsidR="00A67F31" w:rsidRDefault="00A67F31" w:rsidP="00A67F31">
      <w:pPr>
        <w:pStyle w:val="a5"/>
        <w:jc w:val="center"/>
        <w:rPr>
          <w:rFonts w:ascii="Arial" w:hAnsi="Arial" w:cs="Arial"/>
          <w:color w:val="000000"/>
        </w:rPr>
      </w:pPr>
      <w:r>
        <w:rPr>
          <w:rFonts w:ascii="Arial" w:hAnsi="Arial" w:cs="Arial"/>
          <w:noProof/>
          <w:color w:val="000000"/>
        </w:rPr>
        <w:drawing>
          <wp:inline distT="0" distB="0" distL="0" distR="0">
            <wp:extent cx="5852160" cy="3291840"/>
            <wp:effectExtent l="0" t="0" r="0" b="3810"/>
            <wp:docPr id="3" name="Рисунок 3" descr="https://studfiles.net/html/2706/176/html_KlPUhbL1UU.lc5x/img-rVAy8J.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tudfiles.net/html/2706/176/html_KlPUhbL1UU.lc5x/img-rVAy8J.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852160" cy="3291840"/>
                    </a:xfrm>
                    <a:prstGeom prst="rect">
                      <a:avLst/>
                    </a:prstGeom>
                    <a:noFill/>
                    <a:ln>
                      <a:noFill/>
                    </a:ln>
                  </pic:spPr>
                </pic:pic>
              </a:graphicData>
            </a:graphic>
          </wp:inline>
        </w:drawing>
      </w:r>
    </w:p>
    <w:p w:rsidR="00A67F31" w:rsidRDefault="00A67F31" w:rsidP="00A67F31">
      <w:pPr>
        <w:pStyle w:val="a5"/>
        <w:jc w:val="center"/>
        <w:rPr>
          <w:rFonts w:ascii="Arial" w:hAnsi="Arial" w:cs="Arial"/>
          <w:color w:val="000000"/>
        </w:rPr>
      </w:pPr>
      <w:r>
        <w:rPr>
          <w:rFonts w:ascii="Arial" w:hAnsi="Arial" w:cs="Arial"/>
          <w:b/>
          <w:bCs/>
          <w:color w:val="000000"/>
        </w:rPr>
        <w:t>Рис. 2.1.</w:t>
      </w:r>
      <w:r>
        <w:rPr>
          <w:rFonts w:ascii="Arial" w:hAnsi="Arial" w:cs="Arial"/>
          <w:color w:val="000000"/>
        </w:rPr>
        <w:t xml:space="preserve"> Структура </w:t>
      </w:r>
      <w:proofErr w:type="spellStart"/>
      <w:r>
        <w:rPr>
          <w:rFonts w:ascii="Arial" w:hAnsi="Arial" w:cs="Arial"/>
          <w:color w:val="000000"/>
        </w:rPr>
        <w:t>Deductor</w:t>
      </w:r>
      <w:proofErr w:type="spellEnd"/>
      <w:r>
        <w:rPr>
          <w:rFonts w:ascii="Arial" w:hAnsi="Arial" w:cs="Arial"/>
          <w:color w:val="000000"/>
        </w:rPr>
        <w:t xml:space="preserve"> </w:t>
      </w:r>
      <w:proofErr w:type="spellStart"/>
      <w:r>
        <w:rPr>
          <w:rFonts w:ascii="Arial" w:hAnsi="Arial" w:cs="Arial"/>
          <w:color w:val="000000"/>
        </w:rPr>
        <w:t>Warehouse</w:t>
      </w:r>
      <w:proofErr w:type="spellEnd"/>
    </w:p>
    <w:p w:rsidR="00A67F31" w:rsidRDefault="00A67F31" w:rsidP="00A67F31">
      <w:pPr>
        <w:pStyle w:val="a5"/>
        <w:rPr>
          <w:rFonts w:ascii="Arial" w:hAnsi="Arial" w:cs="Arial"/>
          <w:color w:val="000000"/>
        </w:rPr>
      </w:pPr>
      <w:r>
        <w:rPr>
          <w:rFonts w:ascii="Arial" w:hAnsi="Arial" w:cs="Arial"/>
          <w:color w:val="000000"/>
        </w:rPr>
        <w:t xml:space="preserve">В </w:t>
      </w:r>
      <w:proofErr w:type="spellStart"/>
      <w:r>
        <w:rPr>
          <w:rFonts w:ascii="Arial" w:hAnsi="Arial" w:cs="Arial"/>
          <w:color w:val="000000"/>
        </w:rPr>
        <w:t>Deductor</w:t>
      </w:r>
      <w:proofErr w:type="spellEnd"/>
      <w:r>
        <w:rPr>
          <w:rFonts w:ascii="Arial" w:hAnsi="Arial" w:cs="Arial"/>
          <w:color w:val="000000"/>
        </w:rPr>
        <w:t xml:space="preserve"> </w:t>
      </w:r>
      <w:proofErr w:type="spellStart"/>
      <w:r>
        <w:rPr>
          <w:rFonts w:ascii="Arial" w:hAnsi="Arial" w:cs="Arial"/>
          <w:color w:val="000000"/>
        </w:rPr>
        <w:t>Warehouse</w:t>
      </w:r>
      <w:proofErr w:type="spellEnd"/>
      <w:r>
        <w:rPr>
          <w:rFonts w:ascii="Arial" w:hAnsi="Arial" w:cs="Arial"/>
          <w:color w:val="000000"/>
        </w:rPr>
        <w:t xml:space="preserve"> имеются следующие типы объектов.</w:t>
      </w:r>
    </w:p>
    <w:p w:rsidR="00A67F31" w:rsidRDefault="00A67F31" w:rsidP="00A67F31">
      <w:pPr>
        <w:pStyle w:val="a5"/>
        <w:rPr>
          <w:rFonts w:ascii="Arial" w:hAnsi="Arial" w:cs="Arial"/>
          <w:color w:val="000000"/>
        </w:rPr>
      </w:pPr>
      <w:r>
        <w:rPr>
          <w:rFonts w:ascii="Arial" w:hAnsi="Arial" w:cs="Arial"/>
          <w:i/>
          <w:iCs/>
          <w:color w:val="000000"/>
        </w:rPr>
        <w:t>Измерение</w:t>
      </w:r>
      <w:r>
        <w:rPr>
          <w:rFonts w:ascii="Arial" w:hAnsi="Arial" w:cs="Arial"/>
          <w:color w:val="000000"/>
        </w:rPr>
        <w:t> – последовательность значений одного из анализируемых параметров. Например, для параметра </w:t>
      </w:r>
      <w:r>
        <w:rPr>
          <w:rFonts w:ascii="Arial" w:hAnsi="Arial" w:cs="Arial"/>
          <w:i/>
          <w:iCs/>
          <w:color w:val="000000"/>
        </w:rPr>
        <w:t>Время</w:t>
      </w:r>
      <w:r>
        <w:rPr>
          <w:rFonts w:ascii="Arial" w:hAnsi="Arial" w:cs="Arial"/>
          <w:color w:val="000000"/>
        </w:rPr>
        <w:t> это последовательность календарных дней, для параметра </w:t>
      </w:r>
      <w:r>
        <w:rPr>
          <w:rFonts w:ascii="Arial" w:hAnsi="Arial" w:cs="Arial"/>
          <w:i/>
          <w:iCs/>
          <w:color w:val="000000"/>
        </w:rPr>
        <w:t>Регион</w:t>
      </w:r>
      <w:r>
        <w:rPr>
          <w:rFonts w:ascii="Arial" w:hAnsi="Arial" w:cs="Arial"/>
          <w:color w:val="000000"/>
        </w:rPr>
        <w:t> – список городов. Каждое значение измерения может быть представлено координатой в многомерном пространстве процесса, например </w:t>
      </w:r>
      <w:r>
        <w:rPr>
          <w:rFonts w:ascii="Arial" w:hAnsi="Arial" w:cs="Arial"/>
          <w:i/>
          <w:iCs/>
          <w:color w:val="000000"/>
        </w:rPr>
        <w:t>Товар</w:t>
      </w:r>
      <w:r>
        <w:rPr>
          <w:rFonts w:ascii="Arial" w:hAnsi="Arial" w:cs="Arial"/>
          <w:color w:val="000000"/>
        </w:rPr>
        <w:t>, </w:t>
      </w:r>
      <w:r>
        <w:rPr>
          <w:rFonts w:ascii="Arial" w:hAnsi="Arial" w:cs="Arial"/>
          <w:i/>
          <w:iCs/>
          <w:color w:val="000000"/>
        </w:rPr>
        <w:t>Клиент</w:t>
      </w:r>
      <w:r>
        <w:rPr>
          <w:rFonts w:ascii="Arial" w:hAnsi="Arial" w:cs="Arial"/>
          <w:color w:val="000000"/>
        </w:rPr>
        <w:t>, </w:t>
      </w:r>
      <w:r>
        <w:rPr>
          <w:rFonts w:ascii="Arial" w:hAnsi="Arial" w:cs="Arial"/>
          <w:i/>
          <w:iCs/>
          <w:color w:val="000000"/>
        </w:rPr>
        <w:t>Дата</w:t>
      </w:r>
      <w:r>
        <w:rPr>
          <w:rFonts w:ascii="Arial" w:hAnsi="Arial" w:cs="Arial"/>
          <w:color w:val="000000"/>
        </w:rPr>
        <w:t>.</w:t>
      </w:r>
    </w:p>
    <w:p w:rsidR="00A67F31" w:rsidRDefault="00A67F31" w:rsidP="00A67F31">
      <w:pPr>
        <w:pStyle w:val="a5"/>
        <w:rPr>
          <w:rFonts w:ascii="Arial" w:hAnsi="Arial" w:cs="Arial"/>
          <w:color w:val="000000"/>
        </w:rPr>
      </w:pPr>
      <w:r>
        <w:rPr>
          <w:rFonts w:ascii="Arial" w:hAnsi="Arial" w:cs="Arial"/>
          <w:i/>
          <w:iCs/>
          <w:color w:val="000000"/>
        </w:rPr>
        <w:t>Атрибут</w:t>
      </w:r>
      <w:r>
        <w:rPr>
          <w:rFonts w:ascii="Arial" w:hAnsi="Arial" w:cs="Arial"/>
          <w:color w:val="000000"/>
        </w:rPr>
        <w:t> – свойство измерения (то есть точки в пространстве). Атрибут как бы скрыт внутри другого измерения и помогает пользователю полнее описать исследуемое измерение. Атрибутами измерения </w:t>
      </w:r>
      <w:r>
        <w:rPr>
          <w:rFonts w:ascii="Arial" w:hAnsi="Arial" w:cs="Arial"/>
          <w:i/>
          <w:iCs/>
          <w:color w:val="000000"/>
        </w:rPr>
        <w:t>Товар</w:t>
      </w:r>
      <w:r>
        <w:rPr>
          <w:rFonts w:ascii="Arial" w:hAnsi="Arial" w:cs="Arial"/>
          <w:color w:val="000000"/>
        </w:rPr>
        <w:t> могут выступать </w:t>
      </w:r>
      <w:r>
        <w:rPr>
          <w:rFonts w:ascii="Arial" w:hAnsi="Arial" w:cs="Arial"/>
          <w:i/>
          <w:iCs/>
          <w:color w:val="000000"/>
        </w:rPr>
        <w:t>Цвет</w:t>
      </w:r>
      <w:r>
        <w:rPr>
          <w:rFonts w:ascii="Arial" w:hAnsi="Arial" w:cs="Arial"/>
          <w:color w:val="000000"/>
        </w:rPr>
        <w:t>, </w:t>
      </w:r>
      <w:r>
        <w:rPr>
          <w:rFonts w:ascii="Arial" w:hAnsi="Arial" w:cs="Arial"/>
          <w:i/>
          <w:iCs/>
          <w:color w:val="000000"/>
        </w:rPr>
        <w:t>Вес</w:t>
      </w:r>
      <w:r>
        <w:rPr>
          <w:rFonts w:ascii="Arial" w:hAnsi="Arial" w:cs="Arial"/>
          <w:color w:val="000000"/>
        </w:rPr>
        <w:t>, </w:t>
      </w:r>
      <w:r>
        <w:rPr>
          <w:rFonts w:ascii="Arial" w:hAnsi="Arial" w:cs="Arial"/>
          <w:i/>
          <w:iCs/>
          <w:color w:val="000000"/>
        </w:rPr>
        <w:t>Габариты</w:t>
      </w:r>
      <w:r>
        <w:rPr>
          <w:rFonts w:ascii="Arial" w:hAnsi="Arial" w:cs="Arial"/>
          <w:color w:val="000000"/>
        </w:rPr>
        <w:t>.</w:t>
      </w:r>
    </w:p>
    <w:p w:rsidR="00A67F31" w:rsidRDefault="00A67F31" w:rsidP="00A67F31">
      <w:pPr>
        <w:pStyle w:val="a5"/>
        <w:rPr>
          <w:rFonts w:ascii="Arial" w:hAnsi="Arial" w:cs="Arial"/>
          <w:color w:val="000000"/>
        </w:rPr>
      </w:pPr>
      <w:r>
        <w:rPr>
          <w:rFonts w:ascii="Arial" w:hAnsi="Arial" w:cs="Arial"/>
          <w:i/>
          <w:iCs/>
          <w:color w:val="000000"/>
        </w:rPr>
        <w:lastRenderedPageBreak/>
        <w:t>Факт</w:t>
      </w:r>
      <w:r>
        <w:rPr>
          <w:rFonts w:ascii="Arial" w:hAnsi="Arial" w:cs="Arial"/>
          <w:color w:val="000000"/>
        </w:rPr>
        <w:t> – значение, соответствующее измерению. Факты – это данные, отражающие сущность события. Как правило, фактами являются численные значения, например сумма и количество отгруженного товара, скидка.</w:t>
      </w:r>
    </w:p>
    <w:p w:rsidR="00A67F31" w:rsidRDefault="00A67F31" w:rsidP="00A67F31">
      <w:pPr>
        <w:pStyle w:val="a5"/>
        <w:rPr>
          <w:rFonts w:ascii="Arial" w:hAnsi="Arial" w:cs="Arial"/>
          <w:color w:val="000000"/>
        </w:rPr>
      </w:pPr>
      <w:r>
        <w:rPr>
          <w:rFonts w:ascii="Arial" w:hAnsi="Arial" w:cs="Arial"/>
          <w:i/>
          <w:iCs/>
          <w:color w:val="000000"/>
        </w:rPr>
        <w:t>Ссылка на измерение</w:t>
      </w:r>
      <w:r>
        <w:rPr>
          <w:rFonts w:ascii="Arial" w:hAnsi="Arial" w:cs="Arial"/>
          <w:color w:val="000000"/>
        </w:rPr>
        <w:t> – установленная связь между двумя и более измерениями. Дело в том, что некоторые бизнес-понятия (соответствующие измерениям в хранилище данных) могут образовывать иерархии, например</w:t>
      </w:r>
      <w:proofErr w:type="gramStart"/>
      <w:r>
        <w:rPr>
          <w:rFonts w:ascii="Arial" w:hAnsi="Arial" w:cs="Arial"/>
          <w:color w:val="000000"/>
        </w:rPr>
        <w:t>,</w:t>
      </w:r>
      <w:proofErr w:type="gramEnd"/>
      <w:r>
        <w:rPr>
          <w:rFonts w:ascii="Arial" w:hAnsi="Arial" w:cs="Arial"/>
          <w:color w:val="000000"/>
        </w:rPr>
        <w:t> </w:t>
      </w:r>
      <w:r>
        <w:rPr>
          <w:rFonts w:ascii="Arial" w:hAnsi="Arial" w:cs="Arial"/>
          <w:i/>
          <w:iCs/>
          <w:color w:val="000000"/>
        </w:rPr>
        <w:t>Товары</w:t>
      </w:r>
      <w:r>
        <w:rPr>
          <w:rFonts w:ascii="Arial" w:hAnsi="Arial" w:cs="Arial"/>
          <w:color w:val="000000"/>
        </w:rPr>
        <w:t> могут включать </w:t>
      </w:r>
      <w:r>
        <w:rPr>
          <w:rFonts w:ascii="Arial" w:hAnsi="Arial" w:cs="Arial"/>
          <w:i/>
          <w:iCs/>
          <w:color w:val="000000"/>
        </w:rPr>
        <w:t>Продукты питания</w:t>
      </w:r>
      <w:r>
        <w:rPr>
          <w:rFonts w:ascii="Arial" w:hAnsi="Arial" w:cs="Arial"/>
          <w:color w:val="000000"/>
        </w:rPr>
        <w:t> </w:t>
      </w:r>
      <w:proofErr w:type="spellStart"/>
      <w:r>
        <w:rPr>
          <w:rFonts w:ascii="Arial" w:hAnsi="Arial" w:cs="Arial"/>
          <w:color w:val="000000"/>
        </w:rPr>
        <w:t>и</w:t>
      </w:r>
      <w:r>
        <w:rPr>
          <w:rFonts w:ascii="Arial" w:hAnsi="Arial" w:cs="Arial"/>
          <w:i/>
          <w:iCs/>
          <w:color w:val="000000"/>
        </w:rPr>
        <w:t>Лекарственные</w:t>
      </w:r>
      <w:proofErr w:type="spellEnd"/>
      <w:r>
        <w:rPr>
          <w:rFonts w:ascii="Arial" w:hAnsi="Arial" w:cs="Arial"/>
          <w:i/>
          <w:iCs/>
          <w:color w:val="000000"/>
        </w:rPr>
        <w:t xml:space="preserve"> препараты</w:t>
      </w:r>
      <w:r>
        <w:rPr>
          <w:rFonts w:ascii="Arial" w:hAnsi="Arial" w:cs="Arial"/>
          <w:color w:val="000000"/>
        </w:rPr>
        <w:t>, которые, в свою очередь, подразделяются на группы продуктов и лекарств и т. д. В этом случае первое измерение содержит ссылку на второе, второе – на третье и т.д.</w:t>
      </w:r>
    </w:p>
    <w:p w:rsidR="00A67F31" w:rsidRDefault="00A67F31" w:rsidP="00A67F31">
      <w:pPr>
        <w:pStyle w:val="a5"/>
        <w:rPr>
          <w:rFonts w:ascii="Arial" w:hAnsi="Arial" w:cs="Arial"/>
          <w:color w:val="000000"/>
        </w:rPr>
      </w:pPr>
      <w:r>
        <w:rPr>
          <w:rFonts w:ascii="Arial" w:hAnsi="Arial" w:cs="Arial"/>
          <w:i/>
          <w:iCs/>
          <w:color w:val="000000"/>
        </w:rPr>
        <w:t>Процесс</w:t>
      </w:r>
      <w:r>
        <w:rPr>
          <w:rFonts w:ascii="Arial" w:hAnsi="Arial" w:cs="Arial"/>
          <w:color w:val="000000"/>
        </w:rPr>
        <w:t> – совокупность измерений, фактов и атрибутов. По сути, процесс и есть «куб», «снежинка». Процесс описывает определенное действие, например продажи товара, отгрузки, поступления денежных средств и пр.</w:t>
      </w:r>
    </w:p>
    <w:p w:rsidR="00A67F31" w:rsidRDefault="00A67F31" w:rsidP="00A67F31">
      <w:pPr>
        <w:pStyle w:val="a5"/>
        <w:rPr>
          <w:rFonts w:ascii="Arial" w:hAnsi="Arial" w:cs="Arial"/>
          <w:color w:val="000000"/>
        </w:rPr>
      </w:pPr>
      <w:r>
        <w:rPr>
          <w:rFonts w:ascii="Arial" w:hAnsi="Arial" w:cs="Arial"/>
          <w:i/>
          <w:iCs/>
          <w:color w:val="000000"/>
        </w:rPr>
        <w:t>Атрибут процесса</w:t>
      </w:r>
      <w:r>
        <w:rPr>
          <w:rFonts w:ascii="Arial" w:hAnsi="Arial" w:cs="Arial"/>
          <w:color w:val="000000"/>
        </w:rPr>
        <w:t> – свойство процесса. Атрибут процесса, в отличие от измерения, не определяет координату в многомерном пространстве. Это справочное значение, относящееся к процессу, например </w:t>
      </w:r>
      <w:r>
        <w:rPr>
          <w:rFonts w:ascii="Arial" w:hAnsi="Arial" w:cs="Arial"/>
          <w:i/>
          <w:iCs/>
          <w:color w:val="000000"/>
        </w:rPr>
        <w:t>№ накладной</w:t>
      </w:r>
      <w:r>
        <w:rPr>
          <w:rFonts w:ascii="Arial" w:hAnsi="Arial" w:cs="Arial"/>
          <w:color w:val="000000"/>
        </w:rPr>
        <w:t>, </w:t>
      </w:r>
      <w:r>
        <w:rPr>
          <w:rFonts w:ascii="Arial" w:hAnsi="Arial" w:cs="Arial"/>
          <w:i/>
          <w:iCs/>
          <w:color w:val="000000"/>
        </w:rPr>
        <w:t>Валюта документа</w:t>
      </w:r>
      <w:r>
        <w:rPr>
          <w:rFonts w:ascii="Arial" w:hAnsi="Arial" w:cs="Arial"/>
          <w:color w:val="000000"/>
        </w:rPr>
        <w:t> и т.д. Значение атрибута процесса, в отличие от измерения, не всегда может быть определено.</w:t>
      </w:r>
    </w:p>
    <w:p w:rsidR="00A67F31" w:rsidRDefault="00A67F31" w:rsidP="00A67F31">
      <w:pPr>
        <w:pStyle w:val="a5"/>
        <w:rPr>
          <w:rFonts w:ascii="Arial" w:hAnsi="Arial" w:cs="Arial"/>
          <w:color w:val="000000"/>
        </w:rPr>
      </w:pPr>
      <w:r>
        <w:rPr>
          <w:rFonts w:ascii="Arial" w:hAnsi="Arial" w:cs="Arial"/>
          <w:color w:val="000000"/>
        </w:rPr>
        <w:t xml:space="preserve">В </w:t>
      </w:r>
      <w:proofErr w:type="spellStart"/>
      <w:r>
        <w:rPr>
          <w:rFonts w:ascii="Arial" w:hAnsi="Arial" w:cs="Arial"/>
          <w:color w:val="000000"/>
        </w:rPr>
        <w:t>Deductor</w:t>
      </w:r>
      <w:proofErr w:type="spellEnd"/>
      <w:r>
        <w:rPr>
          <w:rFonts w:ascii="Arial" w:hAnsi="Arial" w:cs="Arial"/>
          <w:color w:val="000000"/>
        </w:rPr>
        <w:t xml:space="preserve"> </w:t>
      </w:r>
      <w:proofErr w:type="spellStart"/>
      <w:r>
        <w:rPr>
          <w:rFonts w:ascii="Arial" w:hAnsi="Arial" w:cs="Arial"/>
          <w:color w:val="000000"/>
        </w:rPr>
        <w:t>Warehouse</w:t>
      </w:r>
      <w:proofErr w:type="spellEnd"/>
      <w:r>
        <w:rPr>
          <w:rFonts w:ascii="Arial" w:hAnsi="Arial" w:cs="Arial"/>
          <w:color w:val="000000"/>
        </w:rPr>
        <w:t xml:space="preserve"> может одновременно храниться множество процессов («звезд» или «снежинок»), имеющих общие измерения, например измерение </w:t>
      </w:r>
      <w:r>
        <w:rPr>
          <w:rFonts w:ascii="Arial" w:hAnsi="Arial" w:cs="Arial"/>
          <w:i/>
          <w:iCs/>
          <w:color w:val="000000"/>
        </w:rPr>
        <w:t>Товар</w:t>
      </w:r>
      <w:r>
        <w:rPr>
          <w:rFonts w:ascii="Arial" w:hAnsi="Arial" w:cs="Arial"/>
          <w:color w:val="000000"/>
        </w:rPr>
        <w:t>, фигурирующее в процессах </w:t>
      </w:r>
      <w:r>
        <w:rPr>
          <w:rFonts w:ascii="Arial" w:hAnsi="Arial" w:cs="Arial"/>
          <w:i/>
          <w:iCs/>
          <w:color w:val="000000"/>
        </w:rPr>
        <w:t>Поступления</w:t>
      </w:r>
      <w:r>
        <w:rPr>
          <w:rFonts w:ascii="Arial" w:hAnsi="Arial" w:cs="Arial"/>
          <w:color w:val="000000"/>
        </w:rPr>
        <w:t> и </w:t>
      </w:r>
      <w:r>
        <w:rPr>
          <w:rFonts w:ascii="Arial" w:hAnsi="Arial" w:cs="Arial"/>
          <w:i/>
          <w:iCs/>
          <w:color w:val="000000"/>
        </w:rPr>
        <w:t>Отгрузка</w:t>
      </w:r>
      <w:r>
        <w:rPr>
          <w:rFonts w:ascii="Arial" w:hAnsi="Arial" w:cs="Arial"/>
          <w:color w:val="000000"/>
        </w:rPr>
        <w:t>.</w:t>
      </w:r>
    </w:p>
    <w:p w:rsidR="00A67F31" w:rsidRDefault="00A67F31" w:rsidP="00A67F31">
      <w:pPr>
        <w:pStyle w:val="a5"/>
        <w:rPr>
          <w:rFonts w:ascii="Arial" w:hAnsi="Arial" w:cs="Arial"/>
          <w:color w:val="000000"/>
        </w:rPr>
      </w:pPr>
      <w:r>
        <w:rPr>
          <w:rFonts w:ascii="Arial" w:hAnsi="Arial" w:cs="Arial"/>
          <w:color w:val="000000"/>
        </w:rPr>
        <w:t>Все загружаемые в ХД данные обязательно должны быть определены как измерение, атрибут либо факт (рис. 2.2).</w:t>
      </w:r>
    </w:p>
    <w:p w:rsidR="00A67F31" w:rsidRDefault="00A67F31" w:rsidP="00A67F31">
      <w:pPr>
        <w:pStyle w:val="a5"/>
        <w:jc w:val="center"/>
        <w:rPr>
          <w:rFonts w:ascii="Arial" w:hAnsi="Arial" w:cs="Arial"/>
          <w:color w:val="000000"/>
        </w:rPr>
      </w:pPr>
      <w:r>
        <w:rPr>
          <w:rFonts w:ascii="Arial" w:hAnsi="Arial" w:cs="Arial"/>
          <w:noProof/>
          <w:color w:val="000000"/>
        </w:rPr>
        <w:drawing>
          <wp:inline distT="0" distB="0" distL="0" distR="0">
            <wp:extent cx="5981700" cy="2773680"/>
            <wp:effectExtent l="0" t="0" r="0" b="7620"/>
            <wp:docPr id="2" name="Рисунок 2" descr="https://studfiles.net/html/2706/176/html_KlPUhbL1UU.lc5x/img-uq5sF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studfiles.net/html/2706/176/html_KlPUhbL1UU.lc5x/img-uq5sFN.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81700" cy="2773680"/>
                    </a:xfrm>
                    <a:prstGeom prst="rect">
                      <a:avLst/>
                    </a:prstGeom>
                    <a:noFill/>
                    <a:ln>
                      <a:noFill/>
                    </a:ln>
                  </pic:spPr>
                </pic:pic>
              </a:graphicData>
            </a:graphic>
          </wp:inline>
        </w:drawing>
      </w:r>
    </w:p>
    <w:p w:rsidR="00A67F31" w:rsidRDefault="00A67F31" w:rsidP="00A67F31">
      <w:pPr>
        <w:pStyle w:val="a5"/>
        <w:jc w:val="center"/>
        <w:rPr>
          <w:rFonts w:ascii="Arial" w:hAnsi="Arial" w:cs="Arial"/>
          <w:color w:val="000000"/>
        </w:rPr>
      </w:pPr>
      <w:r>
        <w:rPr>
          <w:rFonts w:ascii="Arial" w:hAnsi="Arial" w:cs="Arial"/>
          <w:b/>
          <w:bCs/>
          <w:color w:val="000000"/>
        </w:rPr>
        <w:t>Рис. 2.2.</w:t>
      </w:r>
      <w:r>
        <w:rPr>
          <w:rFonts w:ascii="Arial" w:hAnsi="Arial" w:cs="Arial"/>
          <w:color w:val="000000"/>
        </w:rPr>
        <w:t> Проектирование структуры хранилища</w:t>
      </w:r>
    </w:p>
    <w:p w:rsidR="00A67F31" w:rsidRDefault="00A67F31" w:rsidP="00A67F31">
      <w:pPr>
        <w:pStyle w:val="a5"/>
        <w:rPr>
          <w:rFonts w:ascii="Arial" w:hAnsi="Arial" w:cs="Arial"/>
          <w:color w:val="000000"/>
        </w:rPr>
      </w:pPr>
      <w:r>
        <w:rPr>
          <w:rFonts w:ascii="Arial" w:hAnsi="Arial" w:cs="Arial"/>
          <w:color w:val="000000"/>
        </w:rPr>
        <w:t>Информация о принадлежности данных к тому или иному типу (измерение, ссылка на измерение, атрибут или факт) содержится в семантическом слое хранилища. Обратим внимание на то, что:</w:t>
      </w:r>
    </w:p>
    <w:p w:rsidR="00A67F31" w:rsidRDefault="00A67F31" w:rsidP="00A67F31">
      <w:pPr>
        <w:pStyle w:val="a5"/>
        <w:numPr>
          <w:ilvl w:val="0"/>
          <w:numId w:val="11"/>
        </w:numPr>
        <w:rPr>
          <w:rFonts w:ascii="Arial" w:hAnsi="Arial" w:cs="Arial"/>
          <w:color w:val="000000"/>
        </w:rPr>
      </w:pPr>
      <w:r>
        <w:rPr>
          <w:rFonts w:ascii="Arial" w:hAnsi="Arial" w:cs="Arial"/>
          <w:i/>
          <w:iCs/>
          <w:color w:val="000000"/>
        </w:rPr>
        <w:lastRenderedPageBreak/>
        <w:t>таблицы измерений</w:t>
      </w:r>
      <w:r>
        <w:rPr>
          <w:rFonts w:ascii="Arial" w:hAnsi="Arial" w:cs="Arial"/>
          <w:color w:val="000000"/>
        </w:rPr>
        <w:t> содержат только справочную информацию (коды, наименования и т.п.) и ссылки на другие измерения при необходимости;</w:t>
      </w:r>
    </w:p>
    <w:p w:rsidR="00A67F31" w:rsidRDefault="00A67F31" w:rsidP="00A67F31">
      <w:pPr>
        <w:pStyle w:val="a5"/>
        <w:numPr>
          <w:ilvl w:val="0"/>
          <w:numId w:val="11"/>
        </w:numPr>
        <w:rPr>
          <w:rFonts w:ascii="Arial" w:hAnsi="Arial" w:cs="Arial"/>
          <w:color w:val="000000"/>
        </w:rPr>
      </w:pPr>
      <w:r>
        <w:rPr>
          <w:rFonts w:ascii="Arial" w:hAnsi="Arial" w:cs="Arial"/>
          <w:i/>
          <w:iCs/>
          <w:color w:val="000000"/>
        </w:rPr>
        <w:t>таблица процесса</w:t>
      </w:r>
      <w:r>
        <w:rPr>
          <w:rFonts w:ascii="Arial" w:hAnsi="Arial" w:cs="Arial"/>
          <w:color w:val="000000"/>
        </w:rPr>
        <w:t> содержит только факты и коды измерений (без их атрибутов).</w:t>
      </w:r>
    </w:p>
    <w:p w:rsidR="00A67F31" w:rsidRDefault="00A67F31" w:rsidP="00A67F31">
      <w:pPr>
        <w:pStyle w:val="1"/>
        <w:jc w:val="center"/>
        <w:rPr>
          <w:rFonts w:ascii="Arial" w:hAnsi="Arial" w:cs="Arial"/>
          <w:b w:val="0"/>
          <w:bCs w:val="0"/>
          <w:color w:val="000000"/>
          <w:sz w:val="33"/>
          <w:szCs w:val="33"/>
        </w:rPr>
      </w:pPr>
      <w:r>
        <w:rPr>
          <w:rFonts w:ascii="Arial" w:hAnsi="Arial" w:cs="Arial"/>
          <w:b w:val="0"/>
          <w:bCs w:val="0"/>
          <w:color w:val="000000"/>
          <w:sz w:val="33"/>
          <w:szCs w:val="33"/>
        </w:rPr>
        <w:t>2.3. Проектирование хранилища «Фармация»</w:t>
      </w:r>
    </w:p>
    <w:p w:rsidR="00A67F31" w:rsidRDefault="00A67F31" w:rsidP="00A67F31">
      <w:pPr>
        <w:pStyle w:val="a5"/>
        <w:rPr>
          <w:rFonts w:ascii="Arial" w:hAnsi="Arial" w:cs="Arial"/>
          <w:color w:val="000000"/>
        </w:rPr>
      </w:pPr>
      <w:r>
        <w:rPr>
          <w:rFonts w:ascii="Arial" w:hAnsi="Arial" w:cs="Arial"/>
          <w:color w:val="000000"/>
        </w:rPr>
        <w:t>Первая подзадача – спроектировать структуру хранилища нашей аптечной сети. Все данные представлены в четырех таблицах. Их фрагменты приведены ниже (табл. 2.1-2.4).</w:t>
      </w:r>
    </w:p>
    <w:p w:rsidR="00A67F31" w:rsidRDefault="00A67F31" w:rsidP="00A67F31">
      <w:pPr>
        <w:pStyle w:val="a5"/>
        <w:jc w:val="right"/>
        <w:rPr>
          <w:rFonts w:ascii="Arial" w:hAnsi="Arial" w:cs="Arial"/>
          <w:color w:val="000000"/>
        </w:rPr>
      </w:pPr>
      <w:r>
        <w:rPr>
          <w:rFonts w:ascii="Arial" w:hAnsi="Arial" w:cs="Arial"/>
          <w:b/>
          <w:bCs/>
          <w:color w:val="000000"/>
        </w:rPr>
        <w:t>Таблица 2.1</w:t>
      </w:r>
    </w:p>
    <w:p w:rsidR="00A67F31" w:rsidRDefault="00A67F31" w:rsidP="00A67F31">
      <w:pPr>
        <w:pStyle w:val="a5"/>
        <w:jc w:val="center"/>
        <w:rPr>
          <w:rFonts w:ascii="Arial" w:hAnsi="Arial" w:cs="Arial"/>
          <w:color w:val="000000"/>
        </w:rPr>
      </w:pPr>
      <w:r>
        <w:rPr>
          <w:rFonts w:ascii="Arial" w:hAnsi="Arial" w:cs="Arial"/>
          <w:color w:val="000000"/>
        </w:rPr>
        <w:t>Группы товаров (фрагмент)</w:t>
      </w:r>
    </w:p>
    <w:tbl>
      <w:tblPr>
        <w:tblW w:w="7608" w:type="dxa"/>
        <w:tblBorders>
          <w:top w:val="single" w:sz="6" w:space="0" w:color="000000"/>
          <w:left w:val="single" w:sz="6" w:space="0" w:color="000000"/>
          <w:bottom w:val="single" w:sz="6" w:space="0" w:color="000000"/>
          <w:right w:val="single" w:sz="6" w:space="0" w:color="000000"/>
        </w:tblBorders>
        <w:tblCellMar>
          <w:left w:w="0" w:type="dxa"/>
          <w:right w:w="0" w:type="dxa"/>
        </w:tblCellMar>
        <w:tblLook w:val="04A0" w:firstRow="1" w:lastRow="0" w:firstColumn="1" w:lastColumn="0" w:noHBand="0" w:noVBand="1"/>
      </w:tblPr>
      <w:tblGrid>
        <w:gridCol w:w="3804"/>
        <w:gridCol w:w="3804"/>
      </w:tblGrid>
      <w:tr w:rsidR="00A67F31" w:rsidTr="00A67F31">
        <w:trPr>
          <w:trHeight w:val="192"/>
        </w:trPr>
        <w:tc>
          <w:tcPr>
            <w:tcW w:w="379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192" w:lineRule="atLeast"/>
              <w:jc w:val="center"/>
              <w:rPr>
                <w:rFonts w:ascii="Arial" w:hAnsi="Arial" w:cs="Arial"/>
                <w:color w:val="000000"/>
              </w:rPr>
            </w:pPr>
            <w:r>
              <w:rPr>
                <w:rFonts w:ascii="Arial" w:hAnsi="Arial" w:cs="Arial"/>
                <w:b/>
                <w:bCs/>
                <w:color w:val="000000"/>
              </w:rPr>
              <w:t>Код группы</w:t>
            </w:r>
          </w:p>
        </w:tc>
        <w:tc>
          <w:tcPr>
            <w:tcW w:w="379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192" w:lineRule="atLeast"/>
              <w:jc w:val="center"/>
              <w:rPr>
                <w:rFonts w:ascii="Arial" w:hAnsi="Arial" w:cs="Arial"/>
                <w:color w:val="000000"/>
              </w:rPr>
            </w:pPr>
            <w:r>
              <w:rPr>
                <w:rFonts w:ascii="Arial" w:hAnsi="Arial" w:cs="Arial"/>
                <w:b/>
                <w:bCs/>
                <w:color w:val="000000"/>
              </w:rPr>
              <w:t>Наименование группы</w:t>
            </w:r>
          </w:p>
        </w:tc>
      </w:tr>
      <w:tr w:rsidR="00A67F31" w:rsidTr="00A67F31">
        <w:trPr>
          <w:trHeight w:val="216"/>
        </w:trPr>
        <w:tc>
          <w:tcPr>
            <w:tcW w:w="379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16" w:lineRule="atLeast"/>
              <w:jc w:val="center"/>
              <w:rPr>
                <w:rFonts w:ascii="Arial" w:hAnsi="Arial" w:cs="Arial"/>
                <w:color w:val="000000"/>
              </w:rPr>
            </w:pPr>
            <w:r>
              <w:rPr>
                <w:rFonts w:ascii="Arial" w:hAnsi="Arial" w:cs="Arial"/>
                <w:color w:val="000000"/>
              </w:rPr>
              <w:t>33</w:t>
            </w:r>
          </w:p>
        </w:tc>
        <w:tc>
          <w:tcPr>
            <w:tcW w:w="379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16" w:lineRule="atLeast"/>
              <w:rPr>
                <w:rFonts w:ascii="Arial" w:hAnsi="Arial" w:cs="Arial"/>
                <w:color w:val="000000"/>
              </w:rPr>
            </w:pPr>
            <w:r>
              <w:rPr>
                <w:rFonts w:ascii="Arial" w:hAnsi="Arial" w:cs="Arial"/>
                <w:color w:val="000000"/>
              </w:rPr>
              <w:t>Иммуномодуляторы</w:t>
            </w:r>
          </w:p>
        </w:tc>
      </w:tr>
      <w:tr w:rsidR="00A67F31" w:rsidTr="00A67F31">
        <w:trPr>
          <w:trHeight w:val="216"/>
        </w:trPr>
        <w:tc>
          <w:tcPr>
            <w:tcW w:w="379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16" w:lineRule="atLeast"/>
              <w:jc w:val="center"/>
              <w:rPr>
                <w:rFonts w:ascii="Arial" w:hAnsi="Arial" w:cs="Arial"/>
                <w:color w:val="000000"/>
              </w:rPr>
            </w:pPr>
            <w:r>
              <w:rPr>
                <w:rFonts w:ascii="Arial" w:hAnsi="Arial" w:cs="Arial"/>
                <w:color w:val="000000"/>
              </w:rPr>
              <w:t>48</w:t>
            </w:r>
          </w:p>
        </w:tc>
        <w:tc>
          <w:tcPr>
            <w:tcW w:w="379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16" w:lineRule="atLeast"/>
              <w:rPr>
                <w:rFonts w:ascii="Arial" w:hAnsi="Arial" w:cs="Arial"/>
                <w:color w:val="000000"/>
              </w:rPr>
            </w:pPr>
            <w:r>
              <w:rPr>
                <w:rFonts w:ascii="Arial" w:hAnsi="Arial" w:cs="Arial"/>
                <w:color w:val="000000"/>
              </w:rPr>
              <w:t>Общетонизирующие средства и адаптогены</w:t>
            </w:r>
          </w:p>
        </w:tc>
      </w:tr>
      <w:tr w:rsidR="00A67F31" w:rsidTr="00A67F31">
        <w:trPr>
          <w:trHeight w:val="216"/>
        </w:trPr>
        <w:tc>
          <w:tcPr>
            <w:tcW w:w="379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16" w:lineRule="atLeast"/>
              <w:jc w:val="center"/>
              <w:rPr>
                <w:rFonts w:ascii="Arial" w:hAnsi="Arial" w:cs="Arial"/>
                <w:color w:val="000000"/>
              </w:rPr>
            </w:pPr>
            <w:r>
              <w:rPr>
                <w:rFonts w:ascii="Arial" w:hAnsi="Arial" w:cs="Arial"/>
                <w:color w:val="000000"/>
              </w:rPr>
              <w:t>50</w:t>
            </w:r>
          </w:p>
        </w:tc>
        <w:tc>
          <w:tcPr>
            <w:tcW w:w="379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16" w:lineRule="atLeast"/>
              <w:rPr>
                <w:rFonts w:ascii="Arial" w:hAnsi="Arial" w:cs="Arial"/>
                <w:color w:val="000000"/>
              </w:rPr>
            </w:pPr>
            <w:r>
              <w:rPr>
                <w:rFonts w:ascii="Arial" w:hAnsi="Arial" w:cs="Arial"/>
                <w:color w:val="000000"/>
              </w:rPr>
              <w:t>Местные анестетики</w:t>
            </w:r>
          </w:p>
        </w:tc>
      </w:tr>
      <w:tr w:rsidR="00A67F31" w:rsidTr="00A67F31">
        <w:trPr>
          <w:trHeight w:val="216"/>
        </w:trPr>
        <w:tc>
          <w:tcPr>
            <w:tcW w:w="379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16" w:lineRule="atLeast"/>
              <w:jc w:val="center"/>
              <w:rPr>
                <w:rFonts w:ascii="Arial" w:hAnsi="Arial" w:cs="Arial"/>
                <w:color w:val="000000"/>
              </w:rPr>
            </w:pPr>
            <w:r>
              <w:rPr>
                <w:rFonts w:ascii="Arial" w:hAnsi="Arial" w:cs="Arial"/>
                <w:color w:val="000000"/>
              </w:rPr>
              <w:t>108</w:t>
            </w:r>
          </w:p>
        </w:tc>
        <w:tc>
          <w:tcPr>
            <w:tcW w:w="379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16" w:lineRule="atLeast"/>
              <w:rPr>
                <w:rFonts w:ascii="Arial" w:hAnsi="Arial" w:cs="Arial"/>
                <w:color w:val="000000"/>
              </w:rPr>
            </w:pPr>
            <w:r>
              <w:rPr>
                <w:rFonts w:ascii="Arial" w:hAnsi="Arial" w:cs="Arial"/>
                <w:color w:val="000000"/>
              </w:rPr>
              <w:t>Микро- и макроэлементы</w:t>
            </w:r>
          </w:p>
        </w:tc>
      </w:tr>
      <w:tr w:rsidR="00A67F31" w:rsidTr="00A67F31">
        <w:trPr>
          <w:trHeight w:val="216"/>
        </w:trPr>
        <w:tc>
          <w:tcPr>
            <w:tcW w:w="379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16" w:lineRule="atLeast"/>
              <w:jc w:val="center"/>
              <w:rPr>
                <w:rFonts w:ascii="Arial" w:hAnsi="Arial" w:cs="Arial"/>
                <w:color w:val="000000"/>
              </w:rPr>
            </w:pPr>
            <w:r>
              <w:rPr>
                <w:rFonts w:ascii="Arial" w:hAnsi="Arial" w:cs="Arial"/>
                <w:color w:val="000000"/>
              </w:rPr>
              <w:t>198</w:t>
            </w:r>
          </w:p>
        </w:tc>
        <w:tc>
          <w:tcPr>
            <w:tcW w:w="379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16" w:lineRule="atLeast"/>
              <w:rPr>
                <w:rFonts w:ascii="Arial" w:hAnsi="Arial" w:cs="Arial"/>
                <w:color w:val="000000"/>
              </w:rPr>
            </w:pPr>
            <w:r>
              <w:rPr>
                <w:rFonts w:ascii="Arial" w:hAnsi="Arial" w:cs="Arial"/>
                <w:color w:val="000000"/>
              </w:rPr>
              <w:t xml:space="preserve">Витамины и </w:t>
            </w:r>
            <w:proofErr w:type="spellStart"/>
            <w:r>
              <w:rPr>
                <w:rFonts w:ascii="Arial" w:hAnsi="Arial" w:cs="Arial"/>
                <w:color w:val="000000"/>
              </w:rPr>
              <w:t>витаминоподобные</w:t>
            </w:r>
            <w:proofErr w:type="spellEnd"/>
            <w:r>
              <w:rPr>
                <w:rFonts w:ascii="Arial" w:hAnsi="Arial" w:cs="Arial"/>
                <w:color w:val="000000"/>
              </w:rPr>
              <w:t xml:space="preserve"> средства</w:t>
            </w:r>
          </w:p>
        </w:tc>
      </w:tr>
      <w:tr w:rsidR="00A67F31" w:rsidRPr="00C7448B" w:rsidTr="00A67F31">
        <w:trPr>
          <w:trHeight w:val="216"/>
        </w:trPr>
        <w:tc>
          <w:tcPr>
            <w:tcW w:w="379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16" w:lineRule="atLeast"/>
              <w:jc w:val="center"/>
              <w:rPr>
                <w:rFonts w:ascii="Arial" w:hAnsi="Arial" w:cs="Arial"/>
                <w:color w:val="000000"/>
              </w:rPr>
            </w:pPr>
            <w:r>
              <w:rPr>
                <w:rFonts w:ascii="Arial" w:hAnsi="Arial" w:cs="Arial"/>
                <w:color w:val="000000"/>
              </w:rPr>
              <w:t>223</w:t>
            </w:r>
          </w:p>
        </w:tc>
        <w:tc>
          <w:tcPr>
            <w:tcW w:w="379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16" w:lineRule="atLeast"/>
              <w:rPr>
                <w:rFonts w:ascii="Arial" w:hAnsi="Arial" w:cs="Arial"/>
                <w:color w:val="000000"/>
              </w:rPr>
            </w:pPr>
            <w:r>
              <w:rPr>
                <w:rFonts w:ascii="Arial" w:hAnsi="Arial" w:cs="Arial"/>
                <w:color w:val="000000"/>
              </w:rPr>
              <w:t>Желчегонные средства и препараты желчи</w:t>
            </w:r>
          </w:p>
        </w:tc>
      </w:tr>
      <w:tr w:rsidR="00A67F31" w:rsidTr="00A67F31">
        <w:trPr>
          <w:trHeight w:val="216"/>
        </w:trPr>
        <w:tc>
          <w:tcPr>
            <w:tcW w:w="379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16" w:lineRule="atLeast"/>
              <w:jc w:val="center"/>
              <w:rPr>
                <w:rFonts w:ascii="Arial" w:hAnsi="Arial" w:cs="Arial"/>
                <w:color w:val="000000"/>
              </w:rPr>
            </w:pPr>
            <w:r>
              <w:rPr>
                <w:rFonts w:ascii="Arial" w:hAnsi="Arial" w:cs="Arial"/>
                <w:color w:val="000000"/>
              </w:rPr>
              <w:t>…</w:t>
            </w:r>
          </w:p>
        </w:tc>
        <w:tc>
          <w:tcPr>
            <w:tcW w:w="379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16" w:lineRule="atLeast"/>
              <w:jc w:val="center"/>
              <w:rPr>
                <w:rFonts w:ascii="Arial" w:hAnsi="Arial" w:cs="Arial"/>
                <w:color w:val="000000"/>
              </w:rPr>
            </w:pPr>
            <w:r>
              <w:rPr>
                <w:rFonts w:ascii="Arial" w:hAnsi="Arial" w:cs="Arial"/>
                <w:color w:val="000000"/>
              </w:rPr>
              <w:t>…</w:t>
            </w:r>
          </w:p>
        </w:tc>
      </w:tr>
    </w:tbl>
    <w:p w:rsidR="00A67F31" w:rsidRDefault="00A67F31" w:rsidP="00A67F31">
      <w:pPr>
        <w:pStyle w:val="a5"/>
        <w:jc w:val="right"/>
        <w:rPr>
          <w:rFonts w:ascii="Arial" w:hAnsi="Arial" w:cs="Arial"/>
          <w:color w:val="000000"/>
        </w:rPr>
      </w:pPr>
      <w:r>
        <w:rPr>
          <w:rFonts w:ascii="Arial" w:hAnsi="Arial" w:cs="Arial"/>
          <w:b/>
          <w:bCs/>
          <w:color w:val="000000"/>
        </w:rPr>
        <w:t>Таблица 2.2</w:t>
      </w:r>
    </w:p>
    <w:p w:rsidR="00A67F31" w:rsidRDefault="00A67F31" w:rsidP="00A67F31">
      <w:pPr>
        <w:pStyle w:val="a5"/>
        <w:jc w:val="center"/>
        <w:rPr>
          <w:rFonts w:ascii="Arial" w:hAnsi="Arial" w:cs="Arial"/>
          <w:color w:val="000000"/>
        </w:rPr>
      </w:pPr>
      <w:r>
        <w:rPr>
          <w:rFonts w:ascii="Arial" w:hAnsi="Arial" w:cs="Arial"/>
          <w:color w:val="000000"/>
        </w:rPr>
        <w:t>Товары (фрагмент)</w:t>
      </w:r>
    </w:p>
    <w:tbl>
      <w:tblPr>
        <w:tblW w:w="7620" w:type="dxa"/>
        <w:tblBorders>
          <w:top w:val="single" w:sz="6" w:space="0" w:color="000000"/>
          <w:left w:val="single" w:sz="6" w:space="0" w:color="000000"/>
          <w:bottom w:val="single" w:sz="6" w:space="0" w:color="000000"/>
          <w:right w:val="single" w:sz="6" w:space="0" w:color="000000"/>
        </w:tblBorders>
        <w:tblCellMar>
          <w:left w:w="0" w:type="dxa"/>
          <w:right w:w="0" w:type="dxa"/>
        </w:tblCellMar>
        <w:tblLook w:val="04A0" w:firstRow="1" w:lastRow="0" w:firstColumn="1" w:lastColumn="0" w:noHBand="0" w:noVBand="1"/>
      </w:tblPr>
      <w:tblGrid>
        <w:gridCol w:w="2539"/>
        <w:gridCol w:w="2542"/>
        <w:gridCol w:w="2539"/>
      </w:tblGrid>
      <w:tr w:rsidR="00A67F31" w:rsidTr="00A67F31">
        <w:trPr>
          <w:trHeight w:val="192"/>
        </w:trPr>
        <w:tc>
          <w:tcPr>
            <w:tcW w:w="254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192" w:lineRule="atLeast"/>
              <w:jc w:val="center"/>
              <w:rPr>
                <w:rFonts w:ascii="Arial" w:hAnsi="Arial" w:cs="Arial"/>
                <w:color w:val="000000"/>
              </w:rPr>
            </w:pPr>
            <w:r>
              <w:rPr>
                <w:rFonts w:ascii="Arial" w:hAnsi="Arial" w:cs="Arial"/>
                <w:b/>
                <w:bCs/>
                <w:color w:val="000000"/>
              </w:rPr>
              <w:t>Код товара</w:t>
            </w:r>
          </w:p>
        </w:tc>
        <w:tc>
          <w:tcPr>
            <w:tcW w:w="254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192" w:lineRule="atLeast"/>
              <w:jc w:val="center"/>
              <w:rPr>
                <w:rFonts w:ascii="Arial" w:hAnsi="Arial" w:cs="Arial"/>
                <w:color w:val="000000"/>
              </w:rPr>
            </w:pPr>
            <w:r>
              <w:rPr>
                <w:rFonts w:ascii="Arial" w:hAnsi="Arial" w:cs="Arial"/>
                <w:b/>
                <w:bCs/>
                <w:color w:val="000000"/>
              </w:rPr>
              <w:t>Наименование товара</w:t>
            </w:r>
          </w:p>
        </w:tc>
        <w:tc>
          <w:tcPr>
            <w:tcW w:w="254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192" w:lineRule="atLeast"/>
              <w:jc w:val="center"/>
              <w:rPr>
                <w:rFonts w:ascii="Arial" w:hAnsi="Arial" w:cs="Arial"/>
                <w:color w:val="000000"/>
              </w:rPr>
            </w:pPr>
            <w:r>
              <w:rPr>
                <w:rFonts w:ascii="Arial" w:hAnsi="Arial" w:cs="Arial"/>
                <w:b/>
                <w:bCs/>
                <w:color w:val="000000"/>
              </w:rPr>
              <w:t>Код группы</w:t>
            </w:r>
          </w:p>
        </w:tc>
      </w:tr>
      <w:tr w:rsidR="00A67F31" w:rsidTr="00A67F31">
        <w:trPr>
          <w:trHeight w:val="204"/>
        </w:trPr>
        <w:tc>
          <w:tcPr>
            <w:tcW w:w="254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04" w:lineRule="atLeast"/>
              <w:jc w:val="center"/>
              <w:rPr>
                <w:rFonts w:ascii="Arial" w:hAnsi="Arial" w:cs="Arial"/>
                <w:color w:val="000000"/>
              </w:rPr>
            </w:pPr>
            <w:r>
              <w:rPr>
                <w:rFonts w:ascii="Arial" w:hAnsi="Arial" w:cs="Arial"/>
                <w:b/>
                <w:bCs/>
                <w:color w:val="000000"/>
              </w:rPr>
              <w:t>1</w:t>
            </w:r>
          </w:p>
        </w:tc>
        <w:tc>
          <w:tcPr>
            <w:tcW w:w="254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04" w:lineRule="atLeast"/>
              <w:jc w:val="center"/>
              <w:rPr>
                <w:rFonts w:ascii="Arial" w:hAnsi="Arial" w:cs="Arial"/>
                <w:color w:val="000000"/>
              </w:rPr>
            </w:pPr>
            <w:r>
              <w:rPr>
                <w:rFonts w:ascii="Arial" w:hAnsi="Arial" w:cs="Arial"/>
                <w:b/>
                <w:bCs/>
                <w:color w:val="000000"/>
              </w:rPr>
              <w:t>2</w:t>
            </w:r>
          </w:p>
        </w:tc>
        <w:tc>
          <w:tcPr>
            <w:tcW w:w="254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04" w:lineRule="atLeast"/>
              <w:jc w:val="center"/>
              <w:rPr>
                <w:rFonts w:ascii="Arial" w:hAnsi="Arial" w:cs="Arial"/>
                <w:color w:val="000000"/>
              </w:rPr>
            </w:pPr>
            <w:r>
              <w:rPr>
                <w:rFonts w:ascii="Arial" w:hAnsi="Arial" w:cs="Arial"/>
                <w:b/>
                <w:bCs/>
                <w:color w:val="000000"/>
              </w:rPr>
              <w:t>3</w:t>
            </w:r>
          </w:p>
        </w:tc>
      </w:tr>
      <w:tr w:rsidR="00A67F31" w:rsidTr="00A67F31">
        <w:trPr>
          <w:trHeight w:val="216"/>
        </w:trPr>
        <w:tc>
          <w:tcPr>
            <w:tcW w:w="254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16" w:lineRule="atLeast"/>
              <w:jc w:val="center"/>
              <w:rPr>
                <w:rFonts w:ascii="Arial" w:hAnsi="Arial" w:cs="Arial"/>
                <w:color w:val="000000"/>
              </w:rPr>
            </w:pPr>
            <w:r>
              <w:rPr>
                <w:rFonts w:ascii="Arial" w:hAnsi="Arial" w:cs="Arial"/>
                <w:color w:val="000000"/>
              </w:rPr>
              <w:t>774</w:t>
            </w:r>
          </w:p>
        </w:tc>
        <w:tc>
          <w:tcPr>
            <w:tcW w:w="254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16" w:lineRule="atLeast"/>
              <w:rPr>
                <w:rFonts w:ascii="Arial" w:hAnsi="Arial" w:cs="Arial"/>
                <w:color w:val="000000"/>
              </w:rPr>
            </w:pPr>
            <w:proofErr w:type="spellStart"/>
            <w:r>
              <w:rPr>
                <w:rFonts w:ascii="Arial" w:hAnsi="Arial" w:cs="Arial"/>
                <w:color w:val="000000"/>
              </w:rPr>
              <w:t>Альмагель</w:t>
            </w:r>
            <w:proofErr w:type="spellEnd"/>
          </w:p>
        </w:tc>
        <w:tc>
          <w:tcPr>
            <w:tcW w:w="254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16" w:lineRule="atLeast"/>
              <w:jc w:val="center"/>
              <w:rPr>
                <w:rFonts w:ascii="Arial" w:hAnsi="Arial" w:cs="Arial"/>
                <w:color w:val="000000"/>
              </w:rPr>
            </w:pPr>
            <w:r>
              <w:rPr>
                <w:rFonts w:ascii="Arial" w:hAnsi="Arial" w:cs="Arial"/>
                <w:color w:val="000000"/>
              </w:rPr>
              <w:t>1</w:t>
            </w:r>
          </w:p>
        </w:tc>
      </w:tr>
      <w:tr w:rsidR="00A67F31" w:rsidTr="00A67F31">
        <w:trPr>
          <w:trHeight w:val="360"/>
        </w:trPr>
        <w:tc>
          <w:tcPr>
            <w:tcW w:w="254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810</w:t>
            </w:r>
          </w:p>
        </w:tc>
        <w:tc>
          <w:tcPr>
            <w:tcW w:w="254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rPr>
                <w:rFonts w:ascii="Arial" w:hAnsi="Arial" w:cs="Arial"/>
                <w:color w:val="000000"/>
              </w:rPr>
            </w:pPr>
            <w:proofErr w:type="spellStart"/>
            <w:r>
              <w:rPr>
                <w:rFonts w:ascii="Arial" w:hAnsi="Arial" w:cs="Arial"/>
                <w:color w:val="000000"/>
              </w:rPr>
              <w:t>Иммунорм</w:t>
            </w:r>
            <w:proofErr w:type="spellEnd"/>
          </w:p>
        </w:tc>
        <w:tc>
          <w:tcPr>
            <w:tcW w:w="254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33</w:t>
            </w:r>
          </w:p>
        </w:tc>
      </w:tr>
      <w:tr w:rsidR="00A67F31" w:rsidTr="00A67F31">
        <w:trPr>
          <w:trHeight w:val="216"/>
        </w:trPr>
        <w:tc>
          <w:tcPr>
            <w:tcW w:w="7620" w:type="dxa"/>
            <w:gridSpan w:val="3"/>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16" w:lineRule="atLeast"/>
              <w:rPr>
                <w:rFonts w:ascii="Arial" w:hAnsi="Arial" w:cs="Arial"/>
                <w:color w:val="000000"/>
              </w:rPr>
            </w:pPr>
            <w:r>
              <w:rPr>
                <w:rFonts w:ascii="Arial" w:hAnsi="Arial" w:cs="Arial"/>
                <w:color w:val="000000"/>
              </w:rPr>
              <w:t>Окончание таблицы 2.2</w:t>
            </w:r>
          </w:p>
        </w:tc>
      </w:tr>
      <w:tr w:rsidR="00A67F31" w:rsidTr="00A67F31">
        <w:trPr>
          <w:trHeight w:val="216"/>
        </w:trPr>
        <w:tc>
          <w:tcPr>
            <w:tcW w:w="254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16" w:lineRule="atLeast"/>
              <w:jc w:val="center"/>
              <w:rPr>
                <w:rFonts w:ascii="Arial" w:hAnsi="Arial" w:cs="Arial"/>
                <w:color w:val="000000"/>
              </w:rPr>
            </w:pPr>
            <w:r>
              <w:rPr>
                <w:rFonts w:ascii="Arial" w:hAnsi="Arial" w:cs="Arial"/>
                <w:color w:val="000000"/>
              </w:rPr>
              <w:t>1</w:t>
            </w:r>
          </w:p>
        </w:tc>
        <w:tc>
          <w:tcPr>
            <w:tcW w:w="254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16" w:lineRule="atLeast"/>
              <w:jc w:val="center"/>
              <w:rPr>
                <w:rFonts w:ascii="Arial" w:hAnsi="Arial" w:cs="Arial"/>
                <w:color w:val="000000"/>
              </w:rPr>
            </w:pPr>
            <w:r>
              <w:rPr>
                <w:rFonts w:ascii="Arial" w:hAnsi="Arial" w:cs="Arial"/>
                <w:color w:val="000000"/>
              </w:rPr>
              <w:t>2</w:t>
            </w:r>
          </w:p>
        </w:tc>
        <w:tc>
          <w:tcPr>
            <w:tcW w:w="254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16" w:lineRule="atLeast"/>
              <w:jc w:val="center"/>
              <w:rPr>
                <w:rFonts w:ascii="Arial" w:hAnsi="Arial" w:cs="Arial"/>
                <w:color w:val="000000"/>
              </w:rPr>
            </w:pPr>
            <w:r>
              <w:rPr>
                <w:rFonts w:ascii="Arial" w:hAnsi="Arial" w:cs="Arial"/>
                <w:color w:val="000000"/>
              </w:rPr>
              <w:t>3</w:t>
            </w:r>
          </w:p>
        </w:tc>
      </w:tr>
      <w:tr w:rsidR="00A67F31" w:rsidTr="00A67F31">
        <w:trPr>
          <w:trHeight w:val="216"/>
        </w:trPr>
        <w:tc>
          <w:tcPr>
            <w:tcW w:w="254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16" w:lineRule="atLeast"/>
              <w:jc w:val="center"/>
              <w:rPr>
                <w:rFonts w:ascii="Arial" w:hAnsi="Arial" w:cs="Arial"/>
                <w:color w:val="000000"/>
              </w:rPr>
            </w:pPr>
            <w:r>
              <w:rPr>
                <w:rFonts w:ascii="Arial" w:hAnsi="Arial" w:cs="Arial"/>
                <w:color w:val="000000"/>
              </w:rPr>
              <w:t>824</w:t>
            </w:r>
          </w:p>
        </w:tc>
        <w:tc>
          <w:tcPr>
            <w:tcW w:w="254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16" w:lineRule="atLeast"/>
              <w:rPr>
                <w:rFonts w:ascii="Arial" w:hAnsi="Arial" w:cs="Arial"/>
                <w:color w:val="000000"/>
              </w:rPr>
            </w:pPr>
            <w:proofErr w:type="spellStart"/>
            <w:r>
              <w:rPr>
                <w:rFonts w:ascii="Arial" w:hAnsi="Arial" w:cs="Arial"/>
                <w:color w:val="000000"/>
              </w:rPr>
              <w:t>Ревит</w:t>
            </w:r>
            <w:proofErr w:type="spellEnd"/>
          </w:p>
        </w:tc>
        <w:tc>
          <w:tcPr>
            <w:tcW w:w="254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16" w:lineRule="atLeast"/>
              <w:jc w:val="center"/>
              <w:rPr>
                <w:rFonts w:ascii="Arial" w:hAnsi="Arial" w:cs="Arial"/>
                <w:color w:val="000000"/>
              </w:rPr>
            </w:pPr>
            <w:r>
              <w:rPr>
                <w:rFonts w:ascii="Arial" w:hAnsi="Arial" w:cs="Arial"/>
                <w:color w:val="000000"/>
              </w:rPr>
              <w:t>198</w:t>
            </w:r>
          </w:p>
        </w:tc>
      </w:tr>
      <w:tr w:rsidR="00A67F31" w:rsidTr="00A67F31">
        <w:trPr>
          <w:trHeight w:val="216"/>
        </w:trPr>
        <w:tc>
          <w:tcPr>
            <w:tcW w:w="254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16" w:lineRule="atLeast"/>
              <w:jc w:val="center"/>
              <w:rPr>
                <w:rFonts w:ascii="Arial" w:hAnsi="Arial" w:cs="Arial"/>
                <w:color w:val="000000"/>
              </w:rPr>
            </w:pPr>
            <w:r>
              <w:rPr>
                <w:rFonts w:ascii="Arial" w:hAnsi="Arial" w:cs="Arial"/>
                <w:color w:val="000000"/>
              </w:rPr>
              <w:t>898</w:t>
            </w:r>
          </w:p>
        </w:tc>
        <w:tc>
          <w:tcPr>
            <w:tcW w:w="254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16" w:lineRule="atLeast"/>
              <w:rPr>
                <w:rFonts w:ascii="Arial" w:hAnsi="Arial" w:cs="Arial"/>
                <w:color w:val="000000"/>
              </w:rPr>
            </w:pPr>
            <w:r>
              <w:rPr>
                <w:rFonts w:ascii="Arial" w:hAnsi="Arial" w:cs="Arial"/>
                <w:color w:val="000000"/>
              </w:rPr>
              <w:t>Настойка пустырника</w:t>
            </w:r>
          </w:p>
        </w:tc>
        <w:tc>
          <w:tcPr>
            <w:tcW w:w="254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16" w:lineRule="atLeast"/>
              <w:jc w:val="center"/>
              <w:rPr>
                <w:rFonts w:ascii="Arial" w:hAnsi="Arial" w:cs="Arial"/>
                <w:color w:val="000000"/>
              </w:rPr>
            </w:pPr>
            <w:r>
              <w:rPr>
                <w:rFonts w:ascii="Arial" w:hAnsi="Arial" w:cs="Arial"/>
                <w:color w:val="000000"/>
              </w:rPr>
              <w:t>48</w:t>
            </w:r>
          </w:p>
        </w:tc>
      </w:tr>
      <w:tr w:rsidR="00A67F31" w:rsidTr="00A67F31">
        <w:trPr>
          <w:trHeight w:val="204"/>
        </w:trPr>
        <w:tc>
          <w:tcPr>
            <w:tcW w:w="254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04" w:lineRule="atLeast"/>
              <w:jc w:val="center"/>
              <w:rPr>
                <w:rFonts w:ascii="Arial" w:hAnsi="Arial" w:cs="Arial"/>
                <w:color w:val="000000"/>
              </w:rPr>
            </w:pPr>
            <w:r>
              <w:rPr>
                <w:rFonts w:ascii="Arial" w:hAnsi="Arial" w:cs="Arial"/>
                <w:color w:val="000000"/>
              </w:rPr>
              <w:t>…</w:t>
            </w:r>
          </w:p>
        </w:tc>
        <w:tc>
          <w:tcPr>
            <w:tcW w:w="254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04" w:lineRule="atLeast"/>
              <w:jc w:val="center"/>
              <w:rPr>
                <w:rFonts w:ascii="Arial" w:hAnsi="Arial" w:cs="Arial"/>
                <w:color w:val="000000"/>
              </w:rPr>
            </w:pPr>
            <w:r>
              <w:rPr>
                <w:rFonts w:ascii="Arial" w:hAnsi="Arial" w:cs="Arial"/>
                <w:color w:val="000000"/>
              </w:rPr>
              <w:t>…</w:t>
            </w:r>
          </w:p>
        </w:tc>
        <w:tc>
          <w:tcPr>
            <w:tcW w:w="254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04" w:lineRule="atLeast"/>
              <w:jc w:val="center"/>
              <w:rPr>
                <w:rFonts w:ascii="Arial" w:hAnsi="Arial" w:cs="Arial"/>
                <w:color w:val="000000"/>
              </w:rPr>
            </w:pPr>
            <w:r>
              <w:rPr>
                <w:rFonts w:ascii="Arial" w:hAnsi="Arial" w:cs="Arial"/>
                <w:color w:val="000000"/>
              </w:rPr>
              <w:t>…</w:t>
            </w:r>
          </w:p>
        </w:tc>
      </w:tr>
    </w:tbl>
    <w:p w:rsidR="00A67F31" w:rsidRDefault="00A67F31" w:rsidP="00A67F31">
      <w:pPr>
        <w:pStyle w:val="a5"/>
        <w:jc w:val="right"/>
        <w:rPr>
          <w:rFonts w:ascii="Arial" w:hAnsi="Arial" w:cs="Arial"/>
          <w:color w:val="000000"/>
        </w:rPr>
      </w:pPr>
      <w:r>
        <w:rPr>
          <w:rFonts w:ascii="Arial" w:hAnsi="Arial" w:cs="Arial"/>
          <w:b/>
          <w:bCs/>
          <w:color w:val="000000"/>
        </w:rPr>
        <w:t>Таблица 2.3</w:t>
      </w:r>
    </w:p>
    <w:p w:rsidR="00A67F31" w:rsidRDefault="00A67F31" w:rsidP="00A67F31">
      <w:pPr>
        <w:pStyle w:val="a5"/>
        <w:jc w:val="center"/>
        <w:rPr>
          <w:rFonts w:ascii="Arial" w:hAnsi="Arial" w:cs="Arial"/>
          <w:color w:val="000000"/>
        </w:rPr>
      </w:pPr>
      <w:r>
        <w:rPr>
          <w:rFonts w:ascii="Arial" w:hAnsi="Arial" w:cs="Arial"/>
          <w:color w:val="000000"/>
        </w:rPr>
        <w:t>Отделы</w:t>
      </w:r>
    </w:p>
    <w:tbl>
      <w:tblPr>
        <w:tblW w:w="7608" w:type="dxa"/>
        <w:tblBorders>
          <w:top w:val="single" w:sz="6" w:space="0" w:color="000000"/>
          <w:left w:val="single" w:sz="6" w:space="0" w:color="000000"/>
          <w:bottom w:val="single" w:sz="6" w:space="0" w:color="000000"/>
          <w:right w:val="single" w:sz="6" w:space="0" w:color="000000"/>
        </w:tblBorders>
        <w:tblCellMar>
          <w:left w:w="0" w:type="dxa"/>
          <w:right w:w="0" w:type="dxa"/>
        </w:tblCellMar>
        <w:tblLook w:val="04A0" w:firstRow="1" w:lastRow="0" w:firstColumn="1" w:lastColumn="0" w:noHBand="0" w:noVBand="1"/>
      </w:tblPr>
      <w:tblGrid>
        <w:gridCol w:w="3009"/>
        <w:gridCol w:w="4599"/>
      </w:tblGrid>
      <w:tr w:rsidR="00A67F31" w:rsidTr="00A67F31">
        <w:trPr>
          <w:trHeight w:val="192"/>
        </w:trPr>
        <w:tc>
          <w:tcPr>
            <w:tcW w:w="30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192" w:lineRule="atLeast"/>
              <w:jc w:val="center"/>
              <w:rPr>
                <w:rFonts w:ascii="Arial" w:hAnsi="Arial" w:cs="Arial"/>
                <w:color w:val="000000"/>
              </w:rPr>
            </w:pPr>
            <w:r>
              <w:rPr>
                <w:rFonts w:ascii="Arial" w:hAnsi="Arial" w:cs="Arial"/>
                <w:b/>
                <w:bCs/>
                <w:color w:val="000000"/>
              </w:rPr>
              <w:t>Код отдела</w:t>
            </w:r>
          </w:p>
        </w:tc>
        <w:tc>
          <w:tcPr>
            <w:tcW w:w="458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192" w:lineRule="atLeast"/>
              <w:jc w:val="center"/>
              <w:rPr>
                <w:rFonts w:ascii="Arial" w:hAnsi="Arial" w:cs="Arial"/>
                <w:color w:val="000000"/>
              </w:rPr>
            </w:pPr>
            <w:r>
              <w:rPr>
                <w:rFonts w:ascii="Arial" w:hAnsi="Arial" w:cs="Arial"/>
                <w:b/>
                <w:bCs/>
                <w:color w:val="000000"/>
              </w:rPr>
              <w:t>Наименование отдела</w:t>
            </w:r>
          </w:p>
        </w:tc>
      </w:tr>
      <w:tr w:rsidR="00A67F31" w:rsidTr="00A67F31">
        <w:trPr>
          <w:trHeight w:val="216"/>
        </w:trPr>
        <w:tc>
          <w:tcPr>
            <w:tcW w:w="30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16" w:lineRule="atLeast"/>
              <w:jc w:val="center"/>
              <w:rPr>
                <w:rFonts w:ascii="Arial" w:hAnsi="Arial" w:cs="Arial"/>
                <w:color w:val="000000"/>
              </w:rPr>
            </w:pPr>
            <w:r>
              <w:rPr>
                <w:rFonts w:ascii="Arial" w:hAnsi="Arial" w:cs="Arial"/>
                <w:color w:val="000000"/>
              </w:rPr>
              <w:t>1</w:t>
            </w:r>
          </w:p>
        </w:tc>
        <w:tc>
          <w:tcPr>
            <w:tcW w:w="458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16" w:lineRule="atLeast"/>
              <w:jc w:val="center"/>
              <w:rPr>
                <w:rFonts w:ascii="Arial" w:hAnsi="Arial" w:cs="Arial"/>
                <w:color w:val="000000"/>
              </w:rPr>
            </w:pPr>
            <w:r>
              <w:rPr>
                <w:rFonts w:ascii="Arial" w:hAnsi="Arial" w:cs="Arial"/>
                <w:color w:val="000000"/>
              </w:rPr>
              <w:t>Аптека 1</w:t>
            </w:r>
          </w:p>
        </w:tc>
      </w:tr>
      <w:tr w:rsidR="00A67F31" w:rsidTr="00A67F31">
        <w:trPr>
          <w:trHeight w:val="216"/>
        </w:trPr>
        <w:tc>
          <w:tcPr>
            <w:tcW w:w="30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16" w:lineRule="atLeast"/>
              <w:jc w:val="center"/>
              <w:rPr>
                <w:rFonts w:ascii="Arial" w:hAnsi="Arial" w:cs="Arial"/>
                <w:color w:val="000000"/>
              </w:rPr>
            </w:pPr>
            <w:r>
              <w:rPr>
                <w:rFonts w:ascii="Arial" w:hAnsi="Arial" w:cs="Arial"/>
                <w:color w:val="000000"/>
              </w:rPr>
              <w:t>2</w:t>
            </w:r>
          </w:p>
        </w:tc>
        <w:tc>
          <w:tcPr>
            <w:tcW w:w="458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16" w:lineRule="atLeast"/>
              <w:jc w:val="center"/>
              <w:rPr>
                <w:rFonts w:ascii="Arial" w:hAnsi="Arial" w:cs="Arial"/>
                <w:color w:val="000000"/>
              </w:rPr>
            </w:pPr>
            <w:r>
              <w:rPr>
                <w:rFonts w:ascii="Arial" w:hAnsi="Arial" w:cs="Arial"/>
                <w:color w:val="000000"/>
              </w:rPr>
              <w:t>Аптека 2</w:t>
            </w:r>
          </w:p>
        </w:tc>
      </w:tr>
      <w:tr w:rsidR="00A67F31" w:rsidTr="00A67F31">
        <w:trPr>
          <w:trHeight w:val="204"/>
        </w:trPr>
        <w:tc>
          <w:tcPr>
            <w:tcW w:w="30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04" w:lineRule="atLeast"/>
              <w:jc w:val="center"/>
              <w:rPr>
                <w:rFonts w:ascii="Arial" w:hAnsi="Arial" w:cs="Arial"/>
                <w:color w:val="000000"/>
              </w:rPr>
            </w:pPr>
            <w:r>
              <w:rPr>
                <w:rFonts w:ascii="Arial" w:hAnsi="Arial" w:cs="Arial"/>
                <w:color w:val="000000"/>
              </w:rPr>
              <w:t>3</w:t>
            </w:r>
          </w:p>
        </w:tc>
        <w:tc>
          <w:tcPr>
            <w:tcW w:w="458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line="204" w:lineRule="atLeast"/>
              <w:jc w:val="center"/>
              <w:rPr>
                <w:rFonts w:ascii="Arial" w:hAnsi="Arial" w:cs="Arial"/>
                <w:color w:val="000000"/>
              </w:rPr>
            </w:pPr>
            <w:r>
              <w:rPr>
                <w:rFonts w:ascii="Arial" w:hAnsi="Arial" w:cs="Arial"/>
                <w:color w:val="000000"/>
              </w:rPr>
              <w:t>Аптека 3</w:t>
            </w:r>
          </w:p>
        </w:tc>
      </w:tr>
    </w:tbl>
    <w:p w:rsidR="00A67F31" w:rsidRDefault="00A67F31" w:rsidP="00A67F31">
      <w:pPr>
        <w:pStyle w:val="a5"/>
        <w:jc w:val="right"/>
        <w:rPr>
          <w:rFonts w:ascii="Arial" w:hAnsi="Arial" w:cs="Arial"/>
          <w:color w:val="000000"/>
        </w:rPr>
      </w:pPr>
      <w:r>
        <w:rPr>
          <w:rFonts w:ascii="Arial" w:hAnsi="Arial" w:cs="Arial"/>
          <w:b/>
          <w:bCs/>
          <w:color w:val="000000"/>
        </w:rPr>
        <w:lastRenderedPageBreak/>
        <w:t>Таблица 2.4.</w:t>
      </w:r>
    </w:p>
    <w:p w:rsidR="00A67F31" w:rsidRDefault="00A67F31" w:rsidP="00A67F31">
      <w:pPr>
        <w:pStyle w:val="a5"/>
        <w:jc w:val="center"/>
        <w:rPr>
          <w:rFonts w:ascii="Arial" w:hAnsi="Arial" w:cs="Arial"/>
          <w:color w:val="000000"/>
        </w:rPr>
      </w:pPr>
      <w:r>
        <w:rPr>
          <w:rFonts w:ascii="Arial" w:hAnsi="Arial" w:cs="Arial"/>
          <w:color w:val="000000"/>
        </w:rPr>
        <w:t>Продажи (фрагмент)</w:t>
      </w:r>
    </w:p>
    <w:tbl>
      <w:tblPr>
        <w:tblW w:w="7620" w:type="dxa"/>
        <w:tblBorders>
          <w:top w:val="single" w:sz="6" w:space="0" w:color="000000"/>
          <w:left w:val="single" w:sz="6" w:space="0" w:color="000000"/>
          <w:bottom w:val="single" w:sz="6" w:space="0" w:color="000000"/>
          <w:right w:val="single" w:sz="6" w:space="0" w:color="000000"/>
        </w:tblBorders>
        <w:tblCellMar>
          <w:left w:w="0" w:type="dxa"/>
          <w:right w:w="0" w:type="dxa"/>
        </w:tblCellMar>
        <w:tblLook w:val="04A0" w:firstRow="1" w:lastRow="0" w:firstColumn="1" w:lastColumn="0" w:noHBand="0" w:noVBand="1"/>
      </w:tblPr>
      <w:tblGrid>
        <w:gridCol w:w="1257"/>
        <w:gridCol w:w="1235"/>
        <w:gridCol w:w="1234"/>
        <w:gridCol w:w="1246"/>
        <w:gridCol w:w="1427"/>
        <w:gridCol w:w="1221"/>
      </w:tblGrid>
      <w:tr w:rsidR="00A67F31" w:rsidTr="00A67F31">
        <w:tc>
          <w:tcPr>
            <w:tcW w:w="126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b/>
                <w:bCs/>
                <w:color w:val="000000"/>
              </w:rPr>
              <w:t>Дата</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b/>
                <w:bCs/>
                <w:color w:val="000000"/>
              </w:rPr>
              <w:t>Код отдела</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b/>
                <w:bCs/>
                <w:color w:val="000000"/>
              </w:rPr>
              <w:t>Код товара</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b/>
                <w:bCs/>
                <w:color w:val="000000"/>
              </w:rPr>
              <w:t>Час покупки</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b/>
                <w:bCs/>
                <w:color w:val="000000"/>
              </w:rPr>
              <w:t>Количество</w:t>
            </w:r>
          </w:p>
        </w:tc>
        <w:tc>
          <w:tcPr>
            <w:tcW w:w="126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b/>
                <w:bCs/>
                <w:color w:val="000000"/>
              </w:rPr>
              <w:t>Сумма</w:t>
            </w:r>
          </w:p>
        </w:tc>
      </w:tr>
      <w:tr w:rsidR="00A67F31" w:rsidTr="00A67F31">
        <w:tc>
          <w:tcPr>
            <w:tcW w:w="126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01.01.2009</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1</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3382</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15</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1</w:t>
            </w:r>
          </w:p>
        </w:tc>
        <w:tc>
          <w:tcPr>
            <w:tcW w:w="126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293,92</w:t>
            </w:r>
          </w:p>
        </w:tc>
      </w:tr>
      <w:tr w:rsidR="00A67F31" w:rsidTr="00A67F31">
        <w:tc>
          <w:tcPr>
            <w:tcW w:w="126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01.01.2009</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1</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18346</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17</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1</w:t>
            </w:r>
          </w:p>
        </w:tc>
        <w:tc>
          <w:tcPr>
            <w:tcW w:w="126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22,15</w:t>
            </w:r>
          </w:p>
        </w:tc>
      </w:tr>
      <w:tr w:rsidR="00A67F31" w:rsidTr="00A67F31">
        <w:tc>
          <w:tcPr>
            <w:tcW w:w="126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01.01.2009</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2</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85600</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16</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1</w:t>
            </w:r>
          </w:p>
        </w:tc>
        <w:tc>
          <w:tcPr>
            <w:tcW w:w="126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32,16</w:t>
            </w:r>
          </w:p>
        </w:tc>
      </w:tr>
      <w:tr w:rsidR="00A67F31" w:rsidTr="00A67F31">
        <w:tc>
          <w:tcPr>
            <w:tcW w:w="126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01.01.2009</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3</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62535</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14</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4</w:t>
            </w:r>
          </w:p>
        </w:tc>
        <w:tc>
          <w:tcPr>
            <w:tcW w:w="126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202,72</w:t>
            </w:r>
          </w:p>
        </w:tc>
      </w:tr>
      <w:tr w:rsidR="00A67F31" w:rsidTr="00A67F31">
        <w:tc>
          <w:tcPr>
            <w:tcW w:w="126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01.01.2009</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2</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40315</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15</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3</w:t>
            </w:r>
          </w:p>
        </w:tc>
        <w:tc>
          <w:tcPr>
            <w:tcW w:w="126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47,52</w:t>
            </w:r>
          </w:p>
        </w:tc>
      </w:tr>
      <w:tr w:rsidR="00A67F31" w:rsidTr="00A67F31">
        <w:tc>
          <w:tcPr>
            <w:tcW w:w="126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w:t>
            </w:r>
          </w:p>
        </w:tc>
        <w:tc>
          <w:tcPr>
            <w:tcW w:w="126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color w:val="000000"/>
              </w:rPr>
              <w:t>…</w:t>
            </w:r>
          </w:p>
        </w:tc>
      </w:tr>
    </w:tbl>
    <w:p w:rsidR="00A67F31" w:rsidRDefault="00A67F31" w:rsidP="00A67F31">
      <w:pPr>
        <w:pStyle w:val="a5"/>
        <w:rPr>
          <w:rFonts w:ascii="Arial" w:hAnsi="Arial" w:cs="Arial"/>
          <w:color w:val="000000"/>
        </w:rPr>
      </w:pPr>
      <w:r>
        <w:rPr>
          <w:rFonts w:ascii="Arial" w:hAnsi="Arial" w:cs="Arial"/>
          <w:color w:val="000000"/>
        </w:rPr>
        <w:t>Покажем, какие данные являются измерениями, какие – атрибутами, а какие – фактами и что представляет собой процесс.</w:t>
      </w:r>
    </w:p>
    <w:p w:rsidR="00A67F31" w:rsidRDefault="00A67F31" w:rsidP="00A67F31">
      <w:pPr>
        <w:pStyle w:val="a5"/>
        <w:rPr>
          <w:rFonts w:ascii="Arial" w:hAnsi="Arial" w:cs="Arial"/>
          <w:color w:val="000000"/>
        </w:rPr>
      </w:pPr>
      <w:r>
        <w:rPr>
          <w:rFonts w:ascii="Arial" w:hAnsi="Arial" w:cs="Arial"/>
          <w:color w:val="000000"/>
        </w:rPr>
        <w:t>В табл. 2.1 </w:t>
      </w:r>
      <w:r>
        <w:rPr>
          <w:rFonts w:ascii="Arial" w:hAnsi="Arial" w:cs="Arial"/>
          <w:i/>
          <w:iCs/>
          <w:color w:val="000000"/>
        </w:rPr>
        <w:t>Код группы</w:t>
      </w:r>
      <w:r>
        <w:rPr>
          <w:rFonts w:ascii="Arial" w:hAnsi="Arial" w:cs="Arial"/>
          <w:color w:val="000000"/>
        </w:rPr>
        <w:t> является измерением, а </w:t>
      </w:r>
      <w:r>
        <w:rPr>
          <w:rFonts w:ascii="Arial" w:hAnsi="Arial" w:cs="Arial"/>
          <w:i/>
          <w:iCs/>
          <w:color w:val="000000"/>
        </w:rPr>
        <w:t>Наименование группы</w:t>
      </w:r>
      <w:r>
        <w:rPr>
          <w:rFonts w:ascii="Arial" w:hAnsi="Arial" w:cs="Arial"/>
          <w:color w:val="000000"/>
        </w:rPr>
        <w:t> – его атрибутом.</w:t>
      </w:r>
    </w:p>
    <w:p w:rsidR="00A67F31" w:rsidRDefault="00A67F31" w:rsidP="00A67F31">
      <w:pPr>
        <w:pStyle w:val="a5"/>
        <w:rPr>
          <w:rFonts w:ascii="Arial" w:hAnsi="Arial" w:cs="Arial"/>
          <w:color w:val="000000"/>
        </w:rPr>
      </w:pPr>
      <w:r>
        <w:rPr>
          <w:rFonts w:ascii="Arial" w:hAnsi="Arial" w:cs="Arial"/>
          <w:color w:val="000000"/>
        </w:rPr>
        <w:t>В табл. 2.2 </w:t>
      </w:r>
      <w:r>
        <w:rPr>
          <w:rFonts w:ascii="Arial" w:hAnsi="Arial" w:cs="Arial"/>
          <w:i/>
          <w:iCs/>
          <w:color w:val="000000"/>
        </w:rPr>
        <w:t>Код товара</w:t>
      </w:r>
      <w:r>
        <w:rPr>
          <w:rFonts w:ascii="Arial" w:hAnsi="Arial" w:cs="Arial"/>
          <w:color w:val="000000"/>
        </w:rPr>
        <w:t> является измерением, </w:t>
      </w:r>
      <w:r>
        <w:rPr>
          <w:rFonts w:ascii="Arial" w:hAnsi="Arial" w:cs="Arial"/>
          <w:i/>
          <w:iCs/>
          <w:color w:val="000000"/>
        </w:rPr>
        <w:t>Наименование товара</w:t>
      </w:r>
      <w:r>
        <w:rPr>
          <w:rFonts w:ascii="Arial" w:hAnsi="Arial" w:cs="Arial"/>
          <w:color w:val="000000"/>
        </w:rPr>
        <w:t> – его атрибутом, а </w:t>
      </w:r>
      <w:r>
        <w:rPr>
          <w:rFonts w:ascii="Arial" w:hAnsi="Arial" w:cs="Arial"/>
          <w:i/>
          <w:iCs/>
          <w:color w:val="000000"/>
        </w:rPr>
        <w:t>Код группы</w:t>
      </w:r>
      <w:r>
        <w:rPr>
          <w:rFonts w:ascii="Arial" w:hAnsi="Arial" w:cs="Arial"/>
          <w:color w:val="000000"/>
        </w:rPr>
        <w:t> – ссылкой на одноименное измерение.</w:t>
      </w:r>
    </w:p>
    <w:p w:rsidR="00A67F31" w:rsidRDefault="00A67F31" w:rsidP="00A67F31">
      <w:pPr>
        <w:pStyle w:val="a5"/>
        <w:rPr>
          <w:rFonts w:ascii="Arial" w:hAnsi="Arial" w:cs="Arial"/>
          <w:color w:val="000000"/>
        </w:rPr>
      </w:pPr>
      <w:r>
        <w:rPr>
          <w:rFonts w:ascii="Arial" w:hAnsi="Arial" w:cs="Arial"/>
          <w:color w:val="000000"/>
        </w:rPr>
        <w:t>В табл. 2.3 </w:t>
      </w:r>
      <w:r>
        <w:rPr>
          <w:rFonts w:ascii="Arial" w:hAnsi="Arial" w:cs="Arial"/>
          <w:i/>
          <w:iCs/>
          <w:color w:val="000000"/>
        </w:rPr>
        <w:t>Код отдела</w:t>
      </w:r>
      <w:r>
        <w:rPr>
          <w:rFonts w:ascii="Arial" w:hAnsi="Arial" w:cs="Arial"/>
          <w:color w:val="000000"/>
        </w:rPr>
        <w:t> является измерением, а </w:t>
      </w:r>
      <w:r>
        <w:rPr>
          <w:rFonts w:ascii="Arial" w:hAnsi="Arial" w:cs="Arial"/>
          <w:i/>
          <w:iCs/>
          <w:color w:val="000000"/>
        </w:rPr>
        <w:t>Наименование отдела</w:t>
      </w:r>
      <w:r>
        <w:rPr>
          <w:rFonts w:ascii="Arial" w:hAnsi="Arial" w:cs="Arial"/>
          <w:color w:val="000000"/>
        </w:rPr>
        <w:t> – его атрибутом.</w:t>
      </w:r>
    </w:p>
    <w:p w:rsidR="00A67F31" w:rsidRDefault="00A67F31" w:rsidP="00A67F31">
      <w:pPr>
        <w:pStyle w:val="a5"/>
        <w:rPr>
          <w:rFonts w:ascii="Arial" w:hAnsi="Arial" w:cs="Arial"/>
          <w:color w:val="000000"/>
        </w:rPr>
      </w:pPr>
      <w:r>
        <w:rPr>
          <w:rFonts w:ascii="Arial" w:hAnsi="Arial" w:cs="Arial"/>
          <w:color w:val="000000"/>
        </w:rPr>
        <w:t>В табл. 2.4 </w:t>
      </w:r>
      <w:r>
        <w:rPr>
          <w:rFonts w:ascii="Arial" w:hAnsi="Arial" w:cs="Arial"/>
          <w:i/>
          <w:iCs/>
          <w:color w:val="000000"/>
        </w:rPr>
        <w:t>Дата</w:t>
      </w:r>
      <w:r>
        <w:rPr>
          <w:rFonts w:ascii="Arial" w:hAnsi="Arial" w:cs="Arial"/>
          <w:color w:val="000000"/>
        </w:rPr>
        <w:t> является измерением, </w:t>
      </w:r>
      <w:r>
        <w:rPr>
          <w:rFonts w:ascii="Arial" w:hAnsi="Arial" w:cs="Arial"/>
          <w:i/>
          <w:iCs/>
          <w:color w:val="000000"/>
        </w:rPr>
        <w:t>Код отдела</w:t>
      </w:r>
      <w:r>
        <w:rPr>
          <w:rFonts w:ascii="Arial" w:hAnsi="Arial" w:cs="Arial"/>
          <w:color w:val="000000"/>
        </w:rPr>
        <w:t>, </w:t>
      </w:r>
      <w:r>
        <w:rPr>
          <w:rFonts w:ascii="Arial" w:hAnsi="Arial" w:cs="Arial"/>
          <w:i/>
          <w:iCs/>
          <w:color w:val="000000"/>
        </w:rPr>
        <w:t>Код товара</w:t>
      </w:r>
      <w:r>
        <w:rPr>
          <w:rFonts w:ascii="Arial" w:hAnsi="Arial" w:cs="Arial"/>
          <w:color w:val="000000"/>
        </w:rPr>
        <w:t> и </w:t>
      </w:r>
      <w:r>
        <w:rPr>
          <w:rFonts w:ascii="Arial" w:hAnsi="Arial" w:cs="Arial"/>
          <w:i/>
          <w:iCs/>
          <w:color w:val="000000"/>
        </w:rPr>
        <w:t>Код группы</w:t>
      </w:r>
      <w:r>
        <w:rPr>
          <w:rFonts w:ascii="Arial" w:hAnsi="Arial" w:cs="Arial"/>
          <w:color w:val="000000"/>
        </w:rPr>
        <w:t>, как было сказано выше, – измерения, </w:t>
      </w:r>
      <w:r>
        <w:rPr>
          <w:rFonts w:ascii="Arial" w:hAnsi="Arial" w:cs="Arial"/>
          <w:i/>
          <w:iCs/>
          <w:color w:val="000000"/>
        </w:rPr>
        <w:t>Час покупки</w:t>
      </w:r>
      <w:r>
        <w:rPr>
          <w:rFonts w:ascii="Arial" w:hAnsi="Arial" w:cs="Arial"/>
          <w:color w:val="000000"/>
        </w:rPr>
        <w:t> – измерение, </w:t>
      </w:r>
      <w:r>
        <w:rPr>
          <w:rFonts w:ascii="Arial" w:hAnsi="Arial" w:cs="Arial"/>
          <w:i/>
          <w:iCs/>
          <w:color w:val="000000"/>
        </w:rPr>
        <w:t>Количество</w:t>
      </w:r>
      <w:r>
        <w:rPr>
          <w:rFonts w:ascii="Arial" w:hAnsi="Arial" w:cs="Arial"/>
          <w:color w:val="000000"/>
        </w:rPr>
        <w:t> и </w:t>
      </w:r>
      <w:r>
        <w:rPr>
          <w:rFonts w:ascii="Arial" w:hAnsi="Arial" w:cs="Arial"/>
          <w:i/>
          <w:iCs/>
          <w:color w:val="000000"/>
        </w:rPr>
        <w:t>Сумма</w:t>
      </w:r>
      <w:r>
        <w:rPr>
          <w:rFonts w:ascii="Arial" w:hAnsi="Arial" w:cs="Arial"/>
          <w:color w:val="000000"/>
        </w:rPr>
        <w:t> – факты. То есть табл. 2.4 представляет собой описание процесса продаж в трех аптеках.</w:t>
      </w:r>
    </w:p>
    <w:p w:rsidR="00A67F31" w:rsidRDefault="00A67F31" w:rsidP="00A67F31">
      <w:pPr>
        <w:pStyle w:val="a5"/>
        <w:rPr>
          <w:rFonts w:ascii="Arial" w:hAnsi="Arial" w:cs="Arial"/>
          <w:color w:val="000000"/>
        </w:rPr>
      </w:pPr>
      <w:r>
        <w:rPr>
          <w:rFonts w:ascii="Arial" w:hAnsi="Arial" w:cs="Arial"/>
          <w:color w:val="000000"/>
        </w:rPr>
        <w:t>При такой структуре ХД мы предполагаем, что уникальность точки в пространстве определяется совокупностью измерений </w:t>
      </w:r>
      <w:r>
        <w:rPr>
          <w:rFonts w:ascii="Arial" w:hAnsi="Arial" w:cs="Arial"/>
          <w:i/>
          <w:iCs/>
          <w:color w:val="000000"/>
        </w:rPr>
        <w:t>Дата</w:t>
      </w:r>
      <w:r>
        <w:rPr>
          <w:rFonts w:ascii="Arial" w:hAnsi="Arial" w:cs="Arial"/>
          <w:color w:val="000000"/>
        </w:rPr>
        <w:t> + </w:t>
      </w:r>
      <w:r>
        <w:rPr>
          <w:rFonts w:ascii="Arial" w:hAnsi="Arial" w:cs="Arial"/>
          <w:i/>
          <w:iCs/>
          <w:color w:val="000000"/>
        </w:rPr>
        <w:t>Товар</w:t>
      </w:r>
      <w:r>
        <w:rPr>
          <w:rFonts w:ascii="Arial" w:hAnsi="Arial" w:cs="Arial"/>
          <w:color w:val="000000"/>
        </w:rPr>
        <w:t> + </w:t>
      </w:r>
      <w:r>
        <w:rPr>
          <w:rFonts w:ascii="Arial" w:hAnsi="Arial" w:cs="Arial"/>
          <w:i/>
          <w:iCs/>
          <w:color w:val="000000"/>
        </w:rPr>
        <w:t>Код отдела</w:t>
      </w:r>
      <w:r>
        <w:rPr>
          <w:rFonts w:ascii="Arial" w:hAnsi="Arial" w:cs="Arial"/>
          <w:color w:val="000000"/>
        </w:rPr>
        <w:t> + </w:t>
      </w:r>
      <w:r>
        <w:rPr>
          <w:rFonts w:ascii="Arial" w:hAnsi="Arial" w:cs="Arial"/>
          <w:i/>
          <w:iCs/>
          <w:color w:val="000000"/>
        </w:rPr>
        <w:t>Час покупки</w:t>
      </w:r>
      <w:r>
        <w:rPr>
          <w:rFonts w:ascii="Arial" w:hAnsi="Arial" w:cs="Arial"/>
          <w:color w:val="000000"/>
        </w:rPr>
        <w:t>. То есть если в одной и той же аптеке в один и тот же день и час будет совершено несколько покупок, скажем, препарата «анальгин», то в хранилище данных будет отражена только одна запись.</w:t>
      </w:r>
    </w:p>
    <w:p w:rsidR="00A67F31" w:rsidRDefault="00A67F31" w:rsidP="00A67F31">
      <w:pPr>
        <w:pStyle w:val="a5"/>
        <w:rPr>
          <w:rFonts w:ascii="Arial" w:hAnsi="Arial" w:cs="Arial"/>
          <w:color w:val="000000"/>
        </w:rPr>
      </w:pPr>
      <w:r>
        <w:rPr>
          <w:rFonts w:ascii="Arial" w:hAnsi="Arial" w:cs="Arial"/>
          <w:color w:val="000000"/>
        </w:rPr>
        <w:t>Взаимоотношение измерений, атрибутов и фактов внутри процесса продаж в трех аптеках показано на рис. 2.3 (см. выделенную строку табл. 2.4). В силу того, что визуально можно представить только трехмерное пространство, на рисунке показано взаимодействие трех измерений (</w:t>
      </w:r>
      <w:r>
        <w:rPr>
          <w:rFonts w:ascii="Arial" w:hAnsi="Arial" w:cs="Arial"/>
          <w:i/>
          <w:iCs/>
          <w:color w:val="000000"/>
        </w:rPr>
        <w:t>Дата</w:t>
      </w:r>
      <w:r>
        <w:rPr>
          <w:rFonts w:ascii="Arial" w:hAnsi="Arial" w:cs="Arial"/>
          <w:color w:val="000000"/>
        </w:rPr>
        <w:t>, </w:t>
      </w:r>
      <w:r>
        <w:rPr>
          <w:rFonts w:ascii="Arial" w:hAnsi="Arial" w:cs="Arial"/>
          <w:i/>
          <w:iCs/>
          <w:color w:val="000000"/>
        </w:rPr>
        <w:t>Код отдела</w:t>
      </w:r>
      <w:r>
        <w:rPr>
          <w:rFonts w:ascii="Arial" w:hAnsi="Arial" w:cs="Arial"/>
          <w:color w:val="000000"/>
        </w:rPr>
        <w:t> и </w:t>
      </w:r>
      <w:r>
        <w:rPr>
          <w:rFonts w:ascii="Arial" w:hAnsi="Arial" w:cs="Arial"/>
          <w:i/>
          <w:iCs/>
          <w:color w:val="000000"/>
        </w:rPr>
        <w:t>Код товара</w:t>
      </w:r>
      <w:r>
        <w:rPr>
          <w:rFonts w:ascii="Arial" w:hAnsi="Arial" w:cs="Arial"/>
          <w:color w:val="000000"/>
        </w:rPr>
        <w:t>). В рассмотренном примере измерений гораздо больше. Каждое новое может быть представлено новой осью.</w:t>
      </w:r>
    </w:p>
    <w:p w:rsidR="00A67F31" w:rsidRDefault="00A67F31" w:rsidP="00A67F31">
      <w:pPr>
        <w:pStyle w:val="a5"/>
        <w:jc w:val="center"/>
        <w:rPr>
          <w:rFonts w:ascii="Arial" w:hAnsi="Arial" w:cs="Arial"/>
          <w:color w:val="000000"/>
        </w:rPr>
      </w:pPr>
      <w:r>
        <w:rPr>
          <w:rFonts w:ascii="Arial" w:hAnsi="Arial" w:cs="Arial"/>
          <w:noProof/>
          <w:color w:val="000000"/>
        </w:rPr>
        <w:lastRenderedPageBreak/>
        <w:drawing>
          <wp:inline distT="0" distB="0" distL="0" distR="0">
            <wp:extent cx="5981700" cy="3185160"/>
            <wp:effectExtent l="0" t="0" r="0" b="0"/>
            <wp:docPr id="4" name="Рисунок 4" descr="https://studfiles.net/html/2706/176/html_KlPUhbL1UU.lc5x/img-xLpjT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studfiles.net/html/2706/176/html_KlPUhbL1UU.lc5x/img-xLpjT0.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981700" cy="3185160"/>
                    </a:xfrm>
                    <a:prstGeom prst="rect">
                      <a:avLst/>
                    </a:prstGeom>
                    <a:noFill/>
                    <a:ln>
                      <a:noFill/>
                    </a:ln>
                  </pic:spPr>
                </pic:pic>
              </a:graphicData>
            </a:graphic>
          </wp:inline>
        </w:drawing>
      </w:r>
    </w:p>
    <w:p w:rsidR="00A67F31" w:rsidRDefault="00A67F31" w:rsidP="00A67F31">
      <w:pPr>
        <w:pStyle w:val="a5"/>
        <w:jc w:val="center"/>
        <w:rPr>
          <w:rFonts w:ascii="Arial" w:hAnsi="Arial" w:cs="Arial"/>
          <w:color w:val="000000"/>
        </w:rPr>
      </w:pPr>
      <w:r>
        <w:rPr>
          <w:rFonts w:ascii="Arial" w:hAnsi="Arial" w:cs="Arial"/>
          <w:b/>
          <w:bCs/>
          <w:color w:val="000000"/>
        </w:rPr>
        <w:t>Рис. 2.3.</w:t>
      </w:r>
      <w:r>
        <w:rPr>
          <w:rFonts w:ascii="Arial" w:hAnsi="Arial" w:cs="Arial"/>
          <w:color w:val="000000"/>
        </w:rPr>
        <w:t> Измерения, атрибуты и факты внутри процесса продаж</w:t>
      </w:r>
    </w:p>
    <w:p w:rsidR="00A67F31" w:rsidRPr="00A67F31" w:rsidRDefault="00A67F31" w:rsidP="00A67F31">
      <w:pPr>
        <w:spacing w:before="100" w:beforeAutospacing="1" w:after="100" w:afterAutospacing="1"/>
        <w:jc w:val="center"/>
        <w:outlineLvl w:val="0"/>
        <w:rPr>
          <w:rFonts w:ascii="Arial" w:eastAsia="Times New Roman" w:hAnsi="Arial" w:cs="Arial"/>
          <w:color w:val="000000"/>
          <w:kern w:val="36"/>
          <w:sz w:val="33"/>
          <w:szCs w:val="33"/>
          <w:lang w:val="ru-RU" w:eastAsia="ru-RU"/>
        </w:rPr>
      </w:pPr>
      <w:r w:rsidRPr="00A67F31">
        <w:rPr>
          <w:rFonts w:ascii="Arial" w:eastAsia="Times New Roman" w:hAnsi="Arial" w:cs="Arial"/>
          <w:color w:val="000000"/>
          <w:kern w:val="36"/>
          <w:sz w:val="33"/>
          <w:szCs w:val="33"/>
          <w:lang w:val="ru-RU" w:eastAsia="ru-RU"/>
        </w:rPr>
        <w:t>2.4. Создание хранилища</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Запустите программу </w:t>
      </w: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 xml:space="preserve"> </w:t>
      </w:r>
      <w:proofErr w:type="spellStart"/>
      <w:r w:rsidRPr="00A67F31">
        <w:rPr>
          <w:rFonts w:ascii="Arial" w:eastAsia="Times New Roman" w:hAnsi="Arial" w:cs="Arial"/>
          <w:color w:val="000000"/>
          <w:lang w:val="ru-RU" w:eastAsia="ru-RU"/>
        </w:rPr>
        <w:t>Studio</w:t>
      </w:r>
      <w:proofErr w:type="spellEnd"/>
      <w:r w:rsidRPr="00A67F31">
        <w:rPr>
          <w:rFonts w:ascii="Arial" w:eastAsia="Times New Roman" w:hAnsi="Arial" w:cs="Arial"/>
          <w:color w:val="000000"/>
          <w:lang w:val="ru-RU" w:eastAsia="ru-RU"/>
        </w:rPr>
        <w:t xml:space="preserve"> </w:t>
      </w:r>
      <w:proofErr w:type="spellStart"/>
      <w:r w:rsidRPr="00A67F31">
        <w:rPr>
          <w:rFonts w:ascii="Arial" w:eastAsia="Times New Roman" w:hAnsi="Arial" w:cs="Arial"/>
          <w:color w:val="000000"/>
          <w:lang w:val="ru-RU" w:eastAsia="ru-RU"/>
        </w:rPr>
        <w:t>Academic</w:t>
      </w:r>
      <w:proofErr w:type="spellEnd"/>
      <w:r w:rsidRPr="00A67F31">
        <w:rPr>
          <w:rFonts w:ascii="Arial" w:eastAsia="Times New Roman" w:hAnsi="Arial" w:cs="Arial"/>
          <w:color w:val="000000"/>
          <w:lang w:val="ru-RU" w:eastAsia="ru-RU"/>
        </w:rPr>
        <w:t>. Для создания нового пустого хранилища данных или подключения к существующему перейдите на вкладку Подключения меню </w:t>
      </w:r>
      <w:r w:rsidRPr="00A67F31">
        <w:rPr>
          <w:rFonts w:ascii="Arial" w:eastAsia="Times New Roman" w:hAnsi="Arial" w:cs="Arial"/>
          <w:b/>
          <w:bCs/>
          <w:color w:val="000000"/>
          <w:lang w:val="ru-RU" w:eastAsia="ru-RU"/>
        </w:rPr>
        <w:t>Вид</w:t>
      </w:r>
      <w:r w:rsidRPr="00A67F31">
        <w:rPr>
          <w:rFonts w:ascii="Arial" w:eastAsia="Times New Roman" w:hAnsi="Arial" w:cs="Arial"/>
          <w:color w:val="000000"/>
          <w:lang w:val="ru-RU" w:eastAsia="ru-RU"/>
        </w:rPr>
        <w:t>, щелкните правой кнопкой мыши и запустите </w:t>
      </w:r>
      <w:r w:rsidRPr="00A67F31">
        <w:rPr>
          <w:rFonts w:ascii="Arial" w:eastAsia="Times New Roman" w:hAnsi="Arial" w:cs="Arial"/>
          <w:b/>
          <w:bCs/>
          <w:color w:val="000000"/>
          <w:lang w:val="ru-RU" w:eastAsia="ru-RU"/>
        </w:rPr>
        <w:t>Мастер подключений</w:t>
      </w:r>
      <w:r w:rsidRPr="00A67F31">
        <w:rPr>
          <w:rFonts w:ascii="Arial" w:eastAsia="Times New Roman" w:hAnsi="Arial" w:cs="Arial"/>
          <w:color w:val="000000"/>
          <w:lang w:val="ru-RU" w:eastAsia="ru-RU"/>
        </w:rPr>
        <w:t> (рис. 2.4).</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Pr>
          <w:rFonts w:ascii="Arial" w:eastAsia="Times New Roman" w:hAnsi="Arial" w:cs="Arial"/>
          <w:noProof/>
          <w:color w:val="000000"/>
          <w:lang w:val="ru-RU" w:eastAsia="ru-RU"/>
        </w:rPr>
        <w:drawing>
          <wp:inline distT="0" distB="0" distL="0" distR="0">
            <wp:extent cx="5966460" cy="3360420"/>
            <wp:effectExtent l="0" t="0" r="0" b="0"/>
            <wp:docPr id="12" name="Рисунок 12" descr="https://studfiles.net/html/2706/176/html_KlPUhbL1UU.lc5x/img-T9iaM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studfiles.net/html/2706/176/html_KlPUhbL1UU.lc5x/img-T9iaMU.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66460" cy="3360420"/>
                    </a:xfrm>
                    <a:prstGeom prst="rect">
                      <a:avLst/>
                    </a:prstGeom>
                    <a:noFill/>
                    <a:ln>
                      <a:noFill/>
                    </a:ln>
                  </pic:spPr>
                </pic:pic>
              </a:graphicData>
            </a:graphic>
          </wp:inline>
        </w:drawing>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Рис. 2.4</w:t>
      </w:r>
      <w:r w:rsidRPr="00A67F31">
        <w:rPr>
          <w:rFonts w:ascii="Arial" w:eastAsia="Times New Roman" w:hAnsi="Arial" w:cs="Arial"/>
          <w:color w:val="000000"/>
          <w:lang w:val="ru-RU" w:eastAsia="ru-RU"/>
        </w:rPr>
        <w:t> Создание (подключение) хранилища данных</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lastRenderedPageBreak/>
        <w:t xml:space="preserve">На первом шаге мастера следует выбрать тип источника (приемника) – </w:t>
      </w: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 xml:space="preserve"> </w:t>
      </w:r>
      <w:proofErr w:type="spellStart"/>
      <w:r w:rsidRPr="00A67F31">
        <w:rPr>
          <w:rFonts w:ascii="Arial" w:eastAsia="Times New Roman" w:hAnsi="Arial" w:cs="Arial"/>
          <w:color w:val="000000"/>
          <w:lang w:val="ru-RU" w:eastAsia="ru-RU"/>
        </w:rPr>
        <w:t>Warehouse</w:t>
      </w:r>
      <w:proofErr w:type="spellEnd"/>
      <w:r w:rsidRPr="00A67F31">
        <w:rPr>
          <w:rFonts w:ascii="Arial" w:eastAsia="Times New Roman" w:hAnsi="Arial" w:cs="Arial"/>
          <w:color w:val="000000"/>
          <w:lang w:val="ru-RU" w:eastAsia="ru-RU"/>
        </w:rPr>
        <w:t xml:space="preserve"> (рис. 2.5).</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Pr>
          <w:rFonts w:ascii="Arial" w:eastAsia="Times New Roman" w:hAnsi="Arial" w:cs="Arial"/>
          <w:noProof/>
          <w:color w:val="000000"/>
          <w:lang w:val="ru-RU" w:eastAsia="ru-RU"/>
        </w:rPr>
        <w:drawing>
          <wp:inline distT="0" distB="0" distL="0" distR="0">
            <wp:extent cx="5966460" cy="3360420"/>
            <wp:effectExtent l="0" t="0" r="0" b="0"/>
            <wp:docPr id="11" name="Рисунок 11" descr="https://studfiles.net/html/2706/176/html_KlPUhbL1UU.lc5x/img-2rHTr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s://studfiles.net/html/2706/176/html_KlPUhbL1UU.lc5x/img-2rHTre.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66460" cy="3360420"/>
                    </a:xfrm>
                    <a:prstGeom prst="rect">
                      <a:avLst/>
                    </a:prstGeom>
                    <a:noFill/>
                    <a:ln>
                      <a:noFill/>
                    </a:ln>
                  </pic:spPr>
                </pic:pic>
              </a:graphicData>
            </a:graphic>
          </wp:inline>
        </w:drawing>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Рис. 2.5.</w:t>
      </w:r>
      <w:r w:rsidRPr="00A67F31">
        <w:rPr>
          <w:rFonts w:ascii="Arial" w:eastAsia="Times New Roman" w:hAnsi="Arial" w:cs="Arial"/>
          <w:color w:val="000000"/>
          <w:lang w:val="ru-RU" w:eastAsia="ru-RU"/>
        </w:rPr>
        <w:t> Окно выбора типа подключения</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На следующем шаге из единственно доступного в списке типа базы данных выберите </w:t>
      </w:r>
      <w:proofErr w:type="spellStart"/>
      <w:r w:rsidRPr="00A67F31">
        <w:rPr>
          <w:rFonts w:ascii="Arial" w:eastAsia="Times New Roman" w:hAnsi="Arial" w:cs="Arial"/>
          <w:color w:val="000000"/>
          <w:lang w:val="ru-RU" w:eastAsia="ru-RU"/>
        </w:rPr>
        <w:t>Firebird</w:t>
      </w:r>
      <w:proofErr w:type="spellEnd"/>
      <w:r w:rsidRPr="00A67F31">
        <w:rPr>
          <w:rFonts w:ascii="Arial" w:eastAsia="Times New Roman" w:hAnsi="Arial" w:cs="Arial"/>
          <w:color w:val="000000"/>
          <w:lang w:val="ru-RU" w:eastAsia="ru-RU"/>
        </w:rPr>
        <w:t>. Задайте параметры базы данных, в которой будет создана физическая и логическая структура хранилища данных (рис. 2.6):</w:t>
      </w:r>
    </w:p>
    <w:p w:rsidR="00A67F31" w:rsidRPr="00A67F31" w:rsidRDefault="00A67F31" w:rsidP="00A67F31">
      <w:pPr>
        <w:numPr>
          <w:ilvl w:val="0"/>
          <w:numId w:val="12"/>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база данных – </w:t>
      </w:r>
      <w:r w:rsidRPr="00A67F31">
        <w:rPr>
          <w:rFonts w:ascii="Arial" w:eastAsia="Times New Roman" w:hAnsi="Arial" w:cs="Arial"/>
          <w:i/>
          <w:iCs/>
          <w:color w:val="000000"/>
          <w:lang w:val="ru-RU" w:eastAsia="ru-RU"/>
        </w:rPr>
        <w:t>D:\farma.gdb</w:t>
      </w:r>
      <w:r w:rsidRPr="00A67F31">
        <w:rPr>
          <w:rFonts w:ascii="Arial" w:eastAsia="Times New Roman" w:hAnsi="Arial" w:cs="Arial"/>
          <w:color w:val="000000"/>
          <w:lang w:val="ru-RU" w:eastAsia="ru-RU"/>
        </w:rPr>
        <w:t> (или любой другой путь);</w:t>
      </w:r>
    </w:p>
    <w:p w:rsidR="00A67F31" w:rsidRPr="00A67F31" w:rsidRDefault="00A67F31" w:rsidP="00A67F31">
      <w:pPr>
        <w:numPr>
          <w:ilvl w:val="0"/>
          <w:numId w:val="12"/>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логин – </w:t>
      </w:r>
      <w:proofErr w:type="spellStart"/>
      <w:r w:rsidRPr="00A67F31">
        <w:rPr>
          <w:rFonts w:ascii="Arial" w:eastAsia="Times New Roman" w:hAnsi="Arial" w:cs="Arial"/>
          <w:i/>
          <w:iCs/>
          <w:color w:val="000000"/>
          <w:lang w:val="ru-RU" w:eastAsia="ru-RU"/>
        </w:rPr>
        <w:t>sysdba</w:t>
      </w:r>
      <w:proofErr w:type="spellEnd"/>
      <w:r w:rsidRPr="00A67F31">
        <w:rPr>
          <w:rFonts w:ascii="Arial" w:eastAsia="Times New Roman" w:hAnsi="Arial" w:cs="Arial"/>
          <w:color w:val="000000"/>
          <w:lang w:val="ru-RU" w:eastAsia="ru-RU"/>
        </w:rPr>
        <w:t>, пароль – </w:t>
      </w:r>
      <w:proofErr w:type="spellStart"/>
      <w:r w:rsidRPr="00A67F31">
        <w:rPr>
          <w:rFonts w:ascii="Arial" w:eastAsia="Times New Roman" w:hAnsi="Arial" w:cs="Arial"/>
          <w:i/>
          <w:iCs/>
          <w:color w:val="000000"/>
          <w:lang w:val="ru-RU" w:eastAsia="ru-RU"/>
        </w:rPr>
        <w:t>masterkey</w:t>
      </w:r>
      <w:proofErr w:type="spellEnd"/>
      <w:r w:rsidRPr="00A67F31">
        <w:rPr>
          <w:rFonts w:ascii="Arial" w:eastAsia="Times New Roman" w:hAnsi="Arial" w:cs="Arial"/>
          <w:color w:val="000000"/>
          <w:lang w:val="ru-RU" w:eastAsia="ru-RU"/>
        </w:rPr>
        <w:t>;</w:t>
      </w:r>
    </w:p>
    <w:p w:rsidR="00A67F31" w:rsidRPr="00A67F31" w:rsidRDefault="00A67F31" w:rsidP="00A67F31">
      <w:pPr>
        <w:numPr>
          <w:ilvl w:val="0"/>
          <w:numId w:val="12"/>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установите флажок</w:t>
      </w:r>
      <w:proofErr w:type="gramStart"/>
      <w:r w:rsidRPr="00A67F31">
        <w:rPr>
          <w:rFonts w:ascii="Arial" w:eastAsia="Times New Roman" w:hAnsi="Arial" w:cs="Arial"/>
          <w:color w:val="000000"/>
          <w:lang w:val="ru-RU" w:eastAsia="ru-RU"/>
        </w:rPr>
        <w:t> </w:t>
      </w:r>
      <w:r w:rsidRPr="00A67F31">
        <w:rPr>
          <w:rFonts w:ascii="Arial" w:eastAsia="Times New Roman" w:hAnsi="Arial" w:cs="Arial"/>
          <w:b/>
          <w:bCs/>
          <w:color w:val="000000"/>
          <w:lang w:val="ru-RU" w:eastAsia="ru-RU"/>
        </w:rPr>
        <w:t>С</w:t>
      </w:r>
      <w:proofErr w:type="gramEnd"/>
      <w:r w:rsidRPr="00A67F31">
        <w:rPr>
          <w:rFonts w:ascii="Arial" w:eastAsia="Times New Roman" w:hAnsi="Arial" w:cs="Arial"/>
          <w:b/>
          <w:bCs/>
          <w:color w:val="000000"/>
          <w:lang w:val="ru-RU" w:eastAsia="ru-RU"/>
        </w:rPr>
        <w:t>охранять пароль</w:t>
      </w:r>
      <w:r w:rsidRPr="00A67F31">
        <w:rPr>
          <w:rFonts w:ascii="Arial" w:eastAsia="Times New Roman" w:hAnsi="Arial" w:cs="Arial"/>
          <w:color w:val="000000"/>
          <w:lang w:val="ru-RU" w:eastAsia="ru-RU"/>
        </w:rPr>
        <w:t>.</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Pr>
          <w:rFonts w:ascii="Arial" w:eastAsia="Times New Roman" w:hAnsi="Arial" w:cs="Arial"/>
          <w:noProof/>
          <w:color w:val="000000"/>
          <w:lang w:val="ru-RU" w:eastAsia="ru-RU"/>
        </w:rPr>
        <w:drawing>
          <wp:inline distT="0" distB="0" distL="0" distR="0">
            <wp:extent cx="5966460" cy="3360420"/>
            <wp:effectExtent l="0" t="0" r="0" b="0"/>
            <wp:docPr id="10" name="Рисунок 10" descr="https://studfiles.net/html/2706/176/html_KlPUhbL1UU.lc5x/img-faaf7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studfiles.net/html/2706/176/html_KlPUhbL1UU.lc5x/img-faaf7l.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66460" cy="3360420"/>
                    </a:xfrm>
                    <a:prstGeom prst="rect">
                      <a:avLst/>
                    </a:prstGeom>
                    <a:noFill/>
                    <a:ln>
                      <a:noFill/>
                    </a:ln>
                  </pic:spPr>
                </pic:pic>
              </a:graphicData>
            </a:graphic>
          </wp:inline>
        </w:drawing>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lastRenderedPageBreak/>
        <w:t>Рис. 14.6.</w:t>
      </w:r>
      <w:r w:rsidRPr="00A67F31">
        <w:rPr>
          <w:rFonts w:ascii="Arial" w:eastAsia="Times New Roman" w:hAnsi="Arial" w:cs="Arial"/>
          <w:color w:val="000000"/>
          <w:lang w:val="ru-RU" w:eastAsia="ru-RU"/>
        </w:rPr>
        <w:t> Установка параметров базы данных</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На следующей вкладке выберите последнюю версию для работы с ХД </w:t>
      </w: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 xml:space="preserve"> </w:t>
      </w:r>
      <w:proofErr w:type="spellStart"/>
      <w:r w:rsidRPr="00A67F31">
        <w:rPr>
          <w:rFonts w:ascii="Arial" w:eastAsia="Times New Roman" w:hAnsi="Arial" w:cs="Arial"/>
          <w:color w:val="000000"/>
          <w:lang w:val="ru-RU" w:eastAsia="ru-RU"/>
        </w:rPr>
        <w:t>Warehouse</w:t>
      </w:r>
      <w:proofErr w:type="spellEnd"/>
      <w:r w:rsidRPr="00A67F31">
        <w:rPr>
          <w:rFonts w:ascii="Arial" w:eastAsia="Times New Roman" w:hAnsi="Arial" w:cs="Arial"/>
          <w:color w:val="000000"/>
          <w:lang w:val="ru-RU" w:eastAsia="ru-RU"/>
        </w:rPr>
        <w:t xml:space="preserve"> 5 (предыдущие версии необходимы для совместимости с предыдущими хранилищами). Нажмите кнопку</w:t>
      </w:r>
      <w:proofErr w:type="gramStart"/>
      <w:r w:rsidRPr="00A67F31">
        <w:rPr>
          <w:rFonts w:ascii="Arial" w:eastAsia="Times New Roman" w:hAnsi="Arial" w:cs="Arial"/>
          <w:color w:val="000000"/>
          <w:lang w:val="ru-RU" w:eastAsia="ru-RU"/>
        </w:rPr>
        <w:t> </w:t>
      </w:r>
      <w:r w:rsidRPr="00A67F31">
        <w:rPr>
          <w:rFonts w:ascii="Arial" w:eastAsia="Times New Roman" w:hAnsi="Arial" w:cs="Arial"/>
          <w:b/>
          <w:bCs/>
          <w:color w:val="000000"/>
          <w:lang w:val="ru-RU" w:eastAsia="ru-RU"/>
        </w:rPr>
        <w:t>С</w:t>
      </w:r>
      <w:proofErr w:type="gramEnd"/>
      <w:r w:rsidRPr="00A67F31">
        <w:rPr>
          <w:rFonts w:ascii="Arial" w:eastAsia="Times New Roman" w:hAnsi="Arial" w:cs="Arial"/>
          <w:b/>
          <w:bCs/>
          <w:color w:val="000000"/>
          <w:lang w:val="ru-RU" w:eastAsia="ru-RU"/>
        </w:rPr>
        <w:t>оздать файл базы данных с необходимой структурой метаданных</w:t>
      </w:r>
      <w:r w:rsidRPr="00A67F31">
        <w:rPr>
          <w:rFonts w:ascii="Arial" w:eastAsia="Times New Roman" w:hAnsi="Arial" w:cs="Arial"/>
          <w:color w:val="000000"/>
          <w:lang w:val="ru-RU" w:eastAsia="ru-RU"/>
        </w:rPr>
        <w:t xml:space="preserve"> и по указанному ранее пути будет создан файл </w:t>
      </w:r>
      <w:proofErr w:type="spellStart"/>
      <w:r w:rsidRPr="00A67F31">
        <w:rPr>
          <w:rFonts w:ascii="Arial" w:eastAsia="Times New Roman" w:hAnsi="Arial" w:cs="Arial"/>
          <w:color w:val="000000"/>
          <w:lang w:val="ru-RU" w:eastAsia="ru-RU"/>
        </w:rPr>
        <w:t>farma.gdb</w:t>
      </w:r>
      <w:proofErr w:type="spellEnd"/>
      <w:r w:rsidRPr="00A67F31">
        <w:rPr>
          <w:rFonts w:ascii="Arial" w:eastAsia="Times New Roman" w:hAnsi="Arial" w:cs="Arial"/>
          <w:color w:val="000000"/>
          <w:lang w:val="ru-RU" w:eastAsia="ru-RU"/>
        </w:rPr>
        <w:t xml:space="preserve"> (появится сообщение о его успешном создании). Это и есть пустое хранилище данных.</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Осталось выбрать визуализатор для подключения (здесь это </w:t>
      </w:r>
      <w:r w:rsidRPr="00A67F31">
        <w:rPr>
          <w:rFonts w:ascii="Arial" w:eastAsia="Times New Roman" w:hAnsi="Arial" w:cs="Arial"/>
          <w:b/>
          <w:bCs/>
          <w:color w:val="000000"/>
          <w:lang w:val="ru-RU" w:eastAsia="ru-RU"/>
        </w:rPr>
        <w:t>Сведения</w:t>
      </w:r>
      <w:r w:rsidRPr="00A67F31">
        <w:rPr>
          <w:rFonts w:ascii="Arial" w:eastAsia="Times New Roman" w:hAnsi="Arial" w:cs="Arial"/>
          <w:color w:val="000000"/>
          <w:lang w:val="ru-RU" w:eastAsia="ru-RU"/>
        </w:rPr>
        <w:t> и </w:t>
      </w:r>
      <w:r w:rsidRPr="00A67F31">
        <w:rPr>
          <w:rFonts w:ascii="Arial" w:eastAsia="Times New Roman" w:hAnsi="Arial" w:cs="Arial"/>
          <w:b/>
          <w:bCs/>
          <w:color w:val="000000"/>
          <w:lang w:val="ru-RU" w:eastAsia="ru-RU"/>
        </w:rPr>
        <w:t>Метаданные</w:t>
      </w:r>
      <w:r w:rsidRPr="00A67F31">
        <w:rPr>
          <w:rFonts w:ascii="Arial" w:eastAsia="Times New Roman" w:hAnsi="Arial" w:cs="Arial"/>
          <w:color w:val="000000"/>
          <w:lang w:val="ru-RU" w:eastAsia="ru-RU"/>
        </w:rPr>
        <w:t>) и задать имя, метку и описание нового хранилища (рис. 2.7).</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Pr>
          <w:rFonts w:ascii="Arial" w:eastAsia="Times New Roman" w:hAnsi="Arial" w:cs="Arial"/>
          <w:noProof/>
          <w:color w:val="000000"/>
          <w:lang w:val="ru-RU" w:eastAsia="ru-RU"/>
        </w:rPr>
        <w:drawing>
          <wp:inline distT="0" distB="0" distL="0" distR="0">
            <wp:extent cx="5966460" cy="3360420"/>
            <wp:effectExtent l="0" t="0" r="0" b="0"/>
            <wp:docPr id="9" name="Рисунок 9" descr="https://studfiles.net/html/2706/176/html_KlPUhbL1UU.lc5x/img-A_zVx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s://studfiles.net/html/2706/176/html_KlPUhbL1UU.lc5x/img-A_zVxp.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66460" cy="3360420"/>
                    </a:xfrm>
                    <a:prstGeom prst="rect">
                      <a:avLst/>
                    </a:prstGeom>
                    <a:noFill/>
                    <a:ln>
                      <a:noFill/>
                    </a:ln>
                  </pic:spPr>
                </pic:pic>
              </a:graphicData>
            </a:graphic>
          </wp:inline>
        </w:drawing>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Рис. 2.7.</w:t>
      </w:r>
      <w:r w:rsidRPr="00A67F31">
        <w:rPr>
          <w:rFonts w:ascii="Arial" w:eastAsia="Times New Roman" w:hAnsi="Arial" w:cs="Arial"/>
          <w:color w:val="000000"/>
          <w:lang w:val="ru-RU" w:eastAsia="ru-RU"/>
        </w:rPr>
        <w:t> Настройка семантики имен для узла подключения</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Имя хранилища может быть введено только латинскими буквами. После нажатия кнопки Готово на дереве узлов подключений </w:t>
      </w:r>
      <w:proofErr w:type="gramStart"/>
      <w:r w:rsidRPr="00A67F31">
        <w:rPr>
          <w:rFonts w:ascii="Arial" w:eastAsia="Times New Roman" w:hAnsi="Arial" w:cs="Arial"/>
          <w:color w:val="000000"/>
          <w:lang w:val="ru-RU" w:eastAsia="ru-RU"/>
        </w:rPr>
        <w:t>появится</w:t>
      </w:r>
      <w:proofErr w:type="gramEnd"/>
      <w:r w:rsidRPr="00A67F31">
        <w:rPr>
          <w:rFonts w:ascii="Arial" w:eastAsia="Times New Roman" w:hAnsi="Arial" w:cs="Arial"/>
          <w:color w:val="000000"/>
          <w:lang w:val="ru-RU" w:eastAsia="ru-RU"/>
        </w:rPr>
        <w:t xml:space="preserve"> метка хранилища (рис. 2.8).</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Pr>
          <w:rFonts w:ascii="Arial" w:eastAsia="Times New Roman" w:hAnsi="Arial" w:cs="Arial"/>
          <w:noProof/>
          <w:color w:val="000000"/>
          <w:lang w:val="ru-RU" w:eastAsia="ru-RU"/>
        </w:rPr>
        <w:lastRenderedPageBreak/>
        <w:drawing>
          <wp:inline distT="0" distB="0" distL="0" distR="0">
            <wp:extent cx="5966460" cy="3360420"/>
            <wp:effectExtent l="0" t="0" r="0" b="0"/>
            <wp:docPr id="8" name="Рисунок 8" descr="https://studfiles.net/html/2706/176/html_KlPUhbL1UU.lc5x/img-vZvrx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studfiles.net/html/2706/176/html_KlPUhbL1UU.lc5x/img-vZvrxi.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66460" cy="3360420"/>
                    </a:xfrm>
                    <a:prstGeom prst="rect">
                      <a:avLst/>
                    </a:prstGeom>
                    <a:noFill/>
                    <a:ln>
                      <a:noFill/>
                    </a:ln>
                  </pic:spPr>
                </pic:pic>
              </a:graphicData>
            </a:graphic>
          </wp:inline>
        </w:drawing>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Рис. 2.8.</w:t>
      </w:r>
      <w:r w:rsidRPr="00A67F31">
        <w:rPr>
          <w:rFonts w:ascii="Arial" w:eastAsia="Times New Roman" w:hAnsi="Arial" w:cs="Arial"/>
          <w:color w:val="000000"/>
          <w:lang w:val="ru-RU" w:eastAsia="ru-RU"/>
        </w:rPr>
        <w:t> Хранилище данных «Фармация»</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Для проверки доступа к новому хранилищу данных воспользуйтесь кнопкой </w:t>
      </w:r>
      <w:r w:rsidRPr="00A67F31">
        <w:rPr>
          <w:rFonts w:ascii="Arial" w:eastAsia="Times New Roman" w:hAnsi="Arial" w:cs="Arial"/>
          <w:b/>
          <w:bCs/>
          <w:color w:val="000000"/>
          <w:lang w:val="ru-RU" w:eastAsia="ru-RU"/>
        </w:rPr>
        <w:t>Тестирование соединения</w:t>
      </w:r>
      <w:r w:rsidRPr="00A67F31">
        <w:rPr>
          <w:rFonts w:ascii="Arial" w:eastAsia="Times New Roman" w:hAnsi="Arial" w:cs="Arial"/>
          <w:color w:val="000000"/>
          <w:lang w:val="ru-RU" w:eastAsia="ru-RU"/>
        </w:rPr>
        <w:t>. Если спустя некоторое время появится сообщение «Тестирование соединения прошло успешно», то хранилище готово к работе. Сохраните настройки подключений, нажав соответствующую кнопку.</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Если соединение по какой-либо причине установить не удалось, то будет выдано сообщение об ошибке. В этом случае нужно проверить параметры подключения хранилища данных и при необходимости внести в них изменения (используйте для этого кнопку</w:t>
      </w:r>
      <w:proofErr w:type="gramStart"/>
      <w:r w:rsidRPr="00A67F31">
        <w:rPr>
          <w:rFonts w:ascii="Arial" w:eastAsia="Times New Roman" w:hAnsi="Arial" w:cs="Arial"/>
          <w:color w:val="000000"/>
          <w:lang w:val="ru-RU" w:eastAsia="ru-RU"/>
        </w:rPr>
        <w:t> </w:t>
      </w:r>
      <w:r w:rsidRPr="00A67F31">
        <w:rPr>
          <w:rFonts w:ascii="Arial" w:eastAsia="Times New Roman" w:hAnsi="Arial" w:cs="Arial"/>
          <w:b/>
          <w:bCs/>
          <w:color w:val="000000"/>
          <w:lang w:val="ru-RU" w:eastAsia="ru-RU"/>
        </w:rPr>
        <w:t>Н</w:t>
      </w:r>
      <w:proofErr w:type="gramEnd"/>
      <w:r w:rsidRPr="00A67F31">
        <w:rPr>
          <w:rFonts w:ascii="Arial" w:eastAsia="Times New Roman" w:hAnsi="Arial" w:cs="Arial"/>
          <w:b/>
          <w:bCs/>
          <w:color w:val="000000"/>
          <w:lang w:val="ru-RU" w:eastAsia="ru-RU"/>
        </w:rPr>
        <w:t>астроить подключение</w:t>
      </w:r>
      <w:r w:rsidRPr="00A67F31">
        <w:rPr>
          <w:rFonts w:ascii="Arial" w:eastAsia="Times New Roman" w:hAnsi="Arial" w:cs="Arial"/>
          <w:color w:val="000000"/>
          <w:lang w:val="ru-RU" w:eastAsia="ru-RU"/>
        </w:rPr>
        <w:t>).</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Таким образом, создано пустое хранилище, в котором нет ни одного объекта (процесса, измерения, факта). Ранее мы спроектировали структуру хранилища данных аптечной сети. Осталось отразить ее в хранилище. Для этого предназначен </w:t>
      </w:r>
      <w:r w:rsidRPr="00A67F31">
        <w:rPr>
          <w:rFonts w:ascii="Arial" w:eastAsia="Times New Roman" w:hAnsi="Arial" w:cs="Arial"/>
          <w:b/>
          <w:bCs/>
          <w:color w:val="000000"/>
          <w:lang w:val="ru-RU" w:eastAsia="ru-RU"/>
        </w:rPr>
        <w:t>Редактор метаданных</w:t>
      </w:r>
      <w:r w:rsidRPr="00A67F31">
        <w:rPr>
          <w:rFonts w:ascii="Arial" w:eastAsia="Times New Roman" w:hAnsi="Arial" w:cs="Arial"/>
          <w:color w:val="000000"/>
          <w:lang w:val="ru-RU" w:eastAsia="ru-RU"/>
        </w:rPr>
        <w:t>, который вызывается нажатием кнопки</w:t>
      </w:r>
      <w:proofErr w:type="gramStart"/>
      <w:r w:rsidRPr="00A67F31">
        <w:rPr>
          <w:rFonts w:ascii="Arial" w:eastAsia="Times New Roman" w:hAnsi="Arial" w:cs="Arial"/>
          <w:color w:val="000000"/>
          <w:lang w:val="ru-RU" w:eastAsia="ru-RU"/>
        </w:rPr>
        <w:t> </w:t>
      </w:r>
      <w:r w:rsidRPr="00A67F31">
        <w:rPr>
          <w:rFonts w:ascii="Arial" w:eastAsia="Times New Roman" w:hAnsi="Arial" w:cs="Arial"/>
          <w:b/>
          <w:bCs/>
          <w:color w:val="000000"/>
          <w:lang w:val="ru-RU" w:eastAsia="ru-RU"/>
        </w:rPr>
        <w:t>О</w:t>
      </w:r>
      <w:proofErr w:type="gramEnd"/>
      <w:r w:rsidRPr="00A67F31">
        <w:rPr>
          <w:rFonts w:ascii="Arial" w:eastAsia="Times New Roman" w:hAnsi="Arial" w:cs="Arial"/>
          <w:b/>
          <w:bCs/>
          <w:color w:val="000000"/>
          <w:lang w:val="ru-RU" w:eastAsia="ru-RU"/>
        </w:rPr>
        <w:t>ткрыть конструктор...</w:t>
      </w:r>
      <w:r w:rsidRPr="00A67F31">
        <w:rPr>
          <w:rFonts w:ascii="Arial" w:eastAsia="Times New Roman" w:hAnsi="Arial" w:cs="Arial"/>
          <w:color w:val="000000"/>
          <w:lang w:val="ru-RU" w:eastAsia="ru-RU"/>
        </w:rPr>
        <w:t> на вкладке </w:t>
      </w:r>
      <w:r w:rsidRPr="00A67F31">
        <w:rPr>
          <w:rFonts w:ascii="Arial" w:eastAsia="Times New Roman" w:hAnsi="Arial" w:cs="Arial"/>
          <w:b/>
          <w:bCs/>
          <w:color w:val="000000"/>
          <w:lang w:val="ru-RU" w:eastAsia="ru-RU"/>
        </w:rPr>
        <w:t>Подключения</w:t>
      </w:r>
      <w:r w:rsidRPr="00A67F31">
        <w:rPr>
          <w:rFonts w:ascii="Arial" w:eastAsia="Times New Roman" w:hAnsi="Arial" w:cs="Arial"/>
          <w:color w:val="000000"/>
          <w:lang w:val="ru-RU" w:eastAsia="ru-RU"/>
        </w:rPr>
        <w:t>. Выберите узел </w:t>
      </w:r>
      <w:r w:rsidRPr="00A67F31">
        <w:rPr>
          <w:rFonts w:ascii="Arial" w:eastAsia="Times New Roman" w:hAnsi="Arial" w:cs="Arial"/>
          <w:b/>
          <w:bCs/>
          <w:color w:val="000000"/>
          <w:lang w:val="ru-RU" w:eastAsia="ru-RU"/>
        </w:rPr>
        <w:t>Измерения</w:t>
      </w:r>
      <w:r w:rsidRPr="00A67F31">
        <w:rPr>
          <w:rFonts w:ascii="Arial" w:eastAsia="Times New Roman" w:hAnsi="Arial" w:cs="Arial"/>
          <w:color w:val="000000"/>
          <w:lang w:val="ru-RU" w:eastAsia="ru-RU"/>
        </w:rPr>
        <w:t>, щелкните правой кнопкой мыши, затем нажмите кнопку</w:t>
      </w:r>
      <w:proofErr w:type="gramStart"/>
      <w:r w:rsidRPr="00A67F31">
        <w:rPr>
          <w:rFonts w:ascii="Arial" w:eastAsia="Times New Roman" w:hAnsi="Arial" w:cs="Arial"/>
          <w:color w:val="000000"/>
          <w:lang w:val="ru-RU" w:eastAsia="ru-RU"/>
        </w:rPr>
        <w:t> </w:t>
      </w:r>
      <w:r w:rsidRPr="00A67F31">
        <w:rPr>
          <w:rFonts w:ascii="Arial" w:eastAsia="Times New Roman" w:hAnsi="Arial" w:cs="Arial"/>
          <w:b/>
          <w:bCs/>
          <w:color w:val="000000"/>
          <w:lang w:val="ru-RU" w:eastAsia="ru-RU"/>
        </w:rPr>
        <w:t>Д</w:t>
      </w:r>
      <w:proofErr w:type="gramEnd"/>
      <w:r w:rsidRPr="00A67F31">
        <w:rPr>
          <w:rFonts w:ascii="Arial" w:eastAsia="Times New Roman" w:hAnsi="Arial" w:cs="Arial"/>
          <w:b/>
          <w:bCs/>
          <w:color w:val="000000"/>
          <w:lang w:val="ru-RU" w:eastAsia="ru-RU"/>
        </w:rPr>
        <w:t>обавить</w:t>
      </w:r>
      <w:r w:rsidRPr="00A67F31">
        <w:rPr>
          <w:rFonts w:ascii="Arial" w:eastAsia="Times New Roman" w:hAnsi="Arial" w:cs="Arial"/>
          <w:color w:val="000000"/>
          <w:lang w:val="ru-RU" w:eastAsia="ru-RU"/>
        </w:rPr>
        <w:t> и создайте первое измерение </w:t>
      </w:r>
      <w:r w:rsidRPr="00A67F31">
        <w:rPr>
          <w:rFonts w:ascii="Arial" w:eastAsia="Times New Roman" w:hAnsi="Arial" w:cs="Arial"/>
          <w:b/>
          <w:bCs/>
          <w:color w:val="000000"/>
          <w:lang w:val="ru-RU" w:eastAsia="ru-RU"/>
        </w:rPr>
        <w:t>Код группы</w:t>
      </w:r>
      <w:r w:rsidRPr="00A67F31">
        <w:rPr>
          <w:rFonts w:ascii="Arial" w:eastAsia="Times New Roman" w:hAnsi="Arial" w:cs="Arial"/>
          <w:color w:val="000000"/>
          <w:lang w:val="ru-RU" w:eastAsia="ru-RU"/>
        </w:rPr>
        <w:t> со следующими параметрами:</w:t>
      </w:r>
    </w:p>
    <w:p w:rsidR="00A67F31" w:rsidRPr="00A67F31" w:rsidRDefault="00A67F31" w:rsidP="00A67F31">
      <w:pPr>
        <w:numPr>
          <w:ilvl w:val="0"/>
          <w:numId w:val="13"/>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i/>
          <w:iCs/>
          <w:color w:val="000000"/>
          <w:lang w:val="ru-RU" w:eastAsia="ru-RU"/>
        </w:rPr>
        <w:t>имя – GR_ID;</w:t>
      </w:r>
    </w:p>
    <w:p w:rsidR="00A67F31" w:rsidRPr="00A67F31" w:rsidRDefault="00A67F31" w:rsidP="00A67F31">
      <w:pPr>
        <w:numPr>
          <w:ilvl w:val="0"/>
          <w:numId w:val="13"/>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i/>
          <w:iCs/>
          <w:color w:val="000000"/>
          <w:lang w:val="ru-RU" w:eastAsia="ru-RU"/>
        </w:rPr>
        <w:t xml:space="preserve">метка – </w:t>
      </w:r>
      <w:proofErr w:type="spellStart"/>
      <w:r w:rsidRPr="00A67F31">
        <w:rPr>
          <w:rFonts w:ascii="Arial" w:eastAsia="Times New Roman" w:hAnsi="Arial" w:cs="Arial"/>
          <w:i/>
          <w:iCs/>
          <w:color w:val="000000"/>
          <w:lang w:val="ru-RU" w:eastAsia="ru-RU"/>
        </w:rPr>
        <w:t>Группа</w:t>
      </w:r>
      <w:proofErr w:type="gramStart"/>
      <w:r w:rsidRPr="00A67F31">
        <w:rPr>
          <w:rFonts w:ascii="Arial" w:eastAsia="Times New Roman" w:hAnsi="Arial" w:cs="Arial"/>
          <w:i/>
          <w:iCs/>
          <w:color w:val="000000"/>
          <w:lang w:val="ru-RU" w:eastAsia="ru-RU"/>
        </w:rPr>
        <w:t>.К</w:t>
      </w:r>
      <w:proofErr w:type="gramEnd"/>
      <w:r w:rsidRPr="00A67F31">
        <w:rPr>
          <w:rFonts w:ascii="Arial" w:eastAsia="Times New Roman" w:hAnsi="Arial" w:cs="Arial"/>
          <w:i/>
          <w:iCs/>
          <w:color w:val="000000"/>
          <w:lang w:val="ru-RU" w:eastAsia="ru-RU"/>
        </w:rPr>
        <w:t>од</w:t>
      </w:r>
      <w:proofErr w:type="spellEnd"/>
      <w:r w:rsidRPr="00A67F31">
        <w:rPr>
          <w:rFonts w:ascii="Arial" w:eastAsia="Times New Roman" w:hAnsi="Arial" w:cs="Arial"/>
          <w:i/>
          <w:iCs/>
          <w:color w:val="000000"/>
          <w:lang w:val="ru-RU" w:eastAsia="ru-RU"/>
        </w:rPr>
        <w:t>;</w:t>
      </w:r>
    </w:p>
    <w:p w:rsidR="00A67F31" w:rsidRPr="00A67F31" w:rsidRDefault="00A67F31" w:rsidP="00A67F31">
      <w:pPr>
        <w:numPr>
          <w:ilvl w:val="0"/>
          <w:numId w:val="13"/>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тип данных – </w:t>
      </w:r>
      <w:r w:rsidRPr="00A67F31">
        <w:rPr>
          <w:rFonts w:ascii="Arial" w:eastAsia="Times New Roman" w:hAnsi="Arial" w:cs="Arial"/>
          <w:i/>
          <w:iCs/>
          <w:color w:val="000000"/>
          <w:lang w:val="ru-RU" w:eastAsia="ru-RU"/>
        </w:rPr>
        <w:t>целый</w:t>
      </w:r>
      <w:r w:rsidRPr="00A67F31">
        <w:rPr>
          <w:rFonts w:ascii="Arial" w:eastAsia="Times New Roman" w:hAnsi="Arial" w:cs="Arial"/>
          <w:color w:val="000000"/>
          <w:lang w:val="ru-RU" w:eastAsia="ru-RU"/>
        </w:rPr>
        <w:t>.</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Метка – это семантическое название объекта хранилища данных, которое увидит пользователь, работающий с ХД.</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Проделайте аналогичные действия для создания всех остальных измерений, взяв параметры из табл. 2.5.</w:t>
      </w:r>
    </w:p>
    <w:p w:rsidR="00A67F31" w:rsidRPr="00A67F31" w:rsidRDefault="00A67F31" w:rsidP="00A67F31">
      <w:pPr>
        <w:spacing w:before="100" w:beforeAutospacing="1" w:after="100" w:afterAutospacing="1"/>
        <w:jc w:val="right"/>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Таблица 2.5</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color w:val="000000"/>
          <w:lang w:val="ru-RU" w:eastAsia="ru-RU"/>
        </w:rPr>
        <w:lastRenderedPageBreak/>
        <w:t>Параметры измерений</w:t>
      </w:r>
    </w:p>
    <w:tbl>
      <w:tblPr>
        <w:tblW w:w="7620" w:type="dxa"/>
        <w:tblBorders>
          <w:top w:val="single" w:sz="6" w:space="0" w:color="000000"/>
          <w:left w:val="single" w:sz="6" w:space="0" w:color="000000"/>
          <w:bottom w:val="single" w:sz="6" w:space="0" w:color="000000"/>
          <w:right w:val="single" w:sz="6" w:space="0" w:color="000000"/>
        </w:tblBorders>
        <w:tblCellMar>
          <w:left w:w="0" w:type="dxa"/>
          <w:right w:w="0" w:type="dxa"/>
        </w:tblCellMar>
        <w:tblLook w:val="04A0" w:firstRow="1" w:lastRow="0" w:firstColumn="1" w:lastColumn="0" w:noHBand="0" w:noVBand="1"/>
      </w:tblPr>
      <w:tblGrid>
        <w:gridCol w:w="1906"/>
        <w:gridCol w:w="1904"/>
        <w:gridCol w:w="1905"/>
        <w:gridCol w:w="1905"/>
      </w:tblGrid>
      <w:tr w:rsidR="00A67F31" w:rsidRPr="00A67F31" w:rsidTr="00A67F31">
        <w:trPr>
          <w:trHeight w:val="204"/>
        </w:trPr>
        <w:tc>
          <w:tcPr>
            <w:tcW w:w="19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04" w:lineRule="atLeast"/>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Измерение</w:t>
            </w:r>
          </w:p>
        </w:tc>
        <w:tc>
          <w:tcPr>
            <w:tcW w:w="19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04" w:lineRule="atLeast"/>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Имя</w:t>
            </w:r>
          </w:p>
        </w:tc>
        <w:tc>
          <w:tcPr>
            <w:tcW w:w="19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04" w:lineRule="atLeast"/>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Метка</w:t>
            </w:r>
          </w:p>
        </w:tc>
        <w:tc>
          <w:tcPr>
            <w:tcW w:w="19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04" w:lineRule="atLeast"/>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Тип данных</w:t>
            </w:r>
          </w:p>
        </w:tc>
      </w:tr>
      <w:tr w:rsidR="00A67F31" w:rsidRPr="00A67F31" w:rsidTr="00A67F31">
        <w:trPr>
          <w:trHeight w:val="216"/>
        </w:trPr>
        <w:tc>
          <w:tcPr>
            <w:tcW w:w="19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1</w:t>
            </w:r>
          </w:p>
        </w:tc>
        <w:tc>
          <w:tcPr>
            <w:tcW w:w="19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2</w:t>
            </w:r>
          </w:p>
        </w:tc>
        <w:tc>
          <w:tcPr>
            <w:tcW w:w="19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3</w:t>
            </w:r>
          </w:p>
        </w:tc>
        <w:tc>
          <w:tcPr>
            <w:tcW w:w="19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4</w:t>
            </w:r>
          </w:p>
        </w:tc>
      </w:tr>
      <w:tr w:rsidR="00A67F31" w:rsidRPr="00A67F31" w:rsidTr="00A67F31">
        <w:trPr>
          <w:trHeight w:val="396"/>
        </w:trPr>
        <w:tc>
          <w:tcPr>
            <w:tcW w:w="19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ascii="Arial" w:eastAsia="Times New Roman" w:hAnsi="Arial" w:cs="Arial"/>
                <w:color w:val="000000"/>
                <w:lang w:val="ru-RU" w:eastAsia="ru-RU"/>
              </w:rPr>
            </w:pPr>
            <w:r w:rsidRPr="00A67F31">
              <w:rPr>
                <w:rFonts w:ascii="Arial" w:eastAsia="Times New Roman" w:hAnsi="Arial" w:cs="Arial"/>
                <w:color w:val="000000"/>
                <w:lang w:val="ru-RU" w:eastAsia="ru-RU"/>
              </w:rPr>
              <w:t>Код группы</w:t>
            </w:r>
          </w:p>
        </w:tc>
        <w:tc>
          <w:tcPr>
            <w:tcW w:w="19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ascii="Arial" w:eastAsia="Times New Roman" w:hAnsi="Arial" w:cs="Arial"/>
                <w:color w:val="000000"/>
                <w:lang w:val="ru-RU" w:eastAsia="ru-RU"/>
              </w:rPr>
            </w:pPr>
            <w:r w:rsidRPr="00A67F31">
              <w:rPr>
                <w:rFonts w:ascii="Arial" w:eastAsia="Times New Roman" w:hAnsi="Arial" w:cs="Arial"/>
                <w:color w:val="000000"/>
                <w:lang w:val="ru-RU" w:eastAsia="ru-RU"/>
              </w:rPr>
              <w:t>GR_ID</w:t>
            </w:r>
          </w:p>
        </w:tc>
        <w:tc>
          <w:tcPr>
            <w:tcW w:w="19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ascii="Arial" w:eastAsia="Times New Roman" w:hAnsi="Arial" w:cs="Arial"/>
                <w:color w:val="000000"/>
                <w:lang w:val="ru-RU" w:eastAsia="ru-RU"/>
              </w:rPr>
            </w:pPr>
            <w:proofErr w:type="spellStart"/>
            <w:r w:rsidRPr="00A67F31">
              <w:rPr>
                <w:rFonts w:ascii="Arial" w:eastAsia="Times New Roman" w:hAnsi="Arial" w:cs="Arial"/>
                <w:color w:val="000000"/>
                <w:lang w:val="ru-RU" w:eastAsia="ru-RU"/>
              </w:rPr>
              <w:t>Группа</w:t>
            </w:r>
            <w:proofErr w:type="gramStart"/>
            <w:r w:rsidRPr="00A67F31">
              <w:rPr>
                <w:rFonts w:ascii="Arial" w:eastAsia="Times New Roman" w:hAnsi="Arial" w:cs="Arial"/>
                <w:color w:val="000000"/>
                <w:lang w:val="ru-RU" w:eastAsia="ru-RU"/>
              </w:rPr>
              <w:t>.К</w:t>
            </w:r>
            <w:proofErr w:type="gramEnd"/>
            <w:r w:rsidRPr="00A67F31">
              <w:rPr>
                <w:rFonts w:ascii="Arial" w:eastAsia="Times New Roman" w:hAnsi="Arial" w:cs="Arial"/>
                <w:color w:val="000000"/>
                <w:lang w:val="ru-RU" w:eastAsia="ru-RU"/>
              </w:rPr>
              <w:t>од</w:t>
            </w:r>
            <w:proofErr w:type="spellEnd"/>
          </w:p>
        </w:tc>
        <w:tc>
          <w:tcPr>
            <w:tcW w:w="19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ascii="Arial" w:eastAsia="Times New Roman" w:hAnsi="Arial" w:cs="Arial"/>
                <w:color w:val="000000"/>
                <w:lang w:val="ru-RU" w:eastAsia="ru-RU"/>
              </w:rPr>
            </w:pPr>
            <w:r w:rsidRPr="00A67F31">
              <w:rPr>
                <w:rFonts w:ascii="Arial" w:eastAsia="Times New Roman" w:hAnsi="Arial" w:cs="Arial"/>
                <w:color w:val="000000"/>
                <w:lang w:val="ru-RU" w:eastAsia="ru-RU"/>
              </w:rPr>
              <w:t>Целый</w:t>
            </w:r>
          </w:p>
        </w:tc>
      </w:tr>
      <w:tr w:rsidR="00A67F31" w:rsidRPr="00A67F31" w:rsidTr="00A67F31">
        <w:trPr>
          <w:trHeight w:val="348"/>
        </w:trPr>
        <w:tc>
          <w:tcPr>
            <w:tcW w:w="19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ascii="Arial" w:eastAsia="Times New Roman" w:hAnsi="Arial" w:cs="Arial"/>
                <w:color w:val="000000"/>
                <w:lang w:val="ru-RU" w:eastAsia="ru-RU"/>
              </w:rPr>
            </w:pPr>
            <w:r w:rsidRPr="00A67F31">
              <w:rPr>
                <w:rFonts w:ascii="Arial" w:eastAsia="Times New Roman" w:hAnsi="Arial" w:cs="Arial"/>
                <w:color w:val="000000"/>
                <w:lang w:val="ru-RU" w:eastAsia="ru-RU"/>
              </w:rPr>
              <w:t>Код товара</w:t>
            </w:r>
          </w:p>
        </w:tc>
        <w:tc>
          <w:tcPr>
            <w:tcW w:w="19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ascii="Arial" w:eastAsia="Times New Roman" w:hAnsi="Arial" w:cs="Arial"/>
                <w:color w:val="000000"/>
                <w:lang w:val="ru-RU" w:eastAsia="ru-RU"/>
              </w:rPr>
            </w:pPr>
            <w:r w:rsidRPr="00A67F31">
              <w:rPr>
                <w:rFonts w:ascii="Arial" w:eastAsia="Times New Roman" w:hAnsi="Arial" w:cs="Arial"/>
                <w:color w:val="000000"/>
                <w:lang w:val="ru-RU" w:eastAsia="ru-RU"/>
              </w:rPr>
              <w:t>TV_ID</w:t>
            </w:r>
          </w:p>
        </w:tc>
        <w:tc>
          <w:tcPr>
            <w:tcW w:w="19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ascii="Arial" w:eastAsia="Times New Roman" w:hAnsi="Arial" w:cs="Arial"/>
                <w:color w:val="000000"/>
                <w:lang w:val="ru-RU" w:eastAsia="ru-RU"/>
              </w:rPr>
            </w:pPr>
            <w:proofErr w:type="spellStart"/>
            <w:r w:rsidRPr="00A67F31">
              <w:rPr>
                <w:rFonts w:ascii="Arial" w:eastAsia="Times New Roman" w:hAnsi="Arial" w:cs="Arial"/>
                <w:color w:val="000000"/>
                <w:lang w:val="ru-RU" w:eastAsia="ru-RU"/>
              </w:rPr>
              <w:t>Товар</w:t>
            </w:r>
            <w:proofErr w:type="gramStart"/>
            <w:r w:rsidRPr="00A67F31">
              <w:rPr>
                <w:rFonts w:ascii="Arial" w:eastAsia="Times New Roman" w:hAnsi="Arial" w:cs="Arial"/>
                <w:color w:val="000000"/>
                <w:lang w:val="ru-RU" w:eastAsia="ru-RU"/>
              </w:rPr>
              <w:t>.К</w:t>
            </w:r>
            <w:proofErr w:type="gramEnd"/>
            <w:r w:rsidRPr="00A67F31">
              <w:rPr>
                <w:rFonts w:ascii="Arial" w:eastAsia="Times New Roman" w:hAnsi="Arial" w:cs="Arial"/>
                <w:color w:val="000000"/>
                <w:lang w:val="ru-RU" w:eastAsia="ru-RU"/>
              </w:rPr>
              <w:t>од</w:t>
            </w:r>
            <w:proofErr w:type="spellEnd"/>
          </w:p>
        </w:tc>
        <w:tc>
          <w:tcPr>
            <w:tcW w:w="19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ascii="Arial" w:eastAsia="Times New Roman" w:hAnsi="Arial" w:cs="Arial"/>
                <w:color w:val="000000"/>
                <w:lang w:val="ru-RU" w:eastAsia="ru-RU"/>
              </w:rPr>
            </w:pPr>
            <w:r w:rsidRPr="00A67F31">
              <w:rPr>
                <w:rFonts w:ascii="Arial" w:eastAsia="Times New Roman" w:hAnsi="Arial" w:cs="Arial"/>
                <w:color w:val="000000"/>
                <w:lang w:val="ru-RU" w:eastAsia="ru-RU"/>
              </w:rPr>
              <w:t>Целый</w:t>
            </w:r>
          </w:p>
        </w:tc>
      </w:tr>
      <w:tr w:rsidR="00A67F31" w:rsidRPr="00A67F31" w:rsidTr="00A67F31">
        <w:trPr>
          <w:trHeight w:val="216"/>
        </w:trPr>
        <w:tc>
          <w:tcPr>
            <w:tcW w:w="7620" w:type="dxa"/>
            <w:gridSpan w:val="4"/>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rPr>
                <w:rFonts w:ascii="Arial" w:eastAsia="Times New Roman" w:hAnsi="Arial" w:cs="Arial"/>
                <w:color w:val="000000"/>
                <w:lang w:val="ru-RU" w:eastAsia="ru-RU"/>
              </w:rPr>
            </w:pPr>
            <w:r w:rsidRPr="00A67F31">
              <w:rPr>
                <w:rFonts w:ascii="Arial" w:eastAsia="Times New Roman" w:hAnsi="Arial" w:cs="Arial"/>
                <w:color w:val="000000"/>
                <w:lang w:val="ru-RU" w:eastAsia="ru-RU"/>
              </w:rPr>
              <w:t>Окончание таблицы 2.5</w:t>
            </w:r>
          </w:p>
        </w:tc>
      </w:tr>
      <w:tr w:rsidR="00A67F31" w:rsidRPr="00A67F31" w:rsidTr="00A67F31">
        <w:trPr>
          <w:trHeight w:val="216"/>
        </w:trPr>
        <w:tc>
          <w:tcPr>
            <w:tcW w:w="19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ascii="Arial" w:eastAsia="Times New Roman" w:hAnsi="Arial" w:cs="Arial"/>
                <w:color w:val="000000"/>
                <w:lang w:val="ru-RU" w:eastAsia="ru-RU"/>
              </w:rPr>
            </w:pPr>
            <w:r w:rsidRPr="00A67F31">
              <w:rPr>
                <w:rFonts w:ascii="Arial" w:eastAsia="Times New Roman" w:hAnsi="Arial" w:cs="Arial"/>
                <w:color w:val="000000"/>
                <w:lang w:val="ru-RU" w:eastAsia="ru-RU"/>
              </w:rPr>
              <w:t>1</w:t>
            </w:r>
          </w:p>
        </w:tc>
        <w:tc>
          <w:tcPr>
            <w:tcW w:w="19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ascii="Arial" w:eastAsia="Times New Roman" w:hAnsi="Arial" w:cs="Arial"/>
                <w:color w:val="000000"/>
                <w:lang w:val="ru-RU" w:eastAsia="ru-RU"/>
              </w:rPr>
            </w:pPr>
            <w:r w:rsidRPr="00A67F31">
              <w:rPr>
                <w:rFonts w:ascii="Arial" w:eastAsia="Times New Roman" w:hAnsi="Arial" w:cs="Arial"/>
                <w:color w:val="000000"/>
                <w:lang w:val="ru-RU" w:eastAsia="ru-RU"/>
              </w:rPr>
              <w:t>2</w:t>
            </w:r>
          </w:p>
        </w:tc>
        <w:tc>
          <w:tcPr>
            <w:tcW w:w="19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ascii="Arial" w:eastAsia="Times New Roman" w:hAnsi="Arial" w:cs="Arial"/>
                <w:color w:val="000000"/>
                <w:lang w:val="ru-RU" w:eastAsia="ru-RU"/>
              </w:rPr>
            </w:pPr>
            <w:r w:rsidRPr="00A67F31">
              <w:rPr>
                <w:rFonts w:ascii="Arial" w:eastAsia="Times New Roman" w:hAnsi="Arial" w:cs="Arial"/>
                <w:color w:val="000000"/>
                <w:lang w:val="ru-RU" w:eastAsia="ru-RU"/>
              </w:rPr>
              <w:t>3</w:t>
            </w:r>
          </w:p>
        </w:tc>
        <w:tc>
          <w:tcPr>
            <w:tcW w:w="19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ascii="Arial" w:eastAsia="Times New Roman" w:hAnsi="Arial" w:cs="Arial"/>
                <w:color w:val="000000"/>
                <w:lang w:val="ru-RU" w:eastAsia="ru-RU"/>
              </w:rPr>
            </w:pPr>
            <w:r w:rsidRPr="00A67F31">
              <w:rPr>
                <w:rFonts w:ascii="Arial" w:eastAsia="Times New Roman" w:hAnsi="Arial" w:cs="Arial"/>
                <w:color w:val="000000"/>
                <w:lang w:val="ru-RU" w:eastAsia="ru-RU"/>
              </w:rPr>
              <w:t>4</w:t>
            </w:r>
          </w:p>
        </w:tc>
      </w:tr>
      <w:tr w:rsidR="00A67F31" w:rsidRPr="00A67F31" w:rsidTr="00A67F31">
        <w:trPr>
          <w:trHeight w:val="216"/>
        </w:trPr>
        <w:tc>
          <w:tcPr>
            <w:tcW w:w="19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rPr>
                <w:rFonts w:ascii="Arial" w:eastAsia="Times New Roman" w:hAnsi="Arial" w:cs="Arial"/>
                <w:color w:val="000000"/>
                <w:lang w:val="ru-RU" w:eastAsia="ru-RU"/>
              </w:rPr>
            </w:pPr>
            <w:r w:rsidRPr="00A67F31">
              <w:rPr>
                <w:rFonts w:ascii="Arial" w:eastAsia="Times New Roman" w:hAnsi="Arial" w:cs="Arial"/>
                <w:color w:val="000000"/>
                <w:lang w:val="ru-RU" w:eastAsia="ru-RU"/>
              </w:rPr>
              <w:t>Код отдела</w:t>
            </w:r>
          </w:p>
        </w:tc>
        <w:tc>
          <w:tcPr>
            <w:tcW w:w="19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rPr>
                <w:rFonts w:ascii="Arial" w:eastAsia="Times New Roman" w:hAnsi="Arial" w:cs="Arial"/>
                <w:color w:val="000000"/>
                <w:lang w:val="ru-RU" w:eastAsia="ru-RU"/>
              </w:rPr>
            </w:pPr>
            <w:r w:rsidRPr="00A67F31">
              <w:rPr>
                <w:rFonts w:ascii="Arial" w:eastAsia="Times New Roman" w:hAnsi="Arial" w:cs="Arial"/>
                <w:color w:val="000000"/>
                <w:lang w:val="ru-RU" w:eastAsia="ru-RU"/>
              </w:rPr>
              <w:t>PART_D</w:t>
            </w:r>
          </w:p>
        </w:tc>
        <w:tc>
          <w:tcPr>
            <w:tcW w:w="19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rPr>
                <w:rFonts w:ascii="Arial" w:eastAsia="Times New Roman" w:hAnsi="Arial" w:cs="Arial"/>
                <w:color w:val="000000"/>
                <w:lang w:val="ru-RU" w:eastAsia="ru-RU"/>
              </w:rPr>
            </w:pPr>
            <w:proofErr w:type="spellStart"/>
            <w:r w:rsidRPr="00A67F31">
              <w:rPr>
                <w:rFonts w:ascii="Arial" w:eastAsia="Times New Roman" w:hAnsi="Arial" w:cs="Arial"/>
                <w:color w:val="000000"/>
                <w:lang w:val="ru-RU" w:eastAsia="ru-RU"/>
              </w:rPr>
              <w:t>Отдел</w:t>
            </w:r>
            <w:proofErr w:type="gramStart"/>
            <w:r w:rsidRPr="00A67F31">
              <w:rPr>
                <w:rFonts w:ascii="Arial" w:eastAsia="Times New Roman" w:hAnsi="Arial" w:cs="Arial"/>
                <w:color w:val="000000"/>
                <w:lang w:val="ru-RU" w:eastAsia="ru-RU"/>
              </w:rPr>
              <w:t>.К</w:t>
            </w:r>
            <w:proofErr w:type="gramEnd"/>
            <w:r w:rsidRPr="00A67F31">
              <w:rPr>
                <w:rFonts w:ascii="Arial" w:eastAsia="Times New Roman" w:hAnsi="Arial" w:cs="Arial"/>
                <w:color w:val="000000"/>
                <w:lang w:val="ru-RU" w:eastAsia="ru-RU"/>
              </w:rPr>
              <w:t>од</w:t>
            </w:r>
            <w:proofErr w:type="spellEnd"/>
          </w:p>
        </w:tc>
        <w:tc>
          <w:tcPr>
            <w:tcW w:w="19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rPr>
                <w:rFonts w:ascii="Arial" w:eastAsia="Times New Roman" w:hAnsi="Arial" w:cs="Arial"/>
                <w:color w:val="000000"/>
                <w:lang w:val="ru-RU" w:eastAsia="ru-RU"/>
              </w:rPr>
            </w:pPr>
            <w:r w:rsidRPr="00A67F31">
              <w:rPr>
                <w:rFonts w:ascii="Arial" w:eastAsia="Times New Roman" w:hAnsi="Arial" w:cs="Arial"/>
                <w:color w:val="000000"/>
                <w:lang w:val="ru-RU" w:eastAsia="ru-RU"/>
              </w:rPr>
              <w:t>Целый</w:t>
            </w:r>
          </w:p>
        </w:tc>
      </w:tr>
      <w:tr w:rsidR="00A67F31" w:rsidRPr="00A67F31" w:rsidTr="00A67F31">
        <w:trPr>
          <w:trHeight w:val="216"/>
        </w:trPr>
        <w:tc>
          <w:tcPr>
            <w:tcW w:w="19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rPr>
                <w:rFonts w:ascii="Arial" w:eastAsia="Times New Roman" w:hAnsi="Arial" w:cs="Arial"/>
                <w:color w:val="000000"/>
                <w:lang w:val="ru-RU" w:eastAsia="ru-RU"/>
              </w:rPr>
            </w:pPr>
            <w:r w:rsidRPr="00A67F31">
              <w:rPr>
                <w:rFonts w:ascii="Arial" w:eastAsia="Times New Roman" w:hAnsi="Arial" w:cs="Arial"/>
                <w:color w:val="000000"/>
                <w:lang w:val="ru-RU" w:eastAsia="ru-RU"/>
              </w:rPr>
              <w:t>Дата</w:t>
            </w:r>
          </w:p>
        </w:tc>
        <w:tc>
          <w:tcPr>
            <w:tcW w:w="19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rPr>
                <w:rFonts w:ascii="Arial" w:eastAsia="Times New Roman" w:hAnsi="Arial" w:cs="Arial"/>
                <w:color w:val="000000"/>
                <w:lang w:val="ru-RU" w:eastAsia="ru-RU"/>
              </w:rPr>
            </w:pPr>
            <w:r w:rsidRPr="00A67F31">
              <w:rPr>
                <w:rFonts w:ascii="Arial" w:eastAsia="Times New Roman" w:hAnsi="Arial" w:cs="Arial"/>
                <w:color w:val="000000"/>
                <w:lang w:val="ru-RU" w:eastAsia="ru-RU"/>
              </w:rPr>
              <w:t>S_DATE</w:t>
            </w:r>
          </w:p>
        </w:tc>
        <w:tc>
          <w:tcPr>
            <w:tcW w:w="19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rPr>
                <w:rFonts w:ascii="Arial" w:eastAsia="Times New Roman" w:hAnsi="Arial" w:cs="Arial"/>
                <w:color w:val="000000"/>
                <w:lang w:val="ru-RU" w:eastAsia="ru-RU"/>
              </w:rPr>
            </w:pPr>
            <w:r w:rsidRPr="00A67F31">
              <w:rPr>
                <w:rFonts w:ascii="Arial" w:eastAsia="Times New Roman" w:hAnsi="Arial" w:cs="Arial"/>
                <w:color w:val="000000"/>
                <w:lang w:val="ru-RU" w:eastAsia="ru-RU"/>
              </w:rPr>
              <w:t>Дата</w:t>
            </w:r>
          </w:p>
        </w:tc>
        <w:tc>
          <w:tcPr>
            <w:tcW w:w="19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rPr>
                <w:rFonts w:ascii="Arial" w:eastAsia="Times New Roman" w:hAnsi="Arial" w:cs="Arial"/>
                <w:color w:val="000000"/>
                <w:lang w:val="ru-RU" w:eastAsia="ru-RU"/>
              </w:rPr>
            </w:pPr>
            <w:r w:rsidRPr="00A67F31">
              <w:rPr>
                <w:rFonts w:ascii="Arial" w:eastAsia="Times New Roman" w:hAnsi="Arial" w:cs="Arial"/>
                <w:color w:val="000000"/>
                <w:lang w:val="ru-RU" w:eastAsia="ru-RU"/>
              </w:rPr>
              <w:t>Дата/время</w:t>
            </w:r>
          </w:p>
        </w:tc>
      </w:tr>
      <w:tr w:rsidR="00A67F31" w:rsidRPr="00A67F31" w:rsidTr="00A67F31">
        <w:trPr>
          <w:trHeight w:val="216"/>
        </w:trPr>
        <w:tc>
          <w:tcPr>
            <w:tcW w:w="19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rPr>
                <w:rFonts w:ascii="Arial" w:eastAsia="Times New Roman" w:hAnsi="Arial" w:cs="Arial"/>
                <w:color w:val="000000"/>
                <w:lang w:val="ru-RU" w:eastAsia="ru-RU"/>
              </w:rPr>
            </w:pPr>
            <w:r w:rsidRPr="00A67F31">
              <w:rPr>
                <w:rFonts w:ascii="Arial" w:eastAsia="Times New Roman" w:hAnsi="Arial" w:cs="Arial"/>
                <w:color w:val="000000"/>
                <w:lang w:val="ru-RU" w:eastAsia="ru-RU"/>
              </w:rPr>
              <w:t>Час покупки</w:t>
            </w:r>
          </w:p>
        </w:tc>
        <w:tc>
          <w:tcPr>
            <w:tcW w:w="19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rPr>
                <w:rFonts w:ascii="Arial" w:eastAsia="Times New Roman" w:hAnsi="Arial" w:cs="Arial"/>
                <w:color w:val="000000"/>
                <w:lang w:val="ru-RU" w:eastAsia="ru-RU"/>
              </w:rPr>
            </w:pPr>
            <w:r w:rsidRPr="00A67F31">
              <w:rPr>
                <w:rFonts w:ascii="Arial" w:eastAsia="Times New Roman" w:hAnsi="Arial" w:cs="Arial"/>
                <w:color w:val="000000"/>
                <w:lang w:val="ru-RU" w:eastAsia="ru-RU"/>
              </w:rPr>
              <w:t>S_HOUR</w:t>
            </w:r>
          </w:p>
        </w:tc>
        <w:tc>
          <w:tcPr>
            <w:tcW w:w="19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rPr>
                <w:rFonts w:ascii="Arial" w:eastAsia="Times New Roman" w:hAnsi="Arial" w:cs="Arial"/>
                <w:color w:val="000000"/>
                <w:lang w:val="ru-RU" w:eastAsia="ru-RU"/>
              </w:rPr>
            </w:pPr>
            <w:r w:rsidRPr="00A67F31">
              <w:rPr>
                <w:rFonts w:ascii="Arial" w:eastAsia="Times New Roman" w:hAnsi="Arial" w:cs="Arial"/>
                <w:color w:val="000000"/>
                <w:lang w:val="ru-RU" w:eastAsia="ru-RU"/>
              </w:rPr>
              <w:t>Час</w:t>
            </w:r>
          </w:p>
        </w:tc>
        <w:tc>
          <w:tcPr>
            <w:tcW w:w="19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rPr>
                <w:rFonts w:ascii="Arial" w:eastAsia="Times New Roman" w:hAnsi="Arial" w:cs="Arial"/>
                <w:color w:val="000000"/>
                <w:lang w:val="ru-RU" w:eastAsia="ru-RU"/>
              </w:rPr>
            </w:pPr>
            <w:r w:rsidRPr="00A67F31">
              <w:rPr>
                <w:rFonts w:ascii="Arial" w:eastAsia="Times New Roman" w:hAnsi="Arial" w:cs="Arial"/>
                <w:color w:val="000000"/>
                <w:lang w:val="ru-RU" w:eastAsia="ru-RU"/>
              </w:rPr>
              <w:t>Целый</w:t>
            </w:r>
          </w:p>
        </w:tc>
      </w:tr>
    </w:tbl>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В результате структура метаданных хранилища будет содержать пять измерений (рис. 2.9).</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Pr>
          <w:rFonts w:ascii="Arial" w:eastAsia="Times New Roman" w:hAnsi="Arial" w:cs="Arial"/>
          <w:noProof/>
          <w:color w:val="000000"/>
          <w:lang w:val="ru-RU" w:eastAsia="ru-RU"/>
        </w:rPr>
        <w:drawing>
          <wp:inline distT="0" distB="0" distL="0" distR="0">
            <wp:extent cx="5966460" cy="3360420"/>
            <wp:effectExtent l="0" t="0" r="0" b="0"/>
            <wp:docPr id="7" name="Рисунок 7" descr="https://studfiles.net/html/2706/176/html_KlPUhbL1UU.lc5x/img-H3zgc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s://studfiles.net/html/2706/176/html_KlPUhbL1UU.lc5x/img-H3zgcR.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966460" cy="3360420"/>
                    </a:xfrm>
                    <a:prstGeom prst="rect">
                      <a:avLst/>
                    </a:prstGeom>
                    <a:noFill/>
                    <a:ln>
                      <a:noFill/>
                    </a:ln>
                  </pic:spPr>
                </pic:pic>
              </a:graphicData>
            </a:graphic>
          </wp:inline>
        </w:drawing>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Рис. 2.9.</w:t>
      </w:r>
      <w:r w:rsidRPr="00A67F31">
        <w:rPr>
          <w:rFonts w:ascii="Arial" w:eastAsia="Times New Roman" w:hAnsi="Arial" w:cs="Arial"/>
          <w:color w:val="000000"/>
          <w:lang w:val="ru-RU" w:eastAsia="ru-RU"/>
        </w:rPr>
        <w:t> Структура метаданных хранилища</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i/>
          <w:iCs/>
          <w:color w:val="000000"/>
          <w:lang w:val="ru-RU" w:eastAsia="ru-RU"/>
        </w:rPr>
        <w:t xml:space="preserve">К каждому измерению, </w:t>
      </w:r>
      <w:proofErr w:type="gramStart"/>
      <w:r w:rsidRPr="00A67F31">
        <w:rPr>
          <w:rFonts w:ascii="Arial" w:eastAsia="Times New Roman" w:hAnsi="Arial" w:cs="Arial"/>
          <w:i/>
          <w:iCs/>
          <w:color w:val="000000"/>
          <w:lang w:val="ru-RU" w:eastAsia="ru-RU"/>
        </w:rPr>
        <w:t>кроме</w:t>
      </w:r>
      <w:proofErr w:type="gramEnd"/>
      <w:r w:rsidRPr="00A67F31">
        <w:rPr>
          <w:rFonts w:ascii="Arial" w:eastAsia="Times New Roman" w:hAnsi="Arial" w:cs="Arial"/>
          <w:i/>
          <w:iCs/>
          <w:color w:val="000000"/>
          <w:lang w:val="ru-RU" w:eastAsia="ru-RU"/>
        </w:rPr>
        <w:t xml:space="preserve"> Дата и Час, добавьте текстовый атрибут. Для измерения </w:t>
      </w:r>
      <w:proofErr w:type="spellStart"/>
      <w:r w:rsidRPr="00A67F31">
        <w:rPr>
          <w:rFonts w:ascii="Arial" w:eastAsia="Times New Roman" w:hAnsi="Arial" w:cs="Arial"/>
          <w:i/>
          <w:iCs/>
          <w:color w:val="000000"/>
          <w:lang w:val="ru-RU" w:eastAsia="ru-RU"/>
        </w:rPr>
        <w:t>Группа</w:t>
      </w:r>
      <w:proofErr w:type="gramStart"/>
      <w:r w:rsidRPr="00A67F31">
        <w:rPr>
          <w:rFonts w:ascii="Arial" w:eastAsia="Times New Roman" w:hAnsi="Arial" w:cs="Arial"/>
          <w:i/>
          <w:iCs/>
          <w:color w:val="000000"/>
          <w:lang w:val="ru-RU" w:eastAsia="ru-RU"/>
        </w:rPr>
        <w:t>.К</w:t>
      </w:r>
      <w:proofErr w:type="gramEnd"/>
      <w:r w:rsidRPr="00A67F31">
        <w:rPr>
          <w:rFonts w:ascii="Arial" w:eastAsia="Times New Roman" w:hAnsi="Arial" w:cs="Arial"/>
          <w:i/>
          <w:iCs/>
          <w:color w:val="000000"/>
          <w:lang w:val="ru-RU" w:eastAsia="ru-RU"/>
        </w:rPr>
        <w:t>од</w:t>
      </w:r>
      <w:proofErr w:type="spellEnd"/>
      <w:r w:rsidRPr="00A67F31">
        <w:rPr>
          <w:rFonts w:ascii="Arial" w:eastAsia="Times New Roman" w:hAnsi="Arial" w:cs="Arial"/>
          <w:i/>
          <w:iCs/>
          <w:color w:val="000000"/>
          <w:lang w:val="ru-RU" w:eastAsia="ru-RU"/>
        </w:rPr>
        <w:t xml:space="preserve"> это будет </w:t>
      </w:r>
      <w:proofErr w:type="spellStart"/>
      <w:r w:rsidRPr="00A67F31">
        <w:rPr>
          <w:rFonts w:ascii="Arial" w:eastAsia="Times New Roman" w:hAnsi="Arial" w:cs="Arial"/>
          <w:i/>
          <w:iCs/>
          <w:color w:val="000000"/>
          <w:lang w:val="ru-RU" w:eastAsia="ru-RU"/>
        </w:rPr>
        <w:t>Группа.Наименование</w:t>
      </w:r>
      <w:proofErr w:type="spellEnd"/>
      <w:r w:rsidRPr="00A67F31">
        <w:rPr>
          <w:rFonts w:ascii="Arial" w:eastAsia="Times New Roman" w:hAnsi="Arial" w:cs="Arial"/>
          <w:i/>
          <w:iCs/>
          <w:color w:val="000000"/>
          <w:lang w:val="ru-RU" w:eastAsia="ru-RU"/>
        </w:rPr>
        <w:t xml:space="preserve">, для измерения </w:t>
      </w:r>
      <w:proofErr w:type="spellStart"/>
      <w:r w:rsidRPr="00A67F31">
        <w:rPr>
          <w:rFonts w:ascii="Arial" w:eastAsia="Times New Roman" w:hAnsi="Arial" w:cs="Arial"/>
          <w:i/>
          <w:iCs/>
          <w:color w:val="000000"/>
          <w:lang w:val="ru-RU" w:eastAsia="ru-RU"/>
        </w:rPr>
        <w:t>Товар.Код</w:t>
      </w:r>
      <w:proofErr w:type="spellEnd"/>
      <w:r w:rsidRPr="00A67F31">
        <w:rPr>
          <w:rFonts w:ascii="Arial" w:eastAsia="Times New Roman" w:hAnsi="Arial" w:cs="Arial"/>
          <w:i/>
          <w:iCs/>
          <w:color w:val="000000"/>
          <w:lang w:val="ru-RU" w:eastAsia="ru-RU"/>
        </w:rPr>
        <w:t> </w:t>
      </w:r>
      <w:r w:rsidRPr="00A67F31">
        <w:rPr>
          <w:rFonts w:ascii="Arial" w:eastAsia="Times New Roman" w:hAnsi="Arial" w:cs="Arial"/>
          <w:color w:val="000000"/>
          <w:lang w:val="ru-RU" w:eastAsia="ru-RU"/>
        </w:rPr>
        <w:t>–</w:t>
      </w:r>
      <w:proofErr w:type="spellStart"/>
      <w:r w:rsidRPr="00A67F31">
        <w:rPr>
          <w:rFonts w:ascii="Arial" w:eastAsia="Times New Roman" w:hAnsi="Arial" w:cs="Arial"/>
          <w:i/>
          <w:iCs/>
          <w:color w:val="000000"/>
          <w:lang w:val="ru-RU" w:eastAsia="ru-RU"/>
        </w:rPr>
        <w:t>Товар.Наименование</w:t>
      </w:r>
      <w:proofErr w:type="spellEnd"/>
      <w:r w:rsidRPr="00A67F31">
        <w:rPr>
          <w:rFonts w:ascii="Arial" w:eastAsia="Times New Roman" w:hAnsi="Arial" w:cs="Arial"/>
          <w:i/>
          <w:iCs/>
          <w:color w:val="000000"/>
          <w:lang w:val="ru-RU" w:eastAsia="ru-RU"/>
        </w:rPr>
        <w:t xml:space="preserve">, для измерения </w:t>
      </w:r>
      <w:proofErr w:type="spellStart"/>
      <w:r w:rsidRPr="00A67F31">
        <w:rPr>
          <w:rFonts w:ascii="Arial" w:eastAsia="Times New Roman" w:hAnsi="Arial" w:cs="Arial"/>
          <w:i/>
          <w:iCs/>
          <w:color w:val="000000"/>
          <w:lang w:val="ru-RU" w:eastAsia="ru-RU"/>
        </w:rPr>
        <w:t>Отдел.Код</w:t>
      </w:r>
      <w:proofErr w:type="spellEnd"/>
      <w:r w:rsidRPr="00A67F31">
        <w:rPr>
          <w:rFonts w:ascii="Arial" w:eastAsia="Times New Roman" w:hAnsi="Arial" w:cs="Arial"/>
          <w:i/>
          <w:iCs/>
          <w:color w:val="000000"/>
          <w:lang w:val="ru-RU" w:eastAsia="ru-RU"/>
        </w:rPr>
        <w:t xml:space="preserve"> – </w:t>
      </w:r>
      <w:proofErr w:type="spellStart"/>
      <w:r w:rsidRPr="00A67F31">
        <w:rPr>
          <w:rFonts w:ascii="Arial" w:eastAsia="Times New Roman" w:hAnsi="Arial" w:cs="Arial"/>
          <w:i/>
          <w:iCs/>
          <w:color w:val="000000"/>
          <w:lang w:val="ru-RU" w:eastAsia="ru-RU"/>
        </w:rPr>
        <w:t>Отдел.Наименование</w:t>
      </w:r>
      <w:proofErr w:type="spellEnd"/>
      <w:r w:rsidRPr="00A67F31">
        <w:rPr>
          <w:rFonts w:ascii="Arial" w:eastAsia="Times New Roman" w:hAnsi="Arial" w:cs="Arial"/>
          <w:i/>
          <w:iCs/>
          <w:color w:val="000000"/>
          <w:lang w:val="ru-RU" w:eastAsia="ru-RU"/>
        </w:rPr>
        <w:t>.</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Каждое измерение может ссылаться на другое измерение, реализуя тем самым иерархию измерений. В нашем случае измерение </w:t>
      </w:r>
      <w:proofErr w:type="spellStart"/>
      <w:r w:rsidRPr="00A67F31">
        <w:rPr>
          <w:rFonts w:ascii="Arial" w:eastAsia="Times New Roman" w:hAnsi="Arial" w:cs="Arial"/>
          <w:i/>
          <w:iCs/>
          <w:color w:val="000000"/>
          <w:lang w:val="ru-RU" w:eastAsia="ru-RU"/>
        </w:rPr>
        <w:t>Товар</w:t>
      </w:r>
      <w:proofErr w:type="gramStart"/>
      <w:r w:rsidRPr="00A67F31">
        <w:rPr>
          <w:rFonts w:ascii="Arial" w:eastAsia="Times New Roman" w:hAnsi="Arial" w:cs="Arial"/>
          <w:i/>
          <w:iCs/>
          <w:color w:val="000000"/>
          <w:lang w:val="ru-RU" w:eastAsia="ru-RU"/>
        </w:rPr>
        <w:t>.К</w:t>
      </w:r>
      <w:proofErr w:type="gramEnd"/>
      <w:r w:rsidRPr="00A67F31">
        <w:rPr>
          <w:rFonts w:ascii="Arial" w:eastAsia="Times New Roman" w:hAnsi="Arial" w:cs="Arial"/>
          <w:i/>
          <w:iCs/>
          <w:color w:val="000000"/>
          <w:lang w:val="ru-RU" w:eastAsia="ru-RU"/>
        </w:rPr>
        <w:t>од</w:t>
      </w:r>
      <w:proofErr w:type="spellEnd"/>
      <w:r w:rsidRPr="00A67F31">
        <w:rPr>
          <w:rFonts w:ascii="Arial" w:eastAsia="Times New Roman" w:hAnsi="Arial" w:cs="Arial"/>
          <w:color w:val="000000"/>
          <w:lang w:val="ru-RU" w:eastAsia="ru-RU"/>
        </w:rPr>
        <w:t> ссылается на </w:t>
      </w:r>
      <w:r w:rsidRPr="00A67F31">
        <w:rPr>
          <w:rFonts w:ascii="Arial" w:eastAsia="Times New Roman" w:hAnsi="Arial" w:cs="Arial"/>
          <w:i/>
          <w:iCs/>
          <w:color w:val="000000"/>
          <w:lang w:val="ru-RU" w:eastAsia="ru-RU"/>
        </w:rPr>
        <w:t>Группа. Код</w:t>
      </w:r>
      <w:r w:rsidRPr="00A67F31">
        <w:rPr>
          <w:rFonts w:ascii="Arial" w:eastAsia="Times New Roman" w:hAnsi="Arial" w:cs="Arial"/>
          <w:color w:val="000000"/>
          <w:lang w:val="ru-RU" w:eastAsia="ru-RU"/>
        </w:rPr>
        <w:t>. Эту ссылку и установите путем простого добавления, а имя ссылки задайте GR_ID_1. Результат работы иллюстрирует рис. 2.10.</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Pr>
          <w:rFonts w:ascii="Arial" w:eastAsia="Times New Roman" w:hAnsi="Arial" w:cs="Arial"/>
          <w:noProof/>
          <w:color w:val="000000"/>
          <w:lang w:val="ru-RU" w:eastAsia="ru-RU"/>
        </w:rPr>
        <w:lastRenderedPageBreak/>
        <w:drawing>
          <wp:inline distT="0" distB="0" distL="0" distR="0">
            <wp:extent cx="5966460" cy="3360420"/>
            <wp:effectExtent l="0" t="0" r="0" b="0"/>
            <wp:docPr id="6" name="Рисунок 6" descr="https://studfiles.net/html/2706/176/html_KlPUhbL1UU.lc5x/img-n10cr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studfiles.net/html/2706/176/html_KlPUhbL1UU.lc5x/img-n10crp.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966460" cy="3360420"/>
                    </a:xfrm>
                    <a:prstGeom prst="rect">
                      <a:avLst/>
                    </a:prstGeom>
                    <a:noFill/>
                    <a:ln>
                      <a:noFill/>
                    </a:ln>
                  </pic:spPr>
                </pic:pic>
              </a:graphicData>
            </a:graphic>
          </wp:inline>
        </w:drawing>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Рис. 2.10.</w:t>
      </w:r>
      <w:r w:rsidRPr="00A67F31">
        <w:rPr>
          <w:rFonts w:ascii="Arial" w:eastAsia="Times New Roman" w:hAnsi="Arial" w:cs="Arial"/>
          <w:color w:val="000000"/>
          <w:lang w:val="ru-RU" w:eastAsia="ru-RU"/>
        </w:rPr>
        <w:t> Формирование ссылки на измерение</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После того как все измерения и ссылки на измерения созданы, приступайте к формированию процесса («снежинки»). Назовите его </w:t>
      </w:r>
      <w:r w:rsidRPr="00A67F31">
        <w:rPr>
          <w:rFonts w:ascii="Arial" w:eastAsia="Times New Roman" w:hAnsi="Arial" w:cs="Arial"/>
          <w:i/>
          <w:iCs/>
          <w:color w:val="000000"/>
          <w:lang w:val="ru-RU" w:eastAsia="ru-RU"/>
        </w:rPr>
        <w:t>Продажи</w:t>
      </w:r>
      <w:r w:rsidRPr="00A67F31">
        <w:rPr>
          <w:rFonts w:ascii="Arial" w:eastAsia="Times New Roman" w:hAnsi="Arial" w:cs="Arial"/>
          <w:color w:val="000000"/>
          <w:lang w:val="ru-RU" w:eastAsia="ru-RU"/>
        </w:rPr>
        <w:t> и добавьте в него ссылки на четыре существующих измерения: </w:t>
      </w:r>
      <w:r w:rsidRPr="00A67F31">
        <w:rPr>
          <w:rFonts w:ascii="Arial" w:eastAsia="Times New Roman" w:hAnsi="Arial" w:cs="Arial"/>
          <w:i/>
          <w:iCs/>
          <w:color w:val="000000"/>
          <w:lang w:val="ru-RU" w:eastAsia="ru-RU"/>
        </w:rPr>
        <w:t>Дата</w:t>
      </w:r>
      <w:r w:rsidRPr="00A67F31">
        <w:rPr>
          <w:rFonts w:ascii="Arial" w:eastAsia="Times New Roman" w:hAnsi="Arial" w:cs="Arial"/>
          <w:color w:val="000000"/>
          <w:lang w:val="ru-RU" w:eastAsia="ru-RU"/>
        </w:rPr>
        <w:t>, </w:t>
      </w:r>
      <w:proofErr w:type="spellStart"/>
      <w:r w:rsidRPr="00A67F31">
        <w:rPr>
          <w:rFonts w:ascii="Arial" w:eastAsia="Times New Roman" w:hAnsi="Arial" w:cs="Arial"/>
          <w:i/>
          <w:iCs/>
          <w:color w:val="000000"/>
          <w:lang w:val="ru-RU" w:eastAsia="ru-RU"/>
        </w:rPr>
        <w:t>Отдел</w:t>
      </w:r>
      <w:proofErr w:type="gramStart"/>
      <w:r w:rsidRPr="00A67F31">
        <w:rPr>
          <w:rFonts w:ascii="Arial" w:eastAsia="Times New Roman" w:hAnsi="Arial" w:cs="Arial"/>
          <w:i/>
          <w:iCs/>
          <w:color w:val="000000"/>
          <w:lang w:val="ru-RU" w:eastAsia="ru-RU"/>
        </w:rPr>
        <w:t>.К</w:t>
      </w:r>
      <w:proofErr w:type="gramEnd"/>
      <w:r w:rsidRPr="00A67F31">
        <w:rPr>
          <w:rFonts w:ascii="Arial" w:eastAsia="Times New Roman" w:hAnsi="Arial" w:cs="Arial"/>
          <w:i/>
          <w:iCs/>
          <w:color w:val="000000"/>
          <w:lang w:val="ru-RU" w:eastAsia="ru-RU"/>
        </w:rPr>
        <w:t>од</w:t>
      </w:r>
      <w:proofErr w:type="spellEnd"/>
      <w:r w:rsidRPr="00A67F31">
        <w:rPr>
          <w:rFonts w:ascii="Arial" w:eastAsia="Times New Roman" w:hAnsi="Arial" w:cs="Arial"/>
          <w:color w:val="000000"/>
          <w:lang w:val="ru-RU" w:eastAsia="ru-RU"/>
        </w:rPr>
        <w:t>, </w:t>
      </w:r>
      <w:proofErr w:type="spellStart"/>
      <w:r w:rsidRPr="00A67F31">
        <w:rPr>
          <w:rFonts w:ascii="Arial" w:eastAsia="Times New Roman" w:hAnsi="Arial" w:cs="Arial"/>
          <w:i/>
          <w:iCs/>
          <w:color w:val="000000"/>
          <w:lang w:val="ru-RU" w:eastAsia="ru-RU"/>
        </w:rPr>
        <w:t>Товар.Код</w:t>
      </w:r>
      <w:proofErr w:type="spellEnd"/>
      <w:r w:rsidRPr="00A67F31">
        <w:rPr>
          <w:rFonts w:ascii="Arial" w:eastAsia="Times New Roman" w:hAnsi="Arial" w:cs="Arial"/>
          <w:color w:val="000000"/>
          <w:lang w:val="ru-RU" w:eastAsia="ru-RU"/>
        </w:rPr>
        <w:t>, </w:t>
      </w:r>
      <w:r w:rsidRPr="00A67F31">
        <w:rPr>
          <w:rFonts w:ascii="Arial" w:eastAsia="Times New Roman" w:hAnsi="Arial" w:cs="Arial"/>
          <w:i/>
          <w:iCs/>
          <w:color w:val="000000"/>
          <w:lang w:val="ru-RU" w:eastAsia="ru-RU"/>
        </w:rPr>
        <w:t>Час</w:t>
      </w:r>
      <w:r w:rsidRPr="00A67F31">
        <w:rPr>
          <w:rFonts w:ascii="Arial" w:eastAsia="Times New Roman" w:hAnsi="Arial" w:cs="Arial"/>
          <w:color w:val="000000"/>
          <w:lang w:val="ru-RU" w:eastAsia="ru-RU"/>
        </w:rPr>
        <w:t>. Кроме них, в процессе участвуют два факта: </w:t>
      </w:r>
      <w:r w:rsidRPr="00A67F31">
        <w:rPr>
          <w:rFonts w:ascii="Arial" w:eastAsia="Times New Roman" w:hAnsi="Arial" w:cs="Arial"/>
          <w:i/>
          <w:iCs/>
          <w:color w:val="000000"/>
          <w:lang w:val="ru-RU" w:eastAsia="ru-RU"/>
        </w:rPr>
        <w:t>Количество</w:t>
      </w:r>
      <w:r w:rsidRPr="00A67F31">
        <w:rPr>
          <w:rFonts w:ascii="Arial" w:eastAsia="Times New Roman" w:hAnsi="Arial" w:cs="Arial"/>
          <w:color w:val="000000"/>
          <w:lang w:val="ru-RU" w:eastAsia="ru-RU"/>
        </w:rPr>
        <w:t> и </w:t>
      </w:r>
      <w:r w:rsidRPr="00A67F31">
        <w:rPr>
          <w:rFonts w:ascii="Arial" w:eastAsia="Times New Roman" w:hAnsi="Arial" w:cs="Arial"/>
          <w:i/>
          <w:iCs/>
          <w:color w:val="000000"/>
          <w:lang w:val="ru-RU" w:eastAsia="ru-RU"/>
        </w:rPr>
        <w:t>Сумма</w:t>
      </w:r>
      <w:r w:rsidRPr="00A67F31">
        <w:rPr>
          <w:rFonts w:ascii="Arial" w:eastAsia="Times New Roman" w:hAnsi="Arial" w:cs="Arial"/>
          <w:color w:val="000000"/>
          <w:lang w:val="ru-RU" w:eastAsia="ru-RU"/>
        </w:rPr>
        <w:t>, причем первый – целочисленный, а второй – вещественный (рис. 2.11).</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Pr>
          <w:rFonts w:ascii="Arial" w:eastAsia="Times New Roman" w:hAnsi="Arial" w:cs="Arial"/>
          <w:noProof/>
          <w:color w:val="000000"/>
          <w:lang w:val="ru-RU" w:eastAsia="ru-RU"/>
        </w:rPr>
        <w:drawing>
          <wp:inline distT="0" distB="0" distL="0" distR="0">
            <wp:extent cx="5326380" cy="3025140"/>
            <wp:effectExtent l="0" t="0" r="7620" b="3810"/>
            <wp:docPr id="5" name="Рисунок 5" descr="https://studfiles.net/html/2706/176/html_KlPUhbL1UU.lc5x/img-5dlxv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s://studfiles.net/html/2706/176/html_KlPUhbL1UU.lc5x/img-5dlxv6.pn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326380" cy="3025140"/>
                    </a:xfrm>
                    <a:prstGeom prst="rect">
                      <a:avLst/>
                    </a:prstGeom>
                    <a:noFill/>
                    <a:ln>
                      <a:noFill/>
                    </a:ln>
                  </pic:spPr>
                </pic:pic>
              </a:graphicData>
            </a:graphic>
          </wp:inline>
        </w:drawing>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Рис. 2.11.</w:t>
      </w:r>
      <w:r w:rsidRPr="00A67F31">
        <w:rPr>
          <w:rFonts w:ascii="Arial" w:eastAsia="Times New Roman" w:hAnsi="Arial" w:cs="Arial"/>
          <w:color w:val="000000"/>
          <w:lang w:val="ru-RU" w:eastAsia="ru-RU"/>
        </w:rPr>
        <w:t> Создание метаданных процесса</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На этом проектирование структуры и метаданных ХД закончено.</w:t>
      </w:r>
    </w:p>
    <w:p w:rsidR="00A67F31" w:rsidRPr="00A67F31" w:rsidRDefault="00A67F31" w:rsidP="00A67F31">
      <w:pPr>
        <w:spacing w:before="100" w:beforeAutospacing="1" w:after="100" w:afterAutospacing="1"/>
        <w:jc w:val="center"/>
        <w:outlineLvl w:val="0"/>
        <w:rPr>
          <w:rFonts w:ascii="Arial" w:eastAsia="Times New Roman" w:hAnsi="Arial" w:cs="Arial"/>
          <w:color w:val="000000"/>
          <w:kern w:val="36"/>
          <w:sz w:val="33"/>
          <w:szCs w:val="33"/>
          <w:lang w:val="ru-RU" w:eastAsia="ru-RU"/>
        </w:rPr>
      </w:pPr>
      <w:r w:rsidRPr="00A67F31">
        <w:rPr>
          <w:rFonts w:ascii="Arial" w:eastAsia="Times New Roman" w:hAnsi="Arial" w:cs="Arial"/>
          <w:color w:val="000000"/>
          <w:kern w:val="36"/>
          <w:sz w:val="33"/>
          <w:szCs w:val="33"/>
          <w:lang w:val="ru-RU" w:eastAsia="ru-RU"/>
        </w:rPr>
        <w:t>2.5. Наполнение хранилища данных</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lastRenderedPageBreak/>
        <w:t xml:space="preserve">После создания структуры хранилища данных оно представляет с собой пустой файл с настроенным семантическим слоем. В таком виде ХД готово к загрузке в него данных из внешних структурированных источников. Для этого необходимо написать соответствующий сценарий в </w:t>
      </w: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 xml:space="preserve"> </w:t>
      </w:r>
      <w:proofErr w:type="spellStart"/>
      <w:r w:rsidRPr="00A67F31">
        <w:rPr>
          <w:rFonts w:ascii="Arial" w:eastAsia="Times New Roman" w:hAnsi="Arial" w:cs="Arial"/>
          <w:color w:val="000000"/>
          <w:lang w:val="ru-RU" w:eastAsia="ru-RU"/>
        </w:rPr>
        <w:t>Studio</w:t>
      </w:r>
      <w:proofErr w:type="spellEnd"/>
      <w:r w:rsidRPr="00A67F31">
        <w:rPr>
          <w:rFonts w:ascii="Arial" w:eastAsia="Times New Roman" w:hAnsi="Arial" w:cs="Arial"/>
          <w:color w:val="000000"/>
          <w:lang w:val="ru-RU" w:eastAsia="ru-RU"/>
        </w:rPr>
        <w:t>. Он должен выполнять следующие функции:</w:t>
      </w:r>
    </w:p>
    <w:p w:rsidR="00A67F31" w:rsidRPr="00A67F31" w:rsidRDefault="00A67F31" w:rsidP="00A67F31">
      <w:pPr>
        <w:numPr>
          <w:ilvl w:val="0"/>
          <w:numId w:val="14"/>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импорт данных в </w:t>
      </w: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 xml:space="preserve"> </w:t>
      </w:r>
      <w:proofErr w:type="spellStart"/>
      <w:r w:rsidRPr="00A67F31">
        <w:rPr>
          <w:rFonts w:ascii="Arial" w:eastAsia="Times New Roman" w:hAnsi="Arial" w:cs="Arial"/>
          <w:color w:val="000000"/>
          <w:lang w:val="ru-RU" w:eastAsia="ru-RU"/>
        </w:rPr>
        <w:t>Studio</w:t>
      </w:r>
      <w:proofErr w:type="spellEnd"/>
      <w:r w:rsidRPr="00A67F31">
        <w:rPr>
          <w:rFonts w:ascii="Arial" w:eastAsia="Times New Roman" w:hAnsi="Arial" w:cs="Arial"/>
          <w:color w:val="000000"/>
          <w:lang w:val="ru-RU" w:eastAsia="ru-RU"/>
        </w:rPr>
        <w:t xml:space="preserve"> из базы данных, учетной системы или предопределенных файлов;</w:t>
      </w:r>
    </w:p>
    <w:p w:rsidR="00A67F31" w:rsidRPr="00A67F31" w:rsidRDefault="00A67F31" w:rsidP="00A67F31">
      <w:pPr>
        <w:numPr>
          <w:ilvl w:val="0"/>
          <w:numId w:val="14"/>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опциональную предобработку данных, например очистку или преобразование формата;</w:t>
      </w:r>
    </w:p>
    <w:p w:rsidR="00A67F31" w:rsidRPr="00A67F31" w:rsidRDefault="00A67F31" w:rsidP="00A67F31">
      <w:pPr>
        <w:numPr>
          <w:ilvl w:val="0"/>
          <w:numId w:val="14"/>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загрузку данных в измерения и процессы хранилища </w:t>
      </w: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 xml:space="preserve"> </w:t>
      </w:r>
      <w:proofErr w:type="spellStart"/>
      <w:r w:rsidRPr="00A67F31">
        <w:rPr>
          <w:rFonts w:ascii="Arial" w:eastAsia="Times New Roman" w:hAnsi="Arial" w:cs="Arial"/>
          <w:color w:val="000000"/>
          <w:lang w:val="ru-RU" w:eastAsia="ru-RU"/>
        </w:rPr>
        <w:t>Warehouse</w:t>
      </w:r>
      <w:proofErr w:type="spellEnd"/>
      <w:r w:rsidRPr="00A67F31">
        <w:rPr>
          <w:rFonts w:ascii="Arial" w:eastAsia="Times New Roman" w:hAnsi="Arial" w:cs="Arial"/>
          <w:color w:val="000000"/>
          <w:lang w:val="ru-RU" w:eastAsia="ru-RU"/>
        </w:rPr>
        <w:t>.</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В нашем примере исходными данными для ХД служат четыре текстовых файла: Группы товаров.txt, Товары.txt, Отделы.txt, Продажи.txt. Поэтому сценарий загрузки должен быть настроен на использование этих файлов в качестве источников данных (рис. 2.12).</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При создании сценария необходимо строго придерживаться следующих правил.</w:t>
      </w:r>
    </w:p>
    <w:p w:rsidR="00A67F31" w:rsidRPr="00A67F31" w:rsidRDefault="00A67F31" w:rsidP="00A67F31">
      <w:pPr>
        <w:numPr>
          <w:ilvl w:val="0"/>
          <w:numId w:val="15"/>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Первыми загружаются все измерения, имеющие атрибуты. Только после загрузки всех измерений загружаются данные в процес</w:t>
      </w:r>
      <w:proofErr w:type="gramStart"/>
      <w:r w:rsidRPr="00A67F31">
        <w:rPr>
          <w:rFonts w:ascii="Arial" w:eastAsia="Times New Roman" w:hAnsi="Arial" w:cs="Arial"/>
          <w:color w:val="000000"/>
          <w:lang w:val="ru-RU" w:eastAsia="ru-RU"/>
        </w:rPr>
        <w:t>с(</w:t>
      </w:r>
      <w:proofErr w:type="gramEnd"/>
      <w:r w:rsidRPr="00A67F31">
        <w:rPr>
          <w:rFonts w:ascii="Arial" w:eastAsia="Times New Roman" w:hAnsi="Arial" w:cs="Arial"/>
          <w:color w:val="000000"/>
          <w:lang w:val="ru-RU" w:eastAsia="ru-RU"/>
        </w:rPr>
        <w:t>ы).</w:t>
      </w:r>
    </w:p>
    <w:p w:rsidR="00A67F31" w:rsidRPr="00A67F31" w:rsidRDefault="00A67F31" w:rsidP="00A67F31">
      <w:pPr>
        <w:numPr>
          <w:ilvl w:val="0"/>
          <w:numId w:val="15"/>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Измерения нужно загружать, начиная с самого верхнего уровня иерархии и спускаясь ниже. Это крайне важно: в противном случае иерархия не будет создана.</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Pr>
          <w:rFonts w:ascii="Arial" w:eastAsia="Times New Roman" w:hAnsi="Arial" w:cs="Arial"/>
          <w:noProof/>
          <w:color w:val="000000"/>
          <w:lang w:val="ru-RU" w:eastAsia="ru-RU"/>
        </w:rPr>
        <w:drawing>
          <wp:inline distT="0" distB="0" distL="0" distR="0">
            <wp:extent cx="5897880" cy="1981200"/>
            <wp:effectExtent l="0" t="0" r="7620" b="0"/>
            <wp:docPr id="24" name="Рисунок 24" descr="https://studfiles.net/html/2706/176/html_KlPUhbL1UU.lc5x/img-RwRPIh.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s://studfiles.net/html/2706/176/html_KlPUhbL1UU.lc5x/img-RwRPIh.pn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897880" cy="1981200"/>
                    </a:xfrm>
                    <a:prstGeom prst="rect">
                      <a:avLst/>
                    </a:prstGeom>
                    <a:noFill/>
                    <a:ln>
                      <a:noFill/>
                    </a:ln>
                  </pic:spPr>
                </pic:pic>
              </a:graphicData>
            </a:graphic>
          </wp:inline>
        </w:drawing>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Рис. 2.12</w:t>
      </w:r>
      <w:r w:rsidRPr="00A67F31">
        <w:rPr>
          <w:rFonts w:ascii="Arial" w:eastAsia="Times New Roman" w:hAnsi="Arial" w:cs="Arial"/>
          <w:color w:val="000000"/>
          <w:lang w:val="ru-RU" w:eastAsia="ru-RU"/>
        </w:rPr>
        <w:t> Схема сценария загрузки</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Допускается не загружать отдельно измерения, не имеющие атрибутов и не состоящие в иерархии измерений. Значения таких измерений можно создавать во время загрузки в процесс с помощью специальной опции.</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Поясним второе правило (рис. 2.13). Измерение </w:t>
      </w:r>
      <w:r w:rsidRPr="00A67F31">
        <w:rPr>
          <w:rFonts w:ascii="Arial" w:eastAsia="Times New Roman" w:hAnsi="Arial" w:cs="Arial"/>
          <w:i/>
          <w:iCs/>
          <w:color w:val="000000"/>
          <w:lang w:val="ru-RU" w:eastAsia="ru-RU"/>
        </w:rPr>
        <w:t>Группа</w:t>
      </w:r>
      <w:r w:rsidRPr="00A67F31">
        <w:rPr>
          <w:rFonts w:ascii="Arial" w:eastAsia="Times New Roman" w:hAnsi="Arial" w:cs="Arial"/>
          <w:color w:val="000000"/>
          <w:lang w:val="ru-RU" w:eastAsia="ru-RU"/>
        </w:rPr>
        <w:t> находится в иерархии выше измерения </w:t>
      </w:r>
      <w:r w:rsidRPr="00A67F31">
        <w:rPr>
          <w:rFonts w:ascii="Arial" w:eastAsia="Times New Roman" w:hAnsi="Arial" w:cs="Arial"/>
          <w:i/>
          <w:iCs/>
          <w:color w:val="000000"/>
          <w:lang w:val="ru-RU" w:eastAsia="ru-RU"/>
        </w:rPr>
        <w:t>Товар</w:t>
      </w:r>
      <w:r w:rsidRPr="00A67F31">
        <w:rPr>
          <w:rFonts w:ascii="Arial" w:eastAsia="Times New Roman" w:hAnsi="Arial" w:cs="Arial"/>
          <w:color w:val="000000"/>
          <w:lang w:val="ru-RU" w:eastAsia="ru-RU"/>
        </w:rPr>
        <w:t xml:space="preserve">, поэтому последовательность загрузки измерений будет </w:t>
      </w:r>
      <w:proofErr w:type="spellStart"/>
      <w:r w:rsidRPr="00A67F31">
        <w:rPr>
          <w:rFonts w:ascii="Arial" w:eastAsia="Times New Roman" w:hAnsi="Arial" w:cs="Arial"/>
          <w:color w:val="000000"/>
          <w:lang w:val="ru-RU" w:eastAsia="ru-RU"/>
        </w:rPr>
        <w:t>следующая</w:t>
      </w:r>
      <w:proofErr w:type="gramStart"/>
      <w:r w:rsidRPr="00A67F31">
        <w:rPr>
          <w:rFonts w:ascii="Arial" w:eastAsia="Times New Roman" w:hAnsi="Arial" w:cs="Arial"/>
          <w:color w:val="000000"/>
          <w:lang w:val="ru-RU" w:eastAsia="ru-RU"/>
        </w:rPr>
        <w:t>:</w:t>
      </w:r>
      <w:r w:rsidRPr="00A67F31">
        <w:rPr>
          <w:rFonts w:ascii="Arial" w:eastAsia="Times New Roman" w:hAnsi="Arial" w:cs="Arial"/>
          <w:i/>
          <w:iCs/>
          <w:color w:val="000000"/>
          <w:lang w:val="ru-RU" w:eastAsia="ru-RU"/>
        </w:rPr>
        <w:t>Г</w:t>
      </w:r>
      <w:proofErr w:type="gramEnd"/>
      <w:r w:rsidRPr="00A67F31">
        <w:rPr>
          <w:rFonts w:ascii="Arial" w:eastAsia="Times New Roman" w:hAnsi="Arial" w:cs="Arial"/>
          <w:i/>
          <w:iCs/>
          <w:color w:val="000000"/>
          <w:lang w:val="ru-RU" w:eastAsia="ru-RU"/>
        </w:rPr>
        <w:t>руппа</w:t>
      </w:r>
      <w:proofErr w:type="spellEnd"/>
      <w:r w:rsidRPr="00A67F31">
        <w:rPr>
          <w:rFonts w:ascii="Arial" w:eastAsia="Times New Roman" w:hAnsi="Arial" w:cs="Arial"/>
          <w:color w:val="000000"/>
          <w:lang w:val="ru-RU" w:eastAsia="ru-RU"/>
        </w:rPr>
        <w:t>, </w:t>
      </w:r>
      <w:r w:rsidRPr="00A67F31">
        <w:rPr>
          <w:rFonts w:ascii="Arial" w:eastAsia="Times New Roman" w:hAnsi="Arial" w:cs="Arial"/>
          <w:i/>
          <w:iCs/>
          <w:color w:val="000000"/>
          <w:lang w:val="ru-RU" w:eastAsia="ru-RU"/>
        </w:rPr>
        <w:t>Товар</w:t>
      </w:r>
      <w:r w:rsidRPr="00A67F31">
        <w:rPr>
          <w:rFonts w:ascii="Arial" w:eastAsia="Times New Roman" w:hAnsi="Arial" w:cs="Arial"/>
          <w:color w:val="000000"/>
          <w:lang w:val="ru-RU" w:eastAsia="ru-RU"/>
        </w:rPr>
        <w:t>.</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Pr>
          <w:rFonts w:ascii="Arial" w:eastAsia="Times New Roman" w:hAnsi="Arial" w:cs="Arial"/>
          <w:noProof/>
          <w:color w:val="000000"/>
          <w:lang w:val="ru-RU" w:eastAsia="ru-RU"/>
        </w:rPr>
        <w:lastRenderedPageBreak/>
        <w:drawing>
          <wp:inline distT="0" distB="0" distL="0" distR="0">
            <wp:extent cx="5913120" cy="3467100"/>
            <wp:effectExtent l="0" t="0" r="0" b="0"/>
            <wp:docPr id="23" name="Рисунок 23" descr="https://studfiles.net/html/2706/176/html_KlPUhbL1UU.lc5x/img-AsPvP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s://studfiles.net/html/2706/176/html_KlPUhbL1UU.lc5x/img-AsPvPo.pn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913120" cy="3467100"/>
                    </a:xfrm>
                    <a:prstGeom prst="rect">
                      <a:avLst/>
                    </a:prstGeom>
                    <a:noFill/>
                    <a:ln>
                      <a:noFill/>
                    </a:ln>
                  </pic:spPr>
                </pic:pic>
              </a:graphicData>
            </a:graphic>
          </wp:inline>
        </w:drawing>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Рис. 2.13.</w:t>
      </w:r>
      <w:r w:rsidRPr="00A67F31">
        <w:rPr>
          <w:rFonts w:ascii="Arial" w:eastAsia="Times New Roman" w:hAnsi="Arial" w:cs="Arial"/>
          <w:color w:val="000000"/>
          <w:lang w:val="ru-RU" w:eastAsia="ru-RU"/>
        </w:rPr>
        <w:t> Иерархия измерений</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Импортируйте все четыре текстовых файла в </w:t>
      </w: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 xml:space="preserve"> в том порядке, как это показано на рис. 2.14. Для этого из контекстного меню или нажатием клавиши </w:t>
      </w:r>
      <w:r w:rsidRPr="00A67F31">
        <w:rPr>
          <w:rFonts w:ascii="Arial" w:eastAsia="Times New Roman" w:hAnsi="Arial" w:cs="Arial"/>
          <w:b/>
          <w:bCs/>
          <w:color w:val="000000"/>
          <w:lang w:val="ru-RU" w:eastAsia="ru-RU"/>
        </w:rPr>
        <w:t>F6</w:t>
      </w:r>
      <w:r w:rsidRPr="00A67F31">
        <w:rPr>
          <w:rFonts w:ascii="Arial" w:eastAsia="Times New Roman" w:hAnsi="Arial" w:cs="Arial"/>
          <w:color w:val="000000"/>
          <w:lang w:val="ru-RU" w:eastAsia="ru-RU"/>
        </w:rPr>
        <w:t> нужно вызвать </w:t>
      </w:r>
      <w:r w:rsidRPr="00A67F31">
        <w:rPr>
          <w:rFonts w:ascii="Arial" w:eastAsia="Times New Roman" w:hAnsi="Arial" w:cs="Arial"/>
          <w:b/>
          <w:bCs/>
          <w:color w:val="000000"/>
          <w:lang w:val="ru-RU" w:eastAsia="ru-RU"/>
        </w:rPr>
        <w:t>Мастер импорта</w:t>
      </w:r>
      <w:r w:rsidRPr="00A67F31">
        <w:rPr>
          <w:rFonts w:ascii="Arial" w:eastAsia="Times New Roman" w:hAnsi="Arial" w:cs="Arial"/>
          <w:color w:val="000000"/>
          <w:lang w:val="ru-RU" w:eastAsia="ru-RU"/>
        </w:rPr>
        <w:t>, выбрать тип источника – текстовый файл и настроить параметры импорта. Последовательность создания узлов импорта должна быть такой, чтобы первыми следовали узлы импорта из файлов с таблицами измерений, и только в конце – таблица процесса Продажи.txt. Менять порядок веток сценария можно при помощи кнопок </w:t>
      </w:r>
      <w:r w:rsidRPr="00A67F31">
        <w:rPr>
          <w:rFonts w:ascii="Arial" w:eastAsia="Times New Roman" w:hAnsi="Arial" w:cs="Arial"/>
          <w:b/>
          <w:bCs/>
          <w:color w:val="000000"/>
          <w:lang w:val="ru-RU" w:eastAsia="ru-RU"/>
        </w:rPr>
        <w:t>CTRL + ↑</w:t>
      </w:r>
      <w:r w:rsidRPr="00A67F31">
        <w:rPr>
          <w:rFonts w:ascii="Arial" w:eastAsia="Times New Roman" w:hAnsi="Arial" w:cs="Arial"/>
          <w:color w:val="000000"/>
          <w:lang w:val="ru-RU" w:eastAsia="ru-RU"/>
        </w:rPr>
        <w:t> и </w:t>
      </w:r>
      <w:r w:rsidRPr="00A67F31">
        <w:rPr>
          <w:rFonts w:ascii="Arial" w:eastAsia="Times New Roman" w:hAnsi="Arial" w:cs="Arial"/>
          <w:b/>
          <w:bCs/>
          <w:color w:val="000000"/>
          <w:lang w:val="ru-RU" w:eastAsia="ru-RU"/>
        </w:rPr>
        <w:t>CTRL + ↓</w:t>
      </w:r>
      <w:r w:rsidRPr="00A67F31">
        <w:rPr>
          <w:rFonts w:ascii="Arial" w:eastAsia="Times New Roman" w:hAnsi="Arial" w:cs="Arial"/>
          <w:color w:val="000000"/>
          <w:lang w:val="ru-RU" w:eastAsia="ru-RU"/>
        </w:rPr>
        <w:t>.</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Покажем последовательность загрузки данных в измерение на примере первого </w:t>
      </w:r>
      <w:proofErr w:type="spellStart"/>
      <w:r w:rsidRPr="00A67F31">
        <w:rPr>
          <w:rFonts w:ascii="Arial" w:eastAsia="Times New Roman" w:hAnsi="Arial" w:cs="Arial"/>
          <w:color w:val="000000"/>
          <w:lang w:val="ru-RU" w:eastAsia="ru-RU"/>
        </w:rPr>
        <w:t>измерения</w:t>
      </w:r>
      <w:r w:rsidRPr="00A67F31">
        <w:rPr>
          <w:rFonts w:ascii="Arial" w:eastAsia="Times New Roman" w:hAnsi="Arial" w:cs="Arial"/>
          <w:i/>
          <w:iCs/>
          <w:color w:val="000000"/>
          <w:lang w:val="ru-RU" w:eastAsia="ru-RU"/>
        </w:rPr>
        <w:t>Группа</w:t>
      </w:r>
      <w:proofErr w:type="gramStart"/>
      <w:r w:rsidRPr="00A67F31">
        <w:rPr>
          <w:rFonts w:ascii="Arial" w:eastAsia="Times New Roman" w:hAnsi="Arial" w:cs="Arial"/>
          <w:i/>
          <w:iCs/>
          <w:color w:val="000000"/>
          <w:lang w:val="ru-RU" w:eastAsia="ru-RU"/>
        </w:rPr>
        <w:t>.К</w:t>
      </w:r>
      <w:proofErr w:type="gramEnd"/>
      <w:r w:rsidRPr="00A67F31">
        <w:rPr>
          <w:rFonts w:ascii="Arial" w:eastAsia="Times New Roman" w:hAnsi="Arial" w:cs="Arial"/>
          <w:i/>
          <w:iCs/>
          <w:color w:val="000000"/>
          <w:lang w:val="ru-RU" w:eastAsia="ru-RU"/>
        </w:rPr>
        <w:t>од</w:t>
      </w:r>
      <w:proofErr w:type="spellEnd"/>
      <w:r w:rsidRPr="00A67F31">
        <w:rPr>
          <w:rFonts w:ascii="Arial" w:eastAsia="Times New Roman" w:hAnsi="Arial" w:cs="Arial"/>
          <w:color w:val="000000"/>
          <w:lang w:val="ru-RU" w:eastAsia="ru-RU"/>
        </w:rPr>
        <w:t>. Встав на первом узле, вызовите </w:t>
      </w:r>
      <w:r w:rsidRPr="00A67F31">
        <w:rPr>
          <w:rFonts w:ascii="Arial" w:eastAsia="Times New Roman" w:hAnsi="Arial" w:cs="Arial"/>
          <w:b/>
          <w:bCs/>
          <w:color w:val="000000"/>
          <w:lang w:val="ru-RU" w:eastAsia="ru-RU"/>
        </w:rPr>
        <w:t>Мастер экспорта</w:t>
      </w:r>
      <w:r w:rsidRPr="00A67F31">
        <w:rPr>
          <w:rFonts w:ascii="Arial" w:eastAsia="Times New Roman" w:hAnsi="Arial" w:cs="Arial"/>
          <w:color w:val="000000"/>
          <w:lang w:val="ru-RU" w:eastAsia="ru-RU"/>
        </w:rPr>
        <w:t> (контекстное меню или клавиша </w:t>
      </w:r>
      <w:r w:rsidRPr="00A67F31">
        <w:rPr>
          <w:rFonts w:ascii="Arial" w:eastAsia="Times New Roman" w:hAnsi="Arial" w:cs="Arial"/>
          <w:b/>
          <w:bCs/>
          <w:color w:val="000000"/>
          <w:lang w:val="ru-RU" w:eastAsia="ru-RU"/>
        </w:rPr>
        <w:t>F8</w:t>
      </w:r>
      <w:r w:rsidRPr="00A67F31">
        <w:rPr>
          <w:rFonts w:ascii="Arial" w:eastAsia="Times New Roman" w:hAnsi="Arial" w:cs="Arial"/>
          <w:color w:val="000000"/>
          <w:lang w:val="ru-RU" w:eastAsia="ru-RU"/>
        </w:rPr>
        <w:t xml:space="preserve">). Из списка типа приемников выберите </w:t>
      </w: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 xml:space="preserve"> </w:t>
      </w:r>
      <w:proofErr w:type="spellStart"/>
      <w:r w:rsidRPr="00A67F31">
        <w:rPr>
          <w:rFonts w:ascii="Arial" w:eastAsia="Times New Roman" w:hAnsi="Arial" w:cs="Arial"/>
          <w:color w:val="000000"/>
          <w:lang w:val="ru-RU" w:eastAsia="ru-RU"/>
        </w:rPr>
        <w:t>Warehouse</w:t>
      </w:r>
      <w:proofErr w:type="spellEnd"/>
      <w:r w:rsidRPr="00A67F31">
        <w:rPr>
          <w:rFonts w:ascii="Arial" w:eastAsia="Times New Roman" w:hAnsi="Arial" w:cs="Arial"/>
          <w:color w:val="000000"/>
          <w:lang w:val="ru-RU" w:eastAsia="ru-RU"/>
        </w:rPr>
        <w:t xml:space="preserve"> (рис. 2.15).</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На следующей вкладке из списка доступных хранилищ выберите нужное под названием «Фармация». Далее требуется указать, в какое именно измерение будет загружаться информация. Это </w:t>
      </w:r>
      <w:proofErr w:type="spellStart"/>
      <w:r w:rsidRPr="00A67F31">
        <w:rPr>
          <w:rFonts w:ascii="Arial" w:eastAsia="Times New Roman" w:hAnsi="Arial" w:cs="Arial"/>
          <w:i/>
          <w:iCs/>
          <w:color w:val="000000"/>
          <w:lang w:val="ru-RU" w:eastAsia="ru-RU"/>
        </w:rPr>
        <w:t>Группа</w:t>
      </w:r>
      <w:proofErr w:type="gramStart"/>
      <w:r w:rsidRPr="00A67F31">
        <w:rPr>
          <w:rFonts w:ascii="Arial" w:eastAsia="Times New Roman" w:hAnsi="Arial" w:cs="Arial"/>
          <w:i/>
          <w:iCs/>
          <w:color w:val="000000"/>
          <w:lang w:val="ru-RU" w:eastAsia="ru-RU"/>
        </w:rPr>
        <w:t>.К</w:t>
      </w:r>
      <w:proofErr w:type="gramEnd"/>
      <w:r w:rsidRPr="00A67F31">
        <w:rPr>
          <w:rFonts w:ascii="Arial" w:eastAsia="Times New Roman" w:hAnsi="Arial" w:cs="Arial"/>
          <w:i/>
          <w:iCs/>
          <w:color w:val="000000"/>
          <w:lang w:val="ru-RU" w:eastAsia="ru-RU"/>
        </w:rPr>
        <w:t>од</w:t>
      </w:r>
      <w:proofErr w:type="spellEnd"/>
      <w:r w:rsidRPr="00A67F31">
        <w:rPr>
          <w:rFonts w:ascii="Arial" w:eastAsia="Times New Roman" w:hAnsi="Arial" w:cs="Arial"/>
          <w:color w:val="000000"/>
          <w:lang w:val="ru-RU" w:eastAsia="ru-RU"/>
        </w:rPr>
        <w:t> (рис. 2.16).</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Pr>
          <w:rFonts w:ascii="Arial" w:eastAsia="Times New Roman" w:hAnsi="Arial" w:cs="Arial"/>
          <w:noProof/>
          <w:color w:val="000000"/>
          <w:lang w:val="ru-RU" w:eastAsia="ru-RU"/>
        </w:rPr>
        <w:lastRenderedPageBreak/>
        <w:drawing>
          <wp:inline distT="0" distB="0" distL="0" distR="0">
            <wp:extent cx="5966460" cy="3360420"/>
            <wp:effectExtent l="0" t="0" r="0" b="0"/>
            <wp:docPr id="22" name="Рисунок 22" descr="https://studfiles.net/html/2706/176/html_KlPUhbL1UU.lc5x/img-ReJ03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s://studfiles.net/html/2706/176/html_KlPUhbL1UU.lc5x/img-ReJ03Y.pn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966460" cy="3360420"/>
                    </a:xfrm>
                    <a:prstGeom prst="rect">
                      <a:avLst/>
                    </a:prstGeom>
                    <a:noFill/>
                    <a:ln>
                      <a:noFill/>
                    </a:ln>
                  </pic:spPr>
                </pic:pic>
              </a:graphicData>
            </a:graphic>
          </wp:inline>
        </w:drawing>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Рис. 2.14.</w:t>
      </w:r>
      <w:r w:rsidRPr="00A67F31">
        <w:rPr>
          <w:rFonts w:ascii="Arial" w:eastAsia="Times New Roman" w:hAnsi="Arial" w:cs="Arial"/>
          <w:color w:val="000000"/>
          <w:lang w:val="ru-RU" w:eastAsia="ru-RU"/>
        </w:rPr>
        <w:t xml:space="preserve"> Сценарий в </w:t>
      </w:r>
      <w:proofErr w:type="spellStart"/>
      <w:r w:rsidRPr="00A67F31">
        <w:rPr>
          <w:rFonts w:ascii="Arial" w:eastAsia="Times New Roman" w:hAnsi="Arial" w:cs="Arial"/>
          <w:color w:val="000000"/>
          <w:lang w:val="ru-RU" w:eastAsia="ru-RU"/>
        </w:rPr>
        <w:t>Deductor</w:t>
      </w:r>
      <w:proofErr w:type="spellEnd"/>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Pr>
          <w:rFonts w:ascii="Arial" w:eastAsia="Times New Roman" w:hAnsi="Arial" w:cs="Arial"/>
          <w:noProof/>
          <w:color w:val="000000"/>
          <w:lang w:val="ru-RU" w:eastAsia="ru-RU"/>
        </w:rPr>
        <w:drawing>
          <wp:inline distT="0" distB="0" distL="0" distR="0">
            <wp:extent cx="5966460" cy="3360420"/>
            <wp:effectExtent l="0" t="0" r="0" b="0"/>
            <wp:docPr id="21" name="Рисунок 21" descr="https://studfiles.net/html/2706/176/html_KlPUhbL1UU.lc5x/img-5WxsYV.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s://studfiles.net/html/2706/176/html_KlPUhbL1UU.lc5x/img-5WxsYV.pn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966460" cy="3360420"/>
                    </a:xfrm>
                    <a:prstGeom prst="rect">
                      <a:avLst/>
                    </a:prstGeom>
                    <a:noFill/>
                    <a:ln>
                      <a:noFill/>
                    </a:ln>
                  </pic:spPr>
                </pic:pic>
              </a:graphicData>
            </a:graphic>
          </wp:inline>
        </w:drawing>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Рис. 2.15.</w:t>
      </w:r>
      <w:r w:rsidRPr="00A67F31">
        <w:rPr>
          <w:rFonts w:ascii="Arial" w:eastAsia="Times New Roman" w:hAnsi="Arial" w:cs="Arial"/>
          <w:color w:val="000000"/>
          <w:lang w:val="ru-RU" w:eastAsia="ru-RU"/>
        </w:rPr>
        <w:t> Экспо</w:t>
      </w:r>
      <w:proofErr w:type="gramStart"/>
      <w:r w:rsidRPr="00A67F31">
        <w:rPr>
          <w:rFonts w:ascii="Arial" w:eastAsia="Times New Roman" w:hAnsi="Arial" w:cs="Arial"/>
          <w:color w:val="000000"/>
          <w:lang w:val="ru-RU" w:eastAsia="ru-RU"/>
        </w:rPr>
        <w:t>рт в хр</w:t>
      </w:r>
      <w:proofErr w:type="gramEnd"/>
      <w:r w:rsidRPr="00A67F31">
        <w:rPr>
          <w:rFonts w:ascii="Arial" w:eastAsia="Times New Roman" w:hAnsi="Arial" w:cs="Arial"/>
          <w:color w:val="000000"/>
          <w:lang w:val="ru-RU" w:eastAsia="ru-RU"/>
        </w:rPr>
        <w:t>анилище данных</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Pr>
          <w:rFonts w:ascii="Arial" w:eastAsia="Times New Roman" w:hAnsi="Arial" w:cs="Arial"/>
          <w:noProof/>
          <w:color w:val="000000"/>
          <w:lang w:val="ru-RU" w:eastAsia="ru-RU"/>
        </w:rPr>
        <w:lastRenderedPageBreak/>
        <w:drawing>
          <wp:inline distT="0" distB="0" distL="0" distR="0">
            <wp:extent cx="5966460" cy="3360420"/>
            <wp:effectExtent l="0" t="0" r="0" b="0"/>
            <wp:docPr id="20" name="Рисунок 20" descr="https://studfiles.net/html/2706/176/html_KlPUhbL1UU.lc5x/img-xAT1A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s://studfiles.net/html/2706/176/html_KlPUhbL1UU.lc5x/img-xAT1Ag.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966460" cy="3360420"/>
                    </a:xfrm>
                    <a:prstGeom prst="rect">
                      <a:avLst/>
                    </a:prstGeom>
                    <a:noFill/>
                    <a:ln>
                      <a:noFill/>
                    </a:ln>
                  </pic:spPr>
                </pic:pic>
              </a:graphicData>
            </a:graphic>
          </wp:inline>
        </w:drawing>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Рис. 2.16.</w:t>
      </w:r>
      <w:r w:rsidRPr="00A67F31">
        <w:rPr>
          <w:rFonts w:ascii="Arial" w:eastAsia="Times New Roman" w:hAnsi="Arial" w:cs="Arial"/>
          <w:color w:val="000000"/>
          <w:lang w:val="ru-RU" w:eastAsia="ru-RU"/>
        </w:rPr>
        <w:t> Выбор объекта для экспорта</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Осталось установить соответствие элементов объекта в хранилище данных с полями входного источника данных (то есть таблицы Группы товаров.txt). В случае, когда имена полей и (или) метки в семантическом слое хранилища данных совпадают, делать ничего не нужно (рис. 2.17).</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Pr>
          <w:rFonts w:ascii="Arial" w:eastAsia="Times New Roman" w:hAnsi="Arial" w:cs="Arial"/>
          <w:noProof/>
          <w:color w:val="000000"/>
          <w:lang w:val="ru-RU" w:eastAsia="ru-RU"/>
        </w:rPr>
        <w:drawing>
          <wp:inline distT="0" distB="0" distL="0" distR="0">
            <wp:extent cx="5829300" cy="3291840"/>
            <wp:effectExtent l="0" t="0" r="0" b="3810"/>
            <wp:docPr id="19" name="Рисунок 19" descr="https://studfiles.net/html/2706/176/html_KlPUhbL1UU.lc5x/img-juQ29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s://studfiles.net/html/2706/176/html_KlPUhbL1UU.lc5x/img-juQ29M.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829300" cy="3291840"/>
                    </a:xfrm>
                    <a:prstGeom prst="rect">
                      <a:avLst/>
                    </a:prstGeom>
                    <a:noFill/>
                    <a:ln>
                      <a:noFill/>
                    </a:ln>
                  </pic:spPr>
                </pic:pic>
              </a:graphicData>
            </a:graphic>
          </wp:inline>
        </w:drawing>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Рис. 2.17.</w:t>
      </w:r>
      <w:r w:rsidRPr="00A67F31">
        <w:rPr>
          <w:rFonts w:ascii="Arial" w:eastAsia="Times New Roman" w:hAnsi="Arial" w:cs="Arial"/>
          <w:color w:val="000000"/>
          <w:lang w:val="ru-RU" w:eastAsia="ru-RU"/>
        </w:rPr>
        <w:t> Настройка соответствия полей</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Нажатие кнопки </w:t>
      </w:r>
      <w:r w:rsidRPr="00A67F31">
        <w:rPr>
          <w:rFonts w:ascii="Arial" w:eastAsia="Times New Roman" w:hAnsi="Arial" w:cs="Arial"/>
          <w:b/>
          <w:bCs/>
          <w:color w:val="000000"/>
          <w:lang w:val="ru-RU" w:eastAsia="ru-RU"/>
        </w:rPr>
        <w:t>Пуск</w:t>
      </w:r>
      <w:r w:rsidRPr="00A67F31">
        <w:rPr>
          <w:rFonts w:ascii="Arial" w:eastAsia="Times New Roman" w:hAnsi="Arial" w:cs="Arial"/>
          <w:color w:val="000000"/>
          <w:lang w:val="ru-RU" w:eastAsia="ru-RU"/>
        </w:rPr>
        <w:t> на следующем шаге загрузит в измерение данные. При этом старые данные, если они были, обновятся.</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lastRenderedPageBreak/>
        <w:t>Проделав аналогичные действия еще для двух измерений – </w:t>
      </w:r>
      <w:proofErr w:type="spellStart"/>
      <w:r w:rsidRPr="00A67F31">
        <w:rPr>
          <w:rFonts w:ascii="Arial" w:eastAsia="Times New Roman" w:hAnsi="Arial" w:cs="Arial"/>
          <w:i/>
          <w:iCs/>
          <w:color w:val="000000"/>
          <w:lang w:val="ru-RU" w:eastAsia="ru-RU"/>
        </w:rPr>
        <w:t>Отдел</w:t>
      </w:r>
      <w:proofErr w:type="gramStart"/>
      <w:r w:rsidRPr="00A67F31">
        <w:rPr>
          <w:rFonts w:ascii="Arial" w:eastAsia="Times New Roman" w:hAnsi="Arial" w:cs="Arial"/>
          <w:i/>
          <w:iCs/>
          <w:color w:val="000000"/>
          <w:lang w:val="ru-RU" w:eastAsia="ru-RU"/>
        </w:rPr>
        <w:t>.К</w:t>
      </w:r>
      <w:proofErr w:type="gramEnd"/>
      <w:r w:rsidRPr="00A67F31">
        <w:rPr>
          <w:rFonts w:ascii="Arial" w:eastAsia="Times New Roman" w:hAnsi="Arial" w:cs="Arial"/>
          <w:i/>
          <w:iCs/>
          <w:color w:val="000000"/>
          <w:lang w:val="ru-RU" w:eastAsia="ru-RU"/>
        </w:rPr>
        <w:t>од</w:t>
      </w:r>
      <w:proofErr w:type="spellEnd"/>
      <w:r w:rsidRPr="00A67F31">
        <w:rPr>
          <w:rFonts w:ascii="Arial" w:eastAsia="Times New Roman" w:hAnsi="Arial" w:cs="Arial"/>
          <w:color w:val="000000"/>
          <w:lang w:val="ru-RU" w:eastAsia="ru-RU"/>
        </w:rPr>
        <w:t>, </w:t>
      </w:r>
      <w:proofErr w:type="spellStart"/>
      <w:r w:rsidRPr="00A67F31">
        <w:rPr>
          <w:rFonts w:ascii="Arial" w:eastAsia="Times New Roman" w:hAnsi="Arial" w:cs="Arial"/>
          <w:i/>
          <w:iCs/>
          <w:color w:val="000000"/>
          <w:lang w:val="ru-RU" w:eastAsia="ru-RU"/>
        </w:rPr>
        <w:t>Товар.Код</w:t>
      </w:r>
      <w:proofErr w:type="spellEnd"/>
      <w:r w:rsidRPr="00A67F31">
        <w:rPr>
          <w:rFonts w:ascii="Arial" w:eastAsia="Times New Roman" w:hAnsi="Arial" w:cs="Arial"/>
          <w:color w:val="000000"/>
          <w:lang w:val="ru-RU" w:eastAsia="ru-RU"/>
        </w:rPr>
        <w:t>, получим следующий сценарий (рис. 2.18).</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Pr>
          <w:rFonts w:ascii="Arial" w:eastAsia="Times New Roman" w:hAnsi="Arial" w:cs="Arial"/>
          <w:noProof/>
          <w:color w:val="000000"/>
          <w:lang w:val="ru-RU" w:eastAsia="ru-RU"/>
        </w:rPr>
        <w:drawing>
          <wp:inline distT="0" distB="0" distL="0" distR="0">
            <wp:extent cx="5966460" cy="3360420"/>
            <wp:effectExtent l="0" t="0" r="0" b="0"/>
            <wp:docPr id="18" name="Рисунок 18" descr="https://studfiles.net/html/2706/176/html_KlPUhbL1UU.lc5x/img-CjLXW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s://studfiles.net/html/2706/176/html_KlPUhbL1UU.lc5x/img-CjLXWF.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966460" cy="3360420"/>
                    </a:xfrm>
                    <a:prstGeom prst="rect">
                      <a:avLst/>
                    </a:prstGeom>
                    <a:noFill/>
                    <a:ln>
                      <a:noFill/>
                    </a:ln>
                  </pic:spPr>
                </pic:pic>
              </a:graphicData>
            </a:graphic>
          </wp:inline>
        </w:drawing>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Рис. 2.18.</w:t>
      </w:r>
      <w:r w:rsidRPr="00A67F31">
        <w:rPr>
          <w:rFonts w:ascii="Arial" w:eastAsia="Times New Roman" w:hAnsi="Arial" w:cs="Arial"/>
          <w:color w:val="000000"/>
          <w:lang w:val="ru-RU" w:eastAsia="ru-RU"/>
        </w:rPr>
        <w:t> Незаконченный сценарий загрузки данных в ХД</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Загрузка измерений на этом заканчивается, несмотря на </w:t>
      </w:r>
      <w:proofErr w:type="gramStart"/>
      <w:r w:rsidRPr="00A67F31">
        <w:rPr>
          <w:rFonts w:ascii="Arial" w:eastAsia="Times New Roman" w:hAnsi="Arial" w:cs="Arial"/>
          <w:color w:val="000000"/>
          <w:lang w:val="ru-RU" w:eastAsia="ru-RU"/>
        </w:rPr>
        <w:t>то</w:t>
      </w:r>
      <w:proofErr w:type="gramEnd"/>
      <w:r w:rsidRPr="00A67F31">
        <w:rPr>
          <w:rFonts w:ascii="Arial" w:eastAsia="Times New Roman" w:hAnsi="Arial" w:cs="Arial"/>
          <w:color w:val="000000"/>
          <w:lang w:val="ru-RU" w:eastAsia="ru-RU"/>
        </w:rPr>
        <w:t xml:space="preserve"> что остались еще два измерения – </w:t>
      </w:r>
      <w:r w:rsidRPr="00A67F31">
        <w:rPr>
          <w:rFonts w:ascii="Arial" w:eastAsia="Times New Roman" w:hAnsi="Arial" w:cs="Arial"/>
          <w:i/>
          <w:iCs/>
          <w:color w:val="000000"/>
          <w:lang w:val="ru-RU" w:eastAsia="ru-RU"/>
        </w:rPr>
        <w:t>Дата</w:t>
      </w:r>
      <w:r w:rsidRPr="00A67F31">
        <w:rPr>
          <w:rFonts w:ascii="Arial" w:eastAsia="Times New Roman" w:hAnsi="Arial" w:cs="Arial"/>
          <w:color w:val="000000"/>
          <w:lang w:val="ru-RU" w:eastAsia="ru-RU"/>
        </w:rPr>
        <w:t> и </w:t>
      </w:r>
      <w:r w:rsidRPr="00A67F31">
        <w:rPr>
          <w:rFonts w:ascii="Arial" w:eastAsia="Times New Roman" w:hAnsi="Arial" w:cs="Arial"/>
          <w:i/>
          <w:iCs/>
          <w:color w:val="000000"/>
          <w:lang w:val="ru-RU" w:eastAsia="ru-RU"/>
        </w:rPr>
        <w:t>Час</w:t>
      </w:r>
      <w:r w:rsidRPr="00A67F31">
        <w:rPr>
          <w:rFonts w:ascii="Arial" w:eastAsia="Times New Roman" w:hAnsi="Arial" w:cs="Arial"/>
          <w:color w:val="000000"/>
          <w:lang w:val="ru-RU" w:eastAsia="ru-RU"/>
        </w:rPr>
        <w:t>. Но они не имеют атрибутов и не участвуют в иерархии, поэтому их значения можно загрузить на этапе экспорта в процесс.</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Загрузите данные в процесс </w:t>
      </w:r>
      <w:r w:rsidRPr="00A67F31">
        <w:rPr>
          <w:rFonts w:ascii="Arial" w:eastAsia="Times New Roman" w:hAnsi="Arial" w:cs="Arial"/>
          <w:i/>
          <w:iCs/>
          <w:color w:val="000000"/>
          <w:lang w:val="ru-RU" w:eastAsia="ru-RU"/>
        </w:rPr>
        <w:t>Продажи</w:t>
      </w:r>
      <w:r w:rsidRPr="00A67F31">
        <w:rPr>
          <w:rFonts w:ascii="Arial" w:eastAsia="Times New Roman" w:hAnsi="Arial" w:cs="Arial"/>
          <w:color w:val="000000"/>
          <w:lang w:val="ru-RU" w:eastAsia="ru-RU"/>
        </w:rPr>
        <w:t>. В отличие от загрузки измерений, в </w:t>
      </w:r>
      <w:r w:rsidRPr="00A67F31">
        <w:rPr>
          <w:rFonts w:ascii="Arial" w:eastAsia="Times New Roman" w:hAnsi="Arial" w:cs="Arial"/>
          <w:b/>
          <w:bCs/>
          <w:color w:val="000000"/>
          <w:lang w:val="ru-RU" w:eastAsia="ru-RU"/>
        </w:rPr>
        <w:t xml:space="preserve">Мастере </w:t>
      </w:r>
      <w:proofErr w:type="spellStart"/>
      <w:r w:rsidRPr="00A67F31">
        <w:rPr>
          <w:rFonts w:ascii="Arial" w:eastAsia="Times New Roman" w:hAnsi="Arial" w:cs="Arial"/>
          <w:b/>
          <w:bCs/>
          <w:color w:val="000000"/>
          <w:lang w:val="ru-RU" w:eastAsia="ru-RU"/>
        </w:rPr>
        <w:t>экспорта</w:t>
      </w:r>
      <w:r w:rsidRPr="00A67F31">
        <w:rPr>
          <w:rFonts w:ascii="Arial" w:eastAsia="Times New Roman" w:hAnsi="Arial" w:cs="Arial"/>
          <w:color w:val="000000"/>
          <w:lang w:val="ru-RU" w:eastAsia="ru-RU"/>
        </w:rPr>
        <w:t>появляются</w:t>
      </w:r>
      <w:proofErr w:type="spellEnd"/>
      <w:r w:rsidRPr="00A67F31">
        <w:rPr>
          <w:rFonts w:ascii="Arial" w:eastAsia="Times New Roman" w:hAnsi="Arial" w:cs="Arial"/>
          <w:color w:val="000000"/>
          <w:lang w:val="ru-RU" w:eastAsia="ru-RU"/>
        </w:rPr>
        <w:t xml:space="preserve"> два специфических шага.</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На одном из них нужно задать параметры контроля непротиворечивости данных в хранилище – указать измерения, по которым следует удалять данные из хранилища (рис. 2.19).</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Выбирается действие, выполняемое в ситуации, когда в процесс загружается информация, которая совпадает по значениям из нескольких измерений. Может быть два варианта: удалить старые данные и загрузить новые или запретить удаление и оставить то, что было загружено ранее.</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Pr>
          <w:rFonts w:ascii="Arial" w:eastAsia="Times New Roman" w:hAnsi="Arial" w:cs="Arial"/>
          <w:noProof/>
          <w:color w:val="000000"/>
          <w:lang w:val="ru-RU" w:eastAsia="ru-RU"/>
        </w:rPr>
        <w:lastRenderedPageBreak/>
        <w:drawing>
          <wp:inline distT="0" distB="0" distL="0" distR="0">
            <wp:extent cx="5966460" cy="3360420"/>
            <wp:effectExtent l="0" t="0" r="0" b="0"/>
            <wp:docPr id="17" name="Рисунок 17" descr="https://studfiles.net/html/2706/176/html_KlPUhbL1UU.lc5x/img-Z1zBU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https://studfiles.net/html/2706/176/html_KlPUhbL1UU.lc5x/img-Z1zBU_.pn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966460" cy="3360420"/>
                    </a:xfrm>
                    <a:prstGeom prst="rect">
                      <a:avLst/>
                    </a:prstGeom>
                    <a:noFill/>
                    <a:ln>
                      <a:noFill/>
                    </a:ln>
                  </pic:spPr>
                </pic:pic>
              </a:graphicData>
            </a:graphic>
          </wp:inline>
        </w:drawing>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Рис. 2.19.</w:t>
      </w:r>
      <w:r w:rsidRPr="00A67F31">
        <w:rPr>
          <w:rFonts w:ascii="Arial" w:eastAsia="Times New Roman" w:hAnsi="Arial" w:cs="Arial"/>
          <w:color w:val="000000"/>
          <w:lang w:val="ru-RU" w:eastAsia="ru-RU"/>
        </w:rPr>
        <w:t> Параметры для контроля непротиворечивости информации</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Поясним операцию удаления на примере (рис. 2.20). Допустим, в хранилище имеется проце</w:t>
      </w:r>
      <w:proofErr w:type="gramStart"/>
      <w:r w:rsidRPr="00A67F31">
        <w:rPr>
          <w:rFonts w:ascii="Arial" w:eastAsia="Times New Roman" w:hAnsi="Arial" w:cs="Arial"/>
          <w:color w:val="000000"/>
          <w:lang w:val="ru-RU" w:eastAsia="ru-RU"/>
        </w:rPr>
        <w:t>сс с дв</w:t>
      </w:r>
      <w:proofErr w:type="gramEnd"/>
      <w:r w:rsidRPr="00A67F31">
        <w:rPr>
          <w:rFonts w:ascii="Arial" w:eastAsia="Times New Roman" w:hAnsi="Arial" w:cs="Arial"/>
          <w:color w:val="000000"/>
          <w:lang w:val="ru-RU" w:eastAsia="ru-RU"/>
        </w:rPr>
        <w:t>умя измерениями: </w:t>
      </w:r>
      <w:r w:rsidRPr="00A67F31">
        <w:rPr>
          <w:rFonts w:ascii="Arial" w:eastAsia="Times New Roman" w:hAnsi="Arial" w:cs="Arial"/>
          <w:i/>
          <w:iCs/>
          <w:color w:val="000000"/>
          <w:lang w:val="ru-RU" w:eastAsia="ru-RU"/>
        </w:rPr>
        <w:t>Клиент</w:t>
      </w:r>
      <w:r w:rsidRPr="00A67F31">
        <w:rPr>
          <w:rFonts w:ascii="Arial" w:eastAsia="Times New Roman" w:hAnsi="Arial" w:cs="Arial"/>
          <w:color w:val="000000"/>
          <w:lang w:val="ru-RU" w:eastAsia="ru-RU"/>
        </w:rPr>
        <w:t> и </w:t>
      </w:r>
      <w:r w:rsidRPr="00A67F31">
        <w:rPr>
          <w:rFonts w:ascii="Arial" w:eastAsia="Times New Roman" w:hAnsi="Arial" w:cs="Arial"/>
          <w:i/>
          <w:iCs/>
          <w:color w:val="000000"/>
          <w:lang w:val="ru-RU" w:eastAsia="ru-RU"/>
        </w:rPr>
        <w:t>Дата</w:t>
      </w:r>
      <w:r w:rsidRPr="00A67F31">
        <w:rPr>
          <w:rFonts w:ascii="Arial" w:eastAsia="Times New Roman" w:hAnsi="Arial" w:cs="Arial"/>
          <w:color w:val="000000"/>
          <w:lang w:val="ru-RU" w:eastAsia="ru-RU"/>
        </w:rPr>
        <w:t>. Необходимо загрузить в хранилище данные о продажах за последние два дня. Если в наборе данных, который мы загружаем, имеются все сведения о продажах за эти два дня, то можно указать: «Удалять данные по измерению и выбрать таким измерением </w:t>
      </w:r>
      <w:r w:rsidRPr="00A67F31">
        <w:rPr>
          <w:rFonts w:ascii="Arial" w:eastAsia="Times New Roman" w:hAnsi="Arial" w:cs="Arial"/>
          <w:i/>
          <w:iCs/>
          <w:color w:val="000000"/>
          <w:lang w:val="ru-RU" w:eastAsia="ru-RU"/>
        </w:rPr>
        <w:t>Дата</w:t>
      </w:r>
      <w:r w:rsidRPr="00A67F31">
        <w:rPr>
          <w:rFonts w:ascii="Arial" w:eastAsia="Times New Roman" w:hAnsi="Arial" w:cs="Arial"/>
          <w:color w:val="000000"/>
          <w:lang w:val="ru-RU" w:eastAsia="ru-RU"/>
        </w:rPr>
        <w:t>». Программа определит, что по измерению </w:t>
      </w:r>
      <w:r w:rsidRPr="00A67F31">
        <w:rPr>
          <w:rFonts w:ascii="Arial" w:eastAsia="Times New Roman" w:hAnsi="Arial" w:cs="Arial"/>
          <w:i/>
          <w:iCs/>
          <w:color w:val="000000"/>
          <w:lang w:val="ru-RU" w:eastAsia="ru-RU"/>
        </w:rPr>
        <w:t>Дата</w:t>
      </w:r>
      <w:r w:rsidRPr="00A67F31">
        <w:rPr>
          <w:rFonts w:ascii="Arial" w:eastAsia="Times New Roman" w:hAnsi="Arial" w:cs="Arial"/>
          <w:color w:val="000000"/>
          <w:lang w:val="ru-RU" w:eastAsia="ru-RU"/>
        </w:rPr>
        <w:t> в исходных данных всего два значения, а потом удалит из хранилища в процессе </w:t>
      </w:r>
      <w:r w:rsidRPr="00A67F31">
        <w:rPr>
          <w:rFonts w:ascii="Arial" w:eastAsia="Times New Roman" w:hAnsi="Arial" w:cs="Arial"/>
          <w:i/>
          <w:iCs/>
          <w:color w:val="000000"/>
          <w:lang w:val="ru-RU" w:eastAsia="ru-RU"/>
        </w:rPr>
        <w:t>Продажи</w:t>
      </w:r>
      <w:r w:rsidRPr="00A67F31">
        <w:rPr>
          <w:rFonts w:ascii="Arial" w:eastAsia="Times New Roman" w:hAnsi="Arial" w:cs="Arial"/>
          <w:color w:val="000000"/>
          <w:lang w:val="ru-RU" w:eastAsia="ru-RU"/>
        </w:rPr>
        <w:t> всю информацию за эти два дня и загрузит новую.</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Pr>
          <w:rFonts w:ascii="Arial" w:eastAsia="Times New Roman" w:hAnsi="Arial" w:cs="Arial"/>
          <w:noProof/>
          <w:color w:val="000000"/>
          <w:lang w:val="ru-RU" w:eastAsia="ru-RU"/>
        </w:rPr>
        <w:drawing>
          <wp:inline distT="0" distB="0" distL="0" distR="0">
            <wp:extent cx="5981700" cy="3230880"/>
            <wp:effectExtent l="0" t="0" r="0" b="7620"/>
            <wp:docPr id="16" name="Рисунок 16" descr="https://studfiles.net/html/2706/176/html_KlPUhbL1UU.lc5x/img-hne4w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s://studfiles.net/html/2706/176/html_KlPUhbL1UU.lc5x/img-hne4wI.pn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5981700" cy="3230880"/>
                    </a:xfrm>
                    <a:prstGeom prst="rect">
                      <a:avLst/>
                    </a:prstGeom>
                    <a:noFill/>
                    <a:ln>
                      <a:noFill/>
                    </a:ln>
                  </pic:spPr>
                </pic:pic>
              </a:graphicData>
            </a:graphic>
          </wp:inline>
        </w:drawing>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Рис. 2.20.</w:t>
      </w:r>
      <w:r w:rsidRPr="00A67F31">
        <w:rPr>
          <w:rFonts w:ascii="Arial" w:eastAsia="Times New Roman" w:hAnsi="Arial" w:cs="Arial"/>
          <w:color w:val="000000"/>
          <w:lang w:val="ru-RU" w:eastAsia="ru-RU"/>
        </w:rPr>
        <w:t> Иллюстрация контроля непротиворечивости</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lastRenderedPageBreak/>
        <w:t>Подобный способ загрузки удобен еще и тем, что позволяет избежать коллизий, например, когда в хранилище имеются некорректные данные за какой-то период. В таком случае лучше все данные за этот период удалить, а после загрузить новые корректные сведения.</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На последней странице </w:t>
      </w:r>
      <w:r w:rsidRPr="00A67F31">
        <w:rPr>
          <w:rFonts w:ascii="Arial" w:eastAsia="Times New Roman" w:hAnsi="Arial" w:cs="Arial"/>
          <w:b/>
          <w:bCs/>
          <w:color w:val="000000"/>
          <w:lang w:val="ru-RU" w:eastAsia="ru-RU"/>
        </w:rPr>
        <w:t>Мастера экспорта</w:t>
      </w:r>
      <w:r w:rsidRPr="00A67F31">
        <w:rPr>
          <w:rFonts w:ascii="Arial" w:eastAsia="Times New Roman" w:hAnsi="Arial" w:cs="Arial"/>
          <w:color w:val="000000"/>
          <w:lang w:val="ru-RU" w:eastAsia="ru-RU"/>
        </w:rPr>
        <w:t> лучше оставить настройки по умолчанию (рис. 2.21).</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Pr>
          <w:rFonts w:ascii="Arial" w:eastAsia="Times New Roman" w:hAnsi="Arial" w:cs="Arial"/>
          <w:noProof/>
          <w:color w:val="000000"/>
          <w:lang w:val="ru-RU" w:eastAsia="ru-RU"/>
        </w:rPr>
        <w:drawing>
          <wp:inline distT="0" distB="0" distL="0" distR="0">
            <wp:extent cx="5966460" cy="3360420"/>
            <wp:effectExtent l="0" t="0" r="0" b="0"/>
            <wp:docPr id="15" name="Рисунок 15" descr="https://studfiles.net/html/2706/176/html_KlPUhbL1UU.lc5x/img-WWrbo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s://studfiles.net/html/2706/176/html_KlPUhbL1UU.lc5x/img-WWrboL.pn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966460" cy="3360420"/>
                    </a:xfrm>
                    <a:prstGeom prst="rect">
                      <a:avLst/>
                    </a:prstGeom>
                    <a:noFill/>
                    <a:ln>
                      <a:noFill/>
                    </a:ln>
                  </pic:spPr>
                </pic:pic>
              </a:graphicData>
            </a:graphic>
          </wp:inline>
        </w:drawing>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Рис. 2.21.</w:t>
      </w:r>
      <w:r w:rsidRPr="00A67F31">
        <w:rPr>
          <w:rFonts w:ascii="Arial" w:eastAsia="Times New Roman" w:hAnsi="Arial" w:cs="Arial"/>
          <w:color w:val="000000"/>
          <w:lang w:val="ru-RU" w:eastAsia="ru-RU"/>
        </w:rPr>
        <w:t> Дополнительные параметры загрузки в процесс</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Флажок</w:t>
      </w:r>
      <w:proofErr w:type="gramStart"/>
      <w:r w:rsidRPr="00A67F31">
        <w:rPr>
          <w:rFonts w:ascii="Arial" w:eastAsia="Times New Roman" w:hAnsi="Arial" w:cs="Arial"/>
          <w:color w:val="000000"/>
          <w:lang w:val="ru-RU" w:eastAsia="ru-RU"/>
        </w:rPr>
        <w:t> </w:t>
      </w:r>
      <w:r w:rsidRPr="00A67F31">
        <w:rPr>
          <w:rFonts w:ascii="Arial" w:eastAsia="Times New Roman" w:hAnsi="Arial" w:cs="Arial"/>
          <w:b/>
          <w:bCs/>
          <w:color w:val="000000"/>
          <w:lang w:val="ru-RU" w:eastAsia="ru-RU"/>
        </w:rPr>
        <w:t>А</w:t>
      </w:r>
      <w:proofErr w:type="gramEnd"/>
      <w:r w:rsidRPr="00A67F31">
        <w:rPr>
          <w:rFonts w:ascii="Arial" w:eastAsia="Times New Roman" w:hAnsi="Arial" w:cs="Arial"/>
          <w:b/>
          <w:bCs/>
          <w:color w:val="000000"/>
          <w:lang w:val="ru-RU" w:eastAsia="ru-RU"/>
        </w:rPr>
        <w:t>втоматически добавлять значения измерений</w:t>
      </w:r>
      <w:r w:rsidRPr="00A67F31">
        <w:rPr>
          <w:rFonts w:ascii="Arial" w:eastAsia="Times New Roman" w:hAnsi="Arial" w:cs="Arial"/>
          <w:color w:val="000000"/>
          <w:lang w:val="ru-RU" w:eastAsia="ru-RU"/>
        </w:rPr>
        <w:t> позволяет «на лету» добавлять новые значения в существующие измерения. Но пользоваться опцией нужно с осторожностью. В случае бездумного ее применения можно очень быстро засорить хранилище данных, так как любое значение измерения, даже неверное, будет занесено как реально существующее.</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Флажок</w:t>
      </w:r>
      <w:proofErr w:type="gramStart"/>
      <w:r w:rsidRPr="00A67F31">
        <w:rPr>
          <w:rFonts w:ascii="Arial" w:eastAsia="Times New Roman" w:hAnsi="Arial" w:cs="Arial"/>
          <w:color w:val="000000"/>
          <w:lang w:val="ru-RU" w:eastAsia="ru-RU"/>
        </w:rPr>
        <w:t> </w:t>
      </w:r>
      <w:r w:rsidRPr="00A67F31">
        <w:rPr>
          <w:rFonts w:ascii="Arial" w:eastAsia="Times New Roman" w:hAnsi="Arial" w:cs="Arial"/>
          <w:b/>
          <w:bCs/>
          <w:color w:val="000000"/>
          <w:lang w:val="ru-RU" w:eastAsia="ru-RU"/>
        </w:rPr>
        <w:t>Г</w:t>
      </w:r>
      <w:proofErr w:type="gramEnd"/>
      <w:r w:rsidRPr="00A67F31">
        <w:rPr>
          <w:rFonts w:ascii="Arial" w:eastAsia="Times New Roman" w:hAnsi="Arial" w:cs="Arial"/>
          <w:b/>
          <w:bCs/>
          <w:color w:val="000000"/>
          <w:lang w:val="ru-RU" w:eastAsia="ru-RU"/>
        </w:rPr>
        <w:t>руппировать данные перед загрузкой в хранилище</w:t>
      </w:r>
      <w:r w:rsidRPr="00A67F31">
        <w:rPr>
          <w:rFonts w:ascii="Arial" w:eastAsia="Times New Roman" w:hAnsi="Arial" w:cs="Arial"/>
          <w:color w:val="000000"/>
          <w:lang w:val="ru-RU" w:eastAsia="ru-RU"/>
        </w:rPr>
        <w:t xml:space="preserve"> полезен в следующей ситуации: вы до конца не уверены, что совокупность измерений процесса обеспечит уникальность точки в многомерном пространстве, и одновременно такой уровень детализации вас устраивает. В нашей задаче, если в таблице продаж встретятся две записи с одинаковыми значениями измерений (табл. 2.6), то при отсутствии </w:t>
      </w:r>
      <w:proofErr w:type="gramStart"/>
      <w:r w:rsidRPr="00A67F31">
        <w:rPr>
          <w:rFonts w:ascii="Arial" w:eastAsia="Times New Roman" w:hAnsi="Arial" w:cs="Arial"/>
          <w:color w:val="000000"/>
          <w:lang w:val="ru-RU" w:eastAsia="ru-RU"/>
        </w:rPr>
        <w:t>установленного</w:t>
      </w:r>
      <w:proofErr w:type="gramEnd"/>
      <w:r w:rsidRPr="00A67F31">
        <w:rPr>
          <w:rFonts w:ascii="Arial" w:eastAsia="Times New Roman" w:hAnsi="Arial" w:cs="Arial"/>
          <w:color w:val="000000"/>
          <w:lang w:val="ru-RU" w:eastAsia="ru-RU"/>
        </w:rPr>
        <w:t xml:space="preserve"> </w:t>
      </w:r>
      <w:proofErr w:type="spellStart"/>
      <w:r w:rsidRPr="00A67F31">
        <w:rPr>
          <w:rFonts w:ascii="Arial" w:eastAsia="Times New Roman" w:hAnsi="Arial" w:cs="Arial"/>
          <w:color w:val="000000"/>
          <w:lang w:val="ru-RU" w:eastAsia="ru-RU"/>
        </w:rPr>
        <w:t>флажка</w:t>
      </w:r>
      <w:r w:rsidRPr="00A67F31">
        <w:rPr>
          <w:rFonts w:ascii="Arial" w:eastAsia="Times New Roman" w:hAnsi="Arial" w:cs="Arial"/>
          <w:b/>
          <w:bCs/>
          <w:color w:val="000000"/>
          <w:lang w:val="ru-RU" w:eastAsia="ru-RU"/>
        </w:rPr>
        <w:t>Группировать</w:t>
      </w:r>
      <w:proofErr w:type="spellEnd"/>
      <w:r w:rsidRPr="00A67F31">
        <w:rPr>
          <w:rFonts w:ascii="Arial" w:eastAsia="Times New Roman" w:hAnsi="Arial" w:cs="Arial"/>
          <w:b/>
          <w:bCs/>
          <w:color w:val="000000"/>
          <w:lang w:val="ru-RU" w:eastAsia="ru-RU"/>
        </w:rPr>
        <w:t xml:space="preserve"> данные...</w:t>
      </w:r>
      <w:r w:rsidRPr="00A67F31">
        <w:rPr>
          <w:rFonts w:ascii="Arial" w:eastAsia="Times New Roman" w:hAnsi="Arial" w:cs="Arial"/>
          <w:color w:val="000000"/>
          <w:lang w:val="ru-RU" w:eastAsia="ru-RU"/>
        </w:rPr>
        <w:t> в хранилище попадет только вторая запись (последняя встретившаяся). Получится, что одна запись фактически поте</w:t>
      </w:r>
      <w:r w:rsidRPr="00A67F31">
        <w:rPr>
          <w:rFonts w:ascii="Arial" w:eastAsia="Times New Roman" w:hAnsi="Arial" w:cs="Arial"/>
          <w:color w:val="000000"/>
          <w:lang w:val="ru-RU" w:eastAsia="ru-RU"/>
        </w:rPr>
        <w:softHyphen/>
        <w:t>ряется, хотя нужно просуммировать значения полей </w:t>
      </w:r>
      <w:r w:rsidRPr="00A67F31">
        <w:rPr>
          <w:rFonts w:ascii="Arial" w:eastAsia="Times New Roman" w:hAnsi="Arial" w:cs="Arial"/>
          <w:i/>
          <w:iCs/>
          <w:color w:val="000000"/>
          <w:lang w:val="ru-RU" w:eastAsia="ru-RU"/>
        </w:rPr>
        <w:t>Количество</w:t>
      </w:r>
      <w:r w:rsidRPr="00A67F31">
        <w:rPr>
          <w:rFonts w:ascii="Arial" w:eastAsia="Times New Roman" w:hAnsi="Arial" w:cs="Arial"/>
          <w:color w:val="000000"/>
          <w:lang w:val="ru-RU" w:eastAsia="ru-RU"/>
        </w:rPr>
        <w:t> и </w:t>
      </w:r>
      <w:r w:rsidRPr="00A67F31">
        <w:rPr>
          <w:rFonts w:ascii="Arial" w:eastAsia="Times New Roman" w:hAnsi="Arial" w:cs="Arial"/>
          <w:i/>
          <w:iCs/>
          <w:color w:val="000000"/>
          <w:lang w:val="ru-RU" w:eastAsia="ru-RU"/>
        </w:rPr>
        <w:t>Сумма</w:t>
      </w:r>
      <w:r w:rsidRPr="00A67F31">
        <w:rPr>
          <w:rFonts w:ascii="Arial" w:eastAsia="Times New Roman" w:hAnsi="Arial" w:cs="Arial"/>
          <w:color w:val="000000"/>
          <w:lang w:val="ru-RU" w:eastAsia="ru-RU"/>
        </w:rPr>
        <w:t>.</w:t>
      </w:r>
    </w:p>
    <w:p w:rsidR="00A67F31" w:rsidRPr="00A67F31" w:rsidRDefault="00A67F31" w:rsidP="00A67F31">
      <w:pPr>
        <w:spacing w:before="100" w:beforeAutospacing="1" w:after="100" w:afterAutospacing="1"/>
        <w:jc w:val="right"/>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Таблица 2.6</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color w:val="000000"/>
          <w:lang w:val="ru-RU" w:eastAsia="ru-RU"/>
        </w:rPr>
        <w:t>Случай, при котором совокупность измерений не дает уникальности</w:t>
      </w:r>
    </w:p>
    <w:tbl>
      <w:tblPr>
        <w:tblW w:w="7620" w:type="dxa"/>
        <w:tblBorders>
          <w:top w:val="single" w:sz="6" w:space="0" w:color="000000"/>
          <w:left w:val="single" w:sz="6" w:space="0" w:color="000000"/>
          <w:bottom w:val="single" w:sz="6" w:space="0" w:color="000000"/>
          <w:right w:val="single" w:sz="6" w:space="0" w:color="000000"/>
        </w:tblBorders>
        <w:tblCellMar>
          <w:left w:w="0" w:type="dxa"/>
          <w:right w:w="0" w:type="dxa"/>
        </w:tblCellMar>
        <w:tblLook w:val="04A0" w:firstRow="1" w:lastRow="0" w:firstColumn="1" w:lastColumn="0" w:noHBand="0" w:noVBand="1"/>
      </w:tblPr>
      <w:tblGrid>
        <w:gridCol w:w="1257"/>
        <w:gridCol w:w="1235"/>
        <w:gridCol w:w="1234"/>
        <w:gridCol w:w="1246"/>
        <w:gridCol w:w="1427"/>
        <w:gridCol w:w="1221"/>
      </w:tblGrid>
      <w:tr w:rsidR="00A67F31" w:rsidRPr="00A67F31" w:rsidTr="00A67F31">
        <w:trPr>
          <w:trHeight w:val="192"/>
        </w:trPr>
        <w:tc>
          <w:tcPr>
            <w:tcW w:w="126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192" w:lineRule="atLeast"/>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Дата</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192" w:lineRule="atLeast"/>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Код отдела</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192" w:lineRule="atLeast"/>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Код товара</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192" w:lineRule="atLeast"/>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Час покупки</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192" w:lineRule="atLeast"/>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Количество</w:t>
            </w:r>
          </w:p>
        </w:tc>
        <w:tc>
          <w:tcPr>
            <w:tcW w:w="126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192" w:lineRule="atLeast"/>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Сумма</w:t>
            </w:r>
          </w:p>
        </w:tc>
      </w:tr>
      <w:tr w:rsidR="00A67F31" w:rsidRPr="00A67F31" w:rsidTr="00A67F31">
        <w:trPr>
          <w:trHeight w:val="216"/>
        </w:trPr>
        <w:tc>
          <w:tcPr>
            <w:tcW w:w="126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ascii="Arial" w:eastAsia="Times New Roman" w:hAnsi="Arial" w:cs="Arial"/>
                <w:color w:val="000000"/>
                <w:lang w:val="ru-RU" w:eastAsia="ru-RU"/>
              </w:rPr>
            </w:pPr>
            <w:r w:rsidRPr="00A67F31">
              <w:rPr>
                <w:rFonts w:ascii="Arial" w:eastAsia="Times New Roman" w:hAnsi="Arial" w:cs="Arial"/>
                <w:color w:val="000000"/>
                <w:lang w:val="ru-RU" w:eastAsia="ru-RU"/>
              </w:rPr>
              <w:lastRenderedPageBreak/>
              <w:t>16.12.2008</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ascii="Arial" w:eastAsia="Times New Roman" w:hAnsi="Arial" w:cs="Arial"/>
                <w:color w:val="000000"/>
                <w:lang w:val="ru-RU" w:eastAsia="ru-RU"/>
              </w:rPr>
            </w:pPr>
            <w:r w:rsidRPr="00A67F31">
              <w:rPr>
                <w:rFonts w:ascii="Arial" w:eastAsia="Times New Roman" w:hAnsi="Arial" w:cs="Arial"/>
                <w:color w:val="000000"/>
                <w:lang w:val="ru-RU" w:eastAsia="ru-RU"/>
              </w:rPr>
              <w:t>1</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ascii="Arial" w:eastAsia="Times New Roman" w:hAnsi="Arial" w:cs="Arial"/>
                <w:color w:val="000000"/>
                <w:lang w:val="ru-RU" w:eastAsia="ru-RU"/>
              </w:rPr>
            </w:pPr>
            <w:r w:rsidRPr="00A67F31">
              <w:rPr>
                <w:rFonts w:ascii="Arial" w:eastAsia="Times New Roman" w:hAnsi="Arial" w:cs="Arial"/>
                <w:color w:val="000000"/>
                <w:lang w:val="ru-RU" w:eastAsia="ru-RU"/>
              </w:rPr>
              <w:t>3381</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ascii="Arial" w:eastAsia="Times New Roman" w:hAnsi="Arial" w:cs="Arial"/>
                <w:color w:val="000000"/>
                <w:lang w:val="ru-RU" w:eastAsia="ru-RU"/>
              </w:rPr>
            </w:pPr>
            <w:r w:rsidRPr="00A67F31">
              <w:rPr>
                <w:rFonts w:ascii="Arial" w:eastAsia="Times New Roman" w:hAnsi="Arial" w:cs="Arial"/>
                <w:color w:val="000000"/>
                <w:lang w:val="ru-RU" w:eastAsia="ru-RU"/>
              </w:rPr>
              <w:t>18</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ascii="Arial" w:eastAsia="Times New Roman" w:hAnsi="Arial" w:cs="Arial"/>
                <w:color w:val="000000"/>
                <w:lang w:val="ru-RU" w:eastAsia="ru-RU"/>
              </w:rPr>
            </w:pPr>
            <w:r w:rsidRPr="00A67F31">
              <w:rPr>
                <w:rFonts w:ascii="Arial" w:eastAsia="Times New Roman" w:hAnsi="Arial" w:cs="Arial"/>
                <w:color w:val="000000"/>
                <w:lang w:val="ru-RU" w:eastAsia="ru-RU"/>
              </w:rPr>
              <w:t>2</w:t>
            </w:r>
          </w:p>
        </w:tc>
        <w:tc>
          <w:tcPr>
            <w:tcW w:w="126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ascii="Arial" w:eastAsia="Times New Roman" w:hAnsi="Arial" w:cs="Arial"/>
                <w:color w:val="000000"/>
                <w:lang w:val="ru-RU" w:eastAsia="ru-RU"/>
              </w:rPr>
            </w:pPr>
            <w:r w:rsidRPr="00A67F31">
              <w:rPr>
                <w:rFonts w:ascii="Arial" w:eastAsia="Times New Roman" w:hAnsi="Arial" w:cs="Arial"/>
                <w:color w:val="000000"/>
                <w:lang w:val="ru-RU" w:eastAsia="ru-RU"/>
              </w:rPr>
              <w:t>196,0</w:t>
            </w:r>
          </w:p>
        </w:tc>
      </w:tr>
      <w:tr w:rsidR="00A67F31" w:rsidRPr="00A67F31" w:rsidTr="00A67F31">
        <w:trPr>
          <w:trHeight w:val="216"/>
        </w:trPr>
        <w:tc>
          <w:tcPr>
            <w:tcW w:w="126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ascii="Arial" w:eastAsia="Times New Roman" w:hAnsi="Arial" w:cs="Arial"/>
                <w:color w:val="000000"/>
                <w:lang w:val="ru-RU" w:eastAsia="ru-RU"/>
              </w:rPr>
            </w:pPr>
            <w:r w:rsidRPr="00A67F31">
              <w:rPr>
                <w:rFonts w:ascii="Arial" w:eastAsia="Times New Roman" w:hAnsi="Arial" w:cs="Arial"/>
                <w:color w:val="000000"/>
                <w:lang w:val="ru-RU" w:eastAsia="ru-RU"/>
              </w:rPr>
              <w:t>16.12.2008</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ascii="Arial" w:eastAsia="Times New Roman" w:hAnsi="Arial" w:cs="Arial"/>
                <w:color w:val="000000"/>
                <w:lang w:val="ru-RU" w:eastAsia="ru-RU"/>
              </w:rPr>
            </w:pPr>
            <w:r w:rsidRPr="00A67F31">
              <w:rPr>
                <w:rFonts w:ascii="Arial" w:eastAsia="Times New Roman" w:hAnsi="Arial" w:cs="Arial"/>
                <w:color w:val="000000"/>
                <w:lang w:val="ru-RU" w:eastAsia="ru-RU"/>
              </w:rPr>
              <w:t>1</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ascii="Arial" w:eastAsia="Times New Roman" w:hAnsi="Arial" w:cs="Arial"/>
                <w:color w:val="000000"/>
                <w:lang w:val="ru-RU" w:eastAsia="ru-RU"/>
              </w:rPr>
            </w:pPr>
            <w:r w:rsidRPr="00A67F31">
              <w:rPr>
                <w:rFonts w:ascii="Arial" w:eastAsia="Times New Roman" w:hAnsi="Arial" w:cs="Arial"/>
                <w:color w:val="000000"/>
                <w:lang w:val="ru-RU" w:eastAsia="ru-RU"/>
              </w:rPr>
              <w:t>3381</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ascii="Arial" w:eastAsia="Times New Roman" w:hAnsi="Arial" w:cs="Arial"/>
                <w:color w:val="000000"/>
                <w:lang w:val="ru-RU" w:eastAsia="ru-RU"/>
              </w:rPr>
            </w:pPr>
            <w:r w:rsidRPr="00A67F31">
              <w:rPr>
                <w:rFonts w:ascii="Arial" w:eastAsia="Times New Roman" w:hAnsi="Arial" w:cs="Arial"/>
                <w:color w:val="000000"/>
                <w:lang w:val="ru-RU" w:eastAsia="ru-RU"/>
              </w:rPr>
              <w:t>18</w:t>
            </w:r>
          </w:p>
        </w:tc>
        <w:tc>
          <w:tcPr>
            <w:tcW w:w="127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ascii="Arial" w:eastAsia="Times New Roman" w:hAnsi="Arial" w:cs="Arial"/>
                <w:color w:val="000000"/>
                <w:lang w:val="ru-RU" w:eastAsia="ru-RU"/>
              </w:rPr>
            </w:pPr>
            <w:r w:rsidRPr="00A67F31">
              <w:rPr>
                <w:rFonts w:ascii="Arial" w:eastAsia="Times New Roman" w:hAnsi="Arial" w:cs="Arial"/>
                <w:color w:val="000000"/>
                <w:lang w:val="ru-RU" w:eastAsia="ru-RU"/>
              </w:rPr>
              <w:t>1</w:t>
            </w:r>
          </w:p>
        </w:tc>
        <w:tc>
          <w:tcPr>
            <w:tcW w:w="126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ascii="Arial" w:eastAsia="Times New Roman" w:hAnsi="Arial" w:cs="Arial"/>
                <w:color w:val="000000"/>
                <w:lang w:val="ru-RU" w:eastAsia="ru-RU"/>
              </w:rPr>
            </w:pPr>
            <w:r w:rsidRPr="00A67F31">
              <w:rPr>
                <w:rFonts w:ascii="Arial" w:eastAsia="Times New Roman" w:hAnsi="Arial" w:cs="Arial"/>
                <w:color w:val="000000"/>
                <w:lang w:val="ru-RU" w:eastAsia="ru-RU"/>
              </w:rPr>
              <w:t>98,0</w:t>
            </w:r>
          </w:p>
        </w:tc>
      </w:tr>
    </w:tbl>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В </w:t>
      </w:r>
      <w:r w:rsidRPr="00A67F31">
        <w:rPr>
          <w:rFonts w:ascii="Arial" w:eastAsia="Times New Roman" w:hAnsi="Arial" w:cs="Arial"/>
          <w:b/>
          <w:bCs/>
          <w:color w:val="000000"/>
          <w:lang w:val="ru-RU" w:eastAsia="ru-RU"/>
        </w:rPr>
        <w:t>Мастере экспорта</w:t>
      </w:r>
      <w:r w:rsidRPr="00A67F31">
        <w:rPr>
          <w:rFonts w:ascii="Arial" w:eastAsia="Times New Roman" w:hAnsi="Arial" w:cs="Arial"/>
          <w:color w:val="000000"/>
          <w:lang w:val="ru-RU" w:eastAsia="ru-RU"/>
        </w:rPr>
        <w:t> можно задать любой вариант агрегации данных (рис. 2.22). Когда есть уверенность, что совокупность измерений процесса обеспечивает уникальность точки в многомерном пространстве, группировку можно не производить – это сэкономит время.</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Pr>
          <w:rFonts w:ascii="Arial" w:eastAsia="Times New Roman" w:hAnsi="Arial" w:cs="Arial"/>
          <w:noProof/>
          <w:color w:val="000000"/>
          <w:lang w:val="ru-RU" w:eastAsia="ru-RU"/>
        </w:rPr>
        <w:drawing>
          <wp:inline distT="0" distB="0" distL="0" distR="0">
            <wp:extent cx="5966460" cy="3360420"/>
            <wp:effectExtent l="0" t="0" r="0" b="0"/>
            <wp:docPr id="14" name="Рисунок 14" descr="https://studfiles.net/html/2706/176/html_KlPUhbL1UU.lc5x/img-WYv7w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https://studfiles.net/html/2706/176/html_KlPUhbL1UU.lc5x/img-WYv7w_.pn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966460" cy="3360420"/>
                    </a:xfrm>
                    <a:prstGeom prst="rect">
                      <a:avLst/>
                    </a:prstGeom>
                    <a:noFill/>
                    <a:ln>
                      <a:noFill/>
                    </a:ln>
                  </pic:spPr>
                </pic:pic>
              </a:graphicData>
            </a:graphic>
          </wp:inline>
        </w:drawing>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Рис. 2.22.</w:t>
      </w:r>
      <w:r w:rsidRPr="00A67F31">
        <w:rPr>
          <w:rFonts w:ascii="Arial" w:eastAsia="Times New Roman" w:hAnsi="Arial" w:cs="Arial"/>
          <w:color w:val="000000"/>
          <w:lang w:val="ru-RU" w:eastAsia="ru-RU"/>
        </w:rPr>
        <w:t> Дополнительные параметры загрузки в процесс</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Окончательный сценарий загрузки приведен на рис. 2.23.</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Pr>
          <w:rFonts w:ascii="Arial" w:eastAsia="Times New Roman" w:hAnsi="Arial" w:cs="Arial"/>
          <w:noProof/>
          <w:color w:val="000000"/>
          <w:lang w:val="ru-RU" w:eastAsia="ru-RU"/>
        </w:rPr>
        <w:drawing>
          <wp:inline distT="0" distB="0" distL="0" distR="0">
            <wp:extent cx="5966460" cy="3360420"/>
            <wp:effectExtent l="0" t="0" r="0" b="0"/>
            <wp:docPr id="13" name="Рисунок 13" descr="https://studfiles.net/html/2706/176/html_KlPUhbL1UU.lc5x/img-nKY5r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https://studfiles.net/html/2706/176/html_KlPUhbL1UU.lc5x/img-nKY5rW.pn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966460" cy="3360420"/>
                    </a:xfrm>
                    <a:prstGeom prst="rect">
                      <a:avLst/>
                    </a:prstGeom>
                    <a:noFill/>
                    <a:ln>
                      <a:noFill/>
                    </a:ln>
                  </pic:spPr>
                </pic:pic>
              </a:graphicData>
            </a:graphic>
          </wp:inline>
        </w:drawing>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lastRenderedPageBreak/>
        <w:t>Рис. 2.23.</w:t>
      </w:r>
      <w:r w:rsidRPr="00A67F31">
        <w:rPr>
          <w:rFonts w:ascii="Arial" w:eastAsia="Times New Roman" w:hAnsi="Arial" w:cs="Arial"/>
          <w:color w:val="000000"/>
          <w:lang w:val="ru-RU" w:eastAsia="ru-RU"/>
        </w:rPr>
        <w:t> Окончательный сценарий загрузки</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В результате всех вышеописанных действий будет:</w:t>
      </w:r>
    </w:p>
    <w:p w:rsidR="00A67F31" w:rsidRPr="00A67F31" w:rsidRDefault="00A67F31" w:rsidP="00A67F31">
      <w:pPr>
        <w:numPr>
          <w:ilvl w:val="0"/>
          <w:numId w:val="16"/>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создано и наполнено хранилище данных;</w:t>
      </w:r>
    </w:p>
    <w:p w:rsidR="00A67F31" w:rsidRPr="00A67F31" w:rsidRDefault="00A67F31" w:rsidP="00A67F31">
      <w:pPr>
        <w:numPr>
          <w:ilvl w:val="0"/>
          <w:numId w:val="16"/>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написан сценарий загрузки (пополнения) информации из источников в ХД;</w:t>
      </w:r>
    </w:p>
    <w:p w:rsidR="00A67F31" w:rsidRPr="00A67F31" w:rsidRDefault="00A67F31" w:rsidP="00A67F31">
      <w:pPr>
        <w:numPr>
          <w:ilvl w:val="0"/>
          <w:numId w:val="16"/>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продуман контроль непротиворечивости данных в ХД.</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Заметим, что сценарий загрузки привязан не к данным непосредственно, а к их структуре, то есть в нем смоделирована последовательность действий, которые нужно выполнить для загрузки информации в ХД: имена файлов-источников, соответствие полей и т.д. Один раз созданный сценарий впоследствии применяется для пополнения хранилища данных. Как правило, эти процедуры проводятся по регламенту в нерабочее время (например, ночью) с использованием пакетного или серверного режима.</w:t>
      </w:r>
    </w:p>
    <w:p w:rsidR="00A67F31" w:rsidRDefault="00A67F31" w:rsidP="00A67F31">
      <w:pPr>
        <w:pStyle w:val="1"/>
        <w:jc w:val="center"/>
        <w:rPr>
          <w:rFonts w:ascii="Arial" w:hAnsi="Arial" w:cs="Arial"/>
          <w:b w:val="0"/>
          <w:bCs w:val="0"/>
          <w:color w:val="000000"/>
          <w:sz w:val="33"/>
          <w:szCs w:val="33"/>
        </w:rPr>
      </w:pPr>
      <w:r>
        <w:rPr>
          <w:rFonts w:ascii="Arial" w:hAnsi="Arial" w:cs="Arial"/>
          <w:b w:val="0"/>
          <w:bCs w:val="0"/>
          <w:color w:val="000000"/>
          <w:sz w:val="33"/>
          <w:szCs w:val="33"/>
        </w:rPr>
        <w:t xml:space="preserve">2.6. Срезы из хранилища данных и </w:t>
      </w:r>
      <w:proofErr w:type="spellStart"/>
      <w:r>
        <w:rPr>
          <w:rFonts w:ascii="Arial" w:hAnsi="Arial" w:cs="Arial"/>
          <w:b w:val="0"/>
          <w:bCs w:val="0"/>
          <w:color w:val="000000"/>
          <w:sz w:val="33"/>
          <w:szCs w:val="33"/>
        </w:rPr>
        <w:t>olap</w:t>
      </w:r>
      <w:proofErr w:type="spellEnd"/>
      <w:r>
        <w:rPr>
          <w:rFonts w:ascii="Arial" w:hAnsi="Arial" w:cs="Arial"/>
          <w:b w:val="0"/>
          <w:bCs w:val="0"/>
          <w:color w:val="000000"/>
          <w:sz w:val="33"/>
          <w:szCs w:val="33"/>
        </w:rPr>
        <w:t>-кубы</w:t>
      </w:r>
    </w:p>
    <w:p w:rsidR="00A67F31" w:rsidRDefault="00A67F31" w:rsidP="00A67F31">
      <w:pPr>
        <w:pStyle w:val="a5"/>
        <w:rPr>
          <w:rFonts w:ascii="Arial" w:hAnsi="Arial" w:cs="Arial"/>
          <w:color w:val="000000"/>
        </w:rPr>
      </w:pPr>
      <w:r>
        <w:rPr>
          <w:rFonts w:ascii="Arial" w:hAnsi="Arial" w:cs="Arial"/>
          <w:color w:val="000000"/>
        </w:rPr>
        <w:t>Процесс получения данных из хранилища осуществляется при помощи </w:t>
      </w:r>
      <w:r>
        <w:rPr>
          <w:rFonts w:ascii="Arial" w:hAnsi="Arial" w:cs="Arial"/>
          <w:b/>
          <w:bCs/>
          <w:color w:val="000000"/>
        </w:rPr>
        <w:t>Мастера импорт</w:t>
      </w:r>
      <w:proofErr w:type="gramStart"/>
      <w:r>
        <w:rPr>
          <w:rFonts w:ascii="Arial" w:hAnsi="Arial" w:cs="Arial"/>
          <w:b/>
          <w:bCs/>
          <w:color w:val="000000"/>
        </w:rPr>
        <w:t>а</w:t>
      </w:r>
      <w:r>
        <w:rPr>
          <w:rFonts w:ascii="Arial" w:hAnsi="Arial" w:cs="Arial"/>
          <w:color w:val="000000"/>
        </w:rPr>
        <w:t>(</w:t>
      </w:r>
      <w:proofErr w:type="gramEnd"/>
      <w:r>
        <w:rPr>
          <w:rFonts w:ascii="Arial" w:hAnsi="Arial" w:cs="Arial"/>
          <w:color w:val="000000"/>
        </w:rPr>
        <w:t>контекстное меню или клавиша </w:t>
      </w:r>
      <w:r>
        <w:rPr>
          <w:rFonts w:ascii="Arial" w:hAnsi="Arial" w:cs="Arial"/>
          <w:b/>
          <w:bCs/>
          <w:color w:val="000000"/>
        </w:rPr>
        <w:t>F6</w:t>
      </w:r>
      <w:r>
        <w:rPr>
          <w:rFonts w:ascii="Arial" w:hAnsi="Arial" w:cs="Arial"/>
          <w:color w:val="000000"/>
        </w:rPr>
        <w:t>). Построим отчет, отражающий динамику сумм продаж по месяцам года в разрезе групп товаров и аптек. Для этого выполните следующие действия.</w:t>
      </w:r>
    </w:p>
    <w:p w:rsidR="00A67F31" w:rsidRDefault="00A67F31" w:rsidP="00A67F31">
      <w:pPr>
        <w:pStyle w:val="a5"/>
        <w:rPr>
          <w:rFonts w:ascii="Arial" w:hAnsi="Arial" w:cs="Arial"/>
          <w:color w:val="000000"/>
        </w:rPr>
      </w:pPr>
      <w:r>
        <w:rPr>
          <w:rFonts w:ascii="Arial" w:hAnsi="Arial" w:cs="Arial"/>
          <w:color w:val="000000"/>
        </w:rPr>
        <w:t>1. С помощью </w:t>
      </w:r>
      <w:r>
        <w:rPr>
          <w:rFonts w:ascii="Arial" w:hAnsi="Arial" w:cs="Arial"/>
          <w:b/>
          <w:bCs/>
          <w:color w:val="000000"/>
        </w:rPr>
        <w:t>Мастера импорта</w:t>
      </w:r>
      <w:r>
        <w:rPr>
          <w:rFonts w:ascii="Arial" w:hAnsi="Arial" w:cs="Arial"/>
          <w:color w:val="000000"/>
        </w:rPr>
        <w:t xml:space="preserve"> выберите тип источника данных – </w:t>
      </w:r>
      <w:proofErr w:type="spellStart"/>
      <w:r>
        <w:rPr>
          <w:rFonts w:ascii="Arial" w:hAnsi="Arial" w:cs="Arial"/>
          <w:color w:val="000000"/>
        </w:rPr>
        <w:t>Deductor</w:t>
      </w:r>
      <w:proofErr w:type="spellEnd"/>
      <w:r>
        <w:rPr>
          <w:rFonts w:ascii="Arial" w:hAnsi="Arial" w:cs="Arial"/>
          <w:color w:val="000000"/>
        </w:rPr>
        <w:t xml:space="preserve"> </w:t>
      </w:r>
      <w:proofErr w:type="spellStart"/>
      <w:r>
        <w:rPr>
          <w:rFonts w:ascii="Arial" w:hAnsi="Arial" w:cs="Arial"/>
          <w:color w:val="000000"/>
        </w:rPr>
        <w:t>Warehouse</w:t>
      </w:r>
      <w:proofErr w:type="spellEnd"/>
      <w:r>
        <w:rPr>
          <w:rFonts w:ascii="Arial" w:hAnsi="Arial" w:cs="Arial"/>
          <w:color w:val="000000"/>
        </w:rPr>
        <w:t>, на следующем шаге – хранилище </w:t>
      </w:r>
      <w:r>
        <w:rPr>
          <w:rFonts w:ascii="Arial" w:hAnsi="Arial" w:cs="Arial"/>
          <w:i/>
          <w:iCs/>
          <w:color w:val="000000"/>
        </w:rPr>
        <w:t>Фармация</w:t>
      </w:r>
      <w:r>
        <w:rPr>
          <w:rFonts w:ascii="Arial" w:hAnsi="Arial" w:cs="Arial"/>
          <w:color w:val="000000"/>
        </w:rPr>
        <w:t>, а затем – процесс </w:t>
      </w:r>
      <w:r>
        <w:rPr>
          <w:rFonts w:ascii="Arial" w:hAnsi="Arial" w:cs="Arial"/>
          <w:i/>
          <w:iCs/>
          <w:color w:val="000000"/>
        </w:rPr>
        <w:t>Продажи</w:t>
      </w:r>
      <w:r>
        <w:rPr>
          <w:rFonts w:ascii="Arial" w:hAnsi="Arial" w:cs="Arial"/>
          <w:color w:val="000000"/>
        </w:rPr>
        <w:t>. Далее задайте, какие измерения и атрибуты необходимо импортировать (рис. 2.24). Заметим, что благодаря иерархии внутри измерения </w:t>
      </w:r>
      <w:proofErr w:type="spellStart"/>
      <w:r>
        <w:rPr>
          <w:rFonts w:ascii="Arial" w:hAnsi="Arial" w:cs="Arial"/>
          <w:i/>
          <w:iCs/>
          <w:color w:val="000000"/>
        </w:rPr>
        <w:t>Товар</w:t>
      </w:r>
      <w:proofErr w:type="gramStart"/>
      <w:r>
        <w:rPr>
          <w:rFonts w:ascii="Arial" w:hAnsi="Arial" w:cs="Arial"/>
          <w:i/>
          <w:iCs/>
          <w:color w:val="000000"/>
        </w:rPr>
        <w:t>.К</w:t>
      </w:r>
      <w:proofErr w:type="gramEnd"/>
      <w:r>
        <w:rPr>
          <w:rFonts w:ascii="Arial" w:hAnsi="Arial" w:cs="Arial"/>
          <w:i/>
          <w:iCs/>
          <w:color w:val="000000"/>
        </w:rPr>
        <w:t>од</w:t>
      </w:r>
      <w:proofErr w:type="spellEnd"/>
      <w:r>
        <w:rPr>
          <w:rFonts w:ascii="Arial" w:hAnsi="Arial" w:cs="Arial"/>
          <w:color w:val="000000"/>
        </w:rPr>
        <w:t xml:space="preserve"> появилась возможность доступа к </w:t>
      </w:r>
      <w:proofErr w:type="spellStart"/>
      <w:r>
        <w:rPr>
          <w:rFonts w:ascii="Arial" w:hAnsi="Arial" w:cs="Arial"/>
          <w:color w:val="000000"/>
        </w:rPr>
        <w:t>измерению</w:t>
      </w:r>
      <w:r>
        <w:rPr>
          <w:rFonts w:ascii="Arial" w:hAnsi="Arial" w:cs="Arial"/>
          <w:i/>
          <w:iCs/>
          <w:color w:val="000000"/>
        </w:rPr>
        <w:t>Группа.Код</w:t>
      </w:r>
      <w:proofErr w:type="spellEnd"/>
      <w:r>
        <w:rPr>
          <w:rFonts w:ascii="Arial" w:hAnsi="Arial" w:cs="Arial"/>
          <w:color w:val="000000"/>
        </w:rPr>
        <w:t>.</w:t>
      </w:r>
    </w:p>
    <w:p w:rsidR="00A67F31" w:rsidRDefault="00A67F31" w:rsidP="00A67F31">
      <w:pPr>
        <w:pStyle w:val="a5"/>
        <w:jc w:val="center"/>
        <w:rPr>
          <w:rFonts w:ascii="Arial" w:hAnsi="Arial" w:cs="Arial"/>
          <w:color w:val="000000"/>
        </w:rPr>
      </w:pPr>
      <w:r>
        <w:rPr>
          <w:rFonts w:ascii="Arial" w:hAnsi="Arial" w:cs="Arial"/>
          <w:noProof/>
          <w:color w:val="000000"/>
        </w:rPr>
        <w:drawing>
          <wp:inline distT="0" distB="0" distL="0" distR="0">
            <wp:extent cx="5966460" cy="3360420"/>
            <wp:effectExtent l="0" t="0" r="0" b="0"/>
            <wp:docPr id="37" name="Рисунок 37" descr="https://studfiles.net/html/2706/176/html_KlPUhbL1UU.lc5x/img-wp_hV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https://studfiles.net/html/2706/176/html_KlPUhbL1UU.lc5x/img-wp_hVo.pn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966460" cy="3360420"/>
                    </a:xfrm>
                    <a:prstGeom prst="rect">
                      <a:avLst/>
                    </a:prstGeom>
                    <a:noFill/>
                    <a:ln>
                      <a:noFill/>
                    </a:ln>
                  </pic:spPr>
                </pic:pic>
              </a:graphicData>
            </a:graphic>
          </wp:inline>
        </w:drawing>
      </w:r>
    </w:p>
    <w:p w:rsidR="00A67F31" w:rsidRDefault="00A67F31" w:rsidP="00A67F31">
      <w:pPr>
        <w:pStyle w:val="a5"/>
        <w:jc w:val="center"/>
        <w:rPr>
          <w:rFonts w:ascii="Arial" w:hAnsi="Arial" w:cs="Arial"/>
          <w:color w:val="000000"/>
        </w:rPr>
      </w:pPr>
      <w:r>
        <w:rPr>
          <w:rFonts w:ascii="Arial" w:hAnsi="Arial" w:cs="Arial"/>
          <w:b/>
          <w:bCs/>
          <w:color w:val="000000"/>
        </w:rPr>
        <w:t>Рис. 2.24.</w:t>
      </w:r>
      <w:r>
        <w:rPr>
          <w:rFonts w:ascii="Arial" w:hAnsi="Arial" w:cs="Arial"/>
          <w:color w:val="000000"/>
        </w:rPr>
        <w:t> Выбор импортируемых измерений и атрибутов</w:t>
      </w:r>
    </w:p>
    <w:p w:rsidR="00A67F31" w:rsidRDefault="00A67F31" w:rsidP="00A67F31">
      <w:pPr>
        <w:pStyle w:val="a5"/>
        <w:rPr>
          <w:rFonts w:ascii="Arial" w:hAnsi="Arial" w:cs="Arial"/>
          <w:color w:val="000000"/>
        </w:rPr>
      </w:pPr>
      <w:r>
        <w:rPr>
          <w:rFonts w:ascii="Arial" w:hAnsi="Arial" w:cs="Arial"/>
          <w:color w:val="000000"/>
        </w:rPr>
        <w:lastRenderedPageBreak/>
        <w:t>В этом же окне задайте импортируемые факты и виды их агрегации (рис. 2.25). В большинстве случаев требуется агрегация в виде суммы.</w:t>
      </w:r>
    </w:p>
    <w:p w:rsidR="00A67F31" w:rsidRDefault="00A67F31" w:rsidP="00A67F31">
      <w:pPr>
        <w:pStyle w:val="a5"/>
        <w:jc w:val="center"/>
        <w:rPr>
          <w:rFonts w:ascii="Arial" w:hAnsi="Arial" w:cs="Arial"/>
          <w:color w:val="000000"/>
        </w:rPr>
      </w:pPr>
      <w:r>
        <w:rPr>
          <w:rFonts w:ascii="Arial" w:hAnsi="Arial" w:cs="Arial"/>
          <w:noProof/>
          <w:color w:val="000000"/>
        </w:rPr>
        <w:drawing>
          <wp:inline distT="0" distB="0" distL="0" distR="0">
            <wp:extent cx="5966460" cy="3360420"/>
            <wp:effectExtent l="0" t="0" r="0" b="0"/>
            <wp:docPr id="36" name="Рисунок 36" descr="https://studfiles.net/html/2706/176/html_KlPUhbL1UU.lc5x/img-2dScyJ.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https://studfiles.net/html/2706/176/html_KlPUhbL1UU.lc5x/img-2dScyJ.pn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966460" cy="3360420"/>
                    </a:xfrm>
                    <a:prstGeom prst="rect">
                      <a:avLst/>
                    </a:prstGeom>
                    <a:noFill/>
                    <a:ln>
                      <a:noFill/>
                    </a:ln>
                  </pic:spPr>
                </pic:pic>
              </a:graphicData>
            </a:graphic>
          </wp:inline>
        </w:drawing>
      </w:r>
    </w:p>
    <w:p w:rsidR="00A67F31" w:rsidRDefault="00A67F31" w:rsidP="00A67F31">
      <w:pPr>
        <w:pStyle w:val="a5"/>
        <w:jc w:val="center"/>
        <w:rPr>
          <w:rFonts w:ascii="Arial" w:hAnsi="Arial" w:cs="Arial"/>
          <w:color w:val="000000"/>
        </w:rPr>
      </w:pPr>
      <w:r>
        <w:rPr>
          <w:rFonts w:ascii="Arial" w:hAnsi="Arial" w:cs="Arial"/>
          <w:b/>
          <w:bCs/>
          <w:color w:val="000000"/>
        </w:rPr>
        <w:t>Рис. 2.25.</w:t>
      </w:r>
      <w:r>
        <w:rPr>
          <w:rFonts w:ascii="Arial" w:hAnsi="Arial" w:cs="Arial"/>
          <w:color w:val="000000"/>
        </w:rPr>
        <w:t> Выбор импортируемых фактов</w:t>
      </w:r>
    </w:p>
    <w:p w:rsidR="00A67F31" w:rsidRDefault="00A67F31" w:rsidP="00A67F31">
      <w:pPr>
        <w:pStyle w:val="a5"/>
        <w:rPr>
          <w:rFonts w:ascii="Arial" w:hAnsi="Arial" w:cs="Arial"/>
          <w:color w:val="000000"/>
        </w:rPr>
      </w:pPr>
      <w:r>
        <w:rPr>
          <w:rFonts w:ascii="Arial" w:hAnsi="Arial" w:cs="Arial"/>
          <w:color w:val="000000"/>
        </w:rPr>
        <w:t>2. Определите срезы для выбранных измерений. Это целесообразно делать при большом количестве значений измерения, так как позволяет загружать с сервера, на котором расположено ХД, только интересующие значения измерений и тем самым экономить время загрузки данных. Установим срез по измерению </w:t>
      </w:r>
      <w:r>
        <w:rPr>
          <w:rFonts w:ascii="Arial" w:hAnsi="Arial" w:cs="Arial"/>
          <w:i/>
          <w:iCs/>
          <w:color w:val="000000"/>
        </w:rPr>
        <w:t>Дата</w:t>
      </w:r>
      <w:r>
        <w:rPr>
          <w:rFonts w:ascii="Arial" w:hAnsi="Arial" w:cs="Arial"/>
          <w:color w:val="000000"/>
        </w:rPr>
        <w:t xml:space="preserve">: </w:t>
      </w:r>
      <w:proofErr w:type="gramStart"/>
      <w:r>
        <w:rPr>
          <w:rFonts w:ascii="Arial" w:hAnsi="Arial" w:cs="Arial"/>
          <w:color w:val="000000"/>
        </w:rPr>
        <w:t>«Все продажи за последние 4 месяца от имеющихся данных» (рис. 2.26).</w:t>
      </w:r>
      <w:proofErr w:type="gramEnd"/>
    </w:p>
    <w:p w:rsidR="00A67F31" w:rsidRDefault="00A67F31" w:rsidP="00A67F31">
      <w:pPr>
        <w:pStyle w:val="a5"/>
        <w:jc w:val="center"/>
        <w:rPr>
          <w:rFonts w:ascii="Arial" w:hAnsi="Arial" w:cs="Arial"/>
          <w:color w:val="000000"/>
        </w:rPr>
      </w:pPr>
      <w:r>
        <w:rPr>
          <w:rFonts w:ascii="Arial" w:hAnsi="Arial" w:cs="Arial"/>
          <w:noProof/>
          <w:color w:val="000000"/>
        </w:rPr>
        <w:drawing>
          <wp:inline distT="0" distB="0" distL="0" distR="0">
            <wp:extent cx="5966460" cy="3360420"/>
            <wp:effectExtent l="0" t="0" r="0" b="0"/>
            <wp:docPr id="35" name="Рисунок 35" descr="https://studfiles.net/html/2706/176/html_KlPUhbL1UU.lc5x/img-yvit7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https://studfiles.net/html/2706/176/html_KlPUhbL1UU.lc5x/img-yvit7b.pn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966460" cy="3360420"/>
                    </a:xfrm>
                    <a:prstGeom prst="rect">
                      <a:avLst/>
                    </a:prstGeom>
                    <a:noFill/>
                    <a:ln>
                      <a:noFill/>
                    </a:ln>
                  </pic:spPr>
                </pic:pic>
              </a:graphicData>
            </a:graphic>
          </wp:inline>
        </w:drawing>
      </w:r>
    </w:p>
    <w:p w:rsidR="00A67F31" w:rsidRDefault="00A67F31" w:rsidP="00A67F31">
      <w:pPr>
        <w:pStyle w:val="a5"/>
        <w:jc w:val="center"/>
        <w:rPr>
          <w:rFonts w:ascii="Arial" w:hAnsi="Arial" w:cs="Arial"/>
          <w:color w:val="000000"/>
        </w:rPr>
      </w:pPr>
      <w:r>
        <w:rPr>
          <w:rFonts w:ascii="Arial" w:hAnsi="Arial" w:cs="Arial"/>
          <w:b/>
          <w:bCs/>
          <w:color w:val="000000"/>
        </w:rPr>
        <w:t>Рис. 2.26.</w:t>
      </w:r>
      <w:r>
        <w:rPr>
          <w:rFonts w:ascii="Arial" w:hAnsi="Arial" w:cs="Arial"/>
          <w:color w:val="000000"/>
        </w:rPr>
        <w:t> Выбор срезов</w:t>
      </w:r>
    </w:p>
    <w:p w:rsidR="00A67F31" w:rsidRDefault="00A67F31" w:rsidP="00A67F31">
      <w:pPr>
        <w:pStyle w:val="a5"/>
        <w:rPr>
          <w:rFonts w:ascii="Arial" w:hAnsi="Arial" w:cs="Arial"/>
          <w:color w:val="000000"/>
        </w:rPr>
      </w:pPr>
      <w:r>
        <w:rPr>
          <w:rFonts w:ascii="Arial" w:hAnsi="Arial" w:cs="Arial"/>
          <w:color w:val="000000"/>
        </w:rPr>
        <w:lastRenderedPageBreak/>
        <w:t>3. Настройте так называемые динамические фильтры (рис. 2.27). Это означает, что при каждом выполнении узла импорта будет выводиться окно, аналогичное окну настройки среза, в котором он сможет указать требуемые разрезы по этому измерению. Опция позволяет строить динамические отчеты, в которых пользователю предоставляется только интересующая его информация, а конкретные условия фильтрации он выбирает в момент импорта данных.</w:t>
      </w:r>
    </w:p>
    <w:p w:rsidR="00A67F31" w:rsidRDefault="00A67F31" w:rsidP="00A67F31">
      <w:pPr>
        <w:pStyle w:val="a5"/>
        <w:jc w:val="center"/>
        <w:rPr>
          <w:rFonts w:ascii="Arial" w:hAnsi="Arial" w:cs="Arial"/>
          <w:color w:val="000000"/>
        </w:rPr>
      </w:pPr>
      <w:r>
        <w:rPr>
          <w:rFonts w:ascii="Arial" w:hAnsi="Arial" w:cs="Arial"/>
          <w:noProof/>
          <w:color w:val="000000"/>
        </w:rPr>
        <w:drawing>
          <wp:inline distT="0" distB="0" distL="0" distR="0">
            <wp:extent cx="4145280" cy="2339340"/>
            <wp:effectExtent l="0" t="0" r="7620" b="3810"/>
            <wp:docPr id="34" name="Рисунок 34" descr="https://studfiles.net/html/2706/176/html_KlPUhbL1UU.lc5x/img-mO_MMz.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https://studfiles.net/html/2706/176/html_KlPUhbL1UU.lc5x/img-mO_MMz.pn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4145280" cy="2339340"/>
                    </a:xfrm>
                    <a:prstGeom prst="rect">
                      <a:avLst/>
                    </a:prstGeom>
                    <a:noFill/>
                    <a:ln>
                      <a:noFill/>
                    </a:ln>
                  </pic:spPr>
                </pic:pic>
              </a:graphicData>
            </a:graphic>
          </wp:inline>
        </w:drawing>
      </w:r>
    </w:p>
    <w:p w:rsidR="00A67F31" w:rsidRDefault="00A67F31" w:rsidP="00A67F31">
      <w:pPr>
        <w:pStyle w:val="a5"/>
        <w:jc w:val="center"/>
        <w:rPr>
          <w:rFonts w:ascii="Arial" w:hAnsi="Arial" w:cs="Arial"/>
          <w:color w:val="000000"/>
        </w:rPr>
      </w:pPr>
      <w:r>
        <w:rPr>
          <w:rFonts w:ascii="Arial" w:hAnsi="Arial" w:cs="Arial"/>
          <w:b/>
          <w:bCs/>
          <w:color w:val="000000"/>
        </w:rPr>
        <w:t>Рис. 2.27.</w:t>
      </w:r>
      <w:r>
        <w:rPr>
          <w:rFonts w:ascii="Arial" w:hAnsi="Arial" w:cs="Arial"/>
          <w:color w:val="000000"/>
        </w:rPr>
        <w:t> Настройка динамических фильтров</w:t>
      </w:r>
    </w:p>
    <w:p w:rsidR="00A67F31" w:rsidRDefault="00A67F31" w:rsidP="00A67F31">
      <w:pPr>
        <w:pStyle w:val="a5"/>
        <w:rPr>
          <w:rFonts w:ascii="Arial" w:hAnsi="Arial" w:cs="Arial"/>
          <w:color w:val="000000"/>
        </w:rPr>
      </w:pPr>
      <w:r>
        <w:rPr>
          <w:rFonts w:ascii="Arial" w:hAnsi="Arial" w:cs="Arial"/>
          <w:color w:val="000000"/>
        </w:rPr>
        <w:t>Нажмите кнопку </w:t>
      </w:r>
      <w:r>
        <w:rPr>
          <w:rFonts w:ascii="Arial" w:hAnsi="Arial" w:cs="Arial"/>
          <w:b/>
          <w:bCs/>
          <w:color w:val="000000"/>
        </w:rPr>
        <w:t>Пуск</w:t>
      </w:r>
      <w:r>
        <w:rPr>
          <w:rFonts w:ascii="Arial" w:hAnsi="Arial" w:cs="Arial"/>
          <w:color w:val="000000"/>
        </w:rPr>
        <w:t>, дождитесь импорта данных и выберите визуализатор </w:t>
      </w:r>
      <w:r>
        <w:rPr>
          <w:rFonts w:ascii="Arial" w:hAnsi="Arial" w:cs="Arial"/>
          <w:b/>
          <w:bCs/>
          <w:color w:val="000000"/>
        </w:rPr>
        <w:t>Таблица</w:t>
      </w:r>
      <w:r>
        <w:rPr>
          <w:rFonts w:ascii="Arial" w:hAnsi="Arial" w:cs="Arial"/>
          <w:color w:val="000000"/>
        </w:rPr>
        <w:t>.</w:t>
      </w:r>
    </w:p>
    <w:p w:rsidR="00A67F31" w:rsidRDefault="00A67F31" w:rsidP="00A67F31">
      <w:pPr>
        <w:pStyle w:val="a5"/>
        <w:rPr>
          <w:rFonts w:ascii="Arial" w:hAnsi="Arial" w:cs="Arial"/>
          <w:color w:val="000000"/>
        </w:rPr>
      </w:pPr>
      <w:r>
        <w:rPr>
          <w:rFonts w:ascii="Arial" w:hAnsi="Arial" w:cs="Arial"/>
          <w:color w:val="000000"/>
        </w:rPr>
        <w:t>В вашем распоряжении имеется только измерение </w:t>
      </w:r>
      <w:r>
        <w:rPr>
          <w:rFonts w:ascii="Arial" w:hAnsi="Arial" w:cs="Arial"/>
          <w:i/>
          <w:iCs/>
          <w:color w:val="000000"/>
        </w:rPr>
        <w:t>Дата</w:t>
      </w:r>
      <w:r>
        <w:rPr>
          <w:rFonts w:ascii="Arial" w:hAnsi="Arial" w:cs="Arial"/>
          <w:color w:val="000000"/>
        </w:rPr>
        <w:t>, а для построения OLAP-отчета требуются отдельные измерения </w:t>
      </w:r>
      <w:r>
        <w:rPr>
          <w:rFonts w:ascii="Arial" w:hAnsi="Arial" w:cs="Arial"/>
          <w:i/>
          <w:iCs/>
          <w:color w:val="000000"/>
        </w:rPr>
        <w:t>Месяц</w:t>
      </w:r>
      <w:r>
        <w:rPr>
          <w:rFonts w:ascii="Arial" w:hAnsi="Arial" w:cs="Arial"/>
          <w:color w:val="000000"/>
        </w:rPr>
        <w:t> и </w:t>
      </w:r>
      <w:r>
        <w:rPr>
          <w:rFonts w:ascii="Arial" w:hAnsi="Arial" w:cs="Arial"/>
          <w:i/>
          <w:iCs/>
          <w:color w:val="000000"/>
        </w:rPr>
        <w:t>Год</w:t>
      </w:r>
      <w:r>
        <w:rPr>
          <w:rFonts w:ascii="Arial" w:hAnsi="Arial" w:cs="Arial"/>
          <w:color w:val="000000"/>
        </w:rPr>
        <w:t xml:space="preserve">. Их можно извлечь из даты, </w:t>
      </w:r>
      <w:proofErr w:type="gramStart"/>
      <w:r>
        <w:rPr>
          <w:rFonts w:ascii="Arial" w:hAnsi="Arial" w:cs="Arial"/>
          <w:color w:val="000000"/>
        </w:rPr>
        <w:t>применив к узлу импорта из хранилища обработчик </w:t>
      </w:r>
      <w:r>
        <w:rPr>
          <w:rFonts w:ascii="Arial" w:hAnsi="Arial" w:cs="Arial"/>
          <w:b/>
          <w:bCs/>
          <w:color w:val="000000"/>
        </w:rPr>
        <w:t>Дата и</w:t>
      </w:r>
      <w:proofErr w:type="gramEnd"/>
      <w:r>
        <w:rPr>
          <w:rFonts w:ascii="Arial" w:hAnsi="Arial" w:cs="Arial"/>
          <w:b/>
          <w:bCs/>
          <w:color w:val="000000"/>
        </w:rPr>
        <w:t xml:space="preserve"> время</w:t>
      </w:r>
      <w:r>
        <w:rPr>
          <w:rFonts w:ascii="Arial" w:hAnsi="Arial" w:cs="Arial"/>
          <w:color w:val="000000"/>
        </w:rPr>
        <w:t> (он выбирается в </w:t>
      </w:r>
      <w:r>
        <w:rPr>
          <w:rFonts w:ascii="Arial" w:hAnsi="Arial" w:cs="Arial"/>
          <w:b/>
          <w:bCs/>
          <w:color w:val="000000"/>
        </w:rPr>
        <w:t>Мастере обработки</w:t>
      </w:r>
      <w:r>
        <w:rPr>
          <w:rFonts w:ascii="Arial" w:hAnsi="Arial" w:cs="Arial"/>
          <w:color w:val="000000"/>
        </w:rPr>
        <w:t>, который можно вызвать из контекстного меню или нажатием клавиши </w:t>
      </w:r>
      <w:r>
        <w:rPr>
          <w:rFonts w:ascii="Arial" w:hAnsi="Arial" w:cs="Arial"/>
          <w:b/>
          <w:bCs/>
          <w:color w:val="000000"/>
        </w:rPr>
        <w:t>F7</w:t>
      </w:r>
      <w:r>
        <w:rPr>
          <w:rFonts w:ascii="Arial" w:hAnsi="Arial" w:cs="Arial"/>
          <w:color w:val="000000"/>
        </w:rPr>
        <w:t>). Суть этого обработчика заключается в том, что на основе столбца с информацией о дате/времени формируются один или несколько столбцов, в которых указывается, к какому заданному интервалу времени принадлежит строка данных. Тип интервала задается на единственной вкладке настроек узла в зависимости от того, что вы хотите выделить из даты (рис. 2.28).</w:t>
      </w:r>
    </w:p>
    <w:p w:rsidR="00A67F31" w:rsidRDefault="00A67F31" w:rsidP="00A67F31">
      <w:pPr>
        <w:pStyle w:val="a5"/>
        <w:jc w:val="center"/>
        <w:rPr>
          <w:rFonts w:ascii="Arial" w:hAnsi="Arial" w:cs="Arial"/>
          <w:color w:val="000000"/>
        </w:rPr>
      </w:pPr>
      <w:r>
        <w:rPr>
          <w:rFonts w:ascii="Arial" w:hAnsi="Arial" w:cs="Arial"/>
          <w:noProof/>
          <w:color w:val="000000"/>
        </w:rPr>
        <w:lastRenderedPageBreak/>
        <w:drawing>
          <wp:inline distT="0" distB="0" distL="0" distR="0">
            <wp:extent cx="5966460" cy="3360420"/>
            <wp:effectExtent l="0" t="0" r="0" b="0"/>
            <wp:docPr id="33" name="Рисунок 33" descr="https://studfiles.net/html/2706/176/html_KlPUhbL1UU.lc5x/img-XpWQ_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https://studfiles.net/html/2706/176/html_KlPUhbL1UU.lc5x/img-XpWQ_5.pn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966460" cy="3360420"/>
                    </a:xfrm>
                    <a:prstGeom prst="rect">
                      <a:avLst/>
                    </a:prstGeom>
                    <a:noFill/>
                    <a:ln>
                      <a:noFill/>
                    </a:ln>
                  </pic:spPr>
                </pic:pic>
              </a:graphicData>
            </a:graphic>
          </wp:inline>
        </w:drawing>
      </w:r>
    </w:p>
    <w:p w:rsidR="00A67F31" w:rsidRDefault="00A67F31" w:rsidP="00A67F31">
      <w:pPr>
        <w:pStyle w:val="a5"/>
        <w:jc w:val="center"/>
        <w:rPr>
          <w:rFonts w:ascii="Arial" w:hAnsi="Arial" w:cs="Arial"/>
          <w:color w:val="000000"/>
        </w:rPr>
      </w:pPr>
      <w:r>
        <w:rPr>
          <w:rFonts w:ascii="Arial" w:hAnsi="Arial" w:cs="Arial"/>
          <w:b/>
          <w:bCs/>
          <w:color w:val="000000"/>
        </w:rPr>
        <w:t>Рис. 2.28.</w:t>
      </w:r>
      <w:r>
        <w:rPr>
          <w:rFonts w:ascii="Arial" w:hAnsi="Arial" w:cs="Arial"/>
          <w:color w:val="000000"/>
        </w:rPr>
        <w:t> Извлечение из даты месяца и года</w:t>
      </w:r>
    </w:p>
    <w:p w:rsidR="00A67F31" w:rsidRDefault="00A67F31" w:rsidP="00A67F31">
      <w:pPr>
        <w:pStyle w:val="a5"/>
        <w:rPr>
          <w:rFonts w:ascii="Arial" w:hAnsi="Arial" w:cs="Arial"/>
          <w:color w:val="000000"/>
        </w:rPr>
      </w:pPr>
      <w:r>
        <w:rPr>
          <w:rFonts w:ascii="Arial" w:hAnsi="Arial" w:cs="Arial"/>
          <w:color w:val="000000"/>
        </w:rPr>
        <w:t xml:space="preserve">В результате в выходном наборе будет создано два новых строковых столбца с </w:t>
      </w:r>
      <w:proofErr w:type="spellStart"/>
      <w:r>
        <w:rPr>
          <w:rFonts w:ascii="Arial" w:hAnsi="Arial" w:cs="Arial"/>
          <w:color w:val="000000"/>
        </w:rPr>
        <w:t>метками</w:t>
      </w:r>
      <w:r>
        <w:rPr>
          <w:rFonts w:ascii="Arial" w:hAnsi="Arial" w:cs="Arial"/>
          <w:i/>
          <w:iCs/>
          <w:color w:val="000000"/>
        </w:rPr>
        <w:t>Дата</w:t>
      </w:r>
      <w:proofErr w:type="spellEnd"/>
      <w:r>
        <w:rPr>
          <w:rFonts w:ascii="Arial" w:hAnsi="Arial" w:cs="Arial"/>
          <w:i/>
          <w:iCs/>
          <w:color w:val="000000"/>
        </w:rPr>
        <w:t xml:space="preserve"> (Год)</w:t>
      </w:r>
      <w:r>
        <w:rPr>
          <w:rFonts w:ascii="Arial" w:hAnsi="Arial" w:cs="Arial"/>
          <w:color w:val="000000"/>
        </w:rPr>
        <w:t> и </w:t>
      </w:r>
      <w:r>
        <w:rPr>
          <w:rFonts w:ascii="Arial" w:hAnsi="Arial" w:cs="Arial"/>
          <w:i/>
          <w:iCs/>
          <w:color w:val="000000"/>
        </w:rPr>
        <w:t>Дата (Месяц)</w:t>
      </w:r>
      <w:r>
        <w:rPr>
          <w:rFonts w:ascii="Arial" w:hAnsi="Arial" w:cs="Arial"/>
          <w:color w:val="000000"/>
        </w:rPr>
        <w:t>.</w:t>
      </w:r>
    </w:p>
    <w:p w:rsidR="00A67F31" w:rsidRDefault="00A67F31" w:rsidP="00A67F31">
      <w:pPr>
        <w:pStyle w:val="a5"/>
        <w:rPr>
          <w:rFonts w:ascii="Arial" w:hAnsi="Arial" w:cs="Arial"/>
          <w:color w:val="000000"/>
        </w:rPr>
      </w:pPr>
      <w:r>
        <w:rPr>
          <w:rFonts w:ascii="Arial" w:hAnsi="Arial" w:cs="Arial"/>
          <w:color w:val="000000"/>
        </w:rPr>
        <w:t>4. Для результирующего набора данных определите способ его отображения – куб и настройте назначения полей куба, то есть укажите измерения и факты (рис. 2.29). Для нашего отчета измерениями будут измерения </w:t>
      </w:r>
      <w:r>
        <w:rPr>
          <w:rFonts w:ascii="Arial" w:hAnsi="Arial" w:cs="Arial"/>
          <w:i/>
          <w:iCs/>
          <w:color w:val="000000"/>
        </w:rPr>
        <w:t>Дата (Месяц)</w:t>
      </w:r>
      <w:r>
        <w:rPr>
          <w:rFonts w:ascii="Arial" w:hAnsi="Arial" w:cs="Arial"/>
          <w:color w:val="000000"/>
        </w:rPr>
        <w:t>, </w:t>
      </w:r>
      <w:r>
        <w:rPr>
          <w:rFonts w:ascii="Arial" w:hAnsi="Arial" w:cs="Arial"/>
          <w:i/>
          <w:iCs/>
          <w:color w:val="000000"/>
        </w:rPr>
        <w:t>Дата (Год)</w:t>
      </w:r>
      <w:r>
        <w:rPr>
          <w:rFonts w:ascii="Arial" w:hAnsi="Arial" w:cs="Arial"/>
          <w:color w:val="000000"/>
        </w:rPr>
        <w:t>, </w:t>
      </w:r>
      <w:proofErr w:type="spellStart"/>
      <w:r>
        <w:rPr>
          <w:rFonts w:ascii="Arial" w:hAnsi="Arial" w:cs="Arial"/>
          <w:i/>
          <w:iCs/>
          <w:color w:val="000000"/>
        </w:rPr>
        <w:t>Отдел</w:t>
      </w:r>
      <w:proofErr w:type="gramStart"/>
      <w:r>
        <w:rPr>
          <w:rFonts w:ascii="Arial" w:hAnsi="Arial" w:cs="Arial"/>
          <w:i/>
          <w:iCs/>
          <w:color w:val="000000"/>
        </w:rPr>
        <w:t>.Н</w:t>
      </w:r>
      <w:proofErr w:type="gramEnd"/>
      <w:r>
        <w:rPr>
          <w:rFonts w:ascii="Arial" w:hAnsi="Arial" w:cs="Arial"/>
          <w:i/>
          <w:iCs/>
          <w:color w:val="000000"/>
        </w:rPr>
        <w:t>аименование</w:t>
      </w:r>
      <w:proofErr w:type="spellEnd"/>
      <w:r>
        <w:rPr>
          <w:rFonts w:ascii="Arial" w:hAnsi="Arial" w:cs="Arial"/>
          <w:color w:val="000000"/>
        </w:rPr>
        <w:t> </w:t>
      </w:r>
      <w:proofErr w:type="spellStart"/>
      <w:r>
        <w:rPr>
          <w:rFonts w:ascii="Arial" w:hAnsi="Arial" w:cs="Arial"/>
          <w:color w:val="000000"/>
        </w:rPr>
        <w:t>и</w:t>
      </w:r>
      <w:r>
        <w:rPr>
          <w:rFonts w:ascii="Arial" w:hAnsi="Arial" w:cs="Arial"/>
          <w:i/>
          <w:iCs/>
          <w:color w:val="000000"/>
        </w:rPr>
        <w:t>Группа.Наименование</w:t>
      </w:r>
      <w:proofErr w:type="spellEnd"/>
      <w:r>
        <w:rPr>
          <w:rFonts w:ascii="Arial" w:hAnsi="Arial" w:cs="Arial"/>
          <w:color w:val="000000"/>
        </w:rPr>
        <w:t>, а фактами – </w:t>
      </w:r>
      <w:r>
        <w:rPr>
          <w:rFonts w:ascii="Arial" w:hAnsi="Arial" w:cs="Arial"/>
          <w:i/>
          <w:iCs/>
          <w:color w:val="000000"/>
        </w:rPr>
        <w:t>Количество</w:t>
      </w:r>
      <w:r>
        <w:rPr>
          <w:rFonts w:ascii="Arial" w:hAnsi="Arial" w:cs="Arial"/>
          <w:color w:val="000000"/>
        </w:rPr>
        <w:t> и </w:t>
      </w:r>
      <w:r>
        <w:rPr>
          <w:rFonts w:ascii="Arial" w:hAnsi="Arial" w:cs="Arial"/>
          <w:i/>
          <w:iCs/>
          <w:color w:val="000000"/>
        </w:rPr>
        <w:t>Сумма</w:t>
      </w:r>
      <w:r>
        <w:rPr>
          <w:rFonts w:ascii="Arial" w:hAnsi="Arial" w:cs="Arial"/>
          <w:color w:val="000000"/>
        </w:rPr>
        <w:t> проданных товаров (с агрегацией «Сумма»). При построении куба информационное поле </w:t>
      </w:r>
      <w:r>
        <w:rPr>
          <w:rFonts w:ascii="Arial" w:hAnsi="Arial" w:cs="Arial"/>
          <w:i/>
          <w:iCs/>
          <w:color w:val="000000"/>
        </w:rPr>
        <w:t>Дата</w:t>
      </w:r>
      <w:r>
        <w:rPr>
          <w:rFonts w:ascii="Arial" w:hAnsi="Arial" w:cs="Arial"/>
          <w:color w:val="000000"/>
        </w:rPr>
        <w:t> не будет отображаться, но будет доступно в детализации.</w:t>
      </w:r>
    </w:p>
    <w:p w:rsidR="00A67F31" w:rsidRDefault="00A67F31" w:rsidP="00A67F31">
      <w:pPr>
        <w:pStyle w:val="a5"/>
        <w:rPr>
          <w:rFonts w:ascii="Arial" w:hAnsi="Arial" w:cs="Arial"/>
          <w:color w:val="000000"/>
        </w:rPr>
      </w:pPr>
      <w:r>
        <w:rPr>
          <w:rFonts w:ascii="Arial" w:hAnsi="Arial" w:cs="Arial"/>
          <w:color w:val="000000"/>
        </w:rPr>
        <w:t>5. На следующем шаге нужно задать размещение измерений по строкам/столбцам (рис. 2.30).</w:t>
      </w:r>
    </w:p>
    <w:p w:rsidR="00A67F31" w:rsidRDefault="00A67F31" w:rsidP="00A67F31">
      <w:pPr>
        <w:pStyle w:val="a5"/>
        <w:rPr>
          <w:rFonts w:ascii="Arial" w:hAnsi="Arial" w:cs="Arial"/>
          <w:color w:val="000000"/>
        </w:rPr>
      </w:pPr>
      <w:r>
        <w:rPr>
          <w:rFonts w:ascii="Arial" w:hAnsi="Arial" w:cs="Arial"/>
          <w:color w:val="000000"/>
        </w:rPr>
        <w:t>6. На последнем шаге определите, какие факты нужно отображать в кубе на пересечении измерений, и их агрегацию (рис. 2.31).</w:t>
      </w:r>
    </w:p>
    <w:p w:rsidR="00A67F31" w:rsidRDefault="00A67F31" w:rsidP="00A67F31">
      <w:pPr>
        <w:pStyle w:val="a5"/>
        <w:jc w:val="center"/>
        <w:rPr>
          <w:rFonts w:ascii="Arial" w:hAnsi="Arial" w:cs="Arial"/>
          <w:color w:val="000000"/>
        </w:rPr>
      </w:pPr>
      <w:r>
        <w:rPr>
          <w:rFonts w:ascii="Arial" w:hAnsi="Arial" w:cs="Arial"/>
          <w:noProof/>
          <w:color w:val="000000"/>
        </w:rPr>
        <w:lastRenderedPageBreak/>
        <w:drawing>
          <wp:inline distT="0" distB="0" distL="0" distR="0">
            <wp:extent cx="5966460" cy="3436620"/>
            <wp:effectExtent l="0" t="0" r="0" b="0"/>
            <wp:docPr id="32" name="Рисунок 32" descr="https://studfiles.net/html/2706/176/html_KlPUhbL1UU.lc5x/img-mHVsc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https://studfiles.net/html/2706/176/html_KlPUhbL1UU.lc5x/img-mHVsci.pn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966460" cy="3436620"/>
                    </a:xfrm>
                    <a:prstGeom prst="rect">
                      <a:avLst/>
                    </a:prstGeom>
                    <a:noFill/>
                    <a:ln>
                      <a:noFill/>
                    </a:ln>
                  </pic:spPr>
                </pic:pic>
              </a:graphicData>
            </a:graphic>
          </wp:inline>
        </w:drawing>
      </w:r>
    </w:p>
    <w:p w:rsidR="00A67F31" w:rsidRDefault="00A67F31" w:rsidP="00A67F31">
      <w:pPr>
        <w:pStyle w:val="a5"/>
        <w:jc w:val="center"/>
        <w:rPr>
          <w:rFonts w:ascii="Arial" w:hAnsi="Arial" w:cs="Arial"/>
          <w:color w:val="000000"/>
        </w:rPr>
      </w:pPr>
      <w:r>
        <w:rPr>
          <w:rFonts w:ascii="Arial" w:hAnsi="Arial" w:cs="Arial"/>
          <w:b/>
          <w:bCs/>
          <w:color w:val="000000"/>
        </w:rPr>
        <w:t>Рис. 2.29.</w:t>
      </w:r>
      <w:r>
        <w:rPr>
          <w:rFonts w:ascii="Arial" w:hAnsi="Arial" w:cs="Arial"/>
          <w:color w:val="000000"/>
        </w:rPr>
        <w:t> Настройка назначений полей куба</w:t>
      </w:r>
    </w:p>
    <w:p w:rsidR="00A67F31" w:rsidRDefault="00A67F31" w:rsidP="00A67F31">
      <w:pPr>
        <w:pStyle w:val="a5"/>
        <w:jc w:val="center"/>
        <w:rPr>
          <w:rFonts w:ascii="Arial" w:hAnsi="Arial" w:cs="Arial"/>
          <w:color w:val="000000"/>
        </w:rPr>
      </w:pPr>
      <w:r>
        <w:rPr>
          <w:rFonts w:ascii="Arial" w:hAnsi="Arial" w:cs="Arial"/>
          <w:noProof/>
          <w:color w:val="000000"/>
        </w:rPr>
        <w:drawing>
          <wp:inline distT="0" distB="0" distL="0" distR="0">
            <wp:extent cx="5966460" cy="3360420"/>
            <wp:effectExtent l="0" t="0" r="0" b="0"/>
            <wp:docPr id="31" name="Рисунок 31" descr="https://studfiles.net/html/2706/176/html_KlPUhbL1UU.lc5x/img-q_og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https://studfiles.net/html/2706/176/html_KlPUhbL1UU.lc5x/img-q_ogGU.png"/>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966460" cy="3360420"/>
                    </a:xfrm>
                    <a:prstGeom prst="rect">
                      <a:avLst/>
                    </a:prstGeom>
                    <a:noFill/>
                    <a:ln>
                      <a:noFill/>
                    </a:ln>
                  </pic:spPr>
                </pic:pic>
              </a:graphicData>
            </a:graphic>
          </wp:inline>
        </w:drawing>
      </w:r>
    </w:p>
    <w:p w:rsidR="00A67F31" w:rsidRDefault="00A67F31" w:rsidP="00A67F31">
      <w:pPr>
        <w:pStyle w:val="a5"/>
        <w:jc w:val="center"/>
        <w:rPr>
          <w:rFonts w:ascii="Arial" w:hAnsi="Arial" w:cs="Arial"/>
          <w:color w:val="000000"/>
        </w:rPr>
      </w:pPr>
      <w:r>
        <w:rPr>
          <w:rFonts w:ascii="Arial" w:hAnsi="Arial" w:cs="Arial"/>
          <w:b/>
          <w:bCs/>
          <w:color w:val="000000"/>
        </w:rPr>
        <w:t>Рис. 2.30.</w:t>
      </w:r>
      <w:r>
        <w:rPr>
          <w:rFonts w:ascii="Arial" w:hAnsi="Arial" w:cs="Arial"/>
          <w:color w:val="000000"/>
        </w:rPr>
        <w:t> Настройка размещения полей куба</w:t>
      </w:r>
    </w:p>
    <w:p w:rsidR="00A67F31" w:rsidRDefault="00A67F31" w:rsidP="00A67F31">
      <w:pPr>
        <w:pStyle w:val="a5"/>
        <w:jc w:val="center"/>
        <w:rPr>
          <w:rFonts w:ascii="Arial" w:hAnsi="Arial" w:cs="Arial"/>
          <w:color w:val="000000"/>
        </w:rPr>
      </w:pPr>
      <w:r>
        <w:rPr>
          <w:rFonts w:ascii="Arial" w:hAnsi="Arial" w:cs="Arial"/>
          <w:noProof/>
          <w:color w:val="000000"/>
        </w:rPr>
        <w:lastRenderedPageBreak/>
        <w:drawing>
          <wp:inline distT="0" distB="0" distL="0" distR="0">
            <wp:extent cx="5966460" cy="3360420"/>
            <wp:effectExtent l="0" t="0" r="0" b="0"/>
            <wp:docPr id="30" name="Рисунок 30" descr="https://studfiles.net/html/2706/176/html_KlPUhbL1UU.lc5x/img-ZF0im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ttps://studfiles.net/html/2706/176/html_KlPUhbL1UU.lc5x/img-ZF0imr.png"/>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5966460" cy="3360420"/>
                    </a:xfrm>
                    <a:prstGeom prst="rect">
                      <a:avLst/>
                    </a:prstGeom>
                    <a:noFill/>
                    <a:ln>
                      <a:noFill/>
                    </a:ln>
                  </pic:spPr>
                </pic:pic>
              </a:graphicData>
            </a:graphic>
          </wp:inline>
        </w:drawing>
      </w:r>
    </w:p>
    <w:p w:rsidR="00A67F31" w:rsidRDefault="00A67F31" w:rsidP="00A67F31">
      <w:pPr>
        <w:pStyle w:val="a5"/>
        <w:jc w:val="center"/>
        <w:rPr>
          <w:rFonts w:ascii="Arial" w:hAnsi="Arial" w:cs="Arial"/>
          <w:color w:val="000000"/>
        </w:rPr>
      </w:pPr>
      <w:r>
        <w:rPr>
          <w:rFonts w:ascii="Arial" w:hAnsi="Arial" w:cs="Arial"/>
          <w:b/>
          <w:bCs/>
          <w:color w:val="000000"/>
        </w:rPr>
        <w:t>Рис. 2.31.</w:t>
      </w:r>
      <w:r>
        <w:rPr>
          <w:rFonts w:ascii="Arial" w:hAnsi="Arial" w:cs="Arial"/>
          <w:color w:val="000000"/>
        </w:rPr>
        <w:t> Настройка отображения фактов</w:t>
      </w:r>
    </w:p>
    <w:p w:rsidR="00A67F31" w:rsidRDefault="00A67F31" w:rsidP="00A67F31">
      <w:pPr>
        <w:pStyle w:val="a5"/>
        <w:rPr>
          <w:rFonts w:ascii="Arial" w:hAnsi="Arial" w:cs="Arial"/>
          <w:color w:val="000000"/>
        </w:rPr>
      </w:pPr>
      <w:r>
        <w:rPr>
          <w:rFonts w:ascii="Arial" w:hAnsi="Arial" w:cs="Arial"/>
          <w:color w:val="000000"/>
        </w:rPr>
        <w:t>Таким образом, наш сценарий будет включать два узла (рис. 2.32).</w:t>
      </w:r>
    </w:p>
    <w:p w:rsidR="00A67F31" w:rsidRDefault="00A67F31" w:rsidP="00A67F31">
      <w:pPr>
        <w:pStyle w:val="a5"/>
        <w:jc w:val="center"/>
        <w:rPr>
          <w:rFonts w:ascii="Arial" w:hAnsi="Arial" w:cs="Arial"/>
          <w:color w:val="000000"/>
        </w:rPr>
      </w:pPr>
      <w:r>
        <w:rPr>
          <w:rFonts w:ascii="Arial" w:hAnsi="Arial" w:cs="Arial"/>
          <w:noProof/>
          <w:color w:val="000000"/>
        </w:rPr>
        <w:drawing>
          <wp:inline distT="0" distB="0" distL="0" distR="0">
            <wp:extent cx="5966460" cy="3360420"/>
            <wp:effectExtent l="0" t="0" r="0" b="0"/>
            <wp:docPr id="29" name="Рисунок 29" descr="https://studfiles.net/html/2706/176/html_KlPUhbL1UU.lc5x/img-L6mXb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https://studfiles.net/html/2706/176/html_KlPUhbL1UU.lc5x/img-L6mXbm.pn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966460" cy="3360420"/>
                    </a:xfrm>
                    <a:prstGeom prst="rect">
                      <a:avLst/>
                    </a:prstGeom>
                    <a:noFill/>
                    <a:ln>
                      <a:noFill/>
                    </a:ln>
                  </pic:spPr>
                </pic:pic>
              </a:graphicData>
            </a:graphic>
          </wp:inline>
        </w:drawing>
      </w:r>
    </w:p>
    <w:p w:rsidR="00A67F31" w:rsidRDefault="00A67F31" w:rsidP="00A67F31">
      <w:pPr>
        <w:pStyle w:val="a5"/>
        <w:jc w:val="center"/>
        <w:rPr>
          <w:rFonts w:ascii="Arial" w:hAnsi="Arial" w:cs="Arial"/>
          <w:color w:val="000000"/>
        </w:rPr>
      </w:pPr>
      <w:r>
        <w:rPr>
          <w:rFonts w:ascii="Arial" w:hAnsi="Arial" w:cs="Arial"/>
          <w:b/>
          <w:bCs/>
          <w:color w:val="000000"/>
        </w:rPr>
        <w:t>Рис. 2.32.</w:t>
      </w:r>
      <w:r>
        <w:rPr>
          <w:rFonts w:ascii="Arial" w:hAnsi="Arial" w:cs="Arial"/>
          <w:color w:val="000000"/>
        </w:rPr>
        <w:t> Фрагмент сценария</w:t>
      </w:r>
    </w:p>
    <w:p w:rsidR="00A67F31" w:rsidRDefault="00A67F31" w:rsidP="00A67F31">
      <w:pPr>
        <w:pStyle w:val="a5"/>
        <w:rPr>
          <w:rFonts w:ascii="Arial" w:hAnsi="Arial" w:cs="Arial"/>
          <w:color w:val="000000"/>
        </w:rPr>
      </w:pPr>
      <w:r>
        <w:rPr>
          <w:rFonts w:ascii="Arial" w:hAnsi="Arial" w:cs="Arial"/>
          <w:color w:val="000000"/>
        </w:rPr>
        <w:t>В результате получим следующий многомерный отчет (рис. 2.33).</w:t>
      </w:r>
    </w:p>
    <w:p w:rsidR="00A67F31" w:rsidRDefault="00A67F31" w:rsidP="00A67F31">
      <w:pPr>
        <w:pStyle w:val="a5"/>
        <w:jc w:val="center"/>
        <w:rPr>
          <w:rFonts w:ascii="Arial" w:hAnsi="Arial" w:cs="Arial"/>
          <w:color w:val="000000"/>
        </w:rPr>
      </w:pPr>
      <w:r>
        <w:rPr>
          <w:rFonts w:ascii="Arial" w:hAnsi="Arial" w:cs="Arial"/>
          <w:noProof/>
          <w:color w:val="000000"/>
        </w:rPr>
        <w:lastRenderedPageBreak/>
        <w:drawing>
          <wp:inline distT="0" distB="0" distL="0" distR="0">
            <wp:extent cx="5966460" cy="3360420"/>
            <wp:effectExtent l="0" t="0" r="0" b="0"/>
            <wp:docPr id="28" name="Рисунок 28" descr="https://studfiles.net/html/2706/176/html_KlPUhbL1UU.lc5x/img-msUIJ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https://studfiles.net/html/2706/176/html_KlPUhbL1UU.lc5x/img-msUIJY.png"/>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5966460" cy="3360420"/>
                    </a:xfrm>
                    <a:prstGeom prst="rect">
                      <a:avLst/>
                    </a:prstGeom>
                    <a:noFill/>
                    <a:ln>
                      <a:noFill/>
                    </a:ln>
                  </pic:spPr>
                </pic:pic>
              </a:graphicData>
            </a:graphic>
          </wp:inline>
        </w:drawing>
      </w:r>
    </w:p>
    <w:p w:rsidR="00A67F31" w:rsidRDefault="00A67F31" w:rsidP="00A67F31">
      <w:pPr>
        <w:pStyle w:val="a5"/>
        <w:jc w:val="center"/>
        <w:rPr>
          <w:rFonts w:ascii="Arial" w:hAnsi="Arial" w:cs="Arial"/>
          <w:color w:val="000000"/>
        </w:rPr>
      </w:pPr>
      <w:r>
        <w:rPr>
          <w:rFonts w:ascii="Arial" w:hAnsi="Arial" w:cs="Arial"/>
          <w:b/>
          <w:bCs/>
          <w:color w:val="000000"/>
        </w:rPr>
        <w:t>Рис. 2.33.</w:t>
      </w:r>
      <w:r>
        <w:rPr>
          <w:rFonts w:ascii="Arial" w:hAnsi="Arial" w:cs="Arial"/>
          <w:color w:val="000000"/>
        </w:rPr>
        <w:t> OLAP-отчет о продажах в разрезе месяца, года и аптеки</w:t>
      </w:r>
    </w:p>
    <w:p w:rsidR="00A67F31" w:rsidRDefault="00A67F31" w:rsidP="00A67F31">
      <w:pPr>
        <w:pStyle w:val="a5"/>
        <w:rPr>
          <w:rFonts w:ascii="Arial" w:hAnsi="Arial" w:cs="Arial"/>
          <w:color w:val="000000"/>
        </w:rPr>
      </w:pPr>
      <w:r>
        <w:rPr>
          <w:rFonts w:ascii="Arial" w:hAnsi="Arial" w:cs="Arial"/>
          <w:color w:val="000000"/>
        </w:rPr>
        <w:t>Фильтрация данных в кубе может производиться двумя способами:</w:t>
      </w:r>
    </w:p>
    <w:p w:rsidR="00A67F31" w:rsidRDefault="00A67F31" w:rsidP="00A67F31">
      <w:pPr>
        <w:pStyle w:val="a5"/>
        <w:numPr>
          <w:ilvl w:val="0"/>
          <w:numId w:val="17"/>
        </w:numPr>
        <w:rPr>
          <w:rFonts w:ascii="Arial" w:hAnsi="Arial" w:cs="Arial"/>
          <w:color w:val="000000"/>
        </w:rPr>
      </w:pPr>
      <w:r>
        <w:rPr>
          <w:rFonts w:ascii="Arial" w:hAnsi="Arial" w:cs="Arial"/>
          <w:color w:val="000000"/>
        </w:rPr>
        <w:t>по значениям фактов;</w:t>
      </w:r>
    </w:p>
    <w:p w:rsidR="00A67F31" w:rsidRDefault="00A67F31" w:rsidP="00A67F31">
      <w:pPr>
        <w:pStyle w:val="a5"/>
        <w:numPr>
          <w:ilvl w:val="0"/>
          <w:numId w:val="17"/>
        </w:numPr>
        <w:rPr>
          <w:rFonts w:ascii="Arial" w:hAnsi="Arial" w:cs="Arial"/>
          <w:color w:val="000000"/>
        </w:rPr>
      </w:pPr>
      <w:r>
        <w:rPr>
          <w:rFonts w:ascii="Arial" w:hAnsi="Arial" w:cs="Arial"/>
          <w:color w:val="000000"/>
        </w:rPr>
        <w:t>по значениям измерений.</w:t>
      </w:r>
    </w:p>
    <w:p w:rsidR="00A67F31" w:rsidRDefault="00A67F31" w:rsidP="00A67F31">
      <w:pPr>
        <w:pStyle w:val="a5"/>
        <w:rPr>
          <w:rFonts w:ascii="Arial" w:hAnsi="Arial" w:cs="Arial"/>
          <w:color w:val="000000"/>
        </w:rPr>
      </w:pPr>
      <w:r>
        <w:rPr>
          <w:rFonts w:ascii="Arial" w:hAnsi="Arial" w:cs="Arial"/>
          <w:color w:val="000000"/>
        </w:rPr>
        <w:t>Для фильтрации данных в кубе необходимо во всплывающем меню или на панели инструментов нажать кнопку </w:t>
      </w:r>
      <w:r>
        <w:rPr>
          <w:rFonts w:ascii="Arial" w:hAnsi="Arial" w:cs="Arial"/>
          <w:b/>
          <w:bCs/>
          <w:color w:val="000000"/>
        </w:rPr>
        <w:t>Селектор...</w:t>
      </w:r>
      <w:r>
        <w:rPr>
          <w:rFonts w:ascii="Arial" w:hAnsi="Arial" w:cs="Arial"/>
          <w:color w:val="000000"/>
        </w:rPr>
        <w:t>, после чего откроется диалоговое окно (рис. 2.34).</w:t>
      </w:r>
    </w:p>
    <w:p w:rsidR="00A67F31" w:rsidRDefault="00A67F31" w:rsidP="00A67F31">
      <w:pPr>
        <w:pStyle w:val="a5"/>
        <w:rPr>
          <w:rFonts w:ascii="Arial" w:hAnsi="Arial" w:cs="Arial"/>
          <w:color w:val="000000"/>
        </w:rPr>
      </w:pPr>
      <w:r>
        <w:rPr>
          <w:rFonts w:ascii="Arial" w:hAnsi="Arial" w:cs="Arial"/>
          <w:color w:val="000000"/>
        </w:rPr>
        <w:t xml:space="preserve">Пусть нужно определить товарные группы, приносящие 80% выручки. Выберите </w:t>
      </w:r>
      <w:proofErr w:type="spellStart"/>
      <w:r>
        <w:rPr>
          <w:rFonts w:ascii="Arial" w:hAnsi="Arial" w:cs="Arial"/>
          <w:color w:val="000000"/>
        </w:rPr>
        <w:t>измерение</w:t>
      </w:r>
      <w:r>
        <w:rPr>
          <w:rFonts w:ascii="Arial" w:hAnsi="Arial" w:cs="Arial"/>
          <w:i/>
          <w:iCs/>
          <w:color w:val="000000"/>
        </w:rPr>
        <w:t>Группа</w:t>
      </w:r>
      <w:proofErr w:type="spellEnd"/>
      <w:r>
        <w:rPr>
          <w:rFonts w:ascii="Arial" w:hAnsi="Arial" w:cs="Arial"/>
          <w:color w:val="000000"/>
        </w:rPr>
        <w:t>, условие – </w:t>
      </w:r>
      <w:r>
        <w:rPr>
          <w:rFonts w:ascii="Arial" w:hAnsi="Arial" w:cs="Arial"/>
          <w:i/>
          <w:iCs/>
          <w:color w:val="000000"/>
        </w:rPr>
        <w:t>Доля от общего</w:t>
      </w:r>
      <w:r>
        <w:rPr>
          <w:rFonts w:ascii="Arial" w:hAnsi="Arial" w:cs="Arial"/>
          <w:color w:val="000000"/>
        </w:rPr>
        <w:t>, значение – 80 и настройте в кубе одно активное измерение, добавив вывод относительных долей и отсортировав по убыванию (рис. 2.35).</w:t>
      </w:r>
    </w:p>
    <w:p w:rsidR="00A67F31" w:rsidRDefault="00A67F31" w:rsidP="00A67F31">
      <w:pPr>
        <w:pStyle w:val="a5"/>
        <w:jc w:val="center"/>
        <w:rPr>
          <w:rFonts w:ascii="Arial" w:hAnsi="Arial" w:cs="Arial"/>
          <w:color w:val="000000"/>
        </w:rPr>
      </w:pPr>
      <w:r>
        <w:rPr>
          <w:rFonts w:ascii="Arial" w:hAnsi="Arial" w:cs="Arial"/>
          <w:noProof/>
          <w:color w:val="000000"/>
        </w:rPr>
        <w:lastRenderedPageBreak/>
        <w:drawing>
          <wp:inline distT="0" distB="0" distL="0" distR="0">
            <wp:extent cx="5966460" cy="3360420"/>
            <wp:effectExtent l="0" t="0" r="0" b="0"/>
            <wp:docPr id="27" name="Рисунок 27" descr="https://studfiles.net/html/2706/176/html_KlPUhbL1UU.lc5x/img-gYuqn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https://studfiles.net/html/2706/176/html_KlPUhbL1UU.lc5x/img-gYuqnK.png"/>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5966460" cy="3360420"/>
                    </a:xfrm>
                    <a:prstGeom prst="rect">
                      <a:avLst/>
                    </a:prstGeom>
                    <a:noFill/>
                    <a:ln>
                      <a:noFill/>
                    </a:ln>
                  </pic:spPr>
                </pic:pic>
              </a:graphicData>
            </a:graphic>
          </wp:inline>
        </w:drawing>
      </w:r>
    </w:p>
    <w:p w:rsidR="00A67F31" w:rsidRDefault="00A67F31" w:rsidP="00A67F31">
      <w:pPr>
        <w:pStyle w:val="a5"/>
        <w:jc w:val="center"/>
        <w:rPr>
          <w:rFonts w:ascii="Arial" w:hAnsi="Arial" w:cs="Arial"/>
          <w:color w:val="000000"/>
        </w:rPr>
      </w:pPr>
      <w:r>
        <w:rPr>
          <w:rFonts w:ascii="Arial" w:hAnsi="Arial" w:cs="Arial"/>
          <w:b/>
          <w:bCs/>
          <w:color w:val="000000"/>
        </w:rPr>
        <w:t>Рис. 2.34.</w:t>
      </w:r>
      <w:r>
        <w:rPr>
          <w:rFonts w:ascii="Arial" w:hAnsi="Arial" w:cs="Arial"/>
          <w:color w:val="000000"/>
        </w:rPr>
        <w:t> Окно селектора</w:t>
      </w:r>
    </w:p>
    <w:p w:rsidR="00A67F31" w:rsidRDefault="00A67F31" w:rsidP="00A67F31">
      <w:pPr>
        <w:pStyle w:val="a5"/>
        <w:jc w:val="center"/>
        <w:rPr>
          <w:rFonts w:ascii="Arial" w:hAnsi="Arial" w:cs="Arial"/>
          <w:color w:val="000000"/>
        </w:rPr>
      </w:pPr>
      <w:r>
        <w:rPr>
          <w:rFonts w:ascii="Arial" w:hAnsi="Arial" w:cs="Arial"/>
          <w:noProof/>
          <w:color w:val="000000"/>
        </w:rPr>
        <w:drawing>
          <wp:inline distT="0" distB="0" distL="0" distR="0">
            <wp:extent cx="5966460" cy="3360420"/>
            <wp:effectExtent l="0" t="0" r="0" b="0"/>
            <wp:docPr id="26" name="Рисунок 26" descr="https://studfiles.net/html/2706/176/html_KlPUhbL1UU.lc5x/img-Fr1OSp.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https://studfiles.net/html/2706/176/html_KlPUhbL1UU.lc5x/img-Fr1OSp.png"/>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5966460" cy="3360420"/>
                    </a:xfrm>
                    <a:prstGeom prst="rect">
                      <a:avLst/>
                    </a:prstGeom>
                    <a:noFill/>
                    <a:ln>
                      <a:noFill/>
                    </a:ln>
                  </pic:spPr>
                </pic:pic>
              </a:graphicData>
            </a:graphic>
          </wp:inline>
        </w:drawing>
      </w:r>
    </w:p>
    <w:p w:rsidR="00A67F31" w:rsidRDefault="00A67F31" w:rsidP="00A67F31">
      <w:pPr>
        <w:pStyle w:val="a5"/>
        <w:jc w:val="center"/>
        <w:rPr>
          <w:rFonts w:ascii="Arial" w:hAnsi="Arial" w:cs="Arial"/>
          <w:color w:val="000000"/>
        </w:rPr>
      </w:pPr>
      <w:r>
        <w:rPr>
          <w:rFonts w:ascii="Arial" w:hAnsi="Arial" w:cs="Arial"/>
          <w:b/>
          <w:bCs/>
          <w:color w:val="000000"/>
        </w:rPr>
        <w:t>Рис. 2.35.</w:t>
      </w:r>
      <w:r>
        <w:rPr>
          <w:rFonts w:ascii="Arial" w:hAnsi="Arial" w:cs="Arial"/>
          <w:color w:val="000000"/>
        </w:rPr>
        <w:t> Куб с группами препаратов, дающих 80% выручки</w:t>
      </w:r>
    </w:p>
    <w:p w:rsidR="00A67F31" w:rsidRDefault="00A67F31" w:rsidP="00A67F31">
      <w:pPr>
        <w:pStyle w:val="a5"/>
        <w:rPr>
          <w:rFonts w:ascii="Arial" w:hAnsi="Arial" w:cs="Arial"/>
          <w:color w:val="000000"/>
        </w:rPr>
      </w:pPr>
      <w:r>
        <w:rPr>
          <w:rFonts w:ascii="Arial" w:hAnsi="Arial" w:cs="Arial"/>
          <w:color w:val="000000"/>
        </w:rPr>
        <w:t>Такую выборку можно получить по любому факту. В данном примере это сумма. Если выбрать измерение </w:t>
      </w:r>
      <w:r>
        <w:rPr>
          <w:rFonts w:ascii="Arial" w:hAnsi="Arial" w:cs="Arial"/>
          <w:i/>
          <w:iCs/>
          <w:color w:val="000000"/>
        </w:rPr>
        <w:t>Товар</w:t>
      </w:r>
      <w:r>
        <w:rPr>
          <w:rFonts w:ascii="Arial" w:hAnsi="Arial" w:cs="Arial"/>
          <w:color w:val="000000"/>
        </w:rPr>
        <w:t> и отфильтровать по количеству, то получим лекарственные препараты, пользующиеся наибольшим спросом.</w:t>
      </w:r>
    </w:p>
    <w:p w:rsidR="00A67F31" w:rsidRDefault="00A67F31" w:rsidP="00A67F31">
      <w:pPr>
        <w:pStyle w:val="a5"/>
        <w:rPr>
          <w:rFonts w:ascii="Arial" w:hAnsi="Arial" w:cs="Arial"/>
          <w:color w:val="000000"/>
        </w:rPr>
      </w:pPr>
      <w:r>
        <w:rPr>
          <w:rFonts w:ascii="Arial" w:hAnsi="Arial" w:cs="Arial"/>
          <w:color w:val="000000"/>
        </w:rPr>
        <w:t xml:space="preserve">Одновременно с кубом всегда строится кросс-диаграмма. Ее отличие от обычной диаграммы в том, что она однозначно соответствует текущему состоянию куба и при любых его изменениях (транспонировании, вращении) тоже модифицируется. </w:t>
      </w:r>
      <w:proofErr w:type="gramStart"/>
      <w:r>
        <w:rPr>
          <w:rFonts w:ascii="Arial" w:hAnsi="Arial" w:cs="Arial"/>
          <w:color w:val="000000"/>
        </w:rPr>
        <w:lastRenderedPageBreak/>
        <w:t>Например, построим отчет и кросс-диаграмму загруженности аптек (по количеству проданных единиц товаров) за последние 7 дней (рис. 2.36).</w:t>
      </w:r>
      <w:proofErr w:type="gramEnd"/>
    </w:p>
    <w:p w:rsidR="00A67F31" w:rsidRDefault="00A67F31" w:rsidP="00A67F31">
      <w:pPr>
        <w:pStyle w:val="a5"/>
        <w:jc w:val="center"/>
        <w:rPr>
          <w:rFonts w:ascii="Arial" w:hAnsi="Arial" w:cs="Arial"/>
          <w:color w:val="000000"/>
        </w:rPr>
      </w:pPr>
      <w:r>
        <w:rPr>
          <w:rFonts w:ascii="Arial" w:hAnsi="Arial" w:cs="Arial"/>
          <w:noProof/>
          <w:color w:val="000000"/>
        </w:rPr>
        <w:drawing>
          <wp:inline distT="0" distB="0" distL="0" distR="0">
            <wp:extent cx="6012180" cy="3398520"/>
            <wp:effectExtent l="0" t="0" r="7620" b="0"/>
            <wp:docPr id="25" name="Рисунок 25" descr="https://studfiles.net/html/2706/176/html_KlPUhbL1UU.lc5x/img-Fu8Um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https://studfiles.net/html/2706/176/html_KlPUhbL1UU.lc5x/img-Fu8Um7.png"/>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6012180" cy="3398520"/>
                    </a:xfrm>
                    <a:prstGeom prst="rect">
                      <a:avLst/>
                    </a:prstGeom>
                    <a:noFill/>
                    <a:ln>
                      <a:noFill/>
                    </a:ln>
                  </pic:spPr>
                </pic:pic>
              </a:graphicData>
            </a:graphic>
          </wp:inline>
        </w:drawing>
      </w:r>
    </w:p>
    <w:p w:rsidR="00A67F31" w:rsidRDefault="00A67F31" w:rsidP="00A67F31">
      <w:pPr>
        <w:pStyle w:val="a5"/>
        <w:jc w:val="center"/>
        <w:rPr>
          <w:rFonts w:ascii="Arial" w:hAnsi="Arial" w:cs="Arial"/>
          <w:color w:val="000000"/>
        </w:rPr>
      </w:pPr>
      <w:r>
        <w:rPr>
          <w:rFonts w:ascii="Arial" w:hAnsi="Arial" w:cs="Arial"/>
          <w:b/>
          <w:bCs/>
          <w:color w:val="000000"/>
        </w:rPr>
        <w:t>Рис. 2.36.</w:t>
      </w:r>
      <w:r>
        <w:rPr>
          <w:rFonts w:ascii="Arial" w:hAnsi="Arial" w:cs="Arial"/>
          <w:color w:val="000000"/>
        </w:rPr>
        <w:t> Загруженность аптек по дням недели</w:t>
      </w:r>
    </w:p>
    <w:p w:rsidR="00A67F31" w:rsidRDefault="00A67F31" w:rsidP="00A67F31">
      <w:pPr>
        <w:pStyle w:val="1"/>
        <w:jc w:val="center"/>
        <w:rPr>
          <w:rFonts w:ascii="Arial" w:hAnsi="Arial" w:cs="Arial"/>
          <w:b w:val="0"/>
          <w:bCs w:val="0"/>
          <w:color w:val="000000"/>
          <w:sz w:val="33"/>
          <w:szCs w:val="33"/>
        </w:rPr>
      </w:pPr>
      <w:r>
        <w:rPr>
          <w:rFonts w:ascii="Arial" w:hAnsi="Arial" w:cs="Arial"/>
          <w:b w:val="0"/>
          <w:bCs w:val="0"/>
          <w:color w:val="000000"/>
          <w:sz w:val="33"/>
          <w:szCs w:val="33"/>
        </w:rPr>
        <w:t>3. Ассоциативные правила в стимулировании розничных продаж</w:t>
      </w:r>
    </w:p>
    <w:p w:rsidR="00A67F31" w:rsidRDefault="00A67F31" w:rsidP="00A67F31">
      <w:pPr>
        <w:pStyle w:val="2"/>
        <w:spacing w:before="0" w:beforeAutospacing="0" w:after="0" w:afterAutospacing="0"/>
        <w:jc w:val="center"/>
        <w:rPr>
          <w:rFonts w:ascii="Arial" w:hAnsi="Arial" w:cs="Arial"/>
          <w:b w:val="0"/>
          <w:bCs w:val="0"/>
          <w:color w:val="000000"/>
          <w:sz w:val="30"/>
          <w:szCs w:val="30"/>
        </w:rPr>
      </w:pPr>
      <w:r>
        <w:rPr>
          <w:rFonts w:ascii="Arial" w:hAnsi="Arial" w:cs="Arial"/>
          <w:b w:val="0"/>
          <w:bCs w:val="0"/>
          <w:color w:val="000000"/>
          <w:sz w:val="30"/>
          <w:szCs w:val="30"/>
        </w:rPr>
        <w:t xml:space="preserve">3.1. Описание </w:t>
      </w:r>
      <w:proofErr w:type="gramStart"/>
      <w:r>
        <w:rPr>
          <w:rFonts w:ascii="Arial" w:hAnsi="Arial" w:cs="Arial"/>
          <w:b w:val="0"/>
          <w:bCs w:val="0"/>
          <w:color w:val="000000"/>
          <w:sz w:val="30"/>
          <w:szCs w:val="30"/>
        </w:rPr>
        <w:t>бизнес-задачи</w:t>
      </w:r>
      <w:proofErr w:type="gramEnd"/>
    </w:p>
    <w:p w:rsidR="00A67F31" w:rsidRDefault="00A67F31" w:rsidP="00A67F31">
      <w:pPr>
        <w:pStyle w:val="a5"/>
        <w:rPr>
          <w:rFonts w:ascii="Arial" w:hAnsi="Arial" w:cs="Arial"/>
          <w:color w:val="000000"/>
        </w:rPr>
      </w:pPr>
      <w:r>
        <w:rPr>
          <w:rFonts w:ascii="Arial" w:hAnsi="Arial" w:cs="Arial"/>
          <w:b/>
          <w:bCs/>
          <w:color w:val="000000"/>
        </w:rPr>
        <w:t>Постановка задачи.</w:t>
      </w:r>
      <w:r>
        <w:rPr>
          <w:rFonts w:ascii="Arial" w:hAnsi="Arial" w:cs="Arial"/>
          <w:color w:val="000000"/>
        </w:rPr>
        <w:t xml:space="preserve"> Розничная сеть по продаже товаров бытовой химии поставила задачу анализа покупательских корзин для оптимизации размещения товаров на витринах и проведения </w:t>
      </w:r>
      <w:proofErr w:type="gramStart"/>
      <w:r>
        <w:rPr>
          <w:rFonts w:ascii="Arial" w:hAnsi="Arial" w:cs="Arial"/>
          <w:color w:val="000000"/>
        </w:rPr>
        <w:t>кросс-продаж</w:t>
      </w:r>
      <w:proofErr w:type="gramEnd"/>
      <w:r>
        <w:rPr>
          <w:rFonts w:ascii="Arial" w:hAnsi="Arial" w:cs="Arial"/>
          <w:color w:val="000000"/>
        </w:rPr>
        <w:t>. Отдел маркетинга предоставил 5000 чеков, в которых отражены покупки, сделанные клиентами магазинов. Требуется:</w:t>
      </w:r>
    </w:p>
    <w:p w:rsidR="00A67F31" w:rsidRDefault="00A67F31" w:rsidP="00A67F31">
      <w:pPr>
        <w:pStyle w:val="a5"/>
        <w:numPr>
          <w:ilvl w:val="0"/>
          <w:numId w:val="18"/>
        </w:numPr>
        <w:rPr>
          <w:rFonts w:ascii="Arial" w:hAnsi="Arial" w:cs="Arial"/>
          <w:color w:val="000000"/>
        </w:rPr>
      </w:pPr>
      <w:r>
        <w:rPr>
          <w:rFonts w:ascii="Arial" w:hAnsi="Arial" w:cs="Arial"/>
          <w:color w:val="000000"/>
        </w:rPr>
        <w:t>предсказать, какие товары покупатели могут выбрать в зависимости от того, что уже есть в их корзинах;</w:t>
      </w:r>
    </w:p>
    <w:p w:rsidR="00A67F31" w:rsidRDefault="00A67F31" w:rsidP="00A67F31">
      <w:pPr>
        <w:pStyle w:val="a5"/>
        <w:numPr>
          <w:ilvl w:val="0"/>
          <w:numId w:val="18"/>
        </w:numPr>
        <w:rPr>
          <w:rFonts w:ascii="Arial" w:hAnsi="Arial" w:cs="Arial"/>
          <w:color w:val="000000"/>
        </w:rPr>
      </w:pPr>
      <w:r>
        <w:rPr>
          <w:rFonts w:ascii="Arial" w:hAnsi="Arial" w:cs="Arial"/>
          <w:color w:val="000000"/>
        </w:rPr>
        <w:t xml:space="preserve">выявить наиболее популярные товарные наборы, состоящие </w:t>
      </w:r>
      <w:proofErr w:type="gramStart"/>
      <w:r>
        <w:rPr>
          <w:rFonts w:ascii="Arial" w:hAnsi="Arial" w:cs="Arial"/>
          <w:color w:val="000000"/>
        </w:rPr>
        <w:t>из</w:t>
      </w:r>
      <w:proofErr w:type="gramEnd"/>
      <w:r>
        <w:rPr>
          <w:rFonts w:ascii="Arial" w:hAnsi="Arial" w:cs="Arial"/>
          <w:color w:val="000000"/>
        </w:rPr>
        <w:t xml:space="preserve"> более </w:t>
      </w:r>
      <w:proofErr w:type="gramStart"/>
      <w:r>
        <w:rPr>
          <w:rFonts w:ascii="Arial" w:hAnsi="Arial" w:cs="Arial"/>
          <w:color w:val="000000"/>
        </w:rPr>
        <w:t>чем</w:t>
      </w:r>
      <w:proofErr w:type="gramEnd"/>
      <w:r>
        <w:rPr>
          <w:rFonts w:ascii="Arial" w:hAnsi="Arial" w:cs="Arial"/>
          <w:color w:val="000000"/>
        </w:rPr>
        <w:t xml:space="preserve"> одного предмета;</w:t>
      </w:r>
    </w:p>
    <w:p w:rsidR="00A67F31" w:rsidRDefault="00A67F31" w:rsidP="00A67F31">
      <w:pPr>
        <w:pStyle w:val="a5"/>
        <w:numPr>
          <w:ilvl w:val="0"/>
          <w:numId w:val="18"/>
        </w:numPr>
        <w:rPr>
          <w:rFonts w:ascii="Arial" w:hAnsi="Arial" w:cs="Arial"/>
          <w:color w:val="000000"/>
        </w:rPr>
      </w:pPr>
      <w:r>
        <w:rPr>
          <w:rFonts w:ascii="Arial" w:hAnsi="Arial" w:cs="Arial"/>
          <w:color w:val="000000"/>
        </w:rPr>
        <w:t>предложить рекламные акции типа: «Каждому купившему A и</w:t>
      </w:r>
      <w:r>
        <w:rPr>
          <w:rFonts w:ascii="Arial" w:hAnsi="Arial" w:cs="Arial"/>
          <w:i/>
          <w:iCs/>
          <w:color w:val="000000"/>
        </w:rPr>
        <w:t> B</w:t>
      </w:r>
      <w:r>
        <w:rPr>
          <w:rFonts w:ascii="Arial" w:hAnsi="Arial" w:cs="Arial"/>
          <w:color w:val="000000"/>
        </w:rPr>
        <w:t> – товар</w:t>
      </w:r>
      <w:r>
        <w:rPr>
          <w:rFonts w:ascii="Arial" w:hAnsi="Arial" w:cs="Arial"/>
          <w:i/>
          <w:iCs/>
          <w:color w:val="000000"/>
        </w:rPr>
        <w:t> C </w:t>
      </w:r>
      <w:r>
        <w:rPr>
          <w:rFonts w:ascii="Arial" w:hAnsi="Arial" w:cs="Arial"/>
          <w:color w:val="000000"/>
        </w:rPr>
        <w:t>в подарок».</w:t>
      </w:r>
    </w:p>
    <w:p w:rsidR="00A67F31" w:rsidRDefault="00A67F31" w:rsidP="00A67F31">
      <w:pPr>
        <w:pStyle w:val="a5"/>
        <w:rPr>
          <w:rFonts w:ascii="Arial" w:hAnsi="Arial" w:cs="Arial"/>
          <w:color w:val="000000"/>
        </w:rPr>
      </w:pPr>
      <w:r>
        <w:rPr>
          <w:rFonts w:ascii="Arial" w:hAnsi="Arial" w:cs="Arial"/>
          <w:b/>
          <w:bCs/>
          <w:color w:val="000000"/>
        </w:rPr>
        <w:t>Исходные данные.</w:t>
      </w:r>
      <w:r>
        <w:rPr>
          <w:rFonts w:ascii="Arial" w:hAnsi="Arial" w:cs="Arial"/>
          <w:color w:val="000000"/>
        </w:rPr>
        <w:t> Представлены в файле Чеки.txt двумя полями –</w:t>
      </w:r>
      <w:r>
        <w:rPr>
          <w:rFonts w:ascii="Arial" w:hAnsi="Arial" w:cs="Arial"/>
          <w:i/>
          <w:iCs/>
          <w:color w:val="000000"/>
        </w:rPr>
        <w:t> Номер транзакции</w:t>
      </w:r>
      <w:r>
        <w:rPr>
          <w:rFonts w:ascii="Arial" w:hAnsi="Arial" w:cs="Arial"/>
          <w:color w:val="000000"/>
        </w:rPr>
        <w:t> </w:t>
      </w:r>
      <w:proofErr w:type="spellStart"/>
      <w:r>
        <w:rPr>
          <w:rFonts w:ascii="Arial" w:hAnsi="Arial" w:cs="Arial"/>
          <w:color w:val="000000"/>
        </w:rPr>
        <w:t>и</w:t>
      </w:r>
      <w:r>
        <w:rPr>
          <w:rFonts w:ascii="Arial" w:hAnsi="Arial" w:cs="Arial"/>
          <w:i/>
          <w:iCs/>
          <w:color w:val="000000"/>
        </w:rPr>
        <w:t>Товар</w:t>
      </w:r>
      <w:proofErr w:type="spellEnd"/>
      <w:r>
        <w:rPr>
          <w:rFonts w:ascii="Arial" w:hAnsi="Arial" w:cs="Arial"/>
          <w:i/>
          <w:iCs/>
          <w:color w:val="000000"/>
        </w:rPr>
        <w:t>.</w:t>
      </w:r>
      <w:r>
        <w:rPr>
          <w:rFonts w:ascii="Arial" w:hAnsi="Arial" w:cs="Arial"/>
          <w:color w:val="000000"/>
        </w:rPr>
        <w:t> Поскольку номенклатура товаров бытовой химии очень разнообразна, решено ограничиться представлением товаров в обобщенной форме без торговых марок: порошки, моющие средства и т.д. (всего 37 наименований).</w:t>
      </w:r>
    </w:p>
    <w:p w:rsidR="00A67F31" w:rsidRDefault="00A67F31" w:rsidP="00A67F31">
      <w:pPr>
        <w:pStyle w:val="a5"/>
        <w:rPr>
          <w:rFonts w:ascii="Arial" w:hAnsi="Arial" w:cs="Arial"/>
          <w:color w:val="000000"/>
        </w:rPr>
      </w:pPr>
      <w:r>
        <w:rPr>
          <w:rFonts w:ascii="Arial" w:hAnsi="Arial" w:cs="Arial"/>
          <w:color w:val="000000"/>
        </w:rPr>
        <w:t xml:space="preserve">Используя алгоритм a </w:t>
      </w:r>
      <w:proofErr w:type="spellStart"/>
      <w:r>
        <w:rPr>
          <w:rFonts w:ascii="Arial" w:hAnsi="Arial" w:cs="Arial"/>
          <w:color w:val="000000"/>
        </w:rPr>
        <w:t>priori</w:t>
      </w:r>
      <w:proofErr w:type="spellEnd"/>
      <w:r>
        <w:rPr>
          <w:rFonts w:ascii="Arial" w:hAnsi="Arial" w:cs="Arial"/>
          <w:color w:val="000000"/>
        </w:rPr>
        <w:t>, извлечем ассоциативные правила и проинтерпретируем их.</w:t>
      </w:r>
    </w:p>
    <w:p w:rsidR="00A67F31" w:rsidRDefault="00A67F31" w:rsidP="00A67F31">
      <w:pPr>
        <w:pStyle w:val="2"/>
        <w:spacing w:before="0" w:beforeAutospacing="0" w:after="0" w:afterAutospacing="0"/>
        <w:jc w:val="center"/>
        <w:rPr>
          <w:rFonts w:ascii="Arial" w:hAnsi="Arial" w:cs="Arial"/>
          <w:b w:val="0"/>
          <w:bCs w:val="0"/>
          <w:color w:val="000000"/>
          <w:sz w:val="30"/>
          <w:szCs w:val="30"/>
        </w:rPr>
      </w:pPr>
      <w:r>
        <w:rPr>
          <w:rFonts w:ascii="Arial" w:hAnsi="Arial" w:cs="Arial"/>
          <w:b w:val="0"/>
          <w:bCs w:val="0"/>
          <w:color w:val="000000"/>
          <w:sz w:val="30"/>
          <w:szCs w:val="30"/>
        </w:rPr>
        <w:lastRenderedPageBreak/>
        <w:t>3.2. Выявление ассоциаций</w:t>
      </w:r>
    </w:p>
    <w:p w:rsidR="00A67F31" w:rsidRDefault="00A67F31" w:rsidP="00A67F31">
      <w:pPr>
        <w:pStyle w:val="a5"/>
        <w:rPr>
          <w:rFonts w:ascii="Arial" w:hAnsi="Arial" w:cs="Arial"/>
          <w:color w:val="000000"/>
        </w:rPr>
      </w:pPr>
      <w:r>
        <w:rPr>
          <w:rFonts w:ascii="Arial" w:hAnsi="Arial" w:cs="Arial"/>
          <w:color w:val="000000"/>
        </w:rPr>
        <w:t xml:space="preserve">В </w:t>
      </w:r>
      <w:proofErr w:type="spellStart"/>
      <w:r>
        <w:rPr>
          <w:rFonts w:ascii="Arial" w:hAnsi="Arial" w:cs="Arial"/>
          <w:color w:val="000000"/>
        </w:rPr>
        <w:t>Deductor</w:t>
      </w:r>
      <w:proofErr w:type="spellEnd"/>
      <w:r>
        <w:rPr>
          <w:rFonts w:ascii="Arial" w:hAnsi="Arial" w:cs="Arial"/>
          <w:color w:val="000000"/>
        </w:rPr>
        <w:t xml:space="preserve"> </w:t>
      </w:r>
      <w:proofErr w:type="spellStart"/>
      <w:r>
        <w:rPr>
          <w:rFonts w:ascii="Arial" w:hAnsi="Arial" w:cs="Arial"/>
          <w:color w:val="000000"/>
        </w:rPr>
        <w:t>Studio</w:t>
      </w:r>
      <w:proofErr w:type="spellEnd"/>
      <w:r>
        <w:rPr>
          <w:rFonts w:ascii="Arial" w:hAnsi="Arial" w:cs="Arial"/>
          <w:color w:val="000000"/>
        </w:rPr>
        <w:t xml:space="preserve"> для решения задач ассоциации используется обработчик Ассоциативные правила, в котором реализован алгоритм a </w:t>
      </w:r>
      <w:proofErr w:type="spellStart"/>
      <w:r>
        <w:rPr>
          <w:rFonts w:ascii="Arial" w:hAnsi="Arial" w:cs="Arial"/>
          <w:color w:val="000000"/>
        </w:rPr>
        <w:t>priori</w:t>
      </w:r>
      <w:proofErr w:type="spellEnd"/>
      <w:r>
        <w:rPr>
          <w:rFonts w:ascii="Arial" w:hAnsi="Arial" w:cs="Arial"/>
          <w:color w:val="000000"/>
        </w:rPr>
        <w:t>. Узел требует, чтобы на входе было два поля: идентификатор транзакции и элемент транзакции. Например, идентификатор транзакции – это номер чека или код клиента, а элемент – это наименование товара в чеке или услуга, заказанная клиентом.</w:t>
      </w:r>
    </w:p>
    <w:p w:rsidR="00A67F31" w:rsidRDefault="00A67F31" w:rsidP="00A67F31">
      <w:pPr>
        <w:pStyle w:val="a5"/>
        <w:rPr>
          <w:rFonts w:ascii="Arial" w:hAnsi="Arial" w:cs="Arial"/>
          <w:color w:val="000000"/>
        </w:rPr>
      </w:pPr>
      <w:r>
        <w:rPr>
          <w:rFonts w:ascii="Arial" w:hAnsi="Arial" w:cs="Arial"/>
          <w:b/>
          <w:bCs/>
          <w:color w:val="000000"/>
        </w:rPr>
        <w:t>ЗАМЕЧАНИЕ</w:t>
      </w:r>
    </w:p>
    <w:p w:rsidR="00A67F31" w:rsidRDefault="00A67F31" w:rsidP="00A67F31">
      <w:pPr>
        <w:pStyle w:val="a5"/>
        <w:rPr>
          <w:rFonts w:ascii="Arial" w:hAnsi="Arial" w:cs="Arial"/>
          <w:color w:val="000000"/>
        </w:rPr>
      </w:pPr>
      <w:r>
        <w:rPr>
          <w:rFonts w:ascii="Arial" w:hAnsi="Arial" w:cs="Arial"/>
          <w:color w:val="000000"/>
        </w:rPr>
        <w:t>Оба поля (идентификатор и элемент транзакции) должны быть дискретного вида.</w:t>
      </w:r>
    </w:p>
    <w:p w:rsidR="00A67F31" w:rsidRDefault="00A67F31" w:rsidP="00A67F31">
      <w:pPr>
        <w:pStyle w:val="a5"/>
        <w:rPr>
          <w:rFonts w:ascii="Arial" w:hAnsi="Arial" w:cs="Arial"/>
          <w:color w:val="000000"/>
        </w:rPr>
      </w:pPr>
      <w:r>
        <w:rPr>
          <w:rFonts w:ascii="Arial" w:hAnsi="Arial" w:cs="Arial"/>
          <w:color w:val="000000"/>
        </w:rPr>
        <w:t xml:space="preserve">В новом проекте в </w:t>
      </w:r>
      <w:proofErr w:type="spellStart"/>
      <w:r>
        <w:rPr>
          <w:rFonts w:ascii="Arial" w:hAnsi="Arial" w:cs="Arial"/>
          <w:color w:val="000000"/>
        </w:rPr>
        <w:t>Deductor</w:t>
      </w:r>
      <w:proofErr w:type="spellEnd"/>
      <w:r>
        <w:rPr>
          <w:rFonts w:ascii="Arial" w:hAnsi="Arial" w:cs="Arial"/>
          <w:color w:val="000000"/>
        </w:rPr>
        <w:t xml:space="preserve"> </w:t>
      </w:r>
      <w:proofErr w:type="spellStart"/>
      <w:r>
        <w:rPr>
          <w:rFonts w:ascii="Arial" w:hAnsi="Arial" w:cs="Arial"/>
          <w:color w:val="000000"/>
        </w:rPr>
        <w:t>Studio</w:t>
      </w:r>
      <w:proofErr w:type="spellEnd"/>
      <w:r>
        <w:rPr>
          <w:rFonts w:ascii="Arial" w:hAnsi="Arial" w:cs="Arial"/>
          <w:color w:val="000000"/>
        </w:rPr>
        <w:t xml:space="preserve"> импортируйте данные из текстового файла Чеки.txt. К узлу импорта добавьте обработчик Ассоциативные правила. Поле ID сделайте идентификатором транзакции, a ITEM – ее элементом (рис. 3.1).</w:t>
      </w:r>
    </w:p>
    <w:p w:rsidR="00A67F31" w:rsidRDefault="00A67F31" w:rsidP="00A67F31">
      <w:pPr>
        <w:pStyle w:val="a5"/>
        <w:jc w:val="center"/>
        <w:rPr>
          <w:rFonts w:ascii="Arial" w:hAnsi="Arial" w:cs="Arial"/>
          <w:color w:val="000000"/>
        </w:rPr>
      </w:pPr>
      <w:r>
        <w:rPr>
          <w:rFonts w:ascii="Arial" w:hAnsi="Arial" w:cs="Arial"/>
          <w:noProof/>
          <w:color w:val="000000"/>
        </w:rPr>
        <w:drawing>
          <wp:inline distT="0" distB="0" distL="0" distR="0">
            <wp:extent cx="5966460" cy="3360420"/>
            <wp:effectExtent l="0" t="0" r="0" b="0"/>
            <wp:docPr id="43" name="Рисунок 43" descr="https://studfiles.net/html/2706/176/html_KlPUhbL1UU.lc5x/img-D9rI5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https://studfiles.net/html/2706/176/html_KlPUhbL1UU.lc5x/img-D9rI5L.png"/>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5966460" cy="3360420"/>
                    </a:xfrm>
                    <a:prstGeom prst="rect">
                      <a:avLst/>
                    </a:prstGeom>
                    <a:noFill/>
                    <a:ln>
                      <a:noFill/>
                    </a:ln>
                  </pic:spPr>
                </pic:pic>
              </a:graphicData>
            </a:graphic>
          </wp:inline>
        </w:drawing>
      </w:r>
    </w:p>
    <w:p w:rsidR="00A67F31" w:rsidRDefault="00A67F31" w:rsidP="00A67F31">
      <w:pPr>
        <w:pStyle w:val="a5"/>
        <w:jc w:val="center"/>
        <w:rPr>
          <w:rFonts w:ascii="Arial" w:hAnsi="Arial" w:cs="Arial"/>
          <w:color w:val="000000"/>
        </w:rPr>
      </w:pPr>
      <w:r>
        <w:rPr>
          <w:rFonts w:ascii="Arial" w:hAnsi="Arial" w:cs="Arial"/>
          <w:b/>
          <w:bCs/>
          <w:color w:val="000000"/>
        </w:rPr>
        <w:t>Рис. 3.1.</w:t>
      </w:r>
      <w:r>
        <w:rPr>
          <w:rFonts w:ascii="Arial" w:hAnsi="Arial" w:cs="Arial"/>
          <w:color w:val="000000"/>
        </w:rPr>
        <w:t> Настройка назначения входных полей для решения задачи ассоциации</w:t>
      </w:r>
    </w:p>
    <w:p w:rsidR="00A67F31" w:rsidRDefault="00A67F31" w:rsidP="00A67F31">
      <w:pPr>
        <w:pStyle w:val="a5"/>
        <w:rPr>
          <w:rFonts w:ascii="Arial" w:hAnsi="Arial" w:cs="Arial"/>
          <w:color w:val="000000"/>
        </w:rPr>
      </w:pPr>
      <w:r>
        <w:rPr>
          <w:rFonts w:ascii="Arial" w:hAnsi="Arial" w:cs="Arial"/>
          <w:color w:val="000000"/>
        </w:rPr>
        <w:t xml:space="preserve">На следующем шаге настройте параметры алгоритма a </w:t>
      </w:r>
      <w:proofErr w:type="spellStart"/>
      <w:r>
        <w:rPr>
          <w:rFonts w:ascii="Arial" w:hAnsi="Arial" w:cs="Arial"/>
          <w:color w:val="000000"/>
        </w:rPr>
        <w:t>priori</w:t>
      </w:r>
      <w:proofErr w:type="spellEnd"/>
      <w:r>
        <w:rPr>
          <w:rFonts w:ascii="Arial" w:hAnsi="Arial" w:cs="Arial"/>
          <w:color w:val="000000"/>
        </w:rPr>
        <w:t xml:space="preserve"> (рис. 3.2).</w:t>
      </w:r>
    </w:p>
    <w:p w:rsidR="00A67F31" w:rsidRDefault="00A67F31" w:rsidP="00A67F31">
      <w:pPr>
        <w:pStyle w:val="a5"/>
        <w:rPr>
          <w:rFonts w:ascii="Arial" w:hAnsi="Arial" w:cs="Arial"/>
          <w:color w:val="000000"/>
        </w:rPr>
      </w:pPr>
      <w:r>
        <w:rPr>
          <w:rFonts w:ascii="Arial" w:hAnsi="Arial" w:cs="Arial"/>
          <w:color w:val="000000"/>
        </w:rPr>
        <w:t>Здесь доступны следующие опции.</w:t>
      </w:r>
    </w:p>
    <w:p w:rsidR="00A67F31" w:rsidRDefault="00A67F31" w:rsidP="00A67F31">
      <w:pPr>
        <w:pStyle w:val="a5"/>
        <w:rPr>
          <w:rFonts w:ascii="Arial" w:hAnsi="Arial" w:cs="Arial"/>
          <w:color w:val="000000"/>
        </w:rPr>
      </w:pPr>
      <w:r>
        <w:rPr>
          <w:rFonts w:ascii="Arial" w:hAnsi="Arial" w:cs="Arial"/>
          <w:color w:val="000000"/>
        </w:rPr>
        <w:t>Минимальная и максимальная поддержка, % – ограничивают пространство поиска часто встречающихся предметных наборов. Эти границы определяют множество популярных наборов, или частых предметных наборов, из которых и будут создаваться ассоциативные правила.</w:t>
      </w:r>
    </w:p>
    <w:p w:rsidR="00A67F31" w:rsidRDefault="00A67F31" w:rsidP="00A67F31">
      <w:pPr>
        <w:pStyle w:val="a5"/>
        <w:rPr>
          <w:rFonts w:ascii="Arial" w:hAnsi="Arial" w:cs="Arial"/>
          <w:color w:val="000000"/>
        </w:rPr>
      </w:pPr>
      <w:r>
        <w:rPr>
          <w:rFonts w:ascii="Arial" w:hAnsi="Arial" w:cs="Arial"/>
          <w:color w:val="000000"/>
        </w:rPr>
        <w:t>Минимальная и максимальная достоверность, % – в результирующий набор попадут только те ассоциативные правила, которые удовлетворяют условиям минимальной и максимальной достоверности.</w:t>
      </w:r>
    </w:p>
    <w:p w:rsidR="00A67F31" w:rsidRDefault="00A67F31" w:rsidP="00A67F31">
      <w:pPr>
        <w:pStyle w:val="a5"/>
        <w:rPr>
          <w:rFonts w:ascii="Arial" w:hAnsi="Arial" w:cs="Arial"/>
          <w:color w:val="000000"/>
        </w:rPr>
      </w:pPr>
      <w:r>
        <w:rPr>
          <w:rFonts w:ascii="Arial" w:hAnsi="Arial" w:cs="Arial"/>
          <w:color w:val="000000"/>
        </w:rPr>
        <w:lastRenderedPageBreak/>
        <w:t>Максимальная мощность искомых часто встречающихся множеств – параметр ограничивает длину k-предметного набора. Например, при установке значения 4 шаг генерации популярных наборов будет остановлен после получения множества 4-предметных наборов. В конечном итоге это позволяет избежать появления длинных ассоциативных правил, которые трудно интерпретируются.</w:t>
      </w:r>
    </w:p>
    <w:p w:rsidR="00A67F31" w:rsidRDefault="00A67F31" w:rsidP="00A67F31">
      <w:pPr>
        <w:pStyle w:val="a5"/>
        <w:rPr>
          <w:rFonts w:ascii="Arial" w:hAnsi="Arial" w:cs="Arial"/>
          <w:color w:val="000000"/>
        </w:rPr>
      </w:pPr>
      <w:r>
        <w:rPr>
          <w:rFonts w:ascii="Arial" w:hAnsi="Arial" w:cs="Arial"/>
          <w:color w:val="000000"/>
        </w:rPr>
        <w:t>Все настройки оставьте предлагаемыми по умолчанию. Нажатие кнопки Пуск запустит работу алгоритма поиска ассоциативных правил, по окончании которой справа в полях появится следующая информация (рис. 3.3):</w:t>
      </w:r>
    </w:p>
    <w:p w:rsidR="00A67F31" w:rsidRDefault="00A67F31" w:rsidP="00A67F31">
      <w:pPr>
        <w:pStyle w:val="a5"/>
        <w:numPr>
          <w:ilvl w:val="0"/>
          <w:numId w:val="19"/>
        </w:numPr>
        <w:rPr>
          <w:rFonts w:ascii="Arial" w:hAnsi="Arial" w:cs="Arial"/>
          <w:color w:val="000000"/>
        </w:rPr>
      </w:pPr>
      <w:r>
        <w:rPr>
          <w:rFonts w:ascii="Arial" w:hAnsi="Arial" w:cs="Arial"/>
          <w:color w:val="000000"/>
        </w:rPr>
        <w:t>Кол-во множеств – число популярных наборов, удовлетворяющих заданным условиям минимальной поддержки и достоверности (93 набора);</w:t>
      </w:r>
    </w:p>
    <w:p w:rsidR="00A67F31" w:rsidRDefault="00A67F31" w:rsidP="00A67F31">
      <w:pPr>
        <w:pStyle w:val="a5"/>
        <w:numPr>
          <w:ilvl w:val="0"/>
          <w:numId w:val="19"/>
        </w:numPr>
        <w:rPr>
          <w:rFonts w:ascii="Arial" w:hAnsi="Arial" w:cs="Arial"/>
          <w:color w:val="000000"/>
        </w:rPr>
      </w:pPr>
      <w:r>
        <w:rPr>
          <w:rFonts w:ascii="Arial" w:hAnsi="Arial" w:cs="Arial"/>
          <w:color w:val="000000"/>
        </w:rPr>
        <w:t>Кол-во правил – число сгенерированных ассоциативных правил (найдено 18 правил).</w:t>
      </w:r>
    </w:p>
    <w:p w:rsidR="00A67F31" w:rsidRDefault="00A67F31" w:rsidP="00A67F31">
      <w:pPr>
        <w:pStyle w:val="a5"/>
        <w:jc w:val="center"/>
        <w:rPr>
          <w:rFonts w:ascii="Arial" w:hAnsi="Arial" w:cs="Arial"/>
          <w:color w:val="000000"/>
        </w:rPr>
      </w:pPr>
      <w:r>
        <w:rPr>
          <w:rFonts w:ascii="Arial" w:hAnsi="Arial" w:cs="Arial"/>
          <w:noProof/>
          <w:color w:val="000000"/>
        </w:rPr>
        <w:drawing>
          <wp:inline distT="0" distB="0" distL="0" distR="0">
            <wp:extent cx="5966460" cy="3360420"/>
            <wp:effectExtent l="0" t="0" r="0" b="0"/>
            <wp:docPr id="42" name="Рисунок 42" descr="https://studfiles.net/html/2706/176/html_KlPUhbL1UU.lc5x/img-8sXNSx.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https://studfiles.net/html/2706/176/html_KlPUhbL1UU.lc5x/img-8sXNSx.png"/>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5966460" cy="3360420"/>
                    </a:xfrm>
                    <a:prstGeom prst="rect">
                      <a:avLst/>
                    </a:prstGeom>
                    <a:noFill/>
                    <a:ln>
                      <a:noFill/>
                    </a:ln>
                  </pic:spPr>
                </pic:pic>
              </a:graphicData>
            </a:graphic>
          </wp:inline>
        </w:drawing>
      </w:r>
    </w:p>
    <w:p w:rsidR="00A67F31" w:rsidRDefault="00A67F31" w:rsidP="00A67F31">
      <w:pPr>
        <w:pStyle w:val="a5"/>
        <w:jc w:val="center"/>
        <w:rPr>
          <w:rFonts w:ascii="Arial" w:hAnsi="Arial" w:cs="Arial"/>
          <w:color w:val="000000"/>
        </w:rPr>
      </w:pPr>
      <w:r>
        <w:rPr>
          <w:rFonts w:ascii="Arial" w:hAnsi="Arial" w:cs="Arial"/>
          <w:b/>
          <w:bCs/>
          <w:color w:val="000000"/>
        </w:rPr>
        <w:t xml:space="preserve">Рис. 3.2. Параметры алгоритма a </w:t>
      </w:r>
      <w:proofErr w:type="spellStart"/>
      <w:r>
        <w:rPr>
          <w:rFonts w:ascii="Arial" w:hAnsi="Arial" w:cs="Arial"/>
          <w:b/>
          <w:bCs/>
          <w:color w:val="000000"/>
        </w:rPr>
        <w:t>priori</w:t>
      </w:r>
      <w:proofErr w:type="spellEnd"/>
    </w:p>
    <w:p w:rsidR="00A67F31" w:rsidRDefault="00A67F31" w:rsidP="00A67F31">
      <w:pPr>
        <w:pStyle w:val="a5"/>
        <w:jc w:val="center"/>
        <w:rPr>
          <w:rFonts w:ascii="Arial" w:hAnsi="Arial" w:cs="Arial"/>
          <w:color w:val="000000"/>
        </w:rPr>
      </w:pPr>
      <w:r>
        <w:rPr>
          <w:rFonts w:ascii="Arial" w:hAnsi="Arial" w:cs="Arial"/>
          <w:noProof/>
          <w:color w:val="000000"/>
        </w:rPr>
        <w:lastRenderedPageBreak/>
        <w:drawing>
          <wp:inline distT="0" distB="0" distL="0" distR="0">
            <wp:extent cx="5966460" cy="3360420"/>
            <wp:effectExtent l="0" t="0" r="0" b="0"/>
            <wp:docPr id="41" name="Рисунок 41" descr="https://studfiles.net/html/2706/176/html_KlPUhbL1UU.lc5x/img-TR70J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https://studfiles.net/html/2706/176/html_KlPUhbL1UU.lc5x/img-TR70J1.png"/>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5966460" cy="3360420"/>
                    </a:xfrm>
                    <a:prstGeom prst="rect">
                      <a:avLst/>
                    </a:prstGeom>
                    <a:noFill/>
                    <a:ln>
                      <a:noFill/>
                    </a:ln>
                  </pic:spPr>
                </pic:pic>
              </a:graphicData>
            </a:graphic>
          </wp:inline>
        </w:drawing>
      </w:r>
    </w:p>
    <w:p w:rsidR="00A67F31" w:rsidRDefault="00A67F31" w:rsidP="00A67F31">
      <w:pPr>
        <w:pStyle w:val="a5"/>
        <w:jc w:val="center"/>
        <w:rPr>
          <w:rFonts w:ascii="Arial" w:hAnsi="Arial" w:cs="Arial"/>
          <w:color w:val="000000"/>
        </w:rPr>
      </w:pPr>
      <w:r>
        <w:rPr>
          <w:rFonts w:ascii="Arial" w:hAnsi="Arial" w:cs="Arial"/>
          <w:b/>
          <w:bCs/>
          <w:color w:val="000000"/>
        </w:rPr>
        <w:t>Рис. 3.3. Процесс выявления ассоциаций</w:t>
      </w:r>
    </w:p>
    <w:p w:rsidR="00A67F31" w:rsidRDefault="00A67F31" w:rsidP="00A67F31">
      <w:pPr>
        <w:pStyle w:val="a5"/>
        <w:rPr>
          <w:rFonts w:ascii="Arial" w:hAnsi="Arial" w:cs="Arial"/>
          <w:color w:val="000000"/>
        </w:rPr>
      </w:pPr>
      <w:r>
        <w:rPr>
          <w:rFonts w:ascii="Arial" w:hAnsi="Arial" w:cs="Arial"/>
          <w:color w:val="000000"/>
        </w:rPr>
        <w:t>Далее выбираете все доступные специализированные визуализаторы и визуализаторы Таблица и Куб (рис. 3.4).</w:t>
      </w:r>
    </w:p>
    <w:p w:rsidR="00A67F31" w:rsidRDefault="00A67F31" w:rsidP="00A67F31">
      <w:pPr>
        <w:pStyle w:val="a5"/>
        <w:jc w:val="center"/>
        <w:rPr>
          <w:rFonts w:ascii="Arial" w:hAnsi="Arial" w:cs="Arial"/>
          <w:color w:val="000000"/>
        </w:rPr>
      </w:pPr>
      <w:r>
        <w:rPr>
          <w:rFonts w:ascii="Arial" w:hAnsi="Arial" w:cs="Arial"/>
          <w:noProof/>
          <w:color w:val="000000"/>
        </w:rPr>
        <w:drawing>
          <wp:inline distT="0" distB="0" distL="0" distR="0">
            <wp:extent cx="5966460" cy="3360420"/>
            <wp:effectExtent l="0" t="0" r="0" b="0"/>
            <wp:docPr id="40" name="Рисунок 40" descr="https://studfiles.net/html/2706/176/html_KlPUhbL1UU.lc5x/img-j5I7p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https://studfiles.net/html/2706/176/html_KlPUhbL1UU.lc5x/img-j5I7pK.png"/>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5966460" cy="3360420"/>
                    </a:xfrm>
                    <a:prstGeom prst="rect">
                      <a:avLst/>
                    </a:prstGeom>
                    <a:noFill/>
                    <a:ln>
                      <a:noFill/>
                    </a:ln>
                  </pic:spPr>
                </pic:pic>
              </a:graphicData>
            </a:graphic>
          </wp:inline>
        </w:drawing>
      </w:r>
    </w:p>
    <w:p w:rsidR="00A67F31" w:rsidRDefault="00A67F31" w:rsidP="00A67F31">
      <w:pPr>
        <w:pStyle w:val="a5"/>
        <w:jc w:val="center"/>
        <w:rPr>
          <w:rFonts w:ascii="Arial" w:hAnsi="Arial" w:cs="Arial"/>
          <w:color w:val="000000"/>
        </w:rPr>
      </w:pPr>
      <w:r>
        <w:rPr>
          <w:rFonts w:ascii="Arial" w:hAnsi="Arial" w:cs="Arial"/>
          <w:b/>
          <w:bCs/>
          <w:color w:val="000000"/>
        </w:rPr>
        <w:t>Рис. 3.4. Доступные визуализаторы</w:t>
      </w:r>
    </w:p>
    <w:p w:rsidR="00A67F31" w:rsidRDefault="00A67F31" w:rsidP="00A67F31">
      <w:pPr>
        <w:pStyle w:val="a5"/>
        <w:rPr>
          <w:rFonts w:ascii="Arial" w:hAnsi="Arial" w:cs="Arial"/>
          <w:color w:val="000000"/>
        </w:rPr>
      </w:pPr>
      <w:r>
        <w:rPr>
          <w:rFonts w:ascii="Arial" w:hAnsi="Arial" w:cs="Arial"/>
          <w:color w:val="000000"/>
        </w:rPr>
        <w:t xml:space="preserve">Все эти визуализаторы, кроме </w:t>
      </w:r>
      <w:proofErr w:type="gramStart"/>
      <w:r>
        <w:rPr>
          <w:rFonts w:ascii="Arial" w:hAnsi="Arial" w:cs="Arial"/>
          <w:color w:val="000000"/>
        </w:rPr>
        <w:t>Что-если</w:t>
      </w:r>
      <w:proofErr w:type="gramEnd"/>
      <w:r>
        <w:rPr>
          <w:rFonts w:ascii="Arial" w:hAnsi="Arial" w:cs="Arial"/>
          <w:color w:val="000000"/>
        </w:rPr>
        <w:t>, отображают результаты работы алгоритма в различных формах.</w:t>
      </w:r>
    </w:p>
    <w:p w:rsidR="00A67F31" w:rsidRDefault="00A67F31" w:rsidP="00A67F31">
      <w:pPr>
        <w:pStyle w:val="a5"/>
        <w:rPr>
          <w:rFonts w:ascii="Arial" w:hAnsi="Arial" w:cs="Arial"/>
          <w:color w:val="000000"/>
        </w:rPr>
      </w:pPr>
      <w:r>
        <w:rPr>
          <w:rFonts w:ascii="Arial" w:hAnsi="Arial" w:cs="Arial"/>
          <w:color w:val="000000"/>
        </w:rPr>
        <w:t xml:space="preserve">На вкладке Популярные наборы, как следует из названия, в виде списка отображается множество найденных популярных предметных наборов, которые </w:t>
      </w:r>
      <w:r>
        <w:rPr>
          <w:rFonts w:ascii="Arial" w:hAnsi="Arial" w:cs="Arial"/>
          <w:color w:val="000000"/>
        </w:rPr>
        <w:lastRenderedPageBreak/>
        <w:t>можно отфильтровать и отсортировать. Например, задав в фильтре минимальное значение поддержки 6% и отсортировав записи по ее убыванию, получим следующие 16 популярных наборов (рис. 3.5).</w:t>
      </w:r>
    </w:p>
    <w:p w:rsidR="00A67F31" w:rsidRDefault="00A67F31" w:rsidP="00A67F31">
      <w:pPr>
        <w:pStyle w:val="a5"/>
        <w:rPr>
          <w:rFonts w:ascii="Arial" w:hAnsi="Arial" w:cs="Arial"/>
          <w:color w:val="000000"/>
        </w:rPr>
      </w:pPr>
      <w:r>
        <w:rPr>
          <w:rFonts w:ascii="Arial" w:hAnsi="Arial" w:cs="Arial"/>
          <w:color w:val="000000"/>
        </w:rPr>
        <w:t>На вкладке Дерево правил предлагается еще один удобный способ отображения множества ассоциативных правил. При построении дерева по условию на первом (верхнем) уровне находятся узлы с условиями, а на втором – узлы со следствием. В дереве, построенном по следствию, наоборот, на первом уровне располагаются узлы со следствием.</w:t>
      </w:r>
    </w:p>
    <w:p w:rsidR="00A67F31" w:rsidRDefault="00A67F31" w:rsidP="00A67F31">
      <w:pPr>
        <w:pStyle w:val="a5"/>
        <w:rPr>
          <w:rFonts w:ascii="Arial" w:hAnsi="Arial" w:cs="Arial"/>
          <w:color w:val="000000"/>
        </w:rPr>
      </w:pPr>
      <w:r>
        <w:rPr>
          <w:rFonts w:ascii="Arial" w:hAnsi="Arial" w:cs="Arial"/>
          <w:color w:val="000000"/>
        </w:rPr>
        <w:t>Справа от дерева расположен список правил, построенный по выбранному узлу дерева (рис. 3.6).</w:t>
      </w:r>
    </w:p>
    <w:p w:rsidR="00A67F31" w:rsidRDefault="00A67F31" w:rsidP="00A67F31">
      <w:pPr>
        <w:pStyle w:val="a5"/>
        <w:rPr>
          <w:rFonts w:ascii="Arial" w:hAnsi="Arial" w:cs="Arial"/>
          <w:color w:val="000000"/>
        </w:rPr>
      </w:pPr>
      <w:r>
        <w:rPr>
          <w:rFonts w:ascii="Arial" w:hAnsi="Arial" w:cs="Arial"/>
          <w:color w:val="000000"/>
        </w:rPr>
        <w:t>Для каждого правила отображаются поддержка и достоверность. Если дерево построено по условию, то вверху списка находится условие правила, а список состоит из его следствий. Тогда правила отвечают на вопрос: что будет при таком условии?</w:t>
      </w:r>
    </w:p>
    <w:p w:rsidR="00A67F31" w:rsidRDefault="00A67F31" w:rsidP="00A67F31">
      <w:pPr>
        <w:pStyle w:val="a5"/>
        <w:rPr>
          <w:rFonts w:ascii="Arial" w:hAnsi="Arial" w:cs="Arial"/>
          <w:color w:val="000000"/>
        </w:rPr>
      </w:pPr>
      <w:r>
        <w:rPr>
          <w:rFonts w:ascii="Arial" w:hAnsi="Arial" w:cs="Arial"/>
          <w:color w:val="000000"/>
        </w:rPr>
        <w:t>Если же дерево построено по следствию, то вверху списка отображается следствие правила, а список состоит из его условий. Эти правила отвечают на вопросы: что нужно для того, чтобы получилось заданное следствие, или какие товары нужно продать для того, чтобы продать товар из следствия?</w:t>
      </w:r>
    </w:p>
    <w:p w:rsidR="00A67F31" w:rsidRDefault="00A67F31" w:rsidP="00A67F31">
      <w:pPr>
        <w:pStyle w:val="a5"/>
        <w:jc w:val="center"/>
        <w:rPr>
          <w:rFonts w:ascii="Arial" w:hAnsi="Arial" w:cs="Arial"/>
          <w:color w:val="000000"/>
        </w:rPr>
      </w:pPr>
      <w:r>
        <w:rPr>
          <w:rFonts w:ascii="Arial" w:hAnsi="Arial" w:cs="Arial"/>
          <w:noProof/>
          <w:color w:val="000000"/>
        </w:rPr>
        <w:drawing>
          <wp:inline distT="0" distB="0" distL="0" distR="0">
            <wp:extent cx="5966460" cy="3360420"/>
            <wp:effectExtent l="0" t="0" r="0" b="0"/>
            <wp:docPr id="39" name="Рисунок 39" descr="https://studfiles.net/html/2706/176/html_KlPUhbL1UU.lc5x/img-zoIh9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https://studfiles.net/html/2706/176/html_KlPUhbL1UU.lc5x/img-zoIh9u.png"/>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5966460" cy="3360420"/>
                    </a:xfrm>
                    <a:prstGeom prst="rect">
                      <a:avLst/>
                    </a:prstGeom>
                    <a:noFill/>
                    <a:ln>
                      <a:noFill/>
                    </a:ln>
                  </pic:spPr>
                </pic:pic>
              </a:graphicData>
            </a:graphic>
          </wp:inline>
        </w:drawing>
      </w:r>
    </w:p>
    <w:p w:rsidR="00A67F31" w:rsidRDefault="00A67F31" w:rsidP="00A67F31">
      <w:pPr>
        <w:pStyle w:val="a5"/>
        <w:jc w:val="center"/>
        <w:rPr>
          <w:rFonts w:ascii="Arial" w:hAnsi="Arial" w:cs="Arial"/>
          <w:color w:val="000000"/>
        </w:rPr>
      </w:pPr>
      <w:r>
        <w:rPr>
          <w:rFonts w:ascii="Arial" w:hAnsi="Arial" w:cs="Arial"/>
          <w:b/>
          <w:bCs/>
          <w:color w:val="000000"/>
        </w:rPr>
        <w:t>Рис. 3.5.</w:t>
      </w:r>
      <w:r>
        <w:rPr>
          <w:rFonts w:ascii="Arial" w:hAnsi="Arial" w:cs="Arial"/>
          <w:b/>
          <w:bCs/>
          <w:i/>
          <w:iCs/>
          <w:color w:val="000000"/>
        </w:rPr>
        <w:t> </w:t>
      </w:r>
      <w:r>
        <w:rPr>
          <w:rFonts w:ascii="Arial" w:hAnsi="Arial" w:cs="Arial"/>
          <w:b/>
          <w:bCs/>
          <w:color w:val="000000"/>
        </w:rPr>
        <w:t>Популярные наборы с поддержкой более</w:t>
      </w:r>
      <w:r>
        <w:rPr>
          <w:rFonts w:ascii="Arial" w:hAnsi="Arial" w:cs="Arial"/>
          <w:color w:val="000000"/>
        </w:rPr>
        <w:t> 6 %</w:t>
      </w:r>
    </w:p>
    <w:p w:rsidR="00A67F31" w:rsidRDefault="00A67F31" w:rsidP="00A67F31">
      <w:pPr>
        <w:pStyle w:val="a5"/>
        <w:jc w:val="center"/>
        <w:rPr>
          <w:rFonts w:ascii="Arial" w:hAnsi="Arial" w:cs="Arial"/>
          <w:color w:val="000000"/>
        </w:rPr>
      </w:pPr>
      <w:r>
        <w:rPr>
          <w:rFonts w:ascii="Arial" w:hAnsi="Arial" w:cs="Arial"/>
          <w:noProof/>
          <w:color w:val="000000"/>
        </w:rPr>
        <w:lastRenderedPageBreak/>
        <w:drawing>
          <wp:inline distT="0" distB="0" distL="0" distR="0">
            <wp:extent cx="5966460" cy="3360420"/>
            <wp:effectExtent l="0" t="0" r="0" b="0"/>
            <wp:docPr id="38" name="Рисунок 38" descr="https://studfiles.net/html/2706/176/html_KlPUhbL1UU.lc5x/img-Y_ntA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https://studfiles.net/html/2706/176/html_KlPUhbL1UU.lc5x/img-Y_ntAM.png"/>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5966460" cy="3360420"/>
                    </a:xfrm>
                    <a:prstGeom prst="rect">
                      <a:avLst/>
                    </a:prstGeom>
                    <a:noFill/>
                    <a:ln>
                      <a:noFill/>
                    </a:ln>
                  </pic:spPr>
                </pic:pic>
              </a:graphicData>
            </a:graphic>
          </wp:inline>
        </w:drawing>
      </w:r>
    </w:p>
    <w:p w:rsidR="00A67F31" w:rsidRDefault="00A67F31" w:rsidP="00A67F31">
      <w:pPr>
        <w:pStyle w:val="a5"/>
        <w:jc w:val="center"/>
        <w:rPr>
          <w:rFonts w:ascii="Arial" w:hAnsi="Arial" w:cs="Arial"/>
          <w:color w:val="000000"/>
        </w:rPr>
      </w:pPr>
      <w:r>
        <w:rPr>
          <w:rFonts w:ascii="Arial" w:hAnsi="Arial" w:cs="Arial"/>
          <w:b/>
          <w:bCs/>
          <w:color w:val="000000"/>
        </w:rPr>
        <w:t>Рис. 3.6. Дерево ассоциативных правил</w:t>
      </w:r>
    </w:p>
    <w:p w:rsidR="00A67F31" w:rsidRDefault="00A67F31" w:rsidP="00A67F31">
      <w:pPr>
        <w:pStyle w:val="1"/>
        <w:jc w:val="center"/>
        <w:rPr>
          <w:rFonts w:ascii="Arial" w:hAnsi="Arial" w:cs="Arial"/>
          <w:b w:val="0"/>
          <w:bCs w:val="0"/>
          <w:color w:val="000000"/>
          <w:sz w:val="33"/>
          <w:szCs w:val="33"/>
        </w:rPr>
      </w:pPr>
      <w:r>
        <w:rPr>
          <w:rFonts w:ascii="Arial" w:hAnsi="Arial" w:cs="Arial"/>
          <w:b w:val="0"/>
          <w:bCs w:val="0"/>
          <w:color w:val="000000"/>
          <w:sz w:val="33"/>
          <w:szCs w:val="33"/>
        </w:rPr>
        <w:t>3.3. Интерпретация ассоциативных правил</w:t>
      </w:r>
    </w:p>
    <w:p w:rsidR="00A67F31" w:rsidRDefault="00A67F31" w:rsidP="00A67F31">
      <w:pPr>
        <w:pStyle w:val="a5"/>
        <w:rPr>
          <w:rFonts w:ascii="Arial" w:hAnsi="Arial" w:cs="Arial"/>
          <w:color w:val="000000"/>
        </w:rPr>
      </w:pPr>
      <w:r>
        <w:rPr>
          <w:rFonts w:ascii="Arial" w:hAnsi="Arial" w:cs="Arial"/>
          <w:color w:val="000000"/>
        </w:rPr>
        <w:t>Теперь остановимся на наиболее важном этапе – интерпретации ассоциативных правил. Дело в том, что ассоциативные правила сами по себе, как результат работы некоторого алгоритма, еще не готовы к использованию. Их нужно проинтерпретировать, то есть понять, какие из ассоциативных правил представляют интерес, действительно ли правила отражают закономерности или, наоборот, являются артефактом. Это требует от аналитика тщательной работы и понимания предметной области, в которой решается задача ассоциации.</w:t>
      </w:r>
    </w:p>
    <w:p w:rsidR="00A67F31" w:rsidRDefault="00A67F31" w:rsidP="00A67F31">
      <w:pPr>
        <w:pStyle w:val="a5"/>
        <w:rPr>
          <w:rFonts w:ascii="Arial" w:hAnsi="Arial" w:cs="Arial"/>
          <w:color w:val="000000"/>
        </w:rPr>
      </w:pPr>
      <w:r>
        <w:rPr>
          <w:rFonts w:ascii="Arial" w:hAnsi="Arial" w:cs="Arial"/>
          <w:color w:val="000000"/>
        </w:rPr>
        <w:t>Все множество ассоциативных правил можно разделить на три вида.</w:t>
      </w:r>
    </w:p>
    <w:p w:rsidR="00A67F31" w:rsidRDefault="00A67F31" w:rsidP="00A67F31">
      <w:pPr>
        <w:pStyle w:val="a5"/>
        <w:numPr>
          <w:ilvl w:val="0"/>
          <w:numId w:val="20"/>
        </w:numPr>
        <w:rPr>
          <w:rFonts w:ascii="Arial" w:hAnsi="Arial" w:cs="Arial"/>
          <w:color w:val="000000"/>
        </w:rPr>
      </w:pPr>
      <w:r>
        <w:rPr>
          <w:rFonts w:ascii="Arial" w:hAnsi="Arial" w:cs="Arial"/>
          <w:i/>
          <w:iCs/>
          <w:color w:val="000000"/>
        </w:rPr>
        <w:t>Полезные правила</w:t>
      </w:r>
      <w:r>
        <w:rPr>
          <w:rFonts w:ascii="Arial" w:hAnsi="Arial" w:cs="Arial"/>
          <w:color w:val="000000"/>
        </w:rPr>
        <w:t> содержат действительную информацию, которая ранее была неизвестна, но имеет логичное объяснение. Такие правила могут быть использованы для принятия решений, приносящих выгоду.</w:t>
      </w:r>
    </w:p>
    <w:p w:rsidR="00A67F31" w:rsidRDefault="00A67F31" w:rsidP="00A67F31">
      <w:pPr>
        <w:pStyle w:val="a5"/>
        <w:numPr>
          <w:ilvl w:val="0"/>
          <w:numId w:val="20"/>
        </w:numPr>
        <w:rPr>
          <w:rFonts w:ascii="Arial" w:hAnsi="Arial" w:cs="Arial"/>
          <w:color w:val="000000"/>
        </w:rPr>
      </w:pPr>
      <w:r>
        <w:rPr>
          <w:rFonts w:ascii="Arial" w:hAnsi="Arial" w:cs="Arial"/>
          <w:i/>
          <w:iCs/>
          <w:color w:val="000000"/>
        </w:rPr>
        <w:t>Тривиальные правила</w:t>
      </w:r>
      <w:r>
        <w:rPr>
          <w:rFonts w:ascii="Arial" w:hAnsi="Arial" w:cs="Arial"/>
          <w:color w:val="000000"/>
        </w:rPr>
        <w:t> содержат действительную и легко объяснимую информацию, которая уже известна. Такие правила, хотя и объяснимы, но не могут принести какой-либо пользы, так как отражают или известные законы в исследуемой области, или результаты прошлой деятельности. При анализе рыночных корзин в правилах с самой высокой поддержкой и достоверностью окажутся товары – лидеры продаж. Практическая ценность таких правил крайне низка.</w:t>
      </w:r>
    </w:p>
    <w:p w:rsidR="00A67F31" w:rsidRDefault="00A67F31" w:rsidP="00A67F31">
      <w:pPr>
        <w:pStyle w:val="a5"/>
        <w:numPr>
          <w:ilvl w:val="0"/>
          <w:numId w:val="20"/>
        </w:numPr>
        <w:rPr>
          <w:rFonts w:ascii="Arial" w:hAnsi="Arial" w:cs="Arial"/>
          <w:color w:val="000000"/>
        </w:rPr>
      </w:pPr>
      <w:r>
        <w:rPr>
          <w:rFonts w:ascii="Arial" w:hAnsi="Arial" w:cs="Arial"/>
          <w:i/>
          <w:iCs/>
          <w:color w:val="000000"/>
        </w:rPr>
        <w:t>Непонятные правила</w:t>
      </w:r>
      <w:r>
        <w:rPr>
          <w:rFonts w:ascii="Arial" w:hAnsi="Arial" w:cs="Arial"/>
          <w:color w:val="000000"/>
        </w:rPr>
        <w:t> содержат информацию, которая не может быть объяснена. Такие правила получаются на основе или аномальных значений, или глубоко скрытых знаний. Напрямую эти правила нельзя использовать для принятия решений, так как их необъяснимость может привести к непредсказуемым результатам. Для лучшего понимания требуется дополнительный анализ.</w:t>
      </w:r>
    </w:p>
    <w:p w:rsidR="00A67F31" w:rsidRDefault="00A67F31" w:rsidP="00A67F31">
      <w:pPr>
        <w:pStyle w:val="a5"/>
        <w:rPr>
          <w:rFonts w:ascii="Arial" w:hAnsi="Arial" w:cs="Arial"/>
          <w:color w:val="000000"/>
        </w:rPr>
      </w:pPr>
      <w:r>
        <w:rPr>
          <w:rFonts w:ascii="Arial" w:hAnsi="Arial" w:cs="Arial"/>
          <w:color w:val="000000"/>
        </w:rPr>
        <w:lastRenderedPageBreak/>
        <w:t>Варьируя верхний и нижний пределы поддержки и достоверности, можно избавиться от очевидных и неинтересных закономерностей. Как следствие, правила, генерируемые алгоритмом, принимают приближенный к реальности вид. Значения верхнего и нижнего пределов сильно зависят от предметной области, поэтому не существует четкого алгоритма их выбора. Но есть ряд общих рекомендаций.</w:t>
      </w:r>
    </w:p>
    <w:p w:rsidR="00A67F31" w:rsidRDefault="00A67F31" w:rsidP="00A67F31">
      <w:pPr>
        <w:pStyle w:val="a5"/>
        <w:numPr>
          <w:ilvl w:val="0"/>
          <w:numId w:val="21"/>
        </w:numPr>
        <w:rPr>
          <w:rFonts w:ascii="Arial" w:hAnsi="Arial" w:cs="Arial"/>
          <w:color w:val="000000"/>
        </w:rPr>
      </w:pPr>
      <w:r>
        <w:rPr>
          <w:rFonts w:ascii="Arial" w:hAnsi="Arial" w:cs="Arial"/>
          <w:color w:val="000000"/>
        </w:rPr>
        <w:t xml:space="preserve">Большая величина максимальной поддержки означает, что алгоритм будет находить правила, хорошо известные или же настолько очевидные, что в них нет никакого смысла. Поэтому ставить порог максимальной поддержки очень </w:t>
      </w:r>
      <w:proofErr w:type="gramStart"/>
      <w:r>
        <w:rPr>
          <w:rFonts w:ascii="Arial" w:hAnsi="Arial" w:cs="Arial"/>
          <w:color w:val="000000"/>
        </w:rPr>
        <w:t>высоким</w:t>
      </w:r>
      <w:proofErr w:type="gramEnd"/>
      <w:r>
        <w:rPr>
          <w:rFonts w:ascii="Arial" w:hAnsi="Arial" w:cs="Arial"/>
          <w:color w:val="000000"/>
        </w:rPr>
        <w:t xml:space="preserve"> (более 20 %) не рекомендуется.</w:t>
      </w:r>
    </w:p>
    <w:p w:rsidR="00A67F31" w:rsidRDefault="00A67F31" w:rsidP="00A67F31">
      <w:pPr>
        <w:pStyle w:val="a5"/>
        <w:numPr>
          <w:ilvl w:val="0"/>
          <w:numId w:val="21"/>
        </w:numPr>
        <w:rPr>
          <w:rFonts w:ascii="Arial" w:hAnsi="Arial" w:cs="Arial"/>
          <w:color w:val="000000"/>
        </w:rPr>
      </w:pPr>
      <w:r>
        <w:rPr>
          <w:rFonts w:ascii="Arial" w:hAnsi="Arial" w:cs="Arial"/>
          <w:color w:val="000000"/>
        </w:rPr>
        <w:t>Большинство интересных правил находится именно при низком значении порога поддержки, хотя слишком низкое значение ведет к генерации статистически необоснованных правил. Поэтому правила, которые кажутся интересными, но имеют низкую поддержку, нужно дополнительно анализировать.</w:t>
      </w:r>
    </w:p>
    <w:p w:rsidR="00A67F31" w:rsidRDefault="00A67F31" w:rsidP="00A67F31">
      <w:pPr>
        <w:pStyle w:val="a5"/>
        <w:numPr>
          <w:ilvl w:val="0"/>
          <w:numId w:val="21"/>
        </w:numPr>
        <w:rPr>
          <w:rFonts w:ascii="Arial" w:hAnsi="Arial" w:cs="Arial"/>
          <w:color w:val="000000"/>
        </w:rPr>
      </w:pPr>
      <w:r>
        <w:rPr>
          <w:rFonts w:ascii="Arial" w:hAnsi="Arial" w:cs="Arial"/>
          <w:color w:val="000000"/>
        </w:rPr>
        <w:t>Уменьшение порога достоверности приводит к увеличению количества правил. Значение минимальной достоверности не должно быть слишком низким, так как ценность правила с достоверностью 5% чаще всего настолько мала, что это и правилом считать нельзя.</w:t>
      </w:r>
    </w:p>
    <w:p w:rsidR="00A67F31" w:rsidRDefault="00A67F31" w:rsidP="00A67F31">
      <w:pPr>
        <w:pStyle w:val="a5"/>
        <w:numPr>
          <w:ilvl w:val="0"/>
          <w:numId w:val="21"/>
        </w:numPr>
        <w:rPr>
          <w:rFonts w:ascii="Arial" w:hAnsi="Arial" w:cs="Arial"/>
          <w:color w:val="000000"/>
        </w:rPr>
      </w:pPr>
      <w:r>
        <w:rPr>
          <w:rFonts w:ascii="Arial" w:hAnsi="Arial" w:cs="Arial"/>
          <w:color w:val="000000"/>
        </w:rPr>
        <w:t>Правило с очень большой достоверностью (&gt; 85-90%) практической ценности в контексте решаемой задачи не имеет, так как товары, входящие в следствие, покупатель, скорее всего, уже приобрел.</w:t>
      </w:r>
    </w:p>
    <w:p w:rsidR="00A67F31" w:rsidRDefault="00A67F31" w:rsidP="00A67F31">
      <w:pPr>
        <w:pStyle w:val="a5"/>
        <w:rPr>
          <w:rFonts w:ascii="Arial" w:hAnsi="Arial" w:cs="Arial"/>
          <w:color w:val="000000"/>
        </w:rPr>
      </w:pPr>
      <w:r>
        <w:rPr>
          <w:rFonts w:ascii="Arial" w:hAnsi="Arial" w:cs="Arial"/>
          <w:color w:val="000000"/>
        </w:rPr>
        <w:t>Вернемся к задаче. Представим результаты расчетов в OLAP-кубе, как это показано на рис. 3.7.</w:t>
      </w:r>
    </w:p>
    <w:p w:rsidR="00A67F31" w:rsidRDefault="00A67F31" w:rsidP="00A67F31">
      <w:pPr>
        <w:pStyle w:val="a5"/>
        <w:jc w:val="center"/>
        <w:rPr>
          <w:rFonts w:ascii="Arial" w:hAnsi="Arial" w:cs="Arial"/>
          <w:color w:val="000000"/>
        </w:rPr>
      </w:pPr>
      <w:r>
        <w:rPr>
          <w:rFonts w:ascii="Arial" w:hAnsi="Arial" w:cs="Arial"/>
          <w:noProof/>
          <w:color w:val="000000"/>
        </w:rPr>
        <w:drawing>
          <wp:inline distT="0" distB="0" distL="0" distR="0">
            <wp:extent cx="5966460" cy="3360420"/>
            <wp:effectExtent l="0" t="0" r="0" b="0"/>
            <wp:docPr id="46" name="Рисунок 46" descr="https://studfiles.net/html/2706/176/html_KlPUhbL1UU.lc5x/img-MHUhp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https://studfiles.net/html/2706/176/html_KlPUhbL1UU.lc5x/img-MHUhpf.png"/>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5966460" cy="3360420"/>
                    </a:xfrm>
                    <a:prstGeom prst="rect">
                      <a:avLst/>
                    </a:prstGeom>
                    <a:noFill/>
                    <a:ln>
                      <a:noFill/>
                    </a:ln>
                  </pic:spPr>
                </pic:pic>
              </a:graphicData>
            </a:graphic>
          </wp:inline>
        </w:drawing>
      </w:r>
    </w:p>
    <w:p w:rsidR="00A67F31" w:rsidRDefault="00A67F31" w:rsidP="00A67F31">
      <w:pPr>
        <w:pStyle w:val="a5"/>
        <w:jc w:val="center"/>
        <w:rPr>
          <w:rFonts w:ascii="Arial" w:hAnsi="Arial" w:cs="Arial"/>
          <w:color w:val="000000"/>
        </w:rPr>
      </w:pPr>
      <w:r>
        <w:rPr>
          <w:rFonts w:ascii="Arial" w:hAnsi="Arial" w:cs="Arial"/>
          <w:b/>
          <w:bCs/>
          <w:color w:val="000000"/>
        </w:rPr>
        <w:t>Рис. 3.7.</w:t>
      </w:r>
      <w:r>
        <w:rPr>
          <w:rFonts w:ascii="Arial" w:hAnsi="Arial" w:cs="Arial"/>
          <w:color w:val="000000"/>
        </w:rPr>
        <w:t> Ассоциативные правила в OLAP-кубе</w:t>
      </w:r>
    </w:p>
    <w:p w:rsidR="00A67F31" w:rsidRDefault="00A67F31" w:rsidP="00A67F31">
      <w:pPr>
        <w:pStyle w:val="a5"/>
        <w:rPr>
          <w:rFonts w:ascii="Arial" w:hAnsi="Arial" w:cs="Arial"/>
          <w:color w:val="000000"/>
        </w:rPr>
      </w:pPr>
      <w:r>
        <w:rPr>
          <w:rFonts w:ascii="Arial" w:hAnsi="Arial" w:cs="Arial"/>
          <w:color w:val="000000"/>
        </w:rPr>
        <w:t>Например, правило</w:t>
      </w:r>
      <w:r>
        <w:rPr>
          <w:rFonts w:ascii="Arial" w:hAnsi="Arial" w:cs="Arial"/>
          <w:i/>
          <w:iCs/>
          <w:color w:val="000000"/>
        </w:rPr>
        <w:t> кондиционер для белья → стиральный порошок-автомат </w:t>
      </w:r>
      <w:r>
        <w:rPr>
          <w:rFonts w:ascii="Arial" w:hAnsi="Arial" w:cs="Arial"/>
          <w:color w:val="000000"/>
        </w:rPr>
        <w:t>имеет</w:t>
      </w:r>
      <w:r>
        <w:rPr>
          <w:rFonts w:ascii="Arial" w:hAnsi="Arial" w:cs="Arial"/>
          <w:i/>
          <w:iCs/>
          <w:color w:val="000000"/>
        </w:rPr>
        <w:t> S</w:t>
      </w:r>
      <w:r>
        <w:rPr>
          <w:rFonts w:ascii="Arial" w:hAnsi="Arial" w:cs="Arial"/>
          <w:color w:val="000000"/>
        </w:rPr>
        <w:t> = 3,86%; С = 84,95%. Это означает следующее.</w:t>
      </w:r>
    </w:p>
    <w:p w:rsidR="00A67F31" w:rsidRDefault="00A67F31" w:rsidP="00A67F31">
      <w:pPr>
        <w:pStyle w:val="a5"/>
        <w:numPr>
          <w:ilvl w:val="0"/>
          <w:numId w:val="22"/>
        </w:numPr>
        <w:rPr>
          <w:rFonts w:ascii="Arial" w:hAnsi="Arial" w:cs="Arial"/>
          <w:color w:val="000000"/>
        </w:rPr>
      </w:pPr>
      <w:r>
        <w:rPr>
          <w:rFonts w:ascii="Arial" w:hAnsi="Arial" w:cs="Arial"/>
          <w:color w:val="000000"/>
        </w:rPr>
        <w:lastRenderedPageBreak/>
        <w:t>Ожидаемая вероятность покупки набора</w:t>
      </w:r>
      <w:r>
        <w:rPr>
          <w:rFonts w:ascii="Arial" w:hAnsi="Arial" w:cs="Arial"/>
          <w:i/>
          <w:iCs/>
          <w:color w:val="000000"/>
        </w:rPr>
        <w:t> кондиционер для белья + стиральный порошок-автомат</w:t>
      </w:r>
      <w:r>
        <w:rPr>
          <w:rFonts w:ascii="Arial" w:hAnsi="Arial" w:cs="Arial"/>
          <w:color w:val="000000"/>
        </w:rPr>
        <w:t> равна 3,86%.</w:t>
      </w:r>
    </w:p>
    <w:p w:rsidR="00A67F31" w:rsidRDefault="00A67F31" w:rsidP="00A67F31">
      <w:pPr>
        <w:pStyle w:val="a5"/>
        <w:numPr>
          <w:ilvl w:val="0"/>
          <w:numId w:val="22"/>
        </w:numPr>
        <w:rPr>
          <w:rFonts w:ascii="Arial" w:hAnsi="Arial" w:cs="Arial"/>
          <w:color w:val="000000"/>
        </w:rPr>
      </w:pPr>
      <w:r>
        <w:rPr>
          <w:rFonts w:ascii="Arial" w:hAnsi="Arial" w:cs="Arial"/>
          <w:color w:val="000000"/>
        </w:rPr>
        <w:t>Если клиент положил в корзину кондиционер для белья, то с вероятностью 84,95% он купит и стиральный порошок-автомат.</w:t>
      </w:r>
    </w:p>
    <w:p w:rsidR="00A67F31" w:rsidRDefault="00A67F31" w:rsidP="00A67F31">
      <w:pPr>
        <w:pStyle w:val="a5"/>
        <w:rPr>
          <w:rFonts w:ascii="Arial" w:hAnsi="Arial" w:cs="Arial"/>
          <w:color w:val="000000"/>
        </w:rPr>
      </w:pPr>
      <w:r>
        <w:rPr>
          <w:rFonts w:ascii="Arial" w:hAnsi="Arial" w:cs="Arial"/>
          <w:color w:val="000000"/>
        </w:rPr>
        <w:t>Анализ правил позволяет прийти к выводу, что многие из них тривиальны, так как это лидеры продаж магазина (см. популярные наборы, рис. 3.5), хотя есть и интересные правила (например,</w:t>
      </w:r>
      <w:r>
        <w:rPr>
          <w:rFonts w:ascii="Arial" w:hAnsi="Arial" w:cs="Arial"/>
          <w:i/>
          <w:iCs/>
          <w:color w:val="000000"/>
        </w:rPr>
        <w:t> средство от накипи → чистящий порошок универсальный).</w:t>
      </w:r>
      <w:r>
        <w:rPr>
          <w:rFonts w:ascii="Arial" w:hAnsi="Arial" w:cs="Arial"/>
          <w:color w:val="000000"/>
        </w:rPr>
        <w:t> И тот факт, что при достоверности 42-43% встречаются тривиальные ассоциативные правила (например,</w:t>
      </w:r>
      <w:r>
        <w:rPr>
          <w:rFonts w:ascii="Arial" w:hAnsi="Arial" w:cs="Arial"/>
          <w:i/>
          <w:iCs/>
          <w:color w:val="000000"/>
        </w:rPr>
        <w:t> мыло кусковое → мыло жидкое</w:t>
      </w:r>
      <w:r>
        <w:rPr>
          <w:rFonts w:ascii="Arial" w:hAnsi="Arial" w:cs="Arial"/>
          <w:color w:val="000000"/>
        </w:rPr>
        <w:t>), говорит о том, что можно найти интересные правила при меньших значениях достоверности. Сделаем следующее:</w:t>
      </w:r>
    </w:p>
    <w:p w:rsidR="00A67F31" w:rsidRDefault="00A67F31" w:rsidP="00A67F31">
      <w:pPr>
        <w:pStyle w:val="a5"/>
        <w:numPr>
          <w:ilvl w:val="0"/>
          <w:numId w:val="23"/>
        </w:numPr>
        <w:rPr>
          <w:rFonts w:ascii="Arial" w:hAnsi="Arial" w:cs="Arial"/>
          <w:color w:val="000000"/>
        </w:rPr>
      </w:pPr>
      <w:r>
        <w:rPr>
          <w:rFonts w:ascii="Arial" w:hAnsi="Arial" w:cs="Arial"/>
          <w:color w:val="000000"/>
        </w:rPr>
        <w:t xml:space="preserve">запустим алгоритм a </w:t>
      </w:r>
      <w:proofErr w:type="spellStart"/>
      <w:r>
        <w:rPr>
          <w:rFonts w:ascii="Arial" w:hAnsi="Arial" w:cs="Arial"/>
          <w:color w:val="000000"/>
        </w:rPr>
        <w:t>priori</w:t>
      </w:r>
      <w:proofErr w:type="spellEnd"/>
      <w:r>
        <w:rPr>
          <w:rFonts w:ascii="Arial" w:hAnsi="Arial" w:cs="Arial"/>
          <w:color w:val="000000"/>
        </w:rPr>
        <w:t xml:space="preserve"> с интервалом допустимой достоверности от 25 до 40%;</w:t>
      </w:r>
    </w:p>
    <w:p w:rsidR="00A67F31" w:rsidRDefault="00A67F31" w:rsidP="00A67F31">
      <w:pPr>
        <w:pStyle w:val="a5"/>
        <w:numPr>
          <w:ilvl w:val="0"/>
          <w:numId w:val="23"/>
        </w:numPr>
        <w:rPr>
          <w:rFonts w:ascii="Arial" w:hAnsi="Arial" w:cs="Arial"/>
          <w:color w:val="000000"/>
        </w:rPr>
      </w:pPr>
      <w:r>
        <w:rPr>
          <w:rFonts w:ascii="Arial" w:hAnsi="Arial" w:cs="Arial"/>
          <w:color w:val="000000"/>
        </w:rPr>
        <w:t>не будем рассматривать правила с лидерами продаж: это снова будут тривиальные правила.</w:t>
      </w:r>
    </w:p>
    <w:p w:rsidR="00A67F31" w:rsidRDefault="00A67F31" w:rsidP="00A67F31">
      <w:pPr>
        <w:pStyle w:val="a5"/>
        <w:rPr>
          <w:rFonts w:ascii="Arial" w:hAnsi="Arial" w:cs="Arial"/>
          <w:color w:val="000000"/>
        </w:rPr>
      </w:pPr>
      <w:r>
        <w:rPr>
          <w:rFonts w:ascii="Arial" w:hAnsi="Arial" w:cs="Arial"/>
          <w:color w:val="000000"/>
        </w:rPr>
        <w:t>В итоге получим как вариант следующие дополнительные правила (рис. 3.8). Как видно, все эти правила можно назвать полезными: они неочевидны, но понятны. Например, возьмем правило</w:t>
      </w:r>
      <w:r>
        <w:rPr>
          <w:rFonts w:ascii="Arial" w:hAnsi="Arial" w:cs="Arial"/>
          <w:i/>
          <w:iCs/>
          <w:color w:val="000000"/>
        </w:rPr>
        <w:t> пятновыводитель → отбеливатель.</w:t>
      </w:r>
    </w:p>
    <w:p w:rsidR="00A67F31" w:rsidRDefault="00A67F31" w:rsidP="00A67F31">
      <w:pPr>
        <w:pStyle w:val="a5"/>
        <w:jc w:val="center"/>
        <w:rPr>
          <w:rFonts w:ascii="Arial" w:hAnsi="Arial" w:cs="Arial"/>
          <w:color w:val="000000"/>
        </w:rPr>
      </w:pPr>
      <w:r>
        <w:rPr>
          <w:rFonts w:ascii="Arial" w:hAnsi="Arial" w:cs="Arial"/>
          <w:noProof/>
          <w:color w:val="000000"/>
        </w:rPr>
        <w:drawing>
          <wp:inline distT="0" distB="0" distL="0" distR="0">
            <wp:extent cx="6012180" cy="3390900"/>
            <wp:effectExtent l="0" t="0" r="7620" b="0"/>
            <wp:docPr id="45" name="Рисунок 45" descr="https://studfiles.net/html/2706/176/html_KlPUhbL1UU.lc5x/img-izKdj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https://studfiles.net/html/2706/176/html_KlPUhbL1UU.lc5x/img-izKdju.png"/>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6012180" cy="3390900"/>
                    </a:xfrm>
                    <a:prstGeom prst="rect">
                      <a:avLst/>
                    </a:prstGeom>
                    <a:noFill/>
                    <a:ln>
                      <a:noFill/>
                    </a:ln>
                  </pic:spPr>
                </pic:pic>
              </a:graphicData>
            </a:graphic>
          </wp:inline>
        </w:drawing>
      </w:r>
    </w:p>
    <w:p w:rsidR="00A67F31" w:rsidRDefault="00A67F31" w:rsidP="00A67F31">
      <w:pPr>
        <w:pStyle w:val="a5"/>
        <w:jc w:val="center"/>
        <w:rPr>
          <w:rFonts w:ascii="Arial" w:hAnsi="Arial" w:cs="Arial"/>
          <w:color w:val="000000"/>
        </w:rPr>
      </w:pPr>
      <w:r>
        <w:rPr>
          <w:rFonts w:ascii="Arial" w:hAnsi="Arial" w:cs="Arial"/>
          <w:b/>
          <w:bCs/>
          <w:color w:val="000000"/>
        </w:rPr>
        <w:t>Рис. 3.8.</w:t>
      </w:r>
      <w:r>
        <w:rPr>
          <w:rFonts w:ascii="Arial" w:hAnsi="Arial" w:cs="Arial"/>
          <w:color w:val="000000"/>
        </w:rPr>
        <w:t> Полезные правила с достоверностью меньше 40%</w:t>
      </w:r>
    </w:p>
    <w:p w:rsidR="00A67F31" w:rsidRDefault="00A67F31" w:rsidP="00A67F31">
      <w:pPr>
        <w:pStyle w:val="a5"/>
        <w:rPr>
          <w:rFonts w:ascii="Arial" w:hAnsi="Arial" w:cs="Arial"/>
          <w:color w:val="000000"/>
        </w:rPr>
      </w:pPr>
      <w:r>
        <w:rPr>
          <w:rFonts w:ascii="Arial" w:hAnsi="Arial" w:cs="Arial"/>
          <w:color w:val="000000"/>
        </w:rPr>
        <w:t>Рассчитаем его улучшение:</w:t>
      </w:r>
    </w:p>
    <w:p w:rsidR="00A67F31" w:rsidRDefault="00A67F31" w:rsidP="00A67F31">
      <w:pPr>
        <w:pStyle w:val="a5"/>
        <w:jc w:val="center"/>
        <w:rPr>
          <w:rFonts w:ascii="Arial" w:hAnsi="Arial" w:cs="Arial"/>
          <w:color w:val="000000"/>
        </w:rPr>
      </w:pPr>
      <w:r>
        <w:rPr>
          <w:rFonts w:ascii="Arial" w:hAnsi="Arial" w:cs="Arial"/>
          <w:noProof/>
          <w:color w:val="000000"/>
        </w:rPr>
        <w:drawing>
          <wp:inline distT="0" distB="0" distL="0" distR="0">
            <wp:extent cx="2941320" cy="403860"/>
            <wp:effectExtent l="0" t="0" r="0" b="0"/>
            <wp:docPr id="44" name="Рисунок 44" descr="https://studfiles.net/html/2706/176/html_KlPUhbL1UU.lc5x/img-h29A4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https://studfiles.net/html/2706/176/html_KlPUhbL1UU.lc5x/img-h29A4b.png"/>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2941320" cy="403860"/>
                    </a:xfrm>
                    <a:prstGeom prst="rect">
                      <a:avLst/>
                    </a:prstGeom>
                    <a:noFill/>
                    <a:ln>
                      <a:noFill/>
                    </a:ln>
                  </pic:spPr>
                </pic:pic>
              </a:graphicData>
            </a:graphic>
          </wp:inline>
        </w:drawing>
      </w:r>
    </w:p>
    <w:p w:rsidR="00A67F31" w:rsidRDefault="00A67F31" w:rsidP="00A67F31">
      <w:pPr>
        <w:pStyle w:val="a5"/>
        <w:rPr>
          <w:rFonts w:ascii="Arial" w:hAnsi="Arial" w:cs="Arial"/>
          <w:color w:val="000000"/>
        </w:rPr>
      </w:pPr>
      <w:r>
        <w:rPr>
          <w:rFonts w:ascii="Arial" w:hAnsi="Arial" w:cs="Arial"/>
          <w:color w:val="000000"/>
        </w:rPr>
        <w:t>Величина 2,88 &gt; 1. Значит, предсказать покупку отбеливателя с помощью правила вероятнее, чем угадать случайно.</w:t>
      </w:r>
    </w:p>
    <w:p w:rsidR="00A67F31" w:rsidRDefault="00A67F31" w:rsidP="00A67F31">
      <w:pPr>
        <w:pStyle w:val="a5"/>
        <w:rPr>
          <w:rFonts w:ascii="Arial" w:hAnsi="Arial" w:cs="Arial"/>
          <w:color w:val="000000"/>
        </w:rPr>
      </w:pPr>
      <w:r>
        <w:rPr>
          <w:rFonts w:ascii="Arial" w:hAnsi="Arial" w:cs="Arial"/>
          <w:color w:val="000000"/>
        </w:rPr>
        <w:lastRenderedPageBreak/>
        <w:t>Как компания может применять на практике результаты ассоциативного анализа? Перечислим лишь некоторые варианты:</w:t>
      </w:r>
    </w:p>
    <w:p w:rsidR="00A67F31" w:rsidRDefault="00A67F31" w:rsidP="00A67F31">
      <w:pPr>
        <w:pStyle w:val="a5"/>
        <w:numPr>
          <w:ilvl w:val="0"/>
          <w:numId w:val="24"/>
        </w:numPr>
        <w:rPr>
          <w:rFonts w:ascii="Arial" w:hAnsi="Arial" w:cs="Arial"/>
          <w:color w:val="000000"/>
        </w:rPr>
      </w:pPr>
      <w:r>
        <w:rPr>
          <w:rFonts w:ascii="Arial" w:hAnsi="Arial" w:cs="Arial"/>
          <w:color w:val="000000"/>
        </w:rPr>
        <w:t xml:space="preserve">осуществление </w:t>
      </w:r>
      <w:proofErr w:type="gramStart"/>
      <w:r>
        <w:rPr>
          <w:rFonts w:ascii="Arial" w:hAnsi="Arial" w:cs="Arial"/>
          <w:color w:val="000000"/>
        </w:rPr>
        <w:t>кросс-продаж</w:t>
      </w:r>
      <w:proofErr w:type="gramEnd"/>
      <w:r>
        <w:rPr>
          <w:rFonts w:ascii="Arial" w:hAnsi="Arial" w:cs="Arial"/>
          <w:color w:val="000000"/>
        </w:rPr>
        <w:t>;</w:t>
      </w:r>
    </w:p>
    <w:p w:rsidR="00A67F31" w:rsidRDefault="00A67F31" w:rsidP="00A67F31">
      <w:pPr>
        <w:pStyle w:val="a5"/>
        <w:numPr>
          <w:ilvl w:val="0"/>
          <w:numId w:val="24"/>
        </w:numPr>
        <w:rPr>
          <w:rFonts w:ascii="Arial" w:hAnsi="Arial" w:cs="Arial"/>
          <w:color w:val="000000"/>
        </w:rPr>
      </w:pPr>
      <w:r>
        <w:rPr>
          <w:rFonts w:ascii="Arial" w:hAnsi="Arial" w:cs="Arial"/>
          <w:color w:val="000000"/>
        </w:rPr>
        <w:t>рациональное размещение совместно покупаемых товаров на полках;</w:t>
      </w:r>
    </w:p>
    <w:p w:rsidR="00A67F31" w:rsidRDefault="00A67F31" w:rsidP="00A67F31">
      <w:pPr>
        <w:pStyle w:val="a5"/>
        <w:numPr>
          <w:ilvl w:val="0"/>
          <w:numId w:val="24"/>
        </w:numPr>
        <w:rPr>
          <w:rFonts w:ascii="Arial" w:hAnsi="Arial" w:cs="Arial"/>
          <w:color w:val="000000"/>
        </w:rPr>
      </w:pPr>
      <w:r>
        <w:rPr>
          <w:rFonts w:ascii="Arial" w:hAnsi="Arial" w:cs="Arial"/>
          <w:color w:val="000000"/>
        </w:rPr>
        <w:t>применение ассоциативных правил совместно с ABC-анализом для выявления наиболее доходных товарных позиций.</w:t>
      </w:r>
    </w:p>
    <w:p w:rsidR="00A67F31" w:rsidRPr="00A67F31" w:rsidRDefault="00A67F31" w:rsidP="00A67F31">
      <w:pPr>
        <w:spacing w:before="100" w:beforeAutospacing="1" w:after="100" w:afterAutospacing="1"/>
        <w:jc w:val="center"/>
        <w:outlineLvl w:val="0"/>
        <w:rPr>
          <w:rFonts w:ascii="Arial" w:eastAsia="Times New Roman" w:hAnsi="Arial" w:cs="Arial"/>
          <w:color w:val="000000"/>
          <w:kern w:val="36"/>
          <w:sz w:val="33"/>
          <w:szCs w:val="33"/>
          <w:lang w:val="ru-RU" w:eastAsia="ru-RU"/>
        </w:rPr>
      </w:pPr>
      <w:r w:rsidRPr="00A67F31">
        <w:rPr>
          <w:rFonts w:ascii="Arial" w:eastAsia="Times New Roman" w:hAnsi="Arial" w:cs="Arial"/>
          <w:color w:val="000000"/>
          <w:kern w:val="36"/>
          <w:sz w:val="33"/>
          <w:szCs w:val="33"/>
          <w:lang w:val="ru-RU" w:eastAsia="ru-RU"/>
        </w:rPr>
        <w:t>4. Сегментация клиентов телекоммуникационной компании</w:t>
      </w:r>
    </w:p>
    <w:p w:rsidR="00A67F31" w:rsidRPr="00A67F31" w:rsidRDefault="00A67F31" w:rsidP="00A67F31">
      <w:pPr>
        <w:jc w:val="center"/>
        <w:outlineLvl w:val="1"/>
        <w:rPr>
          <w:rFonts w:ascii="Arial" w:eastAsia="Times New Roman" w:hAnsi="Arial" w:cs="Arial"/>
          <w:color w:val="000000"/>
          <w:sz w:val="30"/>
          <w:szCs w:val="30"/>
          <w:lang w:val="ru-RU" w:eastAsia="ru-RU"/>
        </w:rPr>
      </w:pPr>
      <w:r w:rsidRPr="00A67F31">
        <w:rPr>
          <w:rFonts w:ascii="Arial" w:eastAsia="Times New Roman" w:hAnsi="Arial" w:cs="Arial"/>
          <w:color w:val="000000"/>
          <w:sz w:val="30"/>
          <w:szCs w:val="30"/>
          <w:lang w:val="ru-RU" w:eastAsia="ru-RU"/>
        </w:rPr>
        <w:t xml:space="preserve">4.1. Описание </w:t>
      </w:r>
      <w:proofErr w:type="gramStart"/>
      <w:r w:rsidRPr="00A67F31">
        <w:rPr>
          <w:rFonts w:ascii="Arial" w:eastAsia="Times New Roman" w:hAnsi="Arial" w:cs="Arial"/>
          <w:color w:val="000000"/>
          <w:sz w:val="30"/>
          <w:szCs w:val="30"/>
          <w:lang w:val="ru-RU" w:eastAsia="ru-RU"/>
        </w:rPr>
        <w:t>бизнес-задачи</w:t>
      </w:r>
      <w:proofErr w:type="gramEnd"/>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В такой высокотехнологичной отрасли, как телекоммуникации, методы и подходы </w:t>
      </w:r>
      <w:proofErr w:type="spellStart"/>
      <w:r w:rsidRPr="00A67F31">
        <w:rPr>
          <w:rFonts w:ascii="Arial" w:eastAsia="Times New Roman" w:hAnsi="Arial" w:cs="Arial"/>
          <w:color w:val="000000"/>
          <w:lang w:val="ru-RU" w:eastAsia="ru-RU"/>
        </w:rPr>
        <w:t>Data</w:t>
      </w:r>
      <w:proofErr w:type="spellEnd"/>
      <w:r w:rsidRPr="00A67F31">
        <w:rPr>
          <w:rFonts w:ascii="Arial" w:eastAsia="Times New Roman" w:hAnsi="Arial" w:cs="Arial"/>
          <w:color w:val="000000"/>
          <w:lang w:val="ru-RU" w:eastAsia="ru-RU"/>
        </w:rPr>
        <w:t xml:space="preserve"> </w:t>
      </w:r>
      <w:proofErr w:type="spellStart"/>
      <w:r w:rsidRPr="00A67F31">
        <w:rPr>
          <w:rFonts w:ascii="Arial" w:eastAsia="Times New Roman" w:hAnsi="Arial" w:cs="Arial"/>
          <w:color w:val="000000"/>
          <w:lang w:val="ru-RU" w:eastAsia="ru-RU"/>
        </w:rPr>
        <w:t>Mining</w:t>
      </w:r>
      <w:proofErr w:type="spellEnd"/>
      <w:r w:rsidRPr="00A67F31">
        <w:rPr>
          <w:rFonts w:ascii="Arial" w:eastAsia="Times New Roman" w:hAnsi="Arial" w:cs="Arial"/>
          <w:color w:val="000000"/>
          <w:lang w:val="ru-RU" w:eastAsia="ru-RU"/>
        </w:rPr>
        <w:t xml:space="preserve"> получили широкое применение. Решаемые задачи, прежде всего, связаны с программами лояльности и удержанием существующей клиентской базы, а также с привлечением новых потребителей услуг.</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В </w:t>
      </w:r>
      <w:proofErr w:type="spellStart"/>
      <w:r w:rsidRPr="00A67F31">
        <w:rPr>
          <w:rFonts w:ascii="Arial" w:eastAsia="Times New Roman" w:hAnsi="Arial" w:cs="Arial"/>
          <w:color w:val="000000"/>
          <w:lang w:val="ru-RU" w:eastAsia="ru-RU"/>
        </w:rPr>
        <w:t>биллинговых</w:t>
      </w:r>
      <w:proofErr w:type="spellEnd"/>
      <w:r w:rsidRPr="00A67F31">
        <w:rPr>
          <w:rFonts w:ascii="Arial" w:eastAsia="Times New Roman" w:hAnsi="Arial" w:cs="Arial"/>
          <w:color w:val="000000"/>
          <w:lang w:val="ru-RU" w:eastAsia="ru-RU"/>
        </w:rPr>
        <w:t xml:space="preserve"> системах телекоммуникационных компаний накапливаются большие объемы данных. В первую очередь это информация об абонентах и статистика использованных услуг. Анализ такой информации ручными и </w:t>
      </w:r>
      <w:proofErr w:type="spellStart"/>
      <w:r w:rsidRPr="00A67F31">
        <w:rPr>
          <w:rFonts w:ascii="Arial" w:eastAsia="Times New Roman" w:hAnsi="Arial" w:cs="Arial"/>
          <w:color w:val="000000"/>
          <w:lang w:val="ru-RU" w:eastAsia="ru-RU"/>
        </w:rPr>
        <w:t>полуручными</w:t>
      </w:r>
      <w:proofErr w:type="spellEnd"/>
      <w:r w:rsidRPr="00A67F31">
        <w:rPr>
          <w:rFonts w:ascii="Arial" w:eastAsia="Times New Roman" w:hAnsi="Arial" w:cs="Arial"/>
          <w:color w:val="000000"/>
          <w:lang w:val="ru-RU" w:eastAsia="ru-RU"/>
        </w:rPr>
        <w:t xml:space="preserve"> методами малоэффективен.</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Постановка задачи.</w:t>
      </w:r>
      <w:r w:rsidRPr="00A67F31">
        <w:rPr>
          <w:rFonts w:ascii="Arial" w:eastAsia="Times New Roman" w:hAnsi="Arial" w:cs="Arial"/>
          <w:color w:val="000000"/>
          <w:lang w:val="ru-RU" w:eastAsia="ru-RU"/>
        </w:rPr>
        <w:t> Руководство филиала региональной телекоммуникационной компании, предоставляющей услуги мобильной связи, поставило задачу сегментации абонентской базы. Ее целями являются:</w:t>
      </w:r>
    </w:p>
    <w:p w:rsidR="00A67F31" w:rsidRPr="00A67F31" w:rsidRDefault="00A67F31" w:rsidP="00A67F31">
      <w:pPr>
        <w:numPr>
          <w:ilvl w:val="0"/>
          <w:numId w:val="25"/>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построение профилей абонентов путем выявления их схожего поведения в плане частоты, длительности и времени звонков, а также ежемесячных расходов;</w:t>
      </w:r>
    </w:p>
    <w:p w:rsidR="00A67F31" w:rsidRPr="00A67F31" w:rsidRDefault="00A67F31" w:rsidP="00A67F31">
      <w:pPr>
        <w:numPr>
          <w:ilvl w:val="0"/>
          <w:numId w:val="25"/>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оценка наиболее и наименее доходных сегментов.</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Эта информация может в дальнейшем использоваться </w:t>
      </w:r>
      <w:proofErr w:type="gramStart"/>
      <w:r w:rsidRPr="00A67F31">
        <w:rPr>
          <w:rFonts w:ascii="Arial" w:eastAsia="Times New Roman" w:hAnsi="Arial" w:cs="Arial"/>
          <w:color w:val="000000"/>
          <w:lang w:val="ru-RU" w:eastAsia="ru-RU"/>
        </w:rPr>
        <w:t>для</w:t>
      </w:r>
      <w:proofErr w:type="gramEnd"/>
      <w:r w:rsidRPr="00A67F31">
        <w:rPr>
          <w:rFonts w:ascii="Arial" w:eastAsia="Times New Roman" w:hAnsi="Arial" w:cs="Arial"/>
          <w:color w:val="000000"/>
          <w:lang w:val="ru-RU" w:eastAsia="ru-RU"/>
        </w:rPr>
        <w:t>:</w:t>
      </w:r>
    </w:p>
    <w:p w:rsidR="00A67F31" w:rsidRPr="00A67F31" w:rsidRDefault="00A67F31" w:rsidP="00A67F31">
      <w:pPr>
        <w:numPr>
          <w:ilvl w:val="0"/>
          <w:numId w:val="26"/>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разработки маркетинговых акций, направленных на определенные группы клиентов;</w:t>
      </w:r>
    </w:p>
    <w:p w:rsidR="00A67F31" w:rsidRPr="00A67F31" w:rsidRDefault="00A67F31" w:rsidP="00A67F31">
      <w:pPr>
        <w:numPr>
          <w:ilvl w:val="0"/>
          <w:numId w:val="26"/>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разработки новых тарифных планов;</w:t>
      </w:r>
    </w:p>
    <w:p w:rsidR="00A67F31" w:rsidRPr="00A67F31" w:rsidRDefault="00A67F31" w:rsidP="00A67F31">
      <w:pPr>
        <w:numPr>
          <w:ilvl w:val="0"/>
          <w:numId w:val="27"/>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оптимизации расходов на </w:t>
      </w:r>
      <w:proofErr w:type="gramStart"/>
      <w:r w:rsidRPr="00A67F31">
        <w:rPr>
          <w:rFonts w:ascii="Arial" w:eastAsia="Times New Roman" w:hAnsi="Arial" w:cs="Arial"/>
          <w:color w:val="000000"/>
          <w:lang w:val="ru-RU" w:eastAsia="ru-RU"/>
        </w:rPr>
        <w:t>адресную</w:t>
      </w:r>
      <w:proofErr w:type="gramEnd"/>
      <w:r w:rsidRPr="00A67F31">
        <w:rPr>
          <w:rFonts w:ascii="Arial" w:eastAsia="Times New Roman" w:hAnsi="Arial" w:cs="Arial"/>
          <w:color w:val="000000"/>
          <w:lang w:val="ru-RU" w:eastAsia="ru-RU"/>
        </w:rPr>
        <w:t xml:space="preserve"> SMS-рассылку о новых услугах и тарифах;</w:t>
      </w:r>
    </w:p>
    <w:p w:rsidR="00A67F31" w:rsidRPr="00A67F31" w:rsidRDefault="00A67F31" w:rsidP="00A67F31">
      <w:pPr>
        <w:numPr>
          <w:ilvl w:val="0"/>
          <w:numId w:val="27"/>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предотвращения оттока клиентов в другие компании.</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Данные за последние несколько месяцев, взятые из </w:t>
      </w:r>
      <w:proofErr w:type="spellStart"/>
      <w:r w:rsidRPr="00A67F31">
        <w:rPr>
          <w:rFonts w:ascii="Arial" w:eastAsia="Times New Roman" w:hAnsi="Arial" w:cs="Arial"/>
          <w:color w:val="000000"/>
          <w:lang w:val="ru-RU" w:eastAsia="ru-RU"/>
        </w:rPr>
        <w:t>биллинговой</w:t>
      </w:r>
      <w:proofErr w:type="spellEnd"/>
      <w:r w:rsidRPr="00A67F31">
        <w:rPr>
          <w:rFonts w:ascii="Arial" w:eastAsia="Times New Roman" w:hAnsi="Arial" w:cs="Arial"/>
          <w:color w:val="000000"/>
          <w:lang w:val="ru-RU" w:eastAsia="ru-RU"/>
        </w:rPr>
        <w:t xml:space="preserve"> системы, представляют собой таблицу со следующими полями (табл. 4.1).</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Таблица 4.1.</w:t>
      </w:r>
      <w:r w:rsidRPr="00A67F31">
        <w:rPr>
          <w:rFonts w:ascii="Arial" w:eastAsia="Times New Roman" w:hAnsi="Arial" w:cs="Arial"/>
          <w:color w:val="000000"/>
          <w:lang w:val="ru-RU" w:eastAsia="ru-RU"/>
        </w:rPr>
        <w:t xml:space="preserve"> Данные по абонентам из </w:t>
      </w:r>
      <w:proofErr w:type="spellStart"/>
      <w:r w:rsidRPr="00A67F31">
        <w:rPr>
          <w:rFonts w:ascii="Arial" w:eastAsia="Times New Roman" w:hAnsi="Arial" w:cs="Arial"/>
          <w:color w:val="000000"/>
          <w:lang w:val="ru-RU" w:eastAsia="ru-RU"/>
        </w:rPr>
        <w:t>биллинговой</w:t>
      </w:r>
      <w:proofErr w:type="spellEnd"/>
      <w:r w:rsidRPr="00A67F31">
        <w:rPr>
          <w:rFonts w:ascii="Arial" w:eastAsia="Times New Roman" w:hAnsi="Arial" w:cs="Arial"/>
          <w:color w:val="000000"/>
          <w:lang w:val="ru-RU" w:eastAsia="ru-RU"/>
        </w:rPr>
        <w:t xml:space="preserve"> системы</w:t>
      </w:r>
    </w:p>
    <w:tbl>
      <w:tblPr>
        <w:tblW w:w="7608" w:type="dxa"/>
        <w:jc w:val="center"/>
        <w:tblBorders>
          <w:top w:val="single" w:sz="6" w:space="0" w:color="000000"/>
          <w:left w:val="single" w:sz="6" w:space="0" w:color="000000"/>
          <w:bottom w:val="single" w:sz="6" w:space="0" w:color="000000"/>
          <w:right w:val="single" w:sz="6" w:space="0" w:color="000000"/>
        </w:tblBorders>
        <w:tblCellMar>
          <w:left w:w="0" w:type="dxa"/>
          <w:right w:w="0" w:type="dxa"/>
        </w:tblCellMar>
        <w:tblLook w:val="04A0" w:firstRow="1" w:lastRow="0" w:firstColumn="1" w:lastColumn="0" w:noHBand="0" w:noVBand="1"/>
      </w:tblPr>
      <w:tblGrid>
        <w:gridCol w:w="272"/>
        <w:gridCol w:w="2050"/>
        <w:gridCol w:w="3735"/>
        <w:gridCol w:w="1551"/>
      </w:tblGrid>
      <w:tr w:rsidR="00A67F31" w:rsidRPr="00A67F31" w:rsidTr="00A67F31">
        <w:trPr>
          <w:trHeight w:val="192"/>
          <w:jc w:val="center"/>
        </w:trPr>
        <w:tc>
          <w:tcPr>
            <w:tcW w:w="27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192" w:lineRule="atLeast"/>
              <w:jc w:val="center"/>
              <w:rPr>
                <w:rFonts w:eastAsia="Times New Roman" w:cs="Times New Roman"/>
                <w:lang w:val="ru-RU" w:eastAsia="ru-RU"/>
              </w:rPr>
            </w:pPr>
            <w:r w:rsidRPr="00A67F31">
              <w:rPr>
                <w:rFonts w:eastAsia="Times New Roman" w:cs="Times New Roman"/>
                <w:lang w:val="ru-RU" w:eastAsia="ru-RU"/>
              </w:rPr>
              <w:t>№</w:t>
            </w:r>
          </w:p>
        </w:tc>
        <w:tc>
          <w:tcPr>
            <w:tcW w:w="181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192" w:lineRule="atLeast"/>
              <w:jc w:val="center"/>
              <w:rPr>
                <w:rFonts w:eastAsia="Times New Roman" w:cs="Times New Roman"/>
                <w:lang w:val="ru-RU" w:eastAsia="ru-RU"/>
              </w:rPr>
            </w:pPr>
            <w:r w:rsidRPr="00A67F31">
              <w:rPr>
                <w:rFonts w:eastAsia="Times New Roman" w:cs="Times New Roman"/>
                <w:lang w:val="ru-RU" w:eastAsia="ru-RU"/>
              </w:rPr>
              <w:t>Поле</w:t>
            </w:r>
          </w:p>
        </w:tc>
        <w:tc>
          <w:tcPr>
            <w:tcW w:w="42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192" w:lineRule="atLeast"/>
              <w:jc w:val="center"/>
              <w:rPr>
                <w:rFonts w:eastAsia="Times New Roman" w:cs="Times New Roman"/>
                <w:lang w:val="ru-RU" w:eastAsia="ru-RU"/>
              </w:rPr>
            </w:pPr>
            <w:r w:rsidRPr="00A67F31">
              <w:rPr>
                <w:rFonts w:eastAsia="Times New Roman" w:cs="Times New Roman"/>
                <w:lang w:val="ru-RU" w:eastAsia="ru-RU"/>
              </w:rPr>
              <w:t>Описание</w:t>
            </w:r>
          </w:p>
        </w:tc>
        <w:tc>
          <w:tcPr>
            <w:tcW w:w="129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192" w:lineRule="atLeast"/>
              <w:jc w:val="center"/>
              <w:rPr>
                <w:rFonts w:eastAsia="Times New Roman" w:cs="Times New Roman"/>
                <w:lang w:val="ru-RU" w:eastAsia="ru-RU"/>
              </w:rPr>
            </w:pPr>
            <w:r w:rsidRPr="00A67F31">
              <w:rPr>
                <w:rFonts w:eastAsia="Times New Roman" w:cs="Times New Roman"/>
                <w:lang w:val="ru-RU" w:eastAsia="ru-RU"/>
              </w:rPr>
              <w:t>Тип</w:t>
            </w:r>
          </w:p>
        </w:tc>
      </w:tr>
      <w:tr w:rsidR="00A67F31" w:rsidRPr="00A67F31" w:rsidTr="00A67F31">
        <w:trPr>
          <w:trHeight w:val="216"/>
          <w:jc w:val="center"/>
        </w:trPr>
        <w:tc>
          <w:tcPr>
            <w:tcW w:w="27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eastAsia="Times New Roman" w:cs="Times New Roman"/>
                <w:lang w:val="ru-RU" w:eastAsia="ru-RU"/>
              </w:rPr>
            </w:pPr>
            <w:r w:rsidRPr="00A67F31">
              <w:rPr>
                <w:rFonts w:eastAsia="Times New Roman" w:cs="Times New Roman"/>
                <w:lang w:val="ru-RU" w:eastAsia="ru-RU"/>
              </w:rPr>
              <w:t>1</w:t>
            </w:r>
          </w:p>
        </w:tc>
        <w:tc>
          <w:tcPr>
            <w:tcW w:w="181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rPr>
                <w:rFonts w:eastAsia="Times New Roman" w:cs="Times New Roman"/>
                <w:lang w:val="ru-RU" w:eastAsia="ru-RU"/>
              </w:rPr>
            </w:pPr>
            <w:r w:rsidRPr="00A67F31">
              <w:rPr>
                <w:rFonts w:eastAsia="Times New Roman" w:cs="Times New Roman"/>
                <w:lang w:val="ru-RU" w:eastAsia="ru-RU"/>
              </w:rPr>
              <w:t>Возраст</w:t>
            </w:r>
          </w:p>
        </w:tc>
        <w:tc>
          <w:tcPr>
            <w:tcW w:w="42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rPr>
                <w:rFonts w:eastAsia="Times New Roman" w:cs="Times New Roman"/>
                <w:lang w:val="ru-RU" w:eastAsia="ru-RU"/>
              </w:rPr>
            </w:pPr>
            <w:r w:rsidRPr="00A67F31">
              <w:rPr>
                <w:rFonts w:eastAsia="Times New Roman" w:cs="Times New Roman"/>
                <w:lang w:val="ru-RU" w:eastAsia="ru-RU"/>
              </w:rPr>
              <w:t>Возраст клиента</w:t>
            </w:r>
          </w:p>
        </w:tc>
        <w:tc>
          <w:tcPr>
            <w:tcW w:w="129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eastAsia="Times New Roman" w:cs="Times New Roman"/>
                <w:lang w:val="ru-RU" w:eastAsia="ru-RU"/>
              </w:rPr>
            </w:pPr>
            <w:r w:rsidRPr="00A67F31">
              <w:rPr>
                <w:rFonts w:eastAsia="Times New Roman" w:cs="Times New Roman"/>
                <w:lang w:val="ru-RU" w:eastAsia="ru-RU"/>
              </w:rPr>
              <w:t>Целый</w:t>
            </w:r>
          </w:p>
        </w:tc>
      </w:tr>
      <w:tr w:rsidR="00A67F31" w:rsidRPr="00A67F31" w:rsidTr="00A67F31">
        <w:trPr>
          <w:trHeight w:val="564"/>
          <w:jc w:val="center"/>
        </w:trPr>
        <w:tc>
          <w:tcPr>
            <w:tcW w:w="27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jc w:val="center"/>
              <w:rPr>
                <w:rFonts w:eastAsia="Times New Roman" w:cs="Times New Roman"/>
                <w:lang w:val="ru-RU" w:eastAsia="ru-RU"/>
              </w:rPr>
            </w:pPr>
            <w:r w:rsidRPr="00A67F31">
              <w:rPr>
                <w:rFonts w:eastAsia="Times New Roman" w:cs="Times New Roman"/>
                <w:lang w:val="ru-RU" w:eastAsia="ru-RU"/>
              </w:rPr>
              <w:t>2</w:t>
            </w:r>
          </w:p>
        </w:tc>
        <w:tc>
          <w:tcPr>
            <w:tcW w:w="181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lang w:val="ru-RU" w:eastAsia="ru-RU"/>
              </w:rPr>
            </w:pPr>
            <w:r w:rsidRPr="00A67F31">
              <w:rPr>
                <w:rFonts w:eastAsia="Times New Roman" w:cs="Times New Roman"/>
                <w:lang w:val="ru-RU" w:eastAsia="ru-RU"/>
              </w:rPr>
              <w:t>Среднемесячный расход</w:t>
            </w:r>
          </w:p>
        </w:tc>
        <w:tc>
          <w:tcPr>
            <w:tcW w:w="42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lang w:val="ru-RU" w:eastAsia="ru-RU"/>
              </w:rPr>
            </w:pPr>
            <w:r w:rsidRPr="00A67F31">
              <w:rPr>
                <w:rFonts w:eastAsia="Times New Roman" w:cs="Times New Roman"/>
                <w:lang w:val="ru-RU" w:eastAsia="ru-RU"/>
              </w:rPr>
              <w:t>Сколько в среднем денег в месяц тратит абонент на мобильную связь</w:t>
            </w:r>
          </w:p>
        </w:tc>
        <w:tc>
          <w:tcPr>
            <w:tcW w:w="129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lang w:val="ru-RU" w:eastAsia="ru-RU"/>
              </w:rPr>
            </w:pPr>
            <w:r w:rsidRPr="00A67F31">
              <w:rPr>
                <w:rFonts w:eastAsia="Times New Roman" w:cs="Times New Roman"/>
                <w:lang w:val="ru-RU" w:eastAsia="ru-RU"/>
              </w:rPr>
              <w:t>Вещественный</w:t>
            </w:r>
          </w:p>
        </w:tc>
      </w:tr>
      <w:tr w:rsidR="00A67F31" w:rsidRPr="00A67F31" w:rsidTr="00A67F31">
        <w:trPr>
          <w:trHeight w:val="576"/>
          <w:jc w:val="center"/>
        </w:trPr>
        <w:tc>
          <w:tcPr>
            <w:tcW w:w="27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jc w:val="center"/>
              <w:rPr>
                <w:rFonts w:eastAsia="Times New Roman" w:cs="Times New Roman"/>
                <w:lang w:val="ru-RU" w:eastAsia="ru-RU"/>
              </w:rPr>
            </w:pPr>
            <w:r w:rsidRPr="00A67F31">
              <w:rPr>
                <w:rFonts w:eastAsia="Times New Roman" w:cs="Times New Roman"/>
                <w:lang w:val="ru-RU" w:eastAsia="ru-RU"/>
              </w:rPr>
              <w:lastRenderedPageBreak/>
              <w:t>3</w:t>
            </w:r>
          </w:p>
        </w:tc>
        <w:tc>
          <w:tcPr>
            <w:tcW w:w="181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lang w:val="ru-RU" w:eastAsia="ru-RU"/>
              </w:rPr>
            </w:pPr>
            <w:r w:rsidRPr="00A67F31">
              <w:rPr>
                <w:rFonts w:eastAsia="Times New Roman" w:cs="Times New Roman"/>
                <w:lang w:val="ru-RU" w:eastAsia="ru-RU"/>
              </w:rPr>
              <w:t>Средняя продолжительность разговора</w:t>
            </w:r>
          </w:p>
        </w:tc>
        <w:tc>
          <w:tcPr>
            <w:tcW w:w="42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lang w:val="ru-RU" w:eastAsia="ru-RU"/>
              </w:rPr>
            </w:pPr>
            <w:r w:rsidRPr="00A67F31">
              <w:rPr>
                <w:rFonts w:eastAsia="Times New Roman" w:cs="Times New Roman"/>
                <w:lang w:val="ru-RU" w:eastAsia="ru-RU"/>
              </w:rPr>
              <w:t>Сколько в среднем минут на исходящие звонки тратит абонент за месяц</w:t>
            </w:r>
          </w:p>
        </w:tc>
        <w:tc>
          <w:tcPr>
            <w:tcW w:w="129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lang w:val="ru-RU" w:eastAsia="ru-RU"/>
              </w:rPr>
            </w:pPr>
            <w:r w:rsidRPr="00A67F31">
              <w:rPr>
                <w:rFonts w:eastAsia="Times New Roman" w:cs="Times New Roman"/>
                <w:lang w:val="ru-RU" w:eastAsia="ru-RU"/>
              </w:rPr>
              <w:t>Вещественный</w:t>
            </w:r>
          </w:p>
        </w:tc>
      </w:tr>
      <w:tr w:rsidR="00A67F31" w:rsidRPr="00A67F31" w:rsidTr="00A67F31">
        <w:trPr>
          <w:trHeight w:val="396"/>
          <w:jc w:val="center"/>
        </w:trPr>
        <w:tc>
          <w:tcPr>
            <w:tcW w:w="27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jc w:val="center"/>
              <w:rPr>
                <w:rFonts w:eastAsia="Times New Roman" w:cs="Times New Roman"/>
                <w:lang w:val="ru-RU" w:eastAsia="ru-RU"/>
              </w:rPr>
            </w:pPr>
            <w:r w:rsidRPr="00A67F31">
              <w:rPr>
                <w:rFonts w:eastAsia="Times New Roman" w:cs="Times New Roman"/>
                <w:lang w:val="ru-RU" w:eastAsia="ru-RU"/>
              </w:rPr>
              <w:t>4</w:t>
            </w:r>
          </w:p>
        </w:tc>
        <w:tc>
          <w:tcPr>
            <w:tcW w:w="181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lang w:val="ru-RU" w:eastAsia="ru-RU"/>
              </w:rPr>
            </w:pPr>
            <w:r w:rsidRPr="00A67F31">
              <w:rPr>
                <w:rFonts w:eastAsia="Times New Roman" w:cs="Times New Roman"/>
                <w:lang w:val="ru-RU" w:eastAsia="ru-RU"/>
              </w:rPr>
              <w:t>Звонков днем за месяц</w:t>
            </w:r>
          </w:p>
        </w:tc>
        <w:tc>
          <w:tcPr>
            <w:tcW w:w="42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lang w:val="ru-RU" w:eastAsia="ru-RU"/>
              </w:rPr>
            </w:pPr>
            <w:r w:rsidRPr="00A67F31">
              <w:rPr>
                <w:rFonts w:eastAsia="Times New Roman" w:cs="Times New Roman"/>
                <w:lang w:val="ru-RU" w:eastAsia="ru-RU"/>
              </w:rPr>
              <w:t>Количество исходящих звонков в утреннее и дневное время</w:t>
            </w:r>
          </w:p>
        </w:tc>
        <w:tc>
          <w:tcPr>
            <w:tcW w:w="129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lang w:val="ru-RU" w:eastAsia="ru-RU"/>
              </w:rPr>
            </w:pPr>
            <w:r w:rsidRPr="00A67F31">
              <w:rPr>
                <w:rFonts w:eastAsia="Times New Roman" w:cs="Times New Roman"/>
                <w:lang w:val="ru-RU" w:eastAsia="ru-RU"/>
              </w:rPr>
              <w:t>Целый</w:t>
            </w:r>
          </w:p>
        </w:tc>
      </w:tr>
      <w:tr w:rsidR="00A67F31" w:rsidRPr="00A67F31" w:rsidTr="00A67F31">
        <w:trPr>
          <w:trHeight w:val="384"/>
          <w:jc w:val="center"/>
        </w:trPr>
        <w:tc>
          <w:tcPr>
            <w:tcW w:w="27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jc w:val="center"/>
              <w:rPr>
                <w:rFonts w:eastAsia="Times New Roman" w:cs="Times New Roman"/>
                <w:lang w:val="ru-RU" w:eastAsia="ru-RU"/>
              </w:rPr>
            </w:pPr>
            <w:r w:rsidRPr="00A67F31">
              <w:rPr>
                <w:rFonts w:eastAsia="Times New Roman" w:cs="Times New Roman"/>
                <w:lang w:val="ru-RU" w:eastAsia="ru-RU"/>
              </w:rPr>
              <w:t>5</w:t>
            </w:r>
          </w:p>
        </w:tc>
        <w:tc>
          <w:tcPr>
            <w:tcW w:w="181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lang w:val="ru-RU" w:eastAsia="ru-RU"/>
              </w:rPr>
            </w:pPr>
            <w:r w:rsidRPr="00A67F31">
              <w:rPr>
                <w:rFonts w:eastAsia="Times New Roman" w:cs="Times New Roman"/>
                <w:lang w:val="ru-RU" w:eastAsia="ru-RU"/>
              </w:rPr>
              <w:t>Звонков вечером за месяц</w:t>
            </w:r>
          </w:p>
        </w:tc>
        <w:tc>
          <w:tcPr>
            <w:tcW w:w="42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lang w:val="ru-RU" w:eastAsia="ru-RU"/>
              </w:rPr>
            </w:pPr>
            <w:r w:rsidRPr="00A67F31">
              <w:rPr>
                <w:rFonts w:eastAsia="Times New Roman" w:cs="Times New Roman"/>
                <w:lang w:val="ru-RU" w:eastAsia="ru-RU"/>
              </w:rPr>
              <w:t>Количество исходящих звонков в вечернее время</w:t>
            </w:r>
          </w:p>
        </w:tc>
        <w:tc>
          <w:tcPr>
            <w:tcW w:w="129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lang w:val="ru-RU" w:eastAsia="ru-RU"/>
              </w:rPr>
            </w:pPr>
            <w:r w:rsidRPr="00A67F31">
              <w:rPr>
                <w:rFonts w:eastAsia="Times New Roman" w:cs="Times New Roman"/>
                <w:lang w:val="ru-RU" w:eastAsia="ru-RU"/>
              </w:rPr>
              <w:t>Целый</w:t>
            </w:r>
          </w:p>
        </w:tc>
      </w:tr>
      <w:tr w:rsidR="00A67F31" w:rsidRPr="00A67F31" w:rsidTr="00A67F31">
        <w:trPr>
          <w:trHeight w:val="396"/>
          <w:jc w:val="center"/>
        </w:trPr>
        <w:tc>
          <w:tcPr>
            <w:tcW w:w="27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jc w:val="center"/>
              <w:rPr>
                <w:rFonts w:eastAsia="Times New Roman" w:cs="Times New Roman"/>
                <w:lang w:val="ru-RU" w:eastAsia="ru-RU"/>
              </w:rPr>
            </w:pPr>
            <w:r w:rsidRPr="00A67F31">
              <w:rPr>
                <w:rFonts w:eastAsia="Times New Roman" w:cs="Times New Roman"/>
                <w:lang w:val="ru-RU" w:eastAsia="ru-RU"/>
              </w:rPr>
              <w:t>6</w:t>
            </w:r>
          </w:p>
        </w:tc>
        <w:tc>
          <w:tcPr>
            <w:tcW w:w="181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lang w:val="ru-RU" w:eastAsia="ru-RU"/>
              </w:rPr>
            </w:pPr>
            <w:r w:rsidRPr="00A67F31">
              <w:rPr>
                <w:rFonts w:eastAsia="Times New Roman" w:cs="Times New Roman"/>
                <w:lang w:val="ru-RU" w:eastAsia="ru-RU"/>
              </w:rPr>
              <w:t>Звонков ночью за месяц</w:t>
            </w:r>
          </w:p>
        </w:tc>
        <w:tc>
          <w:tcPr>
            <w:tcW w:w="42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lang w:val="ru-RU" w:eastAsia="ru-RU"/>
              </w:rPr>
            </w:pPr>
            <w:r w:rsidRPr="00A67F31">
              <w:rPr>
                <w:rFonts w:eastAsia="Times New Roman" w:cs="Times New Roman"/>
                <w:lang w:val="ru-RU" w:eastAsia="ru-RU"/>
              </w:rPr>
              <w:t>Количество исходящих звонков в ночное время</w:t>
            </w:r>
          </w:p>
        </w:tc>
        <w:tc>
          <w:tcPr>
            <w:tcW w:w="129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lang w:val="ru-RU" w:eastAsia="ru-RU"/>
              </w:rPr>
            </w:pPr>
            <w:r w:rsidRPr="00A67F31">
              <w:rPr>
                <w:rFonts w:eastAsia="Times New Roman" w:cs="Times New Roman"/>
                <w:lang w:val="ru-RU" w:eastAsia="ru-RU"/>
              </w:rPr>
              <w:t>Целый</w:t>
            </w:r>
          </w:p>
        </w:tc>
      </w:tr>
      <w:tr w:rsidR="00A67F31" w:rsidRPr="00A67F31" w:rsidTr="00A67F31">
        <w:trPr>
          <w:trHeight w:val="384"/>
          <w:jc w:val="center"/>
        </w:trPr>
        <w:tc>
          <w:tcPr>
            <w:tcW w:w="27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jc w:val="center"/>
              <w:rPr>
                <w:rFonts w:eastAsia="Times New Roman" w:cs="Times New Roman"/>
                <w:lang w:val="ru-RU" w:eastAsia="ru-RU"/>
              </w:rPr>
            </w:pPr>
            <w:r w:rsidRPr="00A67F31">
              <w:rPr>
                <w:rFonts w:eastAsia="Times New Roman" w:cs="Times New Roman"/>
                <w:lang w:val="ru-RU" w:eastAsia="ru-RU"/>
              </w:rPr>
              <w:t>7</w:t>
            </w:r>
          </w:p>
        </w:tc>
        <w:tc>
          <w:tcPr>
            <w:tcW w:w="181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lang w:val="ru-RU" w:eastAsia="ru-RU"/>
              </w:rPr>
            </w:pPr>
            <w:r w:rsidRPr="00A67F31">
              <w:rPr>
                <w:rFonts w:eastAsia="Times New Roman" w:cs="Times New Roman"/>
                <w:lang w:val="ru-RU" w:eastAsia="ru-RU"/>
              </w:rPr>
              <w:t>Звонки в другие города</w:t>
            </w:r>
          </w:p>
        </w:tc>
        <w:tc>
          <w:tcPr>
            <w:tcW w:w="42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lang w:val="ru-RU" w:eastAsia="ru-RU"/>
              </w:rPr>
            </w:pPr>
            <w:r w:rsidRPr="00A67F31">
              <w:rPr>
                <w:rFonts w:eastAsia="Times New Roman" w:cs="Times New Roman"/>
                <w:lang w:val="ru-RU" w:eastAsia="ru-RU"/>
              </w:rPr>
              <w:t>Количество исходящих звонков в другие города</w:t>
            </w:r>
          </w:p>
        </w:tc>
        <w:tc>
          <w:tcPr>
            <w:tcW w:w="129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lang w:val="ru-RU" w:eastAsia="ru-RU"/>
              </w:rPr>
            </w:pPr>
            <w:r w:rsidRPr="00A67F31">
              <w:rPr>
                <w:rFonts w:eastAsia="Times New Roman" w:cs="Times New Roman"/>
                <w:lang w:val="ru-RU" w:eastAsia="ru-RU"/>
              </w:rPr>
              <w:t>Целый</w:t>
            </w:r>
          </w:p>
        </w:tc>
      </w:tr>
      <w:tr w:rsidR="00A67F31" w:rsidRPr="00A67F31" w:rsidTr="00A67F31">
        <w:trPr>
          <w:trHeight w:val="396"/>
          <w:jc w:val="center"/>
        </w:trPr>
        <w:tc>
          <w:tcPr>
            <w:tcW w:w="27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jc w:val="center"/>
              <w:rPr>
                <w:rFonts w:eastAsia="Times New Roman" w:cs="Times New Roman"/>
                <w:lang w:val="ru-RU" w:eastAsia="ru-RU"/>
              </w:rPr>
            </w:pPr>
            <w:r w:rsidRPr="00A67F31">
              <w:rPr>
                <w:rFonts w:eastAsia="Times New Roman" w:cs="Times New Roman"/>
                <w:lang w:val="ru-RU" w:eastAsia="ru-RU"/>
              </w:rPr>
              <w:t>8</w:t>
            </w:r>
          </w:p>
        </w:tc>
        <w:tc>
          <w:tcPr>
            <w:tcW w:w="181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lang w:val="ru-RU" w:eastAsia="ru-RU"/>
              </w:rPr>
            </w:pPr>
            <w:r w:rsidRPr="00A67F31">
              <w:rPr>
                <w:rFonts w:eastAsia="Times New Roman" w:cs="Times New Roman"/>
                <w:lang w:val="ru-RU" w:eastAsia="ru-RU"/>
              </w:rPr>
              <w:t>Звонки в другие страны</w:t>
            </w:r>
          </w:p>
        </w:tc>
        <w:tc>
          <w:tcPr>
            <w:tcW w:w="42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lang w:val="ru-RU" w:eastAsia="ru-RU"/>
              </w:rPr>
            </w:pPr>
            <w:r w:rsidRPr="00A67F31">
              <w:rPr>
                <w:rFonts w:eastAsia="Times New Roman" w:cs="Times New Roman"/>
                <w:lang w:val="ru-RU" w:eastAsia="ru-RU"/>
              </w:rPr>
              <w:t>Число исходящих международных звонков</w:t>
            </w:r>
          </w:p>
        </w:tc>
        <w:tc>
          <w:tcPr>
            <w:tcW w:w="129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lang w:val="ru-RU" w:eastAsia="ru-RU"/>
              </w:rPr>
            </w:pPr>
            <w:r w:rsidRPr="00A67F31">
              <w:rPr>
                <w:rFonts w:eastAsia="Times New Roman" w:cs="Times New Roman"/>
                <w:lang w:val="ru-RU" w:eastAsia="ru-RU"/>
              </w:rPr>
              <w:t>Целый</w:t>
            </w:r>
          </w:p>
        </w:tc>
      </w:tr>
      <w:tr w:rsidR="00A67F31" w:rsidRPr="00A67F31" w:rsidTr="00A67F31">
        <w:trPr>
          <w:trHeight w:val="396"/>
          <w:jc w:val="center"/>
        </w:trPr>
        <w:tc>
          <w:tcPr>
            <w:tcW w:w="27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jc w:val="center"/>
              <w:rPr>
                <w:rFonts w:eastAsia="Times New Roman" w:cs="Times New Roman"/>
                <w:lang w:val="ru-RU" w:eastAsia="ru-RU"/>
              </w:rPr>
            </w:pPr>
            <w:r w:rsidRPr="00A67F31">
              <w:rPr>
                <w:rFonts w:eastAsia="Times New Roman" w:cs="Times New Roman"/>
                <w:lang w:val="ru-RU" w:eastAsia="ru-RU"/>
              </w:rPr>
              <w:t>9</w:t>
            </w:r>
          </w:p>
        </w:tc>
        <w:tc>
          <w:tcPr>
            <w:tcW w:w="181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lang w:val="ru-RU" w:eastAsia="ru-RU"/>
              </w:rPr>
            </w:pPr>
            <w:r w:rsidRPr="00A67F31">
              <w:rPr>
                <w:rFonts w:eastAsia="Times New Roman" w:cs="Times New Roman"/>
                <w:lang w:val="ru-RU" w:eastAsia="ru-RU"/>
              </w:rPr>
              <w:t>Доля звонков на стационарные телефоны</w:t>
            </w:r>
          </w:p>
        </w:tc>
        <w:tc>
          <w:tcPr>
            <w:tcW w:w="42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lang w:val="ru-RU" w:eastAsia="ru-RU"/>
              </w:rPr>
            </w:pPr>
          </w:p>
        </w:tc>
        <w:tc>
          <w:tcPr>
            <w:tcW w:w="129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lang w:val="ru-RU" w:eastAsia="ru-RU"/>
              </w:rPr>
            </w:pPr>
            <w:r w:rsidRPr="00A67F31">
              <w:rPr>
                <w:rFonts w:eastAsia="Times New Roman" w:cs="Times New Roman"/>
                <w:lang w:val="ru-RU" w:eastAsia="ru-RU"/>
              </w:rPr>
              <w:t>Вещественный</w:t>
            </w:r>
          </w:p>
        </w:tc>
      </w:tr>
      <w:tr w:rsidR="00A67F31" w:rsidRPr="00A67F31" w:rsidTr="00A67F31">
        <w:trPr>
          <w:trHeight w:val="396"/>
          <w:jc w:val="center"/>
        </w:trPr>
        <w:tc>
          <w:tcPr>
            <w:tcW w:w="27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jc w:val="center"/>
              <w:rPr>
                <w:rFonts w:eastAsia="Times New Roman" w:cs="Times New Roman"/>
                <w:lang w:val="ru-RU" w:eastAsia="ru-RU"/>
              </w:rPr>
            </w:pPr>
            <w:r w:rsidRPr="00A67F31">
              <w:rPr>
                <w:rFonts w:eastAsia="Times New Roman" w:cs="Times New Roman"/>
                <w:lang w:val="ru-RU" w:eastAsia="ru-RU"/>
              </w:rPr>
              <w:t>10</w:t>
            </w:r>
          </w:p>
        </w:tc>
        <w:tc>
          <w:tcPr>
            <w:tcW w:w="181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lang w:val="ru-RU" w:eastAsia="ru-RU"/>
              </w:rPr>
            </w:pPr>
            <w:r w:rsidRPr="00A67F31">
              <w:rPr>
                <w:rFonts w:eastAsia="Times New Roman" w:cs="Times New Roman"/>
                <w:lang w:val="ru-RU" w:eastAsia="ru-RU"/>
              </w:rPr>
              <w:t>Количество SMS</w:t>
            </w:r>
          </w:p>
        </w:tc>
        <w:tc>
          <w:tcPr>
            <w:tcW w:w="42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lang w:val="ru-RU" w:eastAsia="ru-RU"/>
              </w:rPr>
            </w:pPr>
            <w:r w:rsidRPr="00A67F31">
              <w:rPr>
                <w:rFonts w:eastAsia="Times New Roman" w:cs="Times New Roman"/>
                <w:lang w:val="ru-RU" w:eastAsia="ru-RU"/>
              </w:rPr>
              <w:t>Число исходящих SMS-сообщений в месяц</w:t>
            </w:r>
          </w:p>
        </w:tc>
        <w:tc>
          <w:tcPr>
            <w:tcW w:w="129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lang w:val="ru-RU" w:eastAsia="ru-RU"/>
              </w:rPr>
            </w:pPr>
            <w:r w:rsidRPr="00A67F31">
              <w:rPr>
                <w:rFonts w:eastAsia="Times New Roman" w:cs="Times New Roman"/>
                <w:lang w:val="ru-RU" w:eastAsia="ru-RU"/>
              </w:rPr>
              <w:t>Целый</w:t>
            </w:r>
          </w:p>
        </w:tc>
      </w:tr>
    </w:tbl>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Исходные данные.</w:t>
      </w:r>
      <w:r w:rsidRPr="00A67F31">
        <w:rPr>
          <w:rFonts w:ascii="Arial" w:eastAsia="Times New Roman" w:hAnsi="Arial" w:cs="Arial"/>
          <w:color w:val="000000"/>
          <w:lang w:val="ru-RU" w:eastAsia="ru-RU"/>
        </w:rPr>
        <w:t> Были отобраны только активные абоненты, которые регулярно пользовались услугами сотовой связи в течение последних нескольких месяцев. Данные находятся в файле mobile.txt.</w:t>
      </w:r>
    </w:p>
    <w:p w:rsidR="00A67F31" w:rsidRPr="00A67F31" w:rsidRDefault="00A67F31" w:rsidP="00A67F31">
      <w:pPr>
        <w:spacing w:before="100" w:beforeAutospacing="1" w:after="100" w:afterAutospacing="1"/>
        <w:jc w:val="center"/>
        <w:outlineLvl w:val="0"/>
        <w:rPr>
          <w:rFonts w:ascii="Arial" w:eastAsia="Times New Roman" w:hAnsi="Arial" w:cs="Arial"/>
          <w:color w:val="000000"/>
          <w:kern w:val="36"/>
          <w:sz w:val="33"/>
          <w:szCs w:val="33"/>
          <w:lang w:val="ru-RU" w:eastAsia="ru-RU"/>
        </w:rPr>
      </w:pPr>
      <w:r w:rsidRPr="00A67F31">
        <w:rPr>
          <w:rFonts w:ascii="Arial" w:eastAsia="Times New Roman" w:hAnsi="Arial" w:cs="Arial"/>
          <w:color w:val="000000"/>
          <w:kern w:val="36"/>
          <w:sz w:val="33"/>
          <w:szCs w:val="33"/>
          <w:lang w:val="ru-RU" w:eastAsia="ru-RU"/>
        </w:rPr>
        <w:t>4.2. Решение задачи</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Покажем последовательность решения </w:t>
      </w:r>
      <w:proofErr w:type="gramStart"/>
      <w:r w:rsidRPr="00A67F31">
        <w:rPr>
          <w:rFonts w:ascii="Arial" w:eastAsia="Times New Roman" w:hAnsi="Arial" w:cs="Arial"/>
          <w:color w:val="000000"/>
          <w:lang w:val="ru-RU" w:eastAsia="ru-RU"/>
        </w:rPr>
        <w:t>бизнес-задачи</w:t>
      </w:r>
      <w:proofErr w:type="gramEnd"/>
      <w:r w:rsidRPr="00A67F31">
        <w:rPr>
          <w:rFonts w:ascii="Arial" w:eastAsia="Times New Roman" w:hAnsi="Arial" w:cs="Arial"/>
          <w:color w:val="000000"/>
          <w:lang w:val="ru-RU" w:eastAsia="ru-RU"/>
        </w:rPr>
        <w:t xml:space="preserve"> сегментации абонентов с помощью подхода, который основан на алгоритме </w:t>
      </w:r>
      <w:proofErr w:type="spellStart"/>
      <w:r w:rsidRPr="00A67F31">
        <w:rPr>
          <w:rFonts w:ascii="Arial" w:eastAsia="Times New Roman" w:hAnsi="Arial" w:cs="Arial"/>
          <w:color w:val="000000"/>
          <w:lang w:val="ru-RU" w:eastAsia="ru-RU"/>
        </w:rPr>
        <w:t>Кохонена</w:t>
      </w:r>
      <w:proofErr w:type="spellEnd"/>
      <w:r w:rsidRPr="00A67F31">
        <w:rPr>
          <w:rFonts w:ascii="Arial" w:eastAsia="Times New Roman" w:hAnsi="Arial" w:cs="Arial"/>
          <w:color w:val="000000"/>
          <w:lang w:val="ru-RU" w:eastAsia="ru-RU"/>
        </w:rPr>
        <w:t>. Решение состоит из двух шагов:</w:t>
      </w:r>
    </w:p>
    <w:p w:rsidR="00A67F31" w:rsidRPr="00A67F31" w:rsidRDefault="00A67F31" w:rsidP="00A67F31">
      <w:pPr>
        <w:numPr>
          <w:ilvl w:val="0"/>
          <w:numId w:val="28"/>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кластеризации объектов алгоритмом </w:t>
      </w:r>
      <w:proofErr w:type="spellStart"/>
      <w:r w:rsidRPr="00A67F31">
        <w:rPr>
          <w:rFonts w:ascii="Arial" w:eastAsia="Times New Roman" w:hAnsi="Arial" w:cs="Arial"/>
          <w:color w:val="000000"/>
          <w:lang w:val="ru-RU" w:eastAsia="ru-RU"/>
        </w:rPr>
        <w:t>Кохонена</w:t>
      </w:r>
      <w:proofErr w:type="spellEnd"/>
      <w:r w:rsidRPr="00A67F31">
        <w:rPr>
          <w:rFonts w:ascii="Arial" w:eastAsia="Times New Roman" w:hAnsi="Arial" w:cs="Arial"/>
          <w:color w:val="000000"/>
          <w:lang w:val="ru-RU" w:eastAsia="ru-RU"/>
        </w:rPr>
        <w:t>;</w:t>
      </w:r>
    </w:p>
    <w:p w:rsidR="00A67F31" w:rsidRPr="00A67F31" w:rsidRDefault="00A67F31" w:rsidP="00A67F31">
      <w:pPr>
        <w:numPr>
          <w:ilvl w:val="0"/>
          <w:numId w:val="28"/>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построения и интерпретации карты </w:t>
      </w:r>
      <w:proofErr w:type="spellStart"/>
      <w:r w:rsidRPr="00A67F31">
        <w:rPr>
          <w:rFonts w:ascii="Arial" w:eastAsia="Times New Roman" w:hAnsi="Arial" w:cs="Arial"/>
          <w:color w:val="000000"/>
          <w:lang w:val="ru-RU" w:eastAsia="ru-RU"/>
        </w:rPr>
        <w:t>Кохонена</w:t>
      </w:r>
      <w:proofErr w:type="spellEnd"/>
      <w:r w:rsidRPr="00A67F31">
        <w:rPr>
          <w:rFonts w:ascii="Arial" w:eastAsia="Times New Roman" w:hAnsi="Arial" w:cs="Arial"/>
          <w:color w:val="000000"/>
          <w:lang w:val="ru-RU" w:eastAsia="ru-RU"/>
        </w:rPr>
        <w:t>.</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В программе </w:t>
      </w: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 xml:space="preserve"> сети и карты </w:t>
      </w:r>
      <w:proofErr w:type="spellStart"/>
      <w:r w:rsidRPr="00A67F31">
        <w:rPr>
          <w:rFonts w:ascii="Arial" w:eastAsia="Times New Roman" w:hAnsi="Arial" w:cs="Arial"/>
          <w:color w:val="000000"/>
          <w:lang w:val="ru-RU" w:eastAsia="ru-RU"/>
        </w:rPr>
        <w:t>Кохонена</w:t>
      </w:r>
      <w:proofErr w:type="spellEnd"/>
      <w:r w:rsidRPr="00A67F31">
        <w:rPr>
          <w:rFonts w:ascii="Arial" w:eastAsia="Times New Roman" w:hAnsi="Arial" w:cs="Arial"/>
          <w:color w:val="000000"/>
          <w:lang w:val="ru-RU" w:eastAsia="ru-RU"/>
        </w:rPr>
        <w:t xml:space="preserve"> реализованы в обработчике Карта </w:t>
      </w:r>
      <w:proofErr w:type="spellStart"/>
      <w:r w:rsidRPr="00A67F31">
        <w:rPr>
          <w:rFonts w:ascii="Arial" w:eastAsia="Times New Roman" w:hAnsi="Arial" w:cs="Arial"/>
          <w:color w:val="000000"/>
          <w:lang w:val="ru-RU" w:eastAsia="ru-RU"/>
        </w:rPr>
        <w:t>Кохонена</w:t>
      </w:r>
      <w:proofErr w:type="spellEnd"/>
      <w:r w:rsidRPr="00A67F31">
        <w:rPr>
          <w:rFonts w:ascii="Arial" w:eastAsia="Times New Roman" w:hAnsi="Arial" w:cs="Arial"/>
          <w:color w:val="000000"/>
          <w:lang w:val="ru-RU" w:eastAsia="ru-RU"/>
        </w:rPr>
        <w:t xml:space="preserve">, где содержатся сам алгоритм </w:t>
      </w:r>
      <w:proofErr w:type="spellStart"/>
      <w:r w:rsidRPr="00A67F31">
        <w:rPr>
          <w:rFonts w:ascii="Arial" w:eastAsia="Times New Roman" w:hAnsi="Arial" w:cs="Arial"/>
          <w:color w:val="000000"/>
          <w:lang w:val="ru-RU" w:eastAsia="ru-RU"/>
        </w:rPr>
        <w:t>Кохонена</w:t>
      </w:r>
      <w:proofErr w:type="spellEnd"/>
      <w:r w:rsidRPr="00A67F31">
        <w:rPr>
          <w:rFonts w:ascii="Arial" w:eastAsia="Times New Roman" w:hAnsi="Arial" w:cs="Arial"/>
          <w:color w:val="000000"/>
          <w:lang w:val="ru-RU" w:eastAsia="ru-RU"/>
        </w:rPr>
        <w:t xml:space="preserve"> и специальный визуализатор Карта </w:t>
      </w:r>
      <w:proofErr w:type="spellStart"/>
      <w:r w:rsidRPr="00A67F31">
        <w:rPr>
          <w:rFonts w:ascii="Arial" w:eastAsia="Times New Roman" w:hAnsi="Arial" w:cs="Arial"/>
          <w:color w:val="000000"/>
          <w:lang w:val="ru-RU" w:eastAsia="ru-RU"/>
        </w:rPr>
        <w:t>Кохонена</w:t>
      </w:r>
      <w:proofErr w:type="spellEnd"/>
      <w:r w:rsidRPr="00A67F31">
        <w:rPr>
          <w:rFonts w:ascii="Arial" w:eastAsia="Times New Roman" w:hAnsi="Arial" w:cs="Arial"/>
          <w:color w:val="000000"/>
          <w:lang w:val="ru-RU" w:eastAsia="ru-RU"/>
        </w:rPr>
        <w:t>.</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В </w:t>
      </w: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 xml:space="preserve"> канонический алгоритм </w:t>
      </w:r>
      <w:proofErr w:type="spellStart"/>
      <w:r w:rsidRPr="00A67F31">
        <w:rPr>
          <w:rFonts w:ascii="Arial" w:eastAsia="Times New Roman" w:hAnsi="Arial" w:cs="Arial"/>
          <w:color w:val="000000"/>
          <w:lang w:val="ru-RU" w:eastAsia="ru-RU"/>
        </w:rPr>
        <w:t>Кохонена</w:t>
      </w:r>
      <w:proofErr w:type="spellEnd"/>
      <w:r w:rsidRPr="00A67F31">
        <w:rPr>
          <w:rFonts w:ascii="Arial" w:eastAsia="Times New Roman" w:hAnsi="Arial" w:cs="Arial"/>
          <w:color w:val="000000"/>
          <w:lang w:val="ru-RU" w:eastAsia="ru-RU"/>
        </w:rPr>
        <w:t xml:space="preserve"> дополнен рядом возможностей.</w:t>
      </w:r>
    </w:p>
    <w:p w:rsidR="00A67F31" w:rsidRPr="00A67F31" w:rsidRDefault="00A67F31" w:rsidP="00A67F31">
      <w:pPr>
        <w:numPr>
          <w:ilvl w:val="0"/>
          <w:numId w:val="29"/>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Алгоритм </w:t>
      </w:r>
      <w:proofErr w:type="spellStart"/>
      <w:r w:rsidRPr="00A67F31">
        <w:rPr>
          <w:rFonts w:ascii="Arial" w:eastAsia="Times New Roman" w:hAnsi="Arial" w:cs="Arial"/>
          <w:color w:val="000000"/>
          <w:lang w:val="ru-RU" w:eastAsia="ru-RU"/>
        </w:rPr>
        <w:t>Кохонена</w:t>
      </w:r>
      <w:proofErr w:type="spellEnd"/>
      <w:r w:rsidRPr="00A67F31">
        <w:rPr>
          <w:rFonts w:ascii="Arial" w:eastAsia="Times New Roman" w:hAnsi="Arial" w:cs="Arial"/>
          <w:color w:val="000000"/>
          <w:lang w:val="ru-RU" w:eastAsia="ru-RU"/>
        </w:rPr>
        <w:t xml:space="preserve"> применяется к сети </w:t>
      </w:r>
      <w:proofErr w:type="spellStart"/>
      <w:r w:rsidRPr="00A67F31">
        <w:rPr>
          <w:rFonts w:ascii="Arial" w:eastAsia="Times New Roman" w:hAnsi="Arial" w:cs="Arial"/>
          <w:color w:val="000000"/>
          <w:lang w:val="ru-RU" w:eastAsia="ru-RU"/>
        </w:rPr>
        <w:t>Кохонена</w:t>
      </w:r>
      <w:proofErr w:type="spellEnd"/>
      <w:r w:rsidRPr="00A67F31">
        <w:rPr>
          <w:rFonts w:ascii="Arial" w:eastAsia="Times New Roman" w:hAnsi="Arial" w:cs="Arial"/>
          <w:color w:val="000000"/>
          <w:lang w:val="ru-RU" w:eastAsia="ru-RU"/>
        </w:rPr>
        <w:t xml:space="preserve">, состоящей из ячеек, упорядоченных на плоскости. По умолчанию размер карты равен 16×12, что соответствует 192 ячейкам. В выходном наборе данных алгоритм </w:t>
      </w:r>
      <w:proofErr w:type="spellStart"/>
      <w:r w:rsidRPr="00A67F31">
        <w:rPr>
          <w:rFonts w:ascii="Arial" w:eastAsia="Times New Roman" w:hAnsi="Arial" w:cs="Arial"/>
          <w:color w:val="000000"/>
          <w:lang w:val="ru-RU" w:eastAsia="ru-RU"/>
        </w:rPr>
        <w:t>Кохонена</w:t>
      </w:r>
      <w:proofErr w:type="spellEnd"/>
      <w:r w:rsidRPr="00A67F31">
        <w:rPr>
          <w:rFonts w:ascii="Arial" w:eastAsia="Times New Roman" w:hAnsi="Arial" w:cs="Arial"/>
          <w:color w:val="000000"/>
          <w:lang w:val="ru-RU" w:eastAsia="ru-RU"/>
        </w:rPr>
        <w:t xml:space="preserve"> формирует поля Номер ячейки и Расстояние до центра ячейки.</w:t>
      </w:r>
    </w:p>
    <w:p w:rsidR="00A67F31" w:rsidRPr="00A67F31" w:rsidRDefault="00A67F31" w:rsidP="00A67F31">
      <w:pPr>
        <w:numPr>
          <w:ilvl w:val="0"/>
          <w:numId w:val="29"/>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Ячейки карты с помощью специальной дополнительной процедуры объединяются в кластеры. Эта процедура – алгоритм k-</w:t>
      </w:r>
      <w:proofErr w:type="spellStart"/>
      <w:r w:rsidRPr="00A67F31">
        <w:rPr>
          <w:rFonts w:ascii="Arial" w:eastAsia="Times New Roman" w:hAnsi="Arial" w:cs="Arial"/>
          <w:color w:val="000000"/>
          <w:lang w:val="ru-RU" w:eastAsia="ru-RU"/>
        </w:rPr>
        <w:t>means</w:t>
      </w:r>
      <w:proofErr w:type="spellEnd"/>
      <w:r w:rsidRPr="00A67F31">
        <w:rPr>
          <w:rFonts w:ascii="Arial" w:eastAsia="Times New Roman" w:hAnsi="Arial" w:cs="Arial"/>
          <w:color w:val="000000"/>
          <w:lang w:val="ru-RU" w:eastAsia="ru-RU"/>
        </w:rPr>
        <w:t>, причем имеется возможность автоматически определять количество кластеров. В выходном наборе данных алгоритм k-</w:t>
      </w:r>
      <w:proofErr w:type="spellStart"/>
      <w:r w:rsidRPr="00A67F31">
        <w:rPr>
          <w:rFonts w:ascii="Arial" w:eastAsia="Times New Roman" w:hAnsi="Arial" w:cs="Arial"/>
          <w:color w:val="000000"/>
          <w:lang w:val="ru-RU" w:eastAsia="ru-RU"/>
        </w:rPr>
        <w:t>means</w:t>
      </w:r>
      <w:proofErr w:type="spellEnd"/>
      <w:r w:rsidRPr="00A67F31">
        <w:rPr>
          <w:rFonts w:ascii="Arial" w:eastAsia="Times New Roman" w:hAnsi="Arial" w:cs="Arial"/>
          <w:color w:val="000000"/>
          <w:lang w:val="ru-RU" w:eastAsia="ru-RU"/>
        </w:rPr>
        <w:t xml:space="preserve"> формирует поля Номер кластера и Расстояние до центра кластера.</w:t>
      </w:r>
    </w:p>
    <w:p w:rsidR="00A67F31" w:rsidRPr="00A67F31" w:rsidRDefault="00A67F31" w:rsidP="00A67F31">
      <w:pPr>
        <w:numPr>
          <w:ilvl w:val="0"/>
          <w:numId w:val="29"/>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Каждый входной признак может иметь весовой коэффициент от 0 до 100%, который </w:t>
      </w:r>
      <w:proofErr w:type="gramStart"/>
      <w:r w:rsidRPr="00A67F31">
        <w:rPr>
          <w:rFonts w:ascii="Arial" w:eastAsia="Times New Roman" w:hAnsi="Arial" w:cs="Arial"/>
          <w:color w:val="000000"/>
          <w:lang w:val="ru-RU" w:eastAsia="ru-RU"/>
        </w:rPr>
        <w:t>влияет на расчет евклидова</w:t>
      </w:r>
      <w:proofErr w:type="gramEnd"/>
      <w:r w:rsidRPr="00A67F31">
        <w:rPr>
          <w:rFonts w:ascii="Arial" w:eastAsia="Times New Roman" w:hAnsi="Arial" w:cs="Arial"/>
          <w:color w:val="000000"/>
          <w:lang w:val="ru-RU" w:eastAsia="ru-RU"/>
        </w:rPr>
        <w:t xml:space="preserve"> расстояния между векторами.</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lastRenderedPageBreak/>
        <w:t xml:space="preserve">Импортируйте в </w:t>
      </w: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 xml:space="preserve"> набор данных из файла mobile.txt. Запустите Мастер обработки и выберите узел Карта </w:t>
      </w:r>
      <w:proofErr w:type="spellStart"/>
      <w:r w:rsidRPr="00A67F31">
        <w:rPr>
          <w:rFonts w:ascii="Arial" w:eastAsia="Times New Roman" w:hAnsi="Arial" w:cs="Arial"/>
          <w:color w:val="000000"/>
          <w:lang w:val="ru-RU" w:eastAsia="ru-RU"/>
        </w:rPr>
        <w:t>Кохонена</w:t>
      </w:r>
      <w:proofErr w:type="spellEnd"/>
      <w:r w:rsidRPr="00A67F31">
        <w:rPr>
          <w:rFonts w:ascii="Arial" w:eastAsia="Times New Roman" w:hAnsi="Arial" w:cs="Arial"/>
          <w:color w:val="000000"/>
          <w:lang w:val="ru-RU" w:eastAsia="ru-RU"/>
        </w:rPr>
        <w:t>. Установите все поля, кроме Код, входными (рис. 4.1).</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Pr>
          <w:rFonts w:ascii="Arial" w:eastAsia="Times New Roman" w:hAnsi="Arial" w:cs="Arial"/>
          <w:noProof/>
          <w:color w:val="000000"/>
          <w:lang w:val="ru-RU" w:eastAsia="ru-RU"/>
        </w:rPr>
        <w:drawing>
          <wp:inline distT="0" distB="0" distL="0" distR="0">
            <wp:extent cx="5974080" cy="3368040"/>
            <wp:effectExtent l="0" t="0" r="7620" b="3810"/>
            <wp:docPr id="60" name="Рисунок 60" descr="https://studfiles.net/html/2706/176/html_KlPUhbL1UU.lc5x/img-RxCO4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https://studfiles.net/html/2706/176/html_KlPUhbL1UU.lc5x/img-RxCO4_.png"/>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5974080" cy="3368040"/>
                    </a:xfrm>
                    <a:prstGeom prst="rect">
                      <a:avLst/>
                    </a:prstGeom>
                    <a:noFill/>
                    <a:ln>
                      <a:noFill/>
                    </a:ln>
                  </pic:spPr>
                </pic:pic>
              </a:graphicData>
            </a:graphic>
          </wp:inline>
        </w:drawing>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Рис. 4.1.</w:t>
      </w:r>
      <w:r w:rsidRPr="00A67F31">
        <w:rPr>
          <w:rFonts w:ascii="Arial" w:eastAsia="Times New Roman" w:hAnsi="Arial" w:cs="Arial"/>
          <w:color w:val="000000"/>
          <w:lang w:val="ru-RU" w:eastAsia="ru-RU"/>
        </w:rPr>
        <w:t xml:space="preserve"> Установка входных полей в алгоритме </w:t>
      </w:r>
      <w:proofErr w:type="spellStart"/>
      <w:r w:rsidRPr="00A67F31">
        <w:rPr>
          <w:rFonts w:ascii="Arial" w:eastAsia="Times New Roman" w:hAnsi="Arial" w:cs="Arial"/>
          <w:color w:val="000000"/>
          <w:lang w:val="ru-RU" w:eastAsia="ru-RU"/>
        </w:rPr>
        <w:t>Кохонена</w:t>
      </w:r>
      <w:proofErr w:type="spellEnd"/>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На этой же вкладке при нажатии кнопки Настройка нормализации откроется окно, где можно задать значимость каждого входного поля. Оставьте значимость всех полей без изменений.</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Поскольку любой метод кластеризации, в том числе алгоритм </w:t>
      </w:r>
      <w:proofErr w:type="spellStart"/>
      <w:r w:rsidRPr="00A67F31">
        <w:rPr>
          <w:rFonts w:ascii="Arial" w:eastAsia="Times New Roman" w:hAnsi="Arial" w:cs="Arial"/>
          <w:color w:val="000000"/>
          <w:lang w:val="ru-RU" w:eastAsia="ru-RU"/>
        </w:rPr>
        <w:t>Кохонена</w:t>
      </w:r>
      <w:proofErr w:type="spellEnd"/>
      <w:r w:rsidRPr="00A67F31">
        <w:rPr>
          <w:rFonts w:ascii="Arial" w:eastAsia="Times New Roman" w:hAnsi="Arial" w:cs="Arial"/>
          <w:color w:val="000000"/>
          <w:lang w:val="ru-RU" w:eastAsia="ru-RU"/>
        </w:rPr>
        <w:t>, субъективен, смысл в выделении отдельного тестового множества, как правило, отсутствует. Оставьте в обучающем множестве 100% записей (рис. 4.2).</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На третьей вкладке задаются размер и форма карты </w:t>
      </w:r>
      <w:proofErr w:type="spellStart"/>
      <w:r w:rsidRPr="00A67F31">
        <w:rPr>
          <w:rFonts w:ascii="Arial" w:eastAsia="Times New Roman" w:hAnsi="Arial" w:cs="Arial"/>
          <w:color w:val="000000"/>
          <w:lang w:val="ru-RU" w:eastAsia="ru-RU"/>
        </w:rPr>
        <w:t>Кохонена</w:t>
      </w:r>
      <w:proofErr w:type="spellEnd"/>
      <w:r w:rsidRPr="00A67F31">
        <w:rPr>
          <w:rFonts w:ascii="Arial" w:eastAsia="Times New Roman" w:hAnsi="Arial" w:cs="Arial"/>
          <w:color w:val="000000"/>
          <w:lang w:val="ru-RU" w:eastAsia="ru-RU"/>
        </w:rPr>
        <w:t xml:space="preserve"> (рис. 4.3). Увеличьте размер карты до 24×18 (соотношение рекомендуется делать крат</w:t>
      </w:r>
      <w:r w:rsidRPr="00A67F31">
        <w:rPr>
          <w:rFonts w:ascii="Arial" w:eastAsia="Times New Roman" w:hAnsi="Arial" w:cs="Arial"/>
          <w:color w:val="000000"/>
          <w:lang w:val="ru-RU" w:eastAsia="ru-RU"/>
        </w:rPr>
        <w:softHyphen/>
        <w:t>ным 4:3).</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Pr>
          <w:rFonts w:ascii="Arial" w:eastAsia="Times New Roman" w:hAnsi="Arial" w:cs="Arial"/>
          <w:noProof/>
          <w:color w:val="000000"/>
          <w:lang w:val="ru-RU" w:eastAsia="ru-RU"/>
        </w:rPr>
        <w:lastRenderedPageBreak/>
        <w:drawing>
          <wp:inline distT="0" distB="0" distL="0" distR="0">
            <wp:extent cx="5974080" cy="3368040"/>
            <wp:effectExtent l="0" t="0" r="7620" b="3810"/>
            <wp:docPr id="59" name="Рисунок 59" descr="https://studfiles.net/html/2706/176/html_KlPUhbL1UU.lc5x/img-3uMsJ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https://studfiles.net/html/2706/176/html_KlPUhbL1UU.lc5x/img-3uMsJu.png"/>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5974080" cy="3368040"/>
                    </a:xfrm>
                    <a:prstGeom prst="rect">
                      <a:avLst/>
                    </a:prstGeom>
                    <a:noFill/>
                    <a:ln>
                      <a:noFill/>
                    </a:ln>
                  </pic:spPr>
                </pic:pic>
              </a:graphicData>
            </a:graphic>
          </wp:inline>
        </w:drawing>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Рис. 4.2.</w:t>
      </w:r>
      <w:r w:rsidRPr="00A67F31">
        <w:rPr>
          <w:rFonts w:ascii="Arial" w:eastAsia="Times New Roman" w:hAnsi="Arial" w:cs="Arial"/>
          <w:color w:val="000000"/>
          <w:lang w:val="ru-RU" w:eastAsia="ru-RU"/>
        </w:rPr>
        <w:t> </w:t>
      </w:r>
      <w:proofErr w:type="gramStart"/>
      <w:r w:rsidRPr="00A67F31">
        <w:rPr>
          <w:rFonts w:ascii="Arial" w:eastAsia="Times New Roman" w:hAnsi="Arial" w:cs="Arial"/>
          <w:color w:val="000000"/>
          <w:lang w:val="ru-RU" w:eastAsia="ru-RU"/>
        </w:rPr>
        <w:t>Разбиение набора данных на обучающее и тестовое множества</w:t>
      </w:r>
      <w:proofErr w:type="gramEnd"/>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Pr>
          <w:rFonts w:ascii="Arial" w:eastAsia="Times New Roman" w:hAnsi="Arial" w:cs="Arial"/>
          <w:noProof/>
          <w:color w:val="000000"/>
          <w:lang w:val="ru-RU" w:eastAsia="ru-RU"/>
        </w:rPr>
        <w:drawing>
          <wp:inline distT="0" distB="0" distL="0" distR="0">
            <wp:extent cx="5974080" cy="3368040"/>
            <wp:effectExtent l="0" t="0" r="7620" b="3810"/>
            <wp:docPr id="58" name="Рисунок 58" descr="https://studfiles.net/html/2706/176/html_KlPUhbL1UU.lc5x/img-fpaWm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https://studfiles.net/html/2706/176/html_KlPUhbL1UU.lc5x/img-fpaWmS.png"/>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5974080" cy="3368040"/>
                    </a:xfrm>
                    <a:prstGeom prst="rect">
                      <a:avLst/>
                    </a:prstGeom>
                    <a:noFill/>
                    <a:ln>
                      <a:noFill/>
                    </a:ln>
                  </pic:spPr>
                </pic:pic>
              </a:graphicData>
            </a:graphic>
          </wp:inline>
        </w:drawing>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Рис. 4.3.</w:t>
      </w:r>
      <w:r w:rsidRPr="00A67F31">
        <w:rPr>
          <w:rFonts w:ascii="Arial" w:eastAsia="Times New Roman" w:hAnsi="Arial" w:cs="Arial"/>
          <w:color w:val="000000"/>
          <w:lang w:val="ru-RU" w:eastAsia="ru-RU"/>
        </w:rPr>
        <w:t xml:space="preserve"> Параметры будущей карты </w:t>
      </w:r>
      <w:proofErr w:type="spellStart"/>
      <w:r w:rsidRPr="00A67F31">
        <w:rPr>
          <w:rFonts w:ascii="Arial" w:eastAsia="Times New Roman" w:hAnsi="Arial" w:cs="Arial"/>
          <w:color w:val="000000"/>
          <w:lang w:val="ru-RU" w:eastAsia="ru-RU"/>
        </w:rPr>
        <w:t>Кохонена</w:t>
      </w:r>
      <w:proofErr w:type="spellEnd"/>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На следующем шаге оставьте все без изменений (рис. 4.4).</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Наконец, на последнем шаге, предшествующем обучению, настраиваются параметры обучения алгоритма </w:t>
      </w:r>
      <w:proofErr w:type="spellStart"/>
      <w:r w:rsidRPr="00A67F31">
        <w:rPr>
          <w:rFonts w:ascii="Arial" w:eastAsia="Times New Roman" w:hAnsi="Arial" w:cs="Arial"/>
          <w:color w:val="000000"/>
          <w:lang w:val="ru-RU" w:eastAsia="ru-RU"/>
        </w:rPr>
        <w:t>Кохонена</w:t>
      </w:r>
      <w:proofErr w:type="spellEnd"/>
      <w:r w:rsidRPr="00A67F31">
        <w:rPr>
          <w:rFonts w:ascii="Arial" w:eastAsia="Times New Roman" w:hAnsi="Arial" w:cs="Arial"/>
          <w:color w:val="000000"/>
          <w:lang w:val="ru-RU" w:eastAsia="ru-RU"/>
        </w:rPr>
        <w:t xml:space="preserve"> (рис. 4.5).</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Здесь задаются следующие опции.</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lastRenderedPageBreak/>
        <w:t>Способ начальной инициализации карты определяет, как будут установлены начальные веса нейронов карты. Удачно выбранный способ инициализации может существенно ускорить обучение и привести к получению более качественных результатов. Доступны три варианта.</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Pr>
          <w:rFonts w:ascii="Arial" w:eastAsia="Times New Roman" w:hAnsi="Arial" w:cs="Arial"/>
          <w:noProof/>
          <w:color w:val="000000"/>
          <w:lang w:val="ru-RU" w:eastAsia="ru-RU"/>
        </w:rPr>
        <w:drawing>
          <wp:inline distT="0" distB="0" distL="0" distR="0">
            <wp:extent cx="5974080" cy="3368040"/>
            <wp:effectExtent l="0" t="0" r="7620" b="3810"/>
            <wp:docPr id="57" name="Рисунок 57" descr="https://studfiles.net/html/2706/176/html_KlPUhbL1UU.lc5x/img-mA06F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https://studfiles.net/html/2706/176/html_KlPUhbL1UU.lc5x/img-mA06F9.png"/>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5974080" cy="3368040"/>
                    </a:xfrm>
                    <a:prstGeom prst="rect">
                      <a:avLst/>
                    </a:prstGeom>
                    <a:noFill/>
                    <a:ln>
                      <a:noFill/>
                    </a:ln>
                  </pic:spPr>
                </pic:pic>
              </a:graphicData>
            </a:graphic>
          </wp:inline>
        </w:drawing>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Рис. 4.4.</w:t>
      </w:r>
      <w:r w:rsidRPr="00A67F31">
        <w:rPr>
          <w:rFonts w:ascii="Arial" w:eastAsia="Times New Roman" w:hAnsi="Arial" w:cs="Arial"/>
          <w:color w:val="000000"/>
          <w:lang w:val="ru-RU" w:eastAsia="ru-RU"/>
        </w:rPr>
        <w:t xml:space="preserve"> Параметры остановки алгоритма </w:t>
      </w:r>
      <w:proofErr w:type="spellStart"/>
      <w:r w:rsidRPr="00A67F31">
        <w:rPr>
          <w:rFonts w:ascii="Arial" w:eastAsia="Times New Roman" w:hAnsi="Arial" w:cs="Arial"/>
          <w:color w:val="000000"/>
          <w:lang w:val="ru-RU" w:eastAsia="ru-RU"/>
        </w:rPr>
        <w:t>Кохонена</w:t>
      </w:r>
      <w:proofErr w:type="spellEnd"/>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Pr>
          <w:rFonts w:ascii="Arial" w:eastAsia="Times New Roman" w:hAnsi="Arial" w:cs="Arial"/>
          <w:noProof/>
          <w:color w:val="000000"/>
          <w:lang w:val="ru-RU" w:eastAsia="ru-RU"/>
        </w:rPr>
        <w:drawing>
          <wp:inline distT="0" distB="0" distL="0" distR="0">
            <wp:extent cx="5974080" cy="3368040"/>
            <wp:effectExtent l="0" t="0" r="7620" b="3810"/>
            <wp:docPr id="56" name="Рисунок 56" descr="https://studfiles.net/html/2706/176/html_KlPUhbL1UU.lc5x/img-J2IuH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https://studfiles.net/html/2706/176/html_KlPUhbL1UU.lc5x/img-J2IuHB.png"/>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5974080" cy="3368040"/>
                    </a:xfrm>
                    <a:prstGeom prst="rect">
                      <a:avLst/>
                    </a:prstGeom>
                    <a:noFill/>
                    <a:ln>
                      <a:noFill/>
                    </a:ln>
                  </pic:spPr>
                </pic:pic>
              </a:graphicData>
            </a:graphic>
          </wp:inline>
        </w:drawing>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Рис. 4.5.</w:t>
      </w:r>
      <w:r w:rsidRPr="00A67F31">
        <w:rPr>
          <w:rFonts w:ascii="Arial" w:eastAsia="Times New Roman" w:hAnsi="Arial" w:cs="Arial"/>
          <w:color w:val="000000"/>
          <w:lang w:val="ru-RU" w:eastAsia="ru-RU"/>
        </w:rPr>
        <w:t xml:space="preserve"> Параметры обучения сети </w:t>
      </w:r>
      <w:proofErr w:type="spellStart"/>
      <w:r w:rsidRPr="00A67F31">
        <w:rPr>
          <w:rFonts w:ascii="Arial" w:eastAsia="Times New Roman" w:hAnsi="Arial" w:cs="Arial"/>
          <w:color w:val="000000"/>
          <w:lang w:val="ru-RU" w:eastAsia="ru-RU"/>
        </w:rPr>
        <w:t>Кохонена</w:t>
      </w:r>
      <w:proofErr w:type="spellEnd"/>
    </w:p>
    <w:p w:rsidR="00A67F31" w:rsidRPr="00A67F31" w:rsidRDefault="00A67F31" w:rsidP="00A67F31">
      <w:pPr>
        <w:numPr>
          <w:ilvl w:val="0"/>
          <w:numId w:val="30"/>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Случайными значениями – начальные веса нейронов будут инициированы случайными значениями.</w:t>
      </w:r>
    </w:p>
    <w:p w:rsidR="00A67F31" w:rsidRPr="00A67F31" w:rsidRDefault="00A67F31" w:rsidP="00A67F31">
      <w:pPr>
        <w:numPr>
          <w:ilvl w:val="0"/>
          <w:numId w:val="30"/>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lastRenderedPageBreak/>
        <w:t>Из обучающего множества – в качестве начальных весов будут использоваться случайные примеры из обучающего множества.</w:t>
      </w:r>
    </w:p>
    <w:p w:rsidR="00A67F31" w:rsidRPr="00A67F31" w:rsidRDefault="00A67F31" w:rsidP="00A67F31">
      <w:pPr>
        <w:numPr>
          <w:ilvl w:val="0"/>
          <w:numId w:val="30"/>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Из собственных векторов – начальные веса нейронов карты будут проинициализированы значениями подмножества гиперплоскости, через которую проходят два главных собственных вектора матрицы ковариации входных значений обучающей выборки.</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При выборе способа начальной инициализации нужно руководствоваться следующей информацией:</w:t>
      </w:r>
    </w:p>
    <w:p w:rsidR="00A67F31" w:rsidRPr="00A67F31" w:rsidRDefault="00A67F31" w:rsidP="00A67F31">
      <w:pPr>
        <w:numPr>
          <w:ilvl w:val="0"/>
          <w:numId w:val="31"/>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объемом обучающей выборки;</w:t>
      </w:r>
    </w:p>
    <w:p w:rsidR="00A67F31" w:rsidRPr="00A67F31" w:rsidRDefault="00A67F31" w:rsidP="00A67F31">
      <w:pPr>
        <w:numPr>
          <w:ilvl w:val="0"/>
          <w:numId w:val="31"/>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количеством эпох, отведенных для обучения;</w:t>
      </w:r>
    </w:p>
    <w:p w:rsidR="00A67F31" w:rsidRPr="00A67F31" w:rsidRDefault="00A67F31" w:rsidP="00A67F31">
      <w:pPr>
        <w:numPr>
          <w:ilvl w:val="0"/>
          <w:numId w:val="31"/>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размером карты.</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Между указанными параметрами и способом начальной инициализации существует много зависимостей. Выделим несколько главных.</w:t>
      </w:r>
    </w:p>
    <w:p w:rsidR="00A67F31" w:rsidRPr="00A67F31" w:rsidRDefault="00A67F31" w:rsidP="00A67F31">
      <w:pPr>
        <w:numPr>
          <w:ilvl w:val="0"/>
          <w:numId w:val="32"/>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Если объем обучающей выборки значительно (в 100 раз и более) превышает число ячеек карты и время обучения не играет первоочередной роли, то лучше выбрать инициализацию случайными значениями.</w:t>
      </w:r>
    </w:p>
    <w:p w:rsidR="00A67F31" w:rsidRPr="00A67F31" w:rsidRDefault="00A67F31" w:rsidP="00A67F31">
      <w:pPr>
        <w:numPr>
          <w:ilvl w:val="0"/>
          <w:numId w:val="32"/>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Если объем обучающей выборки не очень велик, время обучения ограниченно или если необходимо уменьшить вероятность появления после обучения пустых ячеек, в которые не попало ни одного экземпляра обучающей выборки, то следует использовать инициализацию примерами из обучающего множества.</w:t>
      </w:r>
    </w:p>
    <w:p w:rsidR="00A67F31" w:rsidRPr="00A67F31" w:rsidRDefault="00A67F31" w:rsidP="00A67F31">
      <w:pPr>
        <w:numPr>
          <w:ilvl w:val="0"/>
          <w:numId w:val="32"/>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Инициализацию из собственных векторов можно использовать при любом стечении обстоятельств. Именно этот способ лучше выбирать при первом ознакомлении с данными. Единственное замечание: вероятность появления пустых ячеек после обучения выше, чем при инициализации примерами из обучающего множества.</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Скорость обучения – задается скорость обучения в начале и в конце обу</w:t>
      </w:r>
      <w:r w:rsidRPr="00A67F31">
        <w:rPr>
          <w:rFonts w:ascii="Arial" w:eastAsia="Times New Roman" w:hAnsi="Arial" w:cs="Arial"/>
          <w:color w:val="000000"/>
          <w:lang w:val="ru-RU" w:eastAsia="ru-RU"/>
        </w:rPr>
        <w:softHyphen/>
        <w:t xml:space="preserve">чения сети </w:t>
      </w:r>
      <w:proofErr w:type="spellStart"/>
      <w:r w:rsidRPr="00A67F31">
        <w:rPr>
          <w:rFonts w:ascii="Arial" w:eastAsia="Times New Roman" w:hAnsi="Arial" w:cs="Arial"/>
          <w:color w:val="000000"/>
          <w:lang w:val="ru-RU" w:eastAsia="ru-RU"/>
        </w:rPr>
        <w:t>Кохонена</w:t>
      </w:r>
      <w:proofErr w:type="spellEnd"/>
      <w:r w:rsidRPr="00A67F31">
        <w:rPr>
          <w:rFonts w:ascii="Arial" w:eastAsia="Times New Roman" w:hAnsi="Arial" w:cs="Arial"/>
          <w:color w:val="000000"/>
          <w:lang w:val="ru-RU" w:eastAsia="ru-RU"/>
        </w:rPr>
        <w:t>. Рекомендуемые значения: 0,1-0,3 в начале обучения и 0,05-0,005 в конце.</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Радиус обучения – задается радиус обучения в начале и в конце обучения сети </w:t>
      </w:r>
      <w:proofErr w:type="spellStart"/>
      <w:r w:rsidRPr="00A67F31">
        <w:rPr>
          <w:rFonts w:ascii="Arial" w:eastAsia="Times New Roman" w:hAnsi="Arial" w:cs="Arial"/>
          <w:color w:val="000000"/>
          <w:lang w:val="ru-RU" w:eastAsia="ru-RU"/>
        </w:rPr>
        <w:t>Кохонена</w:t>
      </w:r>
      <w:proofErr w:type="spellEnd"/>
      <w:r w:rsidRPr="00A67F31">
        <w:rPr>
          <w:rFonts w:ascii="Arial" w:eastAsia="Times New Roman" w:hAnsi="Arial" w:cs="Arial"/>
          <w:color w:val="000000"/>
          <w:lang w:val="ru-RU" w:eastAsia="ru-RU"/>
        </w:rPr>
        <w:t xml:space="preserve">, а также тип функции соседства. Вначале радиус обучения должен быть достаточно большим – примерно половина размера карты (максимальное линейное расстояние от любого нейрона до другого любого нейрона) или меньше, а в конце – достаточно малым, 1 или меньше. Начальный радиус в </w:t>
      </w: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 xml:space="preserve"> подбирается автоматически в зависимости от размера карты.</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В этом же блоке задается вид функции соседства: гауссова или </w:t>
      </w:r>
      <w:proofErr w:type="gramStart"/>
      <w:r w:rsidRPr="00A67F31">
        <w:rPr>
          <w:rFonts w:ascii="Arial" w:eastAsia="Times New Roman" w:hAnsi="Arial" w:cs="Arial"/>
          <w:color w:val="000000"/>
          <w:lang w:val="ru-RU" w:eastAsia="ru-RU"/>
        </w:rPr>
        <w:t>ступенчатая</w:t>
      </w:r>
      <w:proofErr w:type="gramEnd"/>
      <w:r w:rsidRPr="00A67F31">
        <w:rPr>
          <w:rFonts w:ascii="Arial" w:eastAsia="Times New Roman" w:hAnsi="Arial" w:cs="Arial"/>
          <w:color w:val="000000"/>
          <w:lang w:val="ru-RU" w:eastAsia="ru-RU"/>
        </w:rPr>
        <w:t xml:space="preserve">. Если функция соседства ступенчатая, то «соседями» нейрона-победителя будут считаться все нейроны, линейное расстояние до которых не больше текущего радиуса обучения. Если применяется гауссова функция соседства, то «соседями» нейрона-победителя будут считаться все нейроны карты, но в разной степени. При использовании гауссовой функции соседства обучение проходит </w:t>
      </w:r>
      <w:proofErr w:type="gramStart"/>
      <w:r w:rsidRPr="00A67F31">
        <w:rPr>
          <w:rFonts w:ascii="Arial" w:eastAsia="Times New Roman" w:hAnsi="Arial" w:cs="Arial"/>
          <w:color w:val="000000"/>
          <w:lang w:val="ru-RU" w:eastAsia="ru-RU"/>
        </w:rPr>
        <w:t>более плавно</w:t>
      </w:r>
      <w:proofErr w:type="gramEnd"/>
      <w:r w:rsidRPr="00A67F31">
        <w:rPr>
          <w:rFonts w:ascii="Arial" w:eastAsia="Times New Roman" w:hAnsi="Arial" w:cs="Arial"/>
          <w:color w:val="000000"/>
          <w:lang w:val="ru-RU" w:eastAsia="ru-RU"/>
        </w:rPr>
        <w:t xml:space="preserve"> и равномерно, так как одновременно изменяются веса всех нейронов, что может дать немного лучший результат, чем, если бы использовалась ступенчатая функция. Однако и времени на обучение требуется больше, поскольку в каждой эпохе корректируются все нейроны.</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lastRenderedPageBreak/>
        <w:t>Кластеризация – в этой области указываются параметры алгоритма k-</w:t>
      </w:r>
      <w:proofErr w:type="spellStart"/>
      <w:r w:rsidRPr="00A67F31">
        <w:rPr>
          <w:rFonts w:ascii="Arial" w:eastAsia="Times New Roman" w:hAnsi="Arial" w:cs="Arial"/>
          <w:color w:val="000000"/>
          <w:lang w:val="ru-RU" w:eastAsia="ru-RU"/>
        </w:rPr>
        <w:t>means</w:t>
      </w:r>
      <w:proofErr w:type="spellEnd"/>
      <w:r w:rsidRPr="00A67F31">
        <w:rPr>
          <w:rFonts w:ascii="Arial" w:eastAsia="Times New Roman" w:hAnsi="Arial" w:cs="Arial"/>
          <w:color w:val="000000"/>
          <w:lang w:val="ru-RU" w:eastAsia="ru-RU"/>
        </w:rPr>
        <w:t xml:space="preserve">, который запускается после алгоритма </w:t>
      </w:r>
      <w:proofErr w:type="spellStart"/>
      <w:r w:rsidRPr="00A67F31">
        <w:rPr>
          <w:rFonts w:ascii="Arial" w:eastAsia="Times New Roman" w:hAnsi="Arial" w:cs="Arial"/>
          <w:color w:val="000000"/>
          <w:lang w:val="ru-RU" w:eastAsia="ru-RU"/>
        </w:rPr>
        <w:t>Кохонена</w:t>
      </w:r>
      <w:proofErr w:type="spellEnd"/>
      <w:r w:rsidRPr="00A67F31">
        <w:rPr>
          <w:rFonts w:ascii="Arial" w:eastAsia="Times New Roman" w:hAnsi="Arial" w:cs="Arial"/>
          <w:color w:val="000000"/>
          <w:lang w:val="ru-RU" w:eastAsia="ru-RU"/>
        </w:rPr>
        <w:t xml:space="preserve"> для кластеризации ячеек карты.</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Здесь нужно либо позволить алгоритму автоматически определить число кластеров, либо сразу зафиксировать его. Следует знать, что автоматически подбираемое число кластеров не всегда приводит к желаемому результату: оно может быть слишком большим, поэтому рассчитывать на эту опцию можно только на этапе исследования данных.</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Нажмите кнопку Пуск – в следующем окне можно будет увидеть динамику процесса обучения сети </w:t>
      </w:r>
      <w:proofErr w:type="spellStart"/>
      <w:r w:rsidRPr="00A67F31">
        <w:rPr>
          <w:rFonts w:ascii="Arial" w:eastAsia="Times New Roman" w:hAnsi="Arial" w:cs="Arial"/>
          <w:color w:val="000000"/>
          <w:lang w:val="ru-RU" w:eastAsia="ru-RU"/>
        </w:rPr>
        <w:t>Кохонена</w:t>
      </w:r>
      <w:proofErr w:type="spellEnd"/>
      <w:r w:rsidRPr="00A67F31">
        <w:rPr>
          <w:rFonts w:ascii="Arial" w:eastAsia="Times New Roman" w:hAnsi="Arial" w:cs="Arial"/>
          <w:color w:val="000000"/>
          <w:lang w:val="ru-RU" w:eastAsia="ru-RU"/>
        </w:rPr>
        <w:t xml:space="preserve"> (рис. 4.6). По умолчанию алгоритм делает 500 итераций (эпох). Если предварительно установить флажок Рестарт, то веса нейронов будут проинициализированы согласно выбранному на предыдущем шаге способу инициализации, иначе обучение начнется с текущих весовых коэффициентов (это справедливо только при повторной настройке узла).</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Pr>
          <w:rFonts w:ascii="Arial" w:eastAsia="Times New Roman" w:hAnsi="Arial" w:cs="Arial"/>
          <w:noProof/>
          <w:color w:val="000000"/>
          <w:lang w:val="ru-RU" w:eastAsia="ru-RU"/>
        </w:rPr>
        <w:drawing>
          <wp:inline distT="0" distB="0" distL="0" distR="0">
            <wp:extent cx="5974080" cy="3368040"/>
            <wp:effectExtent l="0" t="0" r="7620" b="3810"/>
            <wp:docPr id="55" name="Рисунок 55" descr="https://studfiles.net/html/2706/176/html_KlPUhbL1UU.lc5x/img-xidFr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https://studfiles.net/html/2706/176/html_KlPUhbL1UU.lc5x/img-xidFra.png"/>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974080" cy="3368040"/>
                    </a:xfrm>
                    <a:prstGeom prst="rect">
                      <a:avLst/>
                    </a:prstGeom>
                    <a:noFill/>
                    <a:ln>
                      <a:noFill/>
                    </a:ln>
                  </pic:spPr>
                </pic:pic>
              </a:graphicData>
            </a:graphic>
          </wp:inline>
        </w:drawing>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Рис. 4.6.</w:t>
      </w:r>
      <w:r w:rsidRPr="00A67F31">
        <w:rPr>
          <w:rFonts w:ascii="Arial" w:eastAsia="Times New Roman" w:hAnsi="Arial" w:cs="Arial"/>
          <w:color w:val="000000"/>
          <w:lang w:val="ru-RU" w:eastAsia="ru-RU"/>
        </w:rPr>
        <w:t xml:space="preserve"> Обучение сети </w:t>
      </w:r>
      <w:proofErr w:type="spellStart"/>
      <w:r w:rsidRPr="00A67F31">
        <w:rPr>
          <w:rFonts w:ascii="Arial" w:eastAsia="Times New Roman" w:hAnsi="Arial" w:cs="Arial"/>
          <w:color w:val="000000"/>
          <w:lang w:val="ru-RU" w:eastAsia="ru-RU"/>
        </w:rPr>
        <w:t>Кохонена</w:t>
      </w:r>
      <w:proofErr w:type="spellEnd"/>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Для обученной сети </w:t>
      </w:r>
      <w:proofErr w:type="spellStart"/>
      <w:r w:rsidRPr="00A67F31">
        <w:rPr>
          <w:rFonts w:ascii="Arial" w:eastAsia="Times New Roman" w:hAnsi="Arial" w:cs="Arial"/>
          <w:color w:val="000000"/>
          <w:lang w:val="ru-RU" w:eastAsia="ru-RU"/>
        </w:rPr>
        <w:t>Кохонена</w:t>
      </w:r>
      <w:proofErr w:type="spellEnd"/>
      <w:r w:rsidRPr="00A67F31">
        <w:rPr>
          <w:rFonts w:ascii="Arial" w:eastAsia="Times New Roman" w:hAnsi="Arial" w:cs="Arial"/>
          <w:color w:val="000000"/>
          <w:lang w:val="ru-RU" w:eastAsia="ru-RU"/>
        </w:rPr>
        <w:t xml:space="preserve"> предлагается специализированный визуализатор – Карта </w:t>
      </w:r>
      <w:proofErr w:type="spellStart"/>
      <w:r w:rsidRPr="00A67F31">
        <w:rPr>
          <w:rFonts w:ascii="Arial" w:eastAsia="Times New Roman" w:hAnsi="Arial" w:cs="Arial"/>
          <w:color w:val="000000"/>
          <w:lang w:val="ru-RU" w:eastAsia="ru-RU"/>
        </w:rPr>
        <w:t>Кохонена</w:t>
      </w:r>
      <w:proofErr w:type="spellEnd"/>
      <w:r w:rsidRPr="00A67F31">
        <w:rPr>
          <w:rFonts w:ascii="Arial" w:eastAsia="Times New Roman" w:hAnsi="Arial" w:cs="Arial"/>
          <w:color w:val="000000"/>
          <w:lang w:val="ru-RU" w:eastAsia="ru-RU"/>
        </w:rPr>
        <w:t>. Параметры ее отображения задаются на одноименной вкладке мастера (рис. 4.7).</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Область Список допустимых отображений карты содержит три группы – Входные столбцы, Выходные столбцы и Специальные. Последние не связаны с каким-либо полем набора данных, а служат для анализа всей карты.</w:t>
      </w:r>
    </w:p>
    <w:p w:rsidR="00A67F31" w:rsidRPr="00A67F31" w:rsidRDefault="00A67F31" w:rsidP="00A67F31">
      <w:pPr>
        <w:numPr>
          <w:ilvl w:val="0"/>
          <w:numId w:val="33"/>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Матрица расстояний применяется для визуализации структуры кластеров, полученных в результате обучения карты. Большое значение говорит о том, что данный нейрон сильно отличается от окружающих и относится к другому классу.</w:t>
      </w:r>
    </w:p>
    <w:p w:rsidR="00A67F31" w:rsidRPr="00A67F31" w:rsidRDefault="00A67F31" w:rsidP="00A67F31">
      <w:pPr>
        <w:numPr>
          <w:ilvl w:val="0"/>
          <w:numId w:val="33"/>
        </w:num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Матрица ошибок квантования отображает среднее расстояние от расположения примеров до центра ячейки. Расстояние считается как </w:t>
      </w:r>
      <w:r w:rsidRPr="00A67F31">
        <w:rPr>
          <w:rFonts w:ascii="Arial" w:eastAsia="Times New Roman" w:hAnsi="Arial" w:cs="Arial"/>
          <w:color w:val="000000"/>
          <w:lang w:val="ru-RU" w:eastAsia="ru-RU"/>
        </w:rPr>
        <w:lastRenderedPageBreak/>
        <w:t xml:space="preserve">евклидово. Матрица ошибок квантования показывает, насколько хорошо обучена сеть </w:t>
      </w:r>
      <w:proofErr w:type="spellStart"/>
      <w:r w:rsidRPr="00A67F31">
        <w:rPr>
          <w:rFonts w:ascii="Arial" w:eastAsia="Times New Roman" w:hAnsi="Arial" w:cs="Arial"/>
          <w:color w:val="000000"/>
          <w:lang w:val="ru-RU" w:eastAsia="ru-RU"/>
        </w:rPr>
        <w:t>Кохонена</w:t>
      </w:r>
      <w:proofErr w:type="spellEnd"/>
      <w:r w:rsidRPr="00A67F31">
        <w:rPr>
          <w:rFonts w:ascii="Arial" w:eastAsia="Times New Roman" w:hAnsi="Arial" w:cs="Arial"/>
          <w:color w:val="000000"/>
          <w:lang w:val="ru-RU" w:eastAsia="ru-RU"/>
        </w:rPr>
        <w:t>. Чем меньше среднее расстояние до центра ячейки, тем ближе к ней расположены примеры и тем лучше модель.</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Pr>
          <w:rFonts w:ascii="Arial" w:eastAsia="Times New Roman" w:hAnsi="Arial" w:cs="Arial"/>
          <w:noProof/>
          <w:color w:val="000000"/>
          <w:lang w:val="ru-RU" w:eastAsia="ru-RU"/>
        </w:rPr>
        <w:drawing>
          <wp:inline distT="0" distB="0" distL="0" distR="0">
            <wp:extent cx="5974080" cy="3368040"/>
            <wp:effectExtent l="0" t="0" r="7620" b="3810"/>
            <wp:docPr id="54" name="Рисунок 54" descr="https://studfiles.net/html/2706/176/html_KlPUhbL1UU.lc5x/img-fWd85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https://studfiles.net/html/2706/176/html_KlPUhbL1UU.lc5x/img-fWd85U.png"/>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5974080" cy="3368040"/>
                    </a:xfrm>
                    <a:prstGeom prst="rect">
                      <a:avLst/>
                    </a:prstGeom>
                    <a:noFill/>
                    <a:ln>
                      <a:noFill/>
                    </a:ln>
                  </pic:spPr>
                </pic:pic>
              </a:graphicData>
            </a:graphic>
          </wp:inline>
        </w:drawing>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Рис. 4.7.</w:t>
      </w:r>
      <w:r w:rsidRPr="00A67F31">
        <w:rPr>
          <w:rFonts w:ascii="Arial" w:eastAsia="Times New Roman" w:hAnsi="Arial" w:cs="Arial"/>
          <w:color w:val="000000"/>
          <w:lang w:val="ru-RU" w:eastAsia="ru-RU"/>
        </w:rPr>
        <w:t xml:space="preserve"> Параметры карты </w:t>
      </w:r>
      <w:proofErr w:type="spellStart"/>
      <w:r w:rsidRPr="00A67F31">
        <w:rPr>
          <w:rFonts w:ascii="Arial" w:eastAsia="Times New Roman" w:hAnsi="Arial" w:cs="Arial"/>
          <w:color w:val="000000"/>
          <w:lang w:val="ru-RU" w:eastAsia="ru-RU"/>
        </w:rPr>
        <w:t>Кохонена</w:t>
      </w:r>
      <w:proofErr w:type="spellEnd"/>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Матрица плотности попадания отображает количество объектов, попавших в ячейку.</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 Кластеры – ячейки карты </w:t>
      </w:r>
      <w:proofErr w:type="spellStart"/>
      <w:r w:rsidRPr="00A67F31">
        <w:rPr>
          <w:rFonts w:ascii="Arial" w:eastAsia="Times New Roman" w:hAnsi="Arial" w:cs="Arial"/>
          <w:color w:val="000000"/>
          <w:lang w:val="ru-RU" w:eastAsia="ru-RU"/>
        </w:rPr>
        <w:t>Кохонена</w:t>
      </w:r>
      <w:proofErr w:type="spellEnd"/>
      <w:r w:rsidRPr="00A67F31">
        <w:rPr>
          <w:rFonts w:ascii="Arial" w:eastAsia="Times New Roman" w:hAnsi="Arial" w:cs="Arial"/>
          <w:color w:val="000000"/>
          <w:lang w:val="ru-RU" w:eastAsia="ru-RU"/>
        </w:rPr>
        <w:t>, объединенные в кластеры алгоритмом k-</w:t>
      </w:r>
      <w:proofErr w:type="spellStart"/>
      <w:r w:rsidRPr="00A67F31">
        <w:rPr>
          <w:rFonts w:ascii="Arial" w:eastAsia="Times New Roman" w:hAnsi="Arial" w:cs="Arial"/>
          <w:color w:val="000000"/>
          <w:lang w:val="ru-RU" w:eastAsia="ru-RU"/>
        </w:rPr>
        <w:t>means</w:t>
      </w:r>
      <w:proofErr w:type="spellEnd"/>
      <w:r w:rsidRPr="00A67F31">
        <w:rPr>
          <w:rFonts w:ascii="Arial" w:eastAsia="Times New Roman" w:hAnsi="Arial" w:cs="Arial"/>
          <w:color w:val="000000"/>
          <w:lang w:val="ru-RU" w:eastAsia="ru-RU"/>
        </w:rPr>
        <w:t>.</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 Проекция </w:t>
      </w:r>
      <w:proofErr w:type="spellStart"/>
      <w:r w:rsidRPr="00A67F31">
        <w:rPr>
          <w:rFonts w:ascii="Arial" w:eastAsia="Times New Roman" w:hAnsi="Arial" w:cs="Arial"/>
          <w:color w:val="000000"/>
          <w:lang w:val="ru-RU" w:eastAsia="ru-RU"/>
        </w:rPr>
        <w:t>Саммона</w:t>
      </w:r>
      <w:proofErr w:type="spellEnd"/>
      <w:r w:rsidRPr="00A67F31">
        <w:rPr>
          <w:rFonts w:ascii="Arial" w:eastAsia="Times New Roman" w:hAnsi="Arial" w:cs="Arial"/>
          <w:color w:val="000000"/>
          <w:lang w:val="ru-RU" w:eastAsia="ru-RU"/>
        </w:rPr>
        <w:t xml:space="preserve"> – матрица, являющаяся результатом проецирования многомерных данных на плоскость. При этом данные, расположенные рядом в исходной многомерной выборке, будут расположены рядом и на плоскости. Дополнительно справа имеется еще ряд настроек.</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 Способ раскрашивания ячеек – цветная палитра или градация серого. Цветная палитра нагляднее, </w:t>
      </w:r>
      <w:proofErr w:type="gramStart"/>
      <w:r w:rsidRPr="00A67F31">
        <w:rPr>
          <w:rFonts w:ascii="Arial" w:eastAsia="Times New Roman" w:hAnsi="Arial" w:cs="Arial"/>
          <w:color w:val="000000"/>
          <w:lang w:val="ru-RU" w:eastAsia="ru-RU"/>
        </w:rPr>
        <w:t>однако</w:t>
      </w:r>
      <w:proofErr w:type="gramEnd"/>
      <w:r w:rsidRPr="00A67F31">
        <w:rPr>
          <w:rFonts w:ascii="Arial" w:eastAsia="Times New Roman" w:hAnsi="Arial" w:cs="Arial"/>
          <w:color w:val="000000"/>
          <w:lang w:val="ru-RU" w:eastAsia="ru-RU"/>
        </w:rPr>
        <w:t xml:space="preserve"> если потребуется встраивать карту </w:t>
      </w:r>
      <w:proofErr w:type="spellStart"/>
      <w:r w:rsidRPr="00A67F31">
        <w:rPr>
          <w:rFonts w:ascii="Arial" w:eastAsia="Times New Roman" w:hAnsi="Arial" w:cs="Arial"/>
          <w:color w:val="000000"/>
          <w:lang w:val="ru-RU" w:eastAsia="ru-RU"/>
        </w:rPr>
        <w:t>Кохонена</w:t>
      </w:r>
      <w:proofErr w:type="spellEnd"/>
      <w:r w:rsidRPr="00A67F31">
        <w:rPr>
          <w:rFonts w:ascii="Arial" w:eastAsia="Times New Roman" w:hAnsi="Arial" w:cs="Arial"/>
          <w:color w:val="000000"/>
          <w:lang w:val="ru-RU" w:eastAsia="ru-RU"/>
        </w:rPr>
        <w:t xml:space="preserve"> в отчет с последующей распечаткой на бумажном носителе, то лучше выбрать серую цветовую схему.</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 Сглаживание цветов карты – цвета на картах будут сглажены, то есть будет обеспечен </w:t>
      </w:r>
      <w:proofErr w:type="gramStart"/>
      <w:r w:rsidRPr="00A67F31">
        <w:rPr>
          <w:rFonts w:ascii="Arial" w:eastAsia="Times New Roman" w:hAnsi="Arial" w:cs="Arial"/>
          <w:color w:val="000000"/>
          <w:lang w:val="ru-RU" w:eastAsia="ru-RU"/>
        </w:rPr>
        <w:t>более плавный</w:t>
      </w:r>
      <w:proofErr w:type="gramEnd"/>
      <w:r w:rsidRPr="00A67F31">
        <w:rPr>
          <w:rFonts w:ascii="Arial" w:eastAsia="Times New Roman" w:hAnsi="Arial" w:cs="Arial"/>
          <w:color w:val="000000"/>
          <w:lang w:val="ru-RU" w:eastAsia="ru-RU"/>
        </w:rPr>
        <w:t xml:space="preserve"> переход цветов. Это поможет устранить случайные выбросы.</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Границы ячеек – установка данного флажка позволит включить отображение границ ячеек на карте.</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Границы кластеров – установка данного флажка позволит включить отображение границ кластеров на всех картах. Этот режим удобен для анализа структуры кластеров.</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lastRenderedPageBreak/>
        <w:t>⁪ Размер ячейки по умолчанию – указывается размер ячейки на карте в пикселях (по умолчанию 16).</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Текущая ячейка отображается на карте маленькой окружностью черного цвета. Изменить текущую ячейку просто: щелкнуть кнопкой мыши на нужном участке карты. Внизу каждой карты на градиентной шкале в желтом прямоугольнике отображается числовое значение признака, соответствующее цвету ячейки.</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На рис. 4.8 приведены получившиеся карты </w:t>
      </w:r>
      <w:proofErr w:type="spellStart"/>
      <w:r w:rsidRPr="00A67F31">
        <w:rPr>
          <w:rFonts w:ascii="Arial" w:eastAsia="Times New Roman" w:hAnsi="Arial" w:cs="Arial"/>
          <w:color w:val="000000"/>
          <w:lang w:val="ru-RU" w:eastAsia="ru-RU"/>
        </w:rPr>
        <w:t>Кохонена</w:t>
      </w:r>
      <w:proofErr w:type="spellEnd"/>
      <w:r w:rsidRPr="00A67F31">
        <w:rPr>
          <w:rFonts w:ascii="Arial" w:eastAsia="Times New Roman" w:hAnsi="Arial" w:cs="Arial"/>
          <w:color w:val="000000"/>
          <w:lang w:val="ru-RU" w:eastAsia="ru-RU"/>
        </w:rPr>
        <w:t>. По матрице плотности попадания видно, что в одной ячейке сосредоточилось 259 объектов. Эта ячейка выделяется белым цветом. Можно приступать к интерпретации результатов кластеризации.</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Pr>
          <w:rFonts w:ascii="Arial" w:eastAsia="Times New Roman" w:hAnsi="Arial" w:cs="Arial"/>
          <w:noProof/>
          <w:color w:val="000000"/>
          <w:lang w:val="ru-RU" w:eastAsia="ru-RU"/>
        </w:rPr>
        <w:drawing>
          <wp:inline distT="0" distB="0" distL="0" distR="0">
            <wp:extent cx="5974080" cy="3368040"/>
            <wp:effectExtent l="0" t="0" r="7620" b="3810"/>
            <wp:docPr id="53" name="Рисунок 53" descr="https://studfiles.net/html/2706/176/html_KlPUhbL1UU.lc5x/img-3gykU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https://studfiles.net/html/2706/176/html_KlPUhbL1UU.lc5x/img-3gykUU.png"/>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5974080" cy="3368040"/>
                    </a:xfrm>
                    <a:prstGeom prst="rect">
                      <a:avLst/>
                    </a:prstGeom>
                    <a:noFill/>
                    <a:ln>
                      <a:noFill/>
                    </a:ln>
                  </pic:spPr>
                </pic:pic>
              </a:graphicData>
            </a:graphic>
          </wp:inline>
        </w:drawing>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Рис. 4.8.</w:t>
      </w:r>
      <w:r w:rsidRPr="00A67F31">
        <w:rPr>
          <w:rFonts w:ascii="Arial" w:eastAsia="Times New Roman" w:hAnsi="Arial" w:cs="Arial"/>
          <w:color w:val="000000"/>
          <w:lang w:val="ru-RU" w:eastAsia="ru-RU"/>
        </w:rPr>
        <w:t xml:space="preserve"> Карты </w:t>
      </w:r>
      <w:proofErr w:type="spellStart"/>
      <w:r w:rsidRPr="00A67F31">
        <w:rPr>
          <w:rFonts w:ascii="Arial" w:eastAsia="Times New Roman" w:hAnsi="Arial" w:cs="Arial"/>
          <w:color w:val="000000"/>
          <w:lang w:val="ru-RU" w:eastAsia="ru-RU"/>
        </w:rPr>
        <w:t>Кохонена</w:t>
      </w:r>
      <w:proofErr w:type="spellEnd"/>
      <w:r w:rsidRPr="00A67F31">
        <w:rPr>
          <w:rFonts w:ascii="Arial" w:eastAsia="Times New Roman" w:hAnsi="Arial" w:cs="Arial"/>
          <w:color w:val="000000"/>
          <w:lang w:val="ru-RU" w:eastAsia="ru-RU"/>
        </w:rPr>
        <w:t xml:space="preserve"> для сегментации абонентов сети сотовой связи</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Попробуем выделить на карте изолированные области самостоятельно (без использования встроенного метода группировки ячеек алгоритмом k-</w:t>
      </w:r>
      <w:proofErr w:type="spellStart"/>
      <w:r w:rsidRPr="00A67F31">
        <w:rPr>
          <w:rFonts w:ascii="Arial" w:eastAsia="Times New Roman" w:hAnsi="Arial" w:cs="Arial"/>
          <w:color w:val="000000"/>
          <w:lang w:val="ru-RU" w:eastAsia="ru-RU"/>
        </w:rPr>
        <w:t>means</w:t>
      </w:r>
      <w:proofErr w:type="spellEnd"/>
      <w:r w:rsidRPr="00A67F31">
        <w:rPr>
          <w:rFonts w:ascii="Arial" w:eastAsia="Times New Roman" w:hAnsi="Arial" w:cs="Arial"/>
          <w:color w:val="000000"/>
          <w:lang w:val="ru-RU" w:eastAsia="ru-RU"/>
        </w:rPr>
        <w:t>).</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Анализируя карту Возраст (рис. 4.8), видим, что четко выделяются три возрастные группы: молодежь, люди среднего возраста и люди старше 45 лет.</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Остановимся подробнее на молодежи. Она неоднородна – здесь можно выделить несколько кластеров. Первый расположен в правом нижнем углу (рис. 4.10). Абоненты этой условной зоны активно и продолжительно разговаривают по телефону вечером и ночью, отправляют много SMS-сообщений, соответственно, и тратят на разговоры больше денег, чем другие представители возрастной группы. Обратите внимание, что в этот кластер попала львиная доля тех, кто увлекается ночными разговорами. Можно предположить, что это студенты и молодежь, часто проводящие вечера вне дома.</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Pr>
          <w:rFonts w:ascii="Arial" w:eastAsia="Times New Roman" w:hAnsi="Arial" w:cs="Arial"/>
          <w:noProof/>
          <w:color w:val="000000"/>
          <w:lang w:val="ru-RU" w:eastAsia="ru-RU"/>
        </w:rPr>
        <w:lastRenderedPageBreak/>
        <w:drawing>
          <wp:inline distT="0" distB="0" distL="0" distR="0">
            <wp:extent cx="5974080" cy="3368040"/>
            <wp:effectExtent l="0" t="0" r="7620" b="3810"/>
            <wp:docPr id="52" name="Рисунок 52" descr="https://studfiles.net/html/2706/176/html_KlPUhbL1UU.lc5x/img-MdO_fQ.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https://studfiles.net/html/2706/176/html_KlPUhbL1UU.lc5x/img-MdO_fQ.png"/>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5974080" cy="3368040"/>
                    </a:xfrm>
                    <a:prstGeom prst="rect">
                      <a:avLst/>
                    </a:prstGeom>
                    <a:noFill/>
                    <a:ln>
                      <a:noFill/>
                    </a:ln>
                  </pic:spPr>
                </pic:pic>
              </a:graphicData>
            </a:graphic>
          </wp:inline>
        </w:drawing>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Рис. 4.10.</w:t>
      </w:r>
      <w:r w:rsidRPr="00A67F31">
        <w:rPr>
          <w:rFonts w:ascii="Arial" w:eastAsia="Times New Roman" w:hAnsi="Arial" w:cs="Arial"/>
          <w:color w:val="000000"/>
          <w:lang w:val="ru-RU" w:eastAsia="ru-RU"/>
        </w:rPr>
        <w:t> Кластер «Активная молодежь»</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Вверху (рис. 4.11) сосредоточилась небольшая по числу ячеек группа молодежи, которая не отличается активностью разговоров ни днем, ни вечером, ни тем </w:t>
      </w:r>
      <w:proofErr w:type="gramStart"/>
      <w:r w:rsidRPr="00A67F31">
        <w:rPr>
          <w:rFonts w:ascii="Arial" w:eastAsia="Times New Roman" w:hAnsi="Arial" w:cs="Arial"/>
          <w:color w:val="000000"/>
          <w:lang w:val="ru-RU" w:eastAsia="ru-RU"/>
        </w:rPr>
        <w:t>более ночью</w:t>
      </w:r>
      <w:proofErr w:type="gramEnd"/>
      <w:r w:rsidRPr="00A67F31">
        <w:rPr>
          <w:rFonts w:ascii="Arial" w:eastAsia="Times New Roman" w:hAnsi="Arial" w:cs="Arial"/>
          <w:color w:val="000000"/>
          <w:lang w:val="ru-RU" w:eastAsia="ru-RU"/>
        </w:rPr>
        <w:t>, и, как следствие, ежемесячные расходы на связь у представителей этого кластера невелики.</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Pr>
          <w:rFonts w:ascii="Arial" w:eastAsia="Times New Roman" w:hAnsi="Arial" w:cs="Arial"/>
          <w:noProof/>
          <w:color w:val="000000"/>
          <w:lang w:val="ru-RU" w:eastAsia="ru-RU"/>
        </w:rPr>
        <w:drawing>
          <wp:inline distT="0" distB="0" distL="0" distR="0">
            <wp:extent cx="5974080" cy="3368040"/>
            <wp:effectExtent l="0" t="0" r="7620" b="3810"/>
            <wp:docPr id="51" name="Рисунок 51" descr="https://studfiles.net/html/2706/176/html_KlPUhbL1UU.lc5x/img-1A7KhQ.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descr="https://studfiles.net/html/2706/176/html_KlPUhbL1UU.lc5x/img-1A7KhQ.png"/>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5974080" cy="3368040"/>
                    </a:xfrm>
                    <a:prstGeom prst="rect">
                      <a:avLst/>
                    </a:prstGeom>
                    <a:noFill/>
                    <a:ln>
                      <a:noFill/>
                    </a:ln>
                  </pic:spPr>
                </pic:pic>
              </a:graphicData>
            </a:graphic>
          </wp:inline>
        </w:drawing>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Рис. 4.11.</w:t>
      </w:r>
      <w:r w:rsidRPr="00A67F31">
        <w:rPr>
          <w:rFonts w:ascii="Arial" w:eastAsia="Times New Roman" w:hAnsi="Arial" w:cs="Arial"/>
          <w:color w:val="000000"/>
          <w:lang w:val="ru-RU" w:eastAsia="ru-RU"/>
        </w:rPr>
        <w:t> Кластер молодежи с пониженным потреблением услуг связи</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Остальные люди в этой возрастной группе ничем особенным не выделяются: умеренные расходы на связь и преимущественно вечерние разговоры. Можно </w:t>
      </w:r>
      <w:r w:rsidRPr="00A67F31">
        <w:rPr>
          <w:rFonts w:ascii="Arial" w:eastAsia="Times New Roman" w:hAnsi="Arial" w:cs="Arial"/>
          <w:color w:val="000000"/>
          <w:lang w:val="ru-RU" w:eastAsia="ru-RU"/>
        </w:rPr>
        <w:lastRenderedPageBreak/>
        <w:t>предположить, что сюда попала наибольшая часть молодежи. Таким образом, в молодежной возрастной группе мы обнаружили три кластера.</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 xml:space="preserve">Продолжим интерпретацию карты </w:t>
      </w:r>
      <w:proofErr w:type="spellStart"/>
      <w:r w:rsidRPr="00A67F31">
        <w:rPr>
          <w:rFonts w:ascii="Arial" w:eastAsia="Times New Roman" w:hAnsi="Arial" w:cs="Arial"/>
          <w:color w:val="000000"/>
          <w:lang w:val="ru-RU" w:eastAsia="ru-RU"/>
        </w:rPr>
        <w:t>Кохонена</w:t>
      </w:r>
      <w:proofErr w:type="spellEnd"/>
      <w:r w:rsidRPr="00A67F31">
        <w:rPr>
          <w:rFonts w:ascii="Arial" w:eastAsia="Times New Roman" w:hAnsi="Arial" w:cs="Arial"/>
          <w:color w:val="000000"/>
          <w:lang w:val="ru-RU" w:eastAsia="ru-RU"/>
        </w:rPr>
        <w:t xml:space="preserve"> и теперь остановимся на людях зрелого и пенсионного возраста. Обратим внимание на ярко выраженный сгусток в верхней области, в котором практически по всем признакам, кроме SMS, наблюдаются высокие значения, в том числе по звонкам в другие города и страны (рис. 4.12). Это так называемые VIP-клиенты: бизнесмены, руководители, </w:t>
      </w:r>
      <w:proofErr w:type="gramStart"/>
      <w:r w:rsidRPr="00A67F31">
        <w:rPr>
          <w:rFonts w:ascii="Arial" w:eastAsia="Times New Roman" w:hAnsi="Arial" w:cs="Arial"/>
          <w:color w:val="000000"/>
          <w:lang w:val="ru-RU" w:eastAsia="ru-RU"/>
        </w:rPr>
        <w:t>топ-менеджеры</w:t>
      </w:r>
      <w:proofErr w:type="gramEnd"/>
      <w:r w:rsidRPr="00A67F31">
        <w:rPr>
          <w:rFonts w:ascii="Arial" w:eastAsia="Times New Roman" w:hAnsi="Arial" w:cs="Arial"/>
          <w:color w:val="000000"/>
          <w:lang w:val="ru-RU" w:eastAsia="ru-RU"/>
        </w:rPr>
        <w:t>. Они преимущественно зрелого возраста, очень много разговаривают днем и вечером (скорее всего, по работе) и практически не пользуются SMS-услугами. Месячные расходы на связь у этой категории абонентов самые высокие.</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Pr>
          <w:rFonts w:ascii="Arial" w:eastAsia="Times New Roman" w:hAnsi="Arial" w:cs="Arial"/>
          <w:noProof/>
          <w:color w:val="000000"/>
          <w:lang w:val="ru-RU" w:eastAsia="ru-RU"/>
        </w:rPr>
        <w:drawing>
          <wp:inline distT="0" distB="0" distL="0" distR="0">
            <wp:extent cx="5974080" cy="3368040"/>
            <wp:effectExtent l="0" t="0" r="7620" b="3810"/>
            <wp:docPr id="50" name="Рисунок 50" descr="https://studfiles.net/html/2706/176/html_KlPUhbL1UU.lc5x/img-jQUY5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descr="https://studfiles.net/html/2706/176/html_KlPUhbL1UU.lc5x/img-jQUY5r.png"/>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5974080" cy="3368040"/>
                    </a:xfrm>
                    <a:prstGeom prst="rect">
                      <a:avLst/>
                    </a:prstGeom>
                    <a:noFill/>
                    <a:ln>
                      <a:noFill/>
                    </a:ln>
                  </pic:spPr>
                </pic:pic>
              </a:graphicData>
            </a:graphic>
          </wp:inline>
        </w:drawing>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Рис. 4.12.</w:t>
      </w:r>
      <w:r w:rsidRPr="00A67F31">
        <w:rPr>
          <w:rFonts w:ascii="Arial" w:eastAsia="Times New Roman" w:hAnsi="Arial" w:cs="Arial"/>
          <w:color w:val="000000"/>
          <w:lang w:val="ru-RU" w:eastAsia="ru-RU"/>
        </w:rPr>
        <w:t> Кластер «VIP-клиенты»</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Чуть выше в небольшом кластере наблюдается противоположная картина: люди практически не пользуются услугами сотовой сети (рис. 4.13). Вероятнее всего, это пенсионеры, которым мобильная связь нужна преимущественно для приема входящих звонков, сами же они почти не звонят. Их расходы на связь самые низкие, возможно, из-за того, что единственным их доходом является пенсия.</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Pr>
          <w:rFonts w:ascii="Arial" w:eastAsia="Times New Roman" w:hAnsi="Arial" w:cs="Arial"/>
          <w:noProof/>
          <w:color w:val="000000"/>
          <w:lang w:val="ru-RU" w:eastAsia="ru-RU"/>
        </w:rPr>
        <w:lastRenderedPageBreak/>
        <w:drawing>
          <wp:inline distT="0" distB="0" distL="0" distR="0">
            <wp:extent cx="5974080" cy="3368040"/>
            <wp:effectExtent l="0" t="0" r="7620" b="3810"/>
            <wp:docPr id="49" name="Рисунок 49" descr="https://studfiles.net/html/2706/176/html_KlPUhbL1UU.lc5x/img-PfKdZ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https://studfiles.net/html/2706/176/html_KlPUhbL1UU.lc5x/img-PfKdZG.png"/>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5974080" cy="3368040"/>
                    </a:xfrm>
                    <a:prstGeom prst="rect">
                      <a:avLst/>
                    </a:prstGeom>
                    <a:noFill/>
                    <a:ln>
                      <a:noFill/>
                    </a:ln>
                  </pic:spPr>
                </pic:pic>
              </a:graphicData>
            </a:graphic>
          </wp:inline>
        </w:drawing>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Рис. 4.13.</w:t>
      </w:r>
      <w:r w:rsidRPr="00A67F31">
        <w:rPr>
          <w:rFonts w:ascii="Arial" w:eastAsia="Times New Roman" w:hAnsi="Arial" w:cs="Arial"/>
          <w:color w:val="000000"/>
          <w:lang w:val="ru-RU" w:eastAsia="ru-RU"/>
        </w:rPr>
        <w:t> Пенсионеры, практически не делающие исходящих звонков</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Изучим статистические характеристики этой группы людей.</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Нажмите кнопку</w:t>
      </w:r>
      <w:proofErr w:type="gramStart"/>
      <w:r w:rsidRPr="00A67F31">
        <w:rPr>
          <w:rFonts w:ascii="Arial" w:eastAsia="Times New Roman" w:hAnsi="Arial" w:cs="Arial"/>
          <w:color w:val="000000"/>
          <w:lang w:val="ru-RU" w:eastAsia="ru-RU"/>
        </w:rPr>
        <w:t> </w:t>
      </w:r>
      <w:r w:rsidRPr="00A67F31">
        <w:rPr>
          <w:rFonts w:ascii="Arial" w:eastAsia="Times New Roman" w:hAnsi="Arial" w:cs="Arial"/>
          <w:b/>
          <w:bCs/>
          <w:color w:val="000000"/>
          <w:lang w:val="ru-RU" w:eastAsia="ru-RU"/>
        </w:rPr>
        <w:t>П</w:t>
      </w:r>
      <w:proofErr w:type="gramEnd"/>
      <w:r w:rsidRPr="00A67F31">
        <w:rPr>
          <w:rFonts w:ascii="Arial" w:eastAsia="Times New Roman" w:hAnsi="Arial" w:cs="Arial"/>
          <w:b/>
          <w:bCs/>
          <w:color w:val="000000"/>
          <w:lang w:val="ru-RU" w:eastAsia="ru-RU"/>
        </w:rPr>
        <w:t>оказать/скрыть окно данных</w:t>
      </w:r>
      <w:r w:rsidRPr="00A67F31">
        <w:rPr>
          <w:rFonts w:ascii="Arial" w:eastAsia="Times New Roman" w:hAnsi="Arial" w:cs="Arial"/>
          <w:color w:val="000000"/>
          <w:lang w:val="ru-RU" w:eastAsia="ru-RU"/>
        </w:rPr>
        <w:t>, затем – кнопку </w:t>
      </w:r>
      <w:r w:rsidRPr="00A67F31">
        <w:rPr>
          <w:rFonts w:ascii="Arial" w:eastAsia="Times New Roman" w:hAnsi="Arial" w:cs="Arial"/>
          <w:b/>
          <w:bCs/>
          <w:color w:val="000000"/>
          <w:lang w:val="ru-RU" w:eastAsia="ru-RU"/>
        </w:rPr>
        <w:t>Изменить способ фильтрации</w:t>
      </w:r>
      <w:r w:rsidRPr="00A67F31">
        <w:rPr>
          <w:rFonts w:ascii="Arial" w:eastAsia="Times New Roman" w:hAnsi="Arial" w:cs="Arial"/>
          <w:color w:val="000000"/>
          <w:lang w:val="ru-RU" w:eastAsia="ru-RU"/>
        </w:rPr>
        <w:t> и установите </w:t>
      </w:r>
      <w:r w:rsidRPr="00A67F31">
        <w:rPr>
          <w:rFonts w:ascii="Arial" w:eastAsia="Times New Roman" w:hAnsi="Arial" w:cs="Arial"/>
          <w:b/>
          <w:bCs/>
          <w:color w:val="000000"/>
          <w:lang w:val="ru-RU" w:eastAsia="ru-RU"/>
        </w:rPr>
        <w:t>Фильтр по выделенному</w:t>
      </w:r>
      <w:r w:rsidRPr="00A67F31">
        <w:rPr>
          <w:rFonts w:ascii="Arial" w:eastAsia="Times New Roman" w:hAnsi="Arial" w:cs="Arial"/>
          <w:color w:val="000000"/>
          <w:lang w:val="ru-RU" w:eastAsia="ru-RU"/>
        </w:rPr>
        <w:t>. Там же переключитесь в режим статистики (кнопка </w:t>
      </w:r>
      <w:r w:rsidRPr="00A67F31">
        <w:rPr>
          <w:rFonts w:ascii="Arial" w:eastAsia="Times New Roman" w:hAnsi="Arial" w:cs="Arial"/>
          <w:b/>
          <w:bCs/>
          <w:color w:val="000000"/>
          <w:lang w:val="ru-RU" w:eastAsia="ru-RU"/>
        </w:rPr>
        <w:t>Способ отображения</w:t>
      </w:r>
      <w:r w:rsidRPr="00A67F31">
        <w:rPr>
          <w:rFonts w:ascii="Arial" w:eastAsia="Times New Roman" w:hAnsi="Arial" w:cs="Arial"/>
          <w:color w:val="000000"/>
          <w:lang w:val="ru-RU" w:eastAsia="ru-RU"/>
        </w:rPr>
        <w:t>). Колонка </w:t>
      </w:r>
      <w:r w:rsidRPr="00A67F31">
        <w:rPr>
          <w:rFonts w:ascii="Arial" w:eastAsia="Times New Roman" w:hAnsi="Arial" w:cs="Arial"/>
          <w:b/>
          <w:bCs/>
          <w:color w:val="000000"/>
          <w:lang w:val="ru-RU" w:eastAsia="ru-RU"/>
        </w:rPr>
        <w:t>Среднее</w:t>
      </w:r>
      <w:r w:rsidRPr="00A67F31">
        <w:rPr>
          <w:rFonts w:ascii="Arial" w:eastAsia="Times New Roman" w:hAnsi="Arial" w:cs="Arial"/>
          <w:color w:val="000000"/>
          <w:lang w:val="ru-RU" w:eastAsia="ru-RU"/>
        </w:rPr>
        <w:t> даст следующие вычисленные значения (табл. 4.2).</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Таблица 4.2.</w:t>
      </w:r>
      <w:r w:rsidRPr="00A67F31">
        <w:rPr>
          <w:rFonts w:ascii="Arial" w:eastAsia="Times New Roman" w:hAnsi="Arial" w:cs="Arial"/>
          <w:color w:val="000000"/>
          <w:lang w:val="ru-RU" w:eastAsia="ru-RU"/>
        </w:rPr>
        <w:t> Статистические характеристики кластера 5</w:t>
      </w:r>
    </w:p>
    <w:tbl>
      <w:tblPr>
        <w:tblW w:w="7620" w:type="dxa"/>
        <w:jc w:val="center"/>
        <w:tblBorders>
          <w:top w:val="single" w:sz="6" w:space="0" w:color="000000"/>
          <w:left w:val="single" w:sz="6" w:space="0" w:color="000000"/>
          <w:bottom w:val="single" w:sz="6" w:space="0" w:color="000000"/>
          <w:right w:val="single" w:sz="6" w:space="0" w:color="000000"/>
        </w:tblBorders>
        <w:tblCellMar>
          <w:left w:w="0" w:type="dxa"/>
          <w:right w:w="0" w:type="dxa"/>
        </w:tblCellMar>
        <w:tblLook w:val="04A0" w:firstRow="1" w:lastRow="0" w:firstColumn="1" w:lastColumn="0" w:noHBand="0" w:noVBand="1"/>
      </w:tblPr>
      <w:tblGrid>
        <w:gridCol w:w="289"/>
        <w:gridCol w:w="5793"/>
        <w:gridCol w:w="1538"/>
      </w:tblGrid>
      <w:tr w:rsidR="00A67F31" w:rsidRPr="00A67F31" w:rsidTr="00A67F31">
        <w:trPr>
          <w:trHeight w:val="192"/>
          <w:jc w:val="center"/>
        </w:trPr>
        <w:tc>
          <w:tcPr>
            <w:tcW w:w="28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192" w:lineRule="atLeast"/>
              <w:jc w:val="center"/>
              <w:rPr>
                <w:rFonts w:eastAsia="Times New Roman" w:cs="Times New Roman"/>
                <w:lang w:val="ru-RU" w:eastAsia="ru-RU"/>
              </w:rPr>
            </w:pPr>
            <w:r w:rsidRPr="00A67F31">
              <w:rPr>
                <w:rFonts w:eastAsia="Times New Roman" w:cs="Times New Roman"/>
                <w:lang w:val="ru-RU" w:eastAsia="ru-RU"/>
              </w:rPr>
              <w:t>№</w:t>
            </w:r>
          </w:p>
        </w:tc>
        <w:tc>
          <w:tcPr>
            <w:tcW w:w="578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192" w:lineRule="atLeast"/>
              <w:jc w:val="center"/>
              <w:rPr>
                <w:rFonts w:eastAsia="Times New Roman" w:cs="Times New Roman"/>
                <w:lang w:val="ru-RU" w:eastAsia="ru-RU"/>
              </w:rPr>
            </w:pPr>
            <w:r w:rsidRPr="00A67F31">
              <w:rPr>
                <w:rFonts w:eastAsia="Times New Roman" w:cs="Times New Roman"/>
                <w:lang w:val="ru-RU" w:eastAsia="ru-RU"/>
              </w:rPr>
              <w:t>Признак</w:t>
            </w:r>
          </w:p>
        </w:tc>
        <w:tc>
          <w:tcPr>
            <w:tcW w:w="153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192" w:lineRule="atLeast"/>
              <w:jc w:val="center"/>
              <w:rPr>
                <w:rFonts w:eastAsia="Times New Roman" w:cs="Times New Roman"/>
                <w:lang w:val="ru-RU" w:eastAsia="ru-RU"/>
              </w:rPr>
            </w:pPr>
            <w:r w:rsidRPr="00A67F31">
              <w:rPr>
                <w:rFonts w:eastAsia="Times New Roman" w:cs="Times New Roman"/>
                <w:lang w:val="ru-RU" w:eastAsia="ru-RU"/>
              </w:rPr>
              <w:t>Среднее значение</w:t>
            </w:r>
          </w:p>
        </w:tc>
      </w:tr>
      <w:tr w:rsidR="00A67F31" w:rsidRPr="00A67F31" w:rsidTr="00A67F31">
        <w:trPr>
          <w:trHeight w:val="216"/>
          <w:jc w:val="center"/>
        </w:trPr>
        <w:tc>
          <w:tcPr>
            <w:tcW w:w="28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eastAsia="Times New Roman" w:cs="Times New Roman"/>
                <w:lang w:val="ru-RU" w:eastAsia="ru-RU"/>
              </w:rPr>
            </w:pPr>
            <w:r w:rsidRPr="00A67F31">
              <w:rPr>
                <w:rFonts w:eastAsia="Times New Roman" w:cs="Times New Roman"/>
                <w:lang w:val="ru-RU" w:eastAsia="ru-RU"/>
              </w:rPr>
              <w:t>1</w:t>
            </w:r>
          </w:p>
        </w:tc>
        <w:tc>
          <w:tcPr>
            <w:tcW w:w="578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rPr>
                <w:rFonts w:eastAsia="Times New Roman" w:cs="Times New Roman"/>
                <w:lang w:val="ru-RU" w:eastAsia="ru-RU"/>
              </w:rPr>
            </w:pPr>
            <w:r w:rsidRPr="00A67F31">
              <w:rPr>
                <w:rFonts w:eastAsia="Times New Roman" w:cs="Times New Roman"/>
                <w:lang w:val="ru-RU" w:eastAsia="ru-RU"/>
              </w:rPr>
              <w:t>Возраст</w:t>
            </w:r>
          </w:p>
        </w:tc>
        <w:tc>
          <w:tcPr>
            <w:tcW w:w="153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eastAsia="Times New Roman" w:cs="Times New Roman"/>
                <w:lang w:val="ru-RU" w:eastAsia="ru-RU"/>
              </w:rPr>
            </w:pPr>
            <w:r w:rsidRPr="00A67F31">
              <w:rPr>
                <w:rFonts w:eastAsia="Times New Roman" w:cs="Times New Roman"/>
                <w:lang w:val="ru-RU" w:eastAsia="ru-RU"/>
              </w:rPr>
              <w:t>65,7</w:t>
            </w:r>
          </w:p>
        </w:tc>
      </w:tr>
      <w:tr w:rsidR="00A67F31" w:rsidRPr="00A67F31" w:rsidTr="00A67F31">
        <w:trPr>
          <w:trHeight w:val="216"/>
          <w:jc w:val="center"/>
        </w:trPr>
        <w:tc>
          <w:tcPr>
            <w:tcW w:w="28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eastAsia="Times New Roman" w:cs="Times New Roman"/>
                <w:lang w:val="ru-RU" w:eastAsia="ru-RU"/>
              </w:rPr>
            </w:pPr>
            <w:r w:rsidRPr="00A67F31">
              <w:rPr>
                <w:rFonts w:eastAsia="Times New Roman" w:cs="Times New Roman"/>
                <w:lang w:val="ru-RU" w:eastAsia="ru-RU"/>
              </w:rPr>
              <w:t>2</w:t>
            </w:r>
          </w:p>
        </w:tc>
        <w:tc>
          <w:tcPr>
            <w:tcW w:w="578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rPr>
                <w:rFonts w:eastAsia="Times New Roman" w:cs="Times New Roman"/>
                <w:lang w:val="ru-RU" w:eastAsia="ru-RU"/>
              </w:rPr>
            </w:pPr>
            <w:r w:rsidRPr="00A67F31">
              <w:rPr>
                <w:rFonts w:eastAsia="Times New Roman" w:cs="Times New Roman"/>
                <w:lang w:val="ru-RU" w:eastAsia="ru-RU"/>
              </w:rPr>
              <w:t>Среднемесячный расход</w:t>
            </w:r>
          </w:p>
        </w:tc>
        <w:tc>
          <w:tcPr>
            <w:tcW w:w="153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eastAsia="Times New Roman" w:cs="Times New Roman"/>
                <w:lang w:val="ru-RU" w:eastAsia="ru-RU"/>
              </w:rPr>
            </w:pPr>
            <w:r w:rsidRPr="00A67F31">
              <w:rPr>
                <w:rFonts w:eastAsia="Times New Roman" w:cs="Times New Roman"/>
                <w:lang w:val="ru-RU" w:eastAsia="ru-RU"/>
              </w:rPr>
              <w:t>41,5</w:t>
            </w:r>
          </w:p>
        </w:tc>
      </w:tr>
      <w:tr w:rsidR="00A67F31" w:rsidRPr="00A67F31" w:rsidTr="00A67F31">
        <w:trPr>
          <w:trHeight w:val="216"/>
          <w:jc w:val="center"/>
        </w:trPr>
        <w:tc>
          <w:tcPr>
            <w:tcW w:w="28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eastAsia="Times New Roman" w:cs="Times New Roman"/>
                <w:lang w:val="ru-RU" w:eastAsia="ru-RU"/>
              </w:rPr>
            </w:pPr>
            <w:r w:rsidRPr="00A67F31">
              <w:rPr>
                <w:rFonts w:eastAsia="Times New Roman" w:cs="Times New Roman"/>
                <w:lang w:val="ru-RU" w:eastAsia="ru-RU"/>
              </w:rPr>
              <w:t>3</w:t>
            </w:r>
          </w:p>
        </w:tc>
        <w:tc>
          <w:tcPr>
            <w:tcW w:w="578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rPr>
                <w:rFonts w:eastAsia="Times New Roman" w:cs="Times New Roman"/>
                <w:lang w:val="ru-RU" w:eastAsia="ru-RU"/>
              </w:rPr>
            </w:pPr>
            <w:r w:rsidRPr="00A67F31">
              <w:rPr>
                <w:rFonts w:eastAsia="Times New Roman" w:cs="Times New Roman"/>
                <w:lang w:val="ru-RU" w:eastAsia="ru-RU"/>
              </w:rPr>
              <w:t>Средняя продолжительность разговоров, мин</w:t>
            </w:r>
          </w:p>
        </w:tc>
        <w:tc>
          <w:tcPr>
            <w:tcW w:w="153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eastAsia="Times New Roman" w:cs="Times New Roman"/>
                <w:lang w:val="ru-RU" w:eastAsia="ru-RU"/>
              </w:rPr>
            </w:pPr>
            <w:r w:rsidRPr="00A67F31">
              <w:rPr>
                <w:rFonts w:eastAsia="Times New Roman" w:cs="Times New Roman"/>
                <w:lang w:val="ru-RU" w:eastAsia="ru-RU"/>
              </w:rPr>
              <w:t>2,1</w:t>
            </w:r>
          </w:p>
        </w:tc>
      </w:tr>
      <w:tr w:rsidR="00A67F31" w:rsidRPr="00A67F31" w:rsidTr="00A67F31">
        <w:trPr>
          <w:trHeight w:val="216"/>
          <w:jc w:val="center"/>
        </w:trPr>
        <w:tc>
          <w:tcPr>
            <w:tcW w:w="28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eastAsia="Times New Roman" w:cs="Times New Roman"/>
                <w:lang w:val="ru-RU" w:eastAsia="ru-RU"/>
              </w:rPr>
            </w:pPr>
            <w:r w:rsidRPr="00A67F31">
              <w:rPr>
                <w:rFonts w:eastAsia="Times New Roman" w:cs="Times New Roman"/>
                <w:lang w:val="ru-RU" w:eastAsia="ru-RU"/>
              </w:rPr>
              <w:t>4</w:t>
            </w:r>
          </w:p>
        </w:tc>
        <w:tc>
          <w:tcPr>
            <w:tcW w:w="578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rPr>
                <w:rFonts w:eastAsia="Times New Roman" w:cs="Times New Roman"/>
                <w:lang w:val="ru-RU" w:eastAsia="ru-RU"/>
              </w:rPr>
            </w:pPr>
            <w:r w:rsidRPr="00A67F31">
              <w:rPr>
                <w:rFonts w:eastAsia="Times New Roman" w:cs="Times New Roman"/>
                <w:lang w:val="ru-RU" w:eastAsia="ru-RU"/>
              </w:rPr>
              <w:t>Звонков днем за месяц</w:t>
            </w:r>
          </w:p>
        </w:tc>
        <w:tc>
          <w:tcPr>
            <w:tcW w:w="153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eastAsia="Times New Roman" w:cs="Times New Roman"/>
                <w:lang w:val="ru-RU" w:eastAsia="ru-RU"/>
              </w:rPr>
            </w:pPr>
            <w:r w:rsidRPr="00A67F31">
              <w:rPr>
                <w:rFonts w:eastAsia="Times New Roman" w:cs="Times New Roman"/>
                <w:lang w:val="ru-RU" w:eastAsia="ru-RU"/>
              </w:rPr>
              <w:t>9,3</w:t>
            </w:r>
          </w:p>
        </w:tc>
      </w:tr>
      <w:tr w:rsidR="00A67F31" w:rsidRPr="00A67F31" w:rsidTr="00A67F31">
        <w:trPr>
          <w:trHeight w:val="216"/>
          <w:jc w:val="center"/>
        </w:trPr>
        <w:tc>
          <w:tcPr>
            <w:tcW w:w="28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eastAsia="Times New Roman" w:cs="Times New Roman"/>
                <w:lang w:val="ru-RU" w:eastAsia="ru-RU"/>
              </w:rPr>
            </w:pPr>
            <w:r w:rsidRPr="00A67F31">
              <w:rPr>
                <w:rFonts w:eastAsia="Times New Roman" w:cs="Times New Roman"/>
                <w:lang w:val="ru-RU" w:eastAsia="ru-RU"/>
              </w:rPr>
              <w:t>5</w:t>
            </w:r>
          </w:p>
        </w:tc>
        <w:tc>
          <w:tcPr>
            <w:tcW w:w="578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rPr>
                <w:rFonts w:eastAsia="Times New Roman" w:cs="Times New Roman"/>
                <w:lang w:val="ru-RU" w:eastAsia="ru-RU"/>
              </w:rPr>
            </w:pPr>
            <w:r w:rsidRPr="00A67F31">
              <w:rPr>
                <w:rFonts w:eastAsia="Times New Roman" w:cs="Times New Roman"/>
                <w:lang w:val="ru-RU" w:eastAsia="ru-RU"/>
              </w:rPr>
              <w:t>Звонков вечером за месяц</w:t>
            </w:r>
          </w:p>
        </w:tc>
        <w:tc>
          <w:tcPr>
            <w:tcW w:w="153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eastAsia="Times New Roman" w:cs="Times New Roman"/>
                <w:lang w:val="ru-RU" w:eastAsia="ru-RU"/>
              </w:rPr>
            </w:pPr>
            <w:r w:rsidRPr="00A67F31">
              <w:rPr>
                <w:rFonts w:eastAsia="Times New Roman" w:cs="Times New Roman"/>
                <w:lang w:val="ru-RU" w:eastAsia="ru-RU"/>
              </w:rPr>
              <w:t>6,4</w:t>
            </w:r>
          </w:p>
        </w:tc>
      </w:tr>
      <w:tr w:rsidR="00A67F31" w:rsidRPr="00A67F31" w:rsidTr="00A67F31">
        <w:trPr>
          <w:trHeight w:val="216"/>
          <w:jc w:val="center"/>
        </w:trPr>
        <w:tc>
          <w:tcPr>
            <w:tcW w:w="28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eastAsia="Times New Roman" w:cs="Times New Roman"/>
                <w:lang w:val="ru-RU" w:eastAsia="ru-RU"/>
              </w:rPr>
            </w:pPr>
            <w:r w:rsidRPr="00A67F31">
              <w:rPr>
                <w:rFonts w:eastAsia="Times New Roman" w:cs="Times New Roman"/>
                <w:lang w:val="ru-RU" w:eastAsia="ru-RU"/>
              </w:rPr>
              <w:t>6</w:t>
            </w:r>
          </w:p>
        </w:tc>
        <w:tc>
          <w:tcPr>
            <w:tcW w:w="578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rPr>
                <w:rFonts w:eastAsia="Times New Roman" w:cs="Times New Roman"/>
                <w:lang w:val="ru-RU" w:eastAsia="ru-RU"/>
              </w:rPr>
            </w:pPr>
            <w:r w:rsidRPr="00A67F31">
              <w:rPr>
                <w:rFonts w:eastAsia="Times New Roman" w:cs="Times New Roman"/>
                <w:lang w:val="ru-RU" w:eastAsia="ru-RU"/>
              </w:rPr>
              <w:t>Звонков ночью за месяц</w:t>
            </w:r>
          </w:p>
        </w:tc>
        <w:tc>
          <w:tcPr>
            <w:tcW w:w="153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eastAsia="Times New Roman" w:cs="Times New Roman"/>
                <w:lang w:val="ru-RU" w:eastAsia="ru-RU"/>
              </w:rPr>
            </w:pPr>
            <w:r w:rsidRPr="00A67F31">
              <w:rPr>
                <w:rFonts w:eastAsia="Times New Roman" w:cs="Times New Roman"/>
                <w:lang w:val="ru-RU" w:eastAsia="ru-RU"/>
              </w:rPr>
              <w:t>0,0</w:t>
            </w:r>
          </w:p>
        </w:tc>
      </w:tr>
      <w:tr w:rsidR="00A67F31" w:rsidRPr="00A67F31" w:rsidTr="00A67F31">
        <w:trPr>
          <w:trHeight w:val="216"/>
          <w:jc w:val="center"/>
        </w:trPr>
        <w:tc>
          <w:tcPr>
            <w:tcW w:w="28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eastAsia="Times New Roman" w:cs="Times New Roman"/>
                <w:lang w:val="ru-RU" w:eastAsia="ru-RU"/>
              </w:rPr>
            </w:pPr>
            <w:r w:rsidRPr="00A67F31">
              <w:rPr>
                <w:rFonts w:eastAsia="Times New Roman" w:cs="Times New Roman"/>
                <w:lang w:val="ru-RU" w:eastAsia="ru-RU"/>
              </w:rPr>
              <w:t>7</w:t>
            </w:r>
          </w:p>
        </w:tc>
        <w:tc>
          <w:tcPr>
            <w:tcW w:w="578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rPr>
                <w:rFonts w:eastAsia="Times New Roman" w:cs="Times New Roman"/>
                <w:lang w:val="ru-RU" w:eastAsia="ru-RU"/>
              </w:rPr>
            </w:pPr>
            <w:r w:rsidRPr="00A67F31">
              <w:rPr>
                <w:rFonts w:eastAsia="Times New Roman" w:cs="Times New Roman"/>
                <w:lang w:val="ru-RU" w:eastAsia="ru-RU"/>
              </w:rPr>
              <w:t>Звонки в другие города</w:t>
            </w:r>
          </w:p>
        </w:tc>
        <w:tc>
          <w:tcPr>
            <w:tcW w:w="153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eastAsia="Times New Roman" w:cs="Times New Roman"/>
                <w:lang w:val="ru-RU" w:eastAsia="ru-RU"/>
              </w:rPr>
            </w:pPr>
            <w:r w:rsidRPr="00A67F31">
              <w:rPr>
                <w:rFonts w:eastAsia="Times New Roman" w:cs="Times New Roman"/>
                <w:lang w:val="ru-RU" w:eastAsia="ru-RU"/>
              </w:rPr>
              <w:t>0</w:t>
            </w:r>
          </w:p>
        </w:tc>
      </w:tr>
      <w:tr w:rsidR="00A67F31" w:rsidRPr="00A67F31" w:rsidTr="00A67F31">
        <w:trPr>
          <w:trHeight w:val="216"/>
          <w:jc w:val="center"/>
        </w:trPr>
        <w:tc>
          <w:tcPr>
            <w:tcW w:w="28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eastAsia="Times New Roman" w:cs="Times New Roman"/>
                <w:lang w:val="ru-RU" w:eastAsia="ru-RU"/>
              </w:rPr>
            </w:pPr>
            <w:r w:rsidRPr="00A67F31">
              <w:rPr>
                <w:rFonts w:eastAsia="Times New Roman" w:cs="Times New Roman"/>
                <w:lang w:val="ru-RU" w:eastAsia="ru-RU"/>
              </w:rPr>
              <w:t>8</w:t>
            </w:r>
          </w:p>
        </w:tc>
        <w:tc>
          <w:tcPr>
            <w:tcW w:w="578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rPr>
                <w:rFonts w:eastAsia="Times New Roman" w:cs="Times New Roman"/>
                <w:lang w:val="ru-RU" w:eastAsia="ru-RU"/>
              </w:rPr>
            </w:pPr>
            <w:r w:rsidRPr="00A67F31">
              <w:rPr>
                <w:rFonts w:eastAsia="Times New Roman" w:cs="Times New Roman"/>
                <w:lang w:val="ru-RU" w:eastAsia="ru-RU"/>
              </w:rPr>
              <w:t>Звонки в другие страны</w:t>
            </w:r>
          </w:p>
        </w:tc>
        <w:tc>
          <w:tcPr>
            <w:tcW w:w="153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eastAsia="Times New Roman" w:cs="Times New Roman"/>
                <w:lang w:val="ru-RU" w:eastAsia="ru-RU"/>
              </w:rPr>
            </w:pPr>
            <w:r w:rsidRPr="00A67F31">
              <w:rPr>
                <w:rFonts w:eastAsia="Times New Roman" w:cs="Times New Roman"/>
                <w:lang w:val="ru-RU" w:eastAsia="ru-RU"/>
              </w:rPr>
              <w:t>0</w:t>
            </w:r>
          </w:p>
        </w:tc>
      </w:tr>
      <w:tr w:rsidR="00A67F31" w:rsidRPr="00A67F31" w:rsidTr="00A67F31">
        <w:trPr>
          <w:trHeight w:val="216"/>
          <w:jc w:val="center"/>
        </w:trPr>
        <w:tc>
          <w:tcPr>
            <w:tcW w:w="28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eastAsia="Times New Roman" w:cs="Times New Roman"/>
                <w:lang w:val="ru-RU" w:eastAsia="ru-RU"/>
              </w:rPr>
            </w:pPr>
            <w:r w:rsidRPr="00A67F31">
              <w:rPr>
                <w:rFonts w:eastAsia="Times New Roman" w:cs="Times New Roman"/>
                <w:lang w:val="ru-RU" w:eastAsia="ru-RU"/>
              </w:rPr>
              <w:t>9</w:t>
            </w:r>
          </w:p>
        </w:tc>
        <w:tc>
          <w:tcPr>
            <w:tcW w:w="578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rPr>
                <w:rFonts w:eastAsia="Times New Roman" w:cs="Times New Roman"/>
                <w:lang w:val="ru-RU" w:eastAsia="ru-RU"/>
              </w:rPr>
            </w:pPr>
            <w:r w:rsidRPr="00A67F31">
              <w:rPr>
                <w:rFonts w:eastAsia="Times New Roman" w:cs="Times New Roman"/>
                <w:lang w:val="ru-RU" w:eastAsia="ru-RU"/>
              </w:rPr>
              <w:t>Доля звонков на стационарные телефоны, %</w:t>
            </w:r>
          </w:p>
        </w:tc>
        <w:tc>
          <w:tcPr>
            <w:tcW w:w="153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eastAsia="Times New Roman" w:cs="Times New Roman"/>
                <w:lang w:val="ru-RU" w:eastAsia="ru-RU"/>
              </w:rPr>
            </w:pPr>
            <w:r w:rsidRPr="00A67F31">
              <w:rPr>
                <w:rFonts w:eastAsia="Times New Roman" w:cs="Times New Roman"/>
                <w:lang w:val="ru-RU" w:eastAsia="ru-RU"/>
              </w:rPr>
              <w:t>6,3</w:t>
            </w:r>
          </w:p>
        </w:tc>
      </w:tr>
      <w:tr w:rsidR="00A67F31" w:rsidRPr="00A67F31" w:rsidTr="00A67F31">
        <w:trPr>
          <w:trHeight w:val="216"/>
          <w:jc w:val="center"/>
        </w:trPr>
        <w:tc>
          <w:tcPr>
            <w:tcW w:w="28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eastAsia="Times New Roman" w:cs="Times New Roman"/>
                <w:lang w:val="ru-RU" w:eastAsia="ru-RU"/>
              </w:rPr>
            </w:pPr>
            <w:r w:rsidRPr="00A67F31">
              <w:rPr>
                <w:rFonts w:eastAsia="Times New Roman" w:cs="Times New Roman"/>
                <w:lang w:val="ru-RU" w:eastAsia="ru-RU"/>
              </w:rPr>
              <w:t>10</w:t>
            </w:r>
          </w:p>
        </w:tc>
        <w:tc>
          <w:tcPr>
            <w:tcW w:w="5784"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rPr>
                <w:rFonts w:eastAsia="Times New Roman" w:cs="Times New Roman"/>
                <w:lang w:val="ru-RU" w:eastAsia="ru-RU"/>
              </w:rPr>
            </w:pPr>
            <w:r w:rsidRPr="00A67F31">
              <w:rPr>
                <w:rFonts w:eastAsia="Times New Roman" w:cs="Times New Roman"/>
                <w:lang w:val="ru-RU" w:eastAsia="ru-RU"/>
              </w:rPr>
              <w:t>Количество SMS в месяц</w:t>
            </w:r>
          </w:p>
        </w:tc>
        <w:tc>
          <w:tcPr>
            <w:tcW w:w="153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eastAsia="Times New Roman" w:cs="Times New Roman"/>
                <w:lang w:val="ru-RU" w:eastAsia="ru-RU"/>
              </w:rPr>
            </w:pPr>
            <w:r w:rsidRPr="00A67F31">
              <w:rPr>
                <w:rFonts w:eastAsia="Times New Roman" w:cs="Times New Roman"/>
                <w:lang w:val="ru-RU" w:eastAsia="ru-RU"/>
              </w:rPr>
              <w:t>0</w:t>
            </w:r>
          </w:p>
        </w:tc>
      </w:tr>
    </w:tbl>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Остальных людей в возрастной группе «Зрелый и пенсионный возраст» объединяет то, что они в основном звонят вечером и не используют SMS-сервис. С большой долей вероятности можно утверждать, что сюда входят работающие пенсионеры, дачники, родители совершеннолетних детей.</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Осталась последняя, средневозрастная группа. Это кластер работающих людей. В нем можно отметить группу тех, кто совершает мало звонков вечером.</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lastRenderedPageBreak/>
        <w:t xml:space="preserve">По площади, которую занимают на карте </w:t>
      </w:r>
      <w:proofErr w:type="spellStart"/>
      <w:r w:rsidRPr="00A67F31">
        <w:rPr>
          <w:rFonts w:ascii="Arial" w:eastAsia="Times New Roman" w:hAnsi="Arial" w:cs="Arial"/>
          <w:color w:val="000000"/>
          <w:lang w:val="ru-RU" w:eastAsia="ru-RU"/>
        </w:rPr>
        <w:t>Кохонена</w:t>
      </w:r>
      <w:proofErr w:type="spellEnd"/>
      <w:r w:rsidRPr="00A67F31">
        <w:rPr>
          <w:rFonts w:ascii="Arial" w:eastAsia="Times New Roman" w:hAnsi="Arial" w:cs="Arial"/>
          <w:color w:val="000000"/>
          <w:lang w:val="ru-RU" w:eastAsia="ru-RU"/>
        </w:rPr>
        <w:t xml:space="preserve"> условно выделенные кластеры, судить о мощности каждого из них трудно: в разных ячейках содержится различное число объектов. Поэтому рекомендуется фиксировать число объектов, попавших в каждый кластер. Зная мощность кластера, можно дополнительно оценить его прибыльность – сумму по </w:t>
      </w:r>
      <w:proofErr w:type="spellStart"/>
      <w:r w:rsidRPr="00A67F31">
        <w:rPr>
          <w:rFonts w:ascii="Arial" w:eastAsia="Times New Roman" w:hAnsi="Arial" w:cs="Arial"/>
          <w:color w:val="000000"/>
          <w:lang w:val="ru-RU" w:eastAsia="ru-RU"/>
        </w:rPr>
        <w:t>признаку</w:t>
      </w:r>
      <w:r w:rsidRPr="00A67F31">
        <w:rPr>
          <w:rFonts w:ascii="Arial" w:eastAsia="Times New Roman" w:hAnsi="Arial" w:cs="Arial"/>
          <w:i/>
          <w:iCs/>
          <w:color w:val="000000"/>
          <w:lang w:val="ru-RU" w:eastAsia="ru-RU"/>
        </w:rPr>
        <w:t>Среднемесячный</w:t>
      </w:r>
      <w:proofErr w:type="spellEnd"/>
      <w:r w:rsidRPr="00A67F31">
        <w:rPr>
          <w:rFonts w:ascii="Arial" w:eastAsia="Times New Roman" w:hAnsi="Arial" w:cs="Arial"/>
          <w:i/>
          <w:iCs/>
          <w:color w:val="000000"/>
          <w:lang w:val="ru-RU" w:eastAsia="ru-RU"/>
        </w:rPr>
        <w:t xml:space="preserve"> расход</w:t>
      </w:r>
      <w:r w:rsidRPr="00A67F31">
        <w:rPr>
          <w:rFonts w:ascii="Arial" w:eastAsia="Times New Roman" w:hAnsi="Arial" w:cs="Arial"/>
          <w:color w:val="000000"/>
          <w:lang w:val="ru-RU" w:eastAsia="ru-RU"/>
        </w:rPr>
        <w:t> (табл. 4.3).</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Таблица 4.3.</w:t>
      </w:r>
      <w:r w:rsidRPr="00A67F31">
        <w:rPr>
          <w:rFonts w:ascii="Arial" w:eastAsia="Times New Roman" w:hAnsi="Arial" w:cs="Arial"/>
          <w:color w:val="000000"/>
          <w:lang w:val="ru-RU" w:eastAsia="ru-RU"/>
        </w:rPr>
        <w:t> Мощности кластеров</w:t>
      </w:r>
    </w:p>
    <w:tbl>
      <w:tblPr>
        <w:tblW w:w="7608" w:type="dxa"/>
        <w:jc w:val="center"/>
        <w:tblBorders>
          <w:top w:val="single" w:sz="6" w:space="0" w:color="000000"/>
          <w:left w:val="single" w:sz="6" w:space="0" w:color="000000"/>
          <w:bottom w:val="single" w:sz="6" w:space="0" w:color="000000"/>
          <w:right w:val="single" w:sz="6" w:space="0" w:color="000000"/>
        </w:tblBorders>
        <w:tblCellMar>
          <w:left w:w="0" w:type="dxa"/>
          <w:right w:w="0" w:type="dxa"/>
        </w:tblCellMar>
        <w:tblLook w:val="04A0" w:firstRow="1" w:lastRow="0" w:firstColumn="1" w:lastColumn="0" w:noHBand="0" w:noVBand="1"/>
      </w:tblPr>
      <w:tblGrid>
        <w:gridCol w:w="951"/>
        <w:gridCol w:w="4035"/>
        <w:gridCol w:w="1103"/>
        <w:gridCol w:w="1519"/>
      </w:tblGrid>
      <w:tr w:rsidR="00A67F31" w:rsidRPr="00A67F31" w:rsidTr="00A67F31">
        <w:trPr>
          <w:trHeight w:val="348"/>
          <w:jc w:val="center"/>
        </w:trPr>
        <w:tc>
          <w:tcPr>
            <w:tcW w:w="96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jc w:val="center"/>
              <w:rPr>
                <w:rFonts w:eastAsia="Times New Roman" w:cs="Times New Roman"/>
                <w:lang w:val="ru-RU" w:eastAsia="ru-RU"/>
              </w:rPr>
            </w:pPr>
            <w:r w:rsidRPr="00A67F31">
              <w:rPr>
                <w:rFonts w:eastAsia="Times New Roman" w:cs="Times New Roman"/>
                <w:lang w:val="ru-RU" w:eastAsia="ru-RU"/>
              </w:rPr>
              <w:t>№ кластера</w:t>
            </w:r>
          </w:p>
        </w:tc>
        <w:tc>
          <w:tcPr>
            <w:tcW w:w="442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jc w:val="center"/>
              <w:rPr>
                <w:rFonts w:eastAsia="Times New Roman" w:cs="Times New Roman"/>
                <w:lang w:val="ru-RU" w:eastAsia="ru-RU"/>
              </w:rPr>
            </w:pPr>
            <w:r w:rsidRPr="00A67F31">
              <w:rPr>
                <w:rFonts w:eastAsia="Times New Roman" w:cs="Times New Roman"/>
                <w:lang w:val="ru-RU" w:eastAsia="ru-RU"/>
              </w:rPr>
              <w:t>Условное название кластера</w:t>
            </w:r>
          </w:p>
        </w:tc>
        <w:tc>
          <w:tcPr>
            <w:tcW w:w="9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jc w:val="center"/>
              <w:rPr>
                <w:rFonts w:eastAsia="Times New Roman" w:cs="Times New Roman"/>
                <w:lang w:val="ru-RU" w:eastAsia="ru-RU"/>
              </w:rPr>
            </w:pPr>
            <w:r w:rsidRPr="00A67F31">
              <w:rPr>
                <w:rFonts w:eastAsia="Times New Roman" w:cs="Times New Roman"/>
                <w:lang w:val="ru-RU" w:eastAsia="ru-RU"/>
              </w:rPr>
              <w:t>Мощность кластера</w:t>
            </w:r>
          </w:p>
        </w:tc>
        <w:tc>
          <w:tcPr>
            <w:tcW w:w="13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jc w:val="center"/>
              <w:rPr>
                <w:rFonts w:eastAsia="Times New Roman" w:cs="Times New Roman"/>
                <w:lang w:val="ru-RU" w:eastAsia="ru-RU"/>
              </w:rPr>
            </w:pPr>
            <w:r w:rsidRPr="00A67F31">
              <w:rPr>
                <w:rFonts w:eastAsia="Times New Roman" w:cs="Times New Roman"/>
                <w:lang w:val="ru-RU" w:eastAsia="ru-RU"/>
              </w:rPr>
              <w:t>Прибыльность кластера</w:t>
            </w:r>
          </w:p>
        </w:tc>
      </w:tr>
      <w:tr w:rsidR="00A67F31" w:rsidRPr="00A67F31" w:rsidTr="00A67F31">
        <w:trPr>
          <w:trHeight w:val="216"/>
          <w:jc w:val="center"/>
        </w:trPr>
        <w:tc>
          <w:tcPr>
            <w:tcW w:w="96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eastAsia="Times New Roman" w:cs="Times New Roman"/>
                <w:lang w:val="ru-RU" w:eastAsia="ru-RU"/>
              </w:rPr>
            </w:pPr>
            <w:r w:rsidRPr="00A67F31">
              <w:rPr>
                <w:rFonts w:eastAsia="Times New Roman" w:cs="Times New Roman"/>
                <w:lang w:val="ru-RU" w:eastAsia="ru-RU"/>
              </w:rPr>
              <w:t>1</w:t>
            </w:r>
          </w:p>
        </w:tc>
        <w:tc>
          <w:tcPr>
            <w:tcW w:w="442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rPr>
                <w:rFonts w:eastAsia="Times New Roman" w:cs="Times New Roman"/>
                <w:lang w:val="ru-RU" w:eastAsia="ru-RU"/>
              </w:rPr>
            </w:pPr>
            <w:r w:rsidRPr="00A67F31">
              <w:rPr>
                <w:rFonts w:eastAsia="Times New Roman" w:cs="Times New Roman"/>
                <w:lang w:val="ru-RU" w:eastAsia="ru-RU"/>
              </w:rPr>
              <w:t>Активная молодежь</w:t>
            </w:r>
          </w:p>
        </w:tc>
        <w:tc>
          <w:tcPr>
            <w:tcW w:w="9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sz w:val="22"/>
                <w:lang w:val="ru-RU" w:eastAsia="ru-RU"/>
              </w:rPr>
            </w:pPr>
          </w:p>
        </w:tc>
        <w:tc>
          <w:tcPr>
            <w:tcW w:w="13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sz w:val="22"/>
                <w:lang w:val="ru-RU" w:eastAsia="ru-RU"/>
              </w:rPr>
            </w:pPr>
          </w:p>
        </w:tc>
      </w:tr>
      <w:tr w:rsidR="00A67F31" w:rsidRPr="00A67F31" w:rsidTr="00A67F31">
        <w:trPr>
          <w:trHeight w:val="384"/>
          <w:jc w:val="center"/>
        </w:trPr>
        <w:tc>
          <w:tcPr>
            <w:tcW w:w="96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jc w:val="center"/>
              <w:rPr>
                <w:rFonts w:eastAsia="Times New Roman" w:cs="Times New Roman"/>
                <w:lang w:val="ru-RU" w:eastAsia="ru-RU"/>
              </w:rPr>
            </w:pPr>
            <w:r w:rsidRPr="00A67F31">
              <w:rPr>
                <w:rFonts w:eastAsia="Times New Roman" w:cs="Times New Roman"/>
                <w:lang w:val="ru-RU" w:eastAsia="ru-RU"/>
              </w:rPr>
              <w:t>2</w:t>
            </w:r>
          </w:p>
        </w:tc>
        <w:tc>
          <w:tcPr>
            <w:tcW w:w="442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lang w:val="ru-RU" w:eastAsia="ru-RU"/>
              </w:rPr>
            </w:pPr>
            <w:r w:rsidRPr="00A67F31">
              <w:rPr>
                <w:rFonts w:eastAsia="Times New Roman" w:cs="Times New Roman"/>
                <w:lang w:val="ru-RU" w:eastAsia="ru-RU"/>
              </w:rPr>
              <w:t>Молодежь, мало пользующаяся услугами</w:t>
            </w:r>
          </w:p>
        </w:tc>
        <w:tc>
          <w:tcPr>
            <w:tcW w:w="9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lang w:val="ru-RU" w:eastAsia="ru-RU"/>
              </w:rPr>
            </w:pPr>
          </w:p>
        </w:tc>
        <w:tc>
          <w:tcPr>
            <w:tcW w:w="13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lang w:val="ru-RU" w:eastAsia="ru-RU"/>
              </w:rPr>
            </w:pPr>
          </w:p>
        </w:tc>
      </w:tr>
      <w:tr w:rsidR="00A67F31" w:rsidRPr="00A67F31" w:rsidTr="00A67F31">
        <w:trPr>
          <w:trHeight w:val="216"/>
          <w:jc w:val="center"/>
        </w:trPr>
        <w:tc>
          <w:tcPr>
            <w:tcW w:w="96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eastAsia="Times New Roman" w:cs="Times New Roman"/>
                <w:lang w:val="ru-RU" w:eastAsia="ru-RU"/>
              </w:rPr>
            </w:pPr>
            <w:r w:rsidRPr="00A67F31">
              <w:rPr>
                <w:rFonts w:eastAsia="Times New Roman" w:cs="Times New Roman"/>
                <w:lang w:val="ru-RU" w:eastAsia="ru-RU"/>
              </w:rPr>
              <w:t>3</w:t>
            </w:r>
          </w:p>
        </w:tc>
        <w:tc>
          <w:tcPr>
            <w:tcW w:w="442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rPr>
                <w:rFonts w:eastAsia="Times New Roman" w:cs="Times New Roman"/>
                <w:lang w:val="ru-RU" w:eastAsia="ru-RU"/>
              </w:rPr>
            </w:pPr>
            <w:r w:rsidRPr="00A67F31">
              <w:rPr>
                <w:rFonts w:eastAsia="Times New Roman" w:cs="Times New Roman"/>
                <w:lang w:val="ru-RU" w:eastAsia="ru-RU"/>
              </w:rPr>
              <w:t>Основная молодежь</w:t>
            </w:r>
          </w:p>
        </w:tc>
        <w:tc>
          <w:tcPr>
            <w:tcW w:w="9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sz w:val="22"/>
                <w:lang w:val="ru-RU" w:eastAsia="ru-RU"/>
              </w:rPr>
            </w:pPr>
          </w:p>
        </w:tc>
        <w:tc>
          <w:tcPr>
            <w:tcW w:w="13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sz w:val="22"/>
                <w:lang w:val="ru-RU" w:eastAsia="ru-RU"/>
              </w:rPr>
            </w:pPr>
          </w:p>
        </w:tc>
      </w:tr>
      <w:tr w:rsidR="00A67F31" w:rsidRPr="00A67F31" w:rsidTr="00A67F31">
        <w:trPr>
          <w:trHeight w:val="216"/>
          <w:jc w:val="center"/>
        </w:trPr>
        <w:tc>
          <w:tcPr>
            <w:tcW w:w="96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eastAsia="Times New Roman" w:cs="Times New Roman"/>
                <w:lang w:val="ru-RU" w:eastAsia="ru-RU"/>
              </w:rPr>
            </w:pPr>
            <w:r w:rsidRPr="00A67F31">
              <w:rPr>
                <w:rFonts w:eastAsia="Times New Roman" w:cs="Times New Roman"/>
                <w:lang w:val="ru-RU" w:eastAsia="ru-RU"/>
              </w:rPr>
              <w:t>4</w:t>
            </w:r>
          </w:p>
        </w:tc>
        <w:tc>
          <w:tcPr>
            <w:tcW w:w="442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rPr>
                <w:rFonts w:eastAsia="Times New Roman" w:cs="Times New Roman"/>
                <w:lang w:val="ru-RU" w:eastAsia="ru-RU"/>
              </w:rPr>
            </w:pPr>
            <w:r w:rsidRPr="00A67F31">
              <w:rPr>
                <w:rFonts w:eastAsia="Times New Roman" w:cs="Times New Roman"/>
                <w:lang w:val="ru-RU" w:eastAsia="ru-RU"/>
              </w:rPr>
              <w:t>VIP-клиенты</w:t>
            </w:r>
          </w:p>
        </w:tc>
        <w:tc>
          <w:tcPr>
            <w:tcW w:w="9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sz w:val="22"/>
                <w:lang w:val="ru-RU" w:eastAsia="ru-RU"/>
              </w:rPr>
            </w:pPr>
          </w:p>
        </w:tc>
        <w:tc>
          <w:tcPr>
            <w:tcW w:w="13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sz w:val="22"/>
                <w:lang w:val="ru-RU" w:eastAsia="ru-RU"/>
              </w:rPr>
            </w:pPr>
          </w:p>
        </w:tc>
      </w:tr>
      <w:tr w:rsidR="00A67F31" w:rsidRPr="00A67F31" w:rsidTr="00A67F31">
        <w:trPr>
          <w:trHeight w:val="216"/>
          <w:jc w:val="center"/>
        </w:trPr>
        <w:tc>
          <w:tcPr>
            <w:tcW w:w="96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eastAsia="Times New Roman" w:cs="Times New Roman"/>
                <w:lang w:val="ru-RU" w:eastAsia="ru-RU"/>
              </w:rPr>
            </w:pPr>
            <w:r w:rsidRPr="00A67F31">
              <w:rPr>
                <w:rFonts w:eastAsia="Times New Roman" w:cs="Times New Roman"/>
                <w:lang w:val="ru-RU" w:eastAsia="ru-RU"/>
              </w:rPr>
              <w:t>5</w:t>
            </w:r>
          </w:p>
        </w:tc>
        <w:tc>
          <w:tcPr>
            <w:tcW w:w="442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rPr>
                <w:rFonts w:eastAsia="Times New Roman" w:cs="Times New Roman"/>
                <w:lang w:val="ru-RU" w:eastAsia="ru-RU"/>
              </w:rPr>
            </w:pPr>
            <w:r w:rsidRPr="00A67F31">
              <w:rPr>
                <w:rFonts w:eastAsia="Times New Roman" w:cs="Times New Roman"/>
                <w:lang w:val="ru-RU" w:eastAsia="ru-RU"/>
              </w:rPr>
              <w:t>«Малоговорящие» пенсионеры</w:t>
            </w:r>
          </w:p>
        </w:tc>
        <w:tc>
          <w:tcPr>
            <w:tcW w:w="9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eastAsia="Times New Roman" w:cs="Times New Roman"/>
                <w:lang w:val="ru-RU" w:eastAsia="ru-RU"/>
              </w:rPr>
            </w:pPr>
            <w:r w:rsidRPr="00A67F31">
              <w:rPr>
                <w:rFonts w:eastAsia="Times New Roman" w:cs="Times New Roman"/>
                <w:lang w:val="ru-RU" w:eastAsia="ru-RU"/>
              </w:rPr>
              <w:t>569 (13 %)</w:t>
            </w:r>
          </w:p>
        </w:tc>
        <w:tc>
          <w:tcPr>
            <w:tcW w:w="13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spacing w:line="216" w:lineRule="atLeast"/>
              <w:jc w:val="center"/>
              <w:rPr>
                <w:rFonts w:eastAsia="Times New Roman" w:cs="Times New Roman"/>
                <w:lang w:val="ru-RU" w:eastAsia="ru-RU"/>
              </w:rPr>
            </w:pPr>
            <w:r w:rsidRPr="00A67F31">
              <w:rPr>
                <w:rFonts w:eastAsia="Times New Roman" w:cs="Times New Roman"/>
                <w:lang w:val="ru-RU" w:eastAsia="ru-RU"/>
              </w:rPr>
              <w:t>23613,5</w:t>
            </w:r>
          </w:p>
        </w:tc>
      </w:tr>
      <w:tr w:rsidR="00A67F31" w:rsidRPr="00C7448B" w:rsidTr="00A67F31">
        <w:trPr>
          <w:trHeight w:val="384"/>
          <w:jc w:val="center"/>
        </w:trPr>
        <w:tc>
          <w:tcPr>
            <w:tcW w:w="96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jc w:val="center"/>
              <w:rPr>
                <w:rFonts w:eastAsia="Times New Roman" w:cs="Times New Roman"/>
                <w:lang w:val="ru-RU" w:eastAsia="ru-RU"/>
              </w:rPr>
            </w:pPr>
            <w:r w:rsidRPr="00A67F31">
              <w:rPr>
                <w:rFonts w:eastAsia="Times New Roman" w:cs="Times New Roman"/>
                <w:lang w:val="ru-RU" w:eastAsia="ru-RU"/>
              </w:rPr>
              <w:t>6</w:t>
            </w:r>
          </w:p>
        </w:tc>
        <w:tc>
          <w:tcPr>
            <w:tcW w:w="442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lang w:val="ru-RU" w:eastAsia="ru-RU"/>
              </w:rPr>
            </w:pPr>
            <w:r w:rsidRPr="00A67F31">
              <w:rPr>
                <w:rFonts w:eastAsia="Times New Roman" w:cs="Times New Roman"/>
                <w:lang w:val="ru-RU" w:eastAsia="ru-RU"/>
              </w:rPr>
              <w:t>Активная группа зрелого и пенсионного возраста</w:t>
            </w:r>
          </w:p>
        </w:tc>
        <w:tc>
          <w:tcPr>
            <w:tcW w:w="9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lang w:val="ru-RU" w:eastAsia="ru-RU"/>
              </w:rPr>
            </w:pPr>
          </w:p>
        </w:tc>
        <w:tc>
          <w:tcPr>
            <w:tcW w:w="13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lang w:val="ru-RU" w:eastAsia="ru-RU"/>
              </w:rPr>
            </w:pPr>
          </w:p>
        </w:tc>
      </w:tr>
      <w:tr w:rsidR="00A67F31" w:rsidRPr="00A67F31" w:rsidTr="00A67F31">
        <w:trPr>
          <w:trHeight w:val="396"/>
          <w:jc w:val="center"/>
        </w:trPr>
        <w:tc>
          <w:tcPr>
            <w:tcW w:w="96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jc w:val="center"/>
              <w:rPr>
                <w:rFonts w:eastAsia="Times New Roman" w:cs="Times New Roman"/>
                <w:lang w:val="ru-RU" w:eastAsia="ru-RU"/>
              </w:rPr>
            </w:pPr>
            <w:r w:rsidRPr="00A67F31">
              <w:rPr>
                <w:rFonts w:eastAsia="Times New Roman" w:cs="Times New Roman"/>
                <w:lang w:val="ru-RU" w:eastAsia="ru-RU"/>
              </w:rPr>
              <w:t>7</w:t>
            </w:r>
          </w:p>
        </w:tc>
        <w:tc>
          <w:tcPr>
            <w:tcW w:w="442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lang w:val="ru-RU" w:eastAsia="ru-RU"/>
              </w:rPr>
            </w:pPr>
            <w:r w:rsidRPr="00A67F31">
              <w:rPr>
                <w:rFonts w:eastAsia="Times New Roman" w:cs="Times New Roman"/>
                <w:lang w:val="ru-RU" w:eastAsia="ru-RU"/>
              </w:rPr>
              <w:t>Работающие люди среднего возраста</w:t>
            </w:r>
          </w:p>
        </w:tc>
        <w:tc>
          <w:tcPr>
            <w:tcW w:w="900"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lang w:val="ru-RU" w:eastAsia="ru-RU"/>
              </w:rPr>
            </w:pPr>
          </w:p>
        </w:tc>
        <w:tc>
          <w:tcPr>
            <w:tcW w:w="1308"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Pr="00A67F31" w:rsidRDefault="00A67F31" w:rsidP="00A67F31">
            <w:pPr>
              <w:rPr>
                <w:rFonts w:eastAsia="Times New Roman" w:cs="Times New Roman"/>
                <w:lang w:val="ru-RU" w:eastAsia="ru-RU"/>
              </w:rPr>
            </w:pPr>
          </w:p>
        </w:tc>
      </w:tr>
    </w:tbl>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Теперь включите автоматическую группировку ячеек в кластеры: </w:t>
      </w:r>
      <w:r w:rsidRPr="00A67F31">
        <w:rPr>
          <w:rFonts w:ascii="Arial" w:eastAsia="Times New Roman" w:hAnsi="Arial" w:cs="Arial"/>
          <w:b/>
          <w:bCs/>
          <w:color w:val="000000"/>
          <w:lang w:val="ru-RU" w:eastAsia="ru-RU"/>
        </w:rPr>
        <w:t>Настроить отображения – Кластеры</w:t>
      </w:r>
      <w:r w:rsidRPr="00A67F31">
        <w:rPr>
          <w:rFonts w:ascii="Arial" w:eastAsia="Times New Roman" w:hAnsi="Arial" w:cs="Arial"/>
          <w:color w:val="000000"/>
          <w:lang w:val="ru-RU" w:eastAsia="ru-RU"/>
        </w:rPr>
        <w:t>. При установленном флажке </w:t>
      </w:r>
      <w:r w:rsidRPr="00A67F31">
        <w:rPr>
          <w:rFonts w:ascii="Arial" w:eastAsia="Times New Roman" w:hAnsi="Arial" w:cs="Arial"/>
          <w:b/>
          <w:bCs/>
          <w:color w:val="000000"/>
          <w:lang w:val="ru-RU" w:eastAsia="ru-RU"/>
        </w:rPr>
        <w:t>Автоматически определить количество кластеро</w:t>
      </w:r>
      <w:proofErr w:type="gramStart"/>
      <w:r w:rsidRPr="00A67F31">
        <w:rPr>
          <w:rFonts w:ascii="Arial" w:eastAsia="Times New Roman" w:hAnsi="Arial" w:cs="Arial"/>
          <w:b/>
          <w:bCs/>
          <w:color w:val="000000"/>
          <w:lang w:val="ru-RU" w:eastAsia="ru-RU"/>
        </w:rPr>
        <w:t>в</w:t>
      </w:r>
      <w:r w:rsidRPr="00A67F31">
        <w:rPr>
          <w:rFonts w:ascii="Arial" w:eastAsia="Times New Roman" w:hAnsi="Arial" w:cs="Arial"/>
          <w:color w:val="000000"/>
          <w:lang w:val="ru-RU" w:eastAsia="ru-RU"/>
        </w:rPr>
        <w:t>(</w:t>
      </w:r>
      <w:proofErr w:type="gramEnd"/>
      <w:r w:rsidRPr="00A67F31">
        <w:rPr>
          <w:rFonts w:ascii="Arial" w:eastAsia="Times New Roman" w:hAnsi="Arial" w:cs="Arial"/>
          <w:color w:val="000000"/>
          <w:lang w:val="ru-RU" w:eastAsia="ru-RU"/>
        </w:rPr>
        <w:t>с уровнем значимости 1,00) получится 16 кластеров (рис. 4.14, а). Это очень много, поэтому следует принудительно установить, скажем, 6 кластеров (рис. 4.14, б).</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Pr>
          <w:rFonts w:ascii="Arial" w:eastAsia="Times New Roman" w:hAnsi="Arial" w:cs="Arial"/>
          <w:noProof/>
          <w:color w:val="000000"/>
          <w:lang w:val="ru-RU" w:eastAsia="ru-RU"/>
        </w:rPr>
        <w:drawing>
          <wp:inline distT="0" distB="0" distL="0" distR="0">
            <wp:extent cx="5943600" cy="3352800"/>
            <wp:effectExtent l="0" t="0" r="0" b="0"/>
            <wp:docPr id="48" name="Рисунок 48" descr="https://studfiles.net/html/2706/176/html_KlPUhbL1UU.lc5x/img-6PLT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https://studfiles.net/html/2706/176/html_KlPUhbL1UU.lc5x/img-6PLTSt.png"/>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5943600" cy="3352800"/>
                    </a:xfrm>
                    <a:prstGeom prst="rect">
                      <a:avLst/>
                    </a:prstGeom>
                    <a:noFill/>
                    <a:ln>
                      <a:noFill/>
                    </a:ln>
                  </pic:spPr>
                </pic:pic>
              </a:graphicData>
            </a:graphic>
          </wp:inline>
        </w:drawing>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color w:val="000000"/>
          <w:lang w:val="ru-RU" w:eastAsia="ru-RU"/>
        </w:rPr>
        <w:t>а</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Pr>
          <w:rFonts w:ascii="Arial" w:eastAsia="Times New Roman" w:hAnsi="Arial" w:cs="Arial"/>
          <w:noProof/>
          <w:color w:val="000000"/>
          <w:lang w:val="ru-RU" w:eastAsia="ru-RU"/>
        </w:rPr>
        <w:lastRenderedPageBreak/>
        <w:drawing>
          <wp:inline distT="0" distB="0" distL="0" distR="0">
            <wp:extent cx="5943600" cy="3352800"/>
            <wp:effectExtent l="0" t="0" r="0" b="0"/>
            <wp:docPr id="47" name="Рисунок 47" descr="https://studfiles.net/html/2706/176/html_KlPUhbL1UU.lc5x/img-8cnGU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https://studfiles.net/html/2706/176/html_KlPUhbL1UU.lc5x/img-8cnGUk.png"/>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5943600" cy="3352800"/>
                    </a:xfrm>
                    <a:prstGeom prst="rect">
                      <a:avLst/>
                    </a:prstGeom>
                    <a:noFill/>
                    <a:ln>
                      <a:noFill/>
                    </a:ln>
                  </pic:spPr>
                </pic:pic>
              </a:graphicData>
            </a:graphic>
          </wp:inline>
        </w:drawing>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color w:val="000000"/>
          <w:lang w:val="ru-RU" w:eastAsia="ru-RU"/>
        </w:rPr>
        <w:t>б</w:t>
      </w:r>
    </w:p>
    <w:p w:rsidR="00A67F31" w:rsidRPr="00A67F31" w:rsidRDefault="00A67F31" w:rsidP="00A67F31">
      <w:pPr>
        <w:spacing w:before="100" w:beforeAutospacing="1" w:after="100" w:afterAutospacing="1"/>
        <w:jc w:val="center"/>
        <w:rPr>
          <w:rFonts w:ascii="Arial" w:eastAsia="Times New Roman" w:hAnsi="Arial" w:cs="Arial"/>
          <w:color w:val="000000"/>
          <w:lang w:val="ru-RU" w:eastAsia="ru-RU"/>
        </w:rPr>
      </w:pPr>
      <w:r w:rsidRPr="00A67F31">
        <w:rPr>
          <w:rFonts w:ascii="Arial" w:eastAsia="Times New Roman" w:hAnsi="Arial" w:cs="Arial"/>
          <w:b/>
          <w:bCs/>
          <w:color w:val="000000"/>
          <w:lang w:val="ru-RU" w:eastAsia="ru-RU"/>
        </w:rPr>
        <w:t>Рис. 4.14.</w:t>
      </w:r>
      <w:r w:rsidRPr="00A67F31">
        <w:rPr>
          <w:rFonts w:ascii="Arial" w:eastAsia="Times New Roman" w:hAnsi="Arial" w:cs="Arial"/>
          <w:color w:val="000000"/>
          <w:lang w:val="ru-RU" w:eastAsia="ru-RU"/>
        </w:rPr>
        <w:t> Варианты автоматической группировки ячеек алгоритмом k-</w:t>
      </w:r>
      <w:proofErr w:type="spellStart"/>
      <w:r w:rsidRPr="00A67F31">
        <w:rPr>
          <w:rFonts w:ascii="Arial" w:eastAsia="Times New Roman" w:hAnsi="Arial" w:cs="Arial"/>
          <w:color w:val="000000"/>
          <w:lang w:val="ru-RU" w:eastAsia="ru-RU"/>
        </w:rPr>
        <w:t>means</w:t>
      </w:r>
      <w:proofErr w:type="spellEnd"/>
      <w:r w:rsidRPr="00A67F31">
        <w:rPr>
          <w:rFonts w:ascii="Arial" w:eastAsia="Times New Roman" w:hAnsi="Arial" w:cs="Arial"/>
          <w:color w:val="000000"/>
          <w:lang w:val="ru-RU" w:eastAsia="ru-RU"/>
        </w:rPr>
        <w:t xml:space="preserve">: а – автоматическое число кластеров, </w:t>
      </w:r>
      <w:proofErr w:type="gramStart"/>
      <w:r w:rsidRPr="00A67F31">
        <w:rPr>
          <w:rFonts w:ascii="Arial" w:eastAsia="Times New Roman" w:hAnsi="Arial" w:cs="Arial"/>
          <w:color w:val="000000"/>
          <w:lang w:val="ru-RU" w:eastAsia="ru-RU"/>
        </w:rPr>
        <w:t>б</w:t>
      </w:r>
      <w:proofErr w:type="gramEnd"/>
      <w:r w:rsidRPr="00A67F31">
        <w:rPr>
          <w:rFonts w:ascii="Arial" w:eastAsia="Times New Roman" w:hAnsi="Arial" w:cs="Arial"/>
          <w:color w:val="000000"/>
          <w:lang w:val="ru-RU" w:eastAsia="ru-RU"/>
        </w:rPr>
        <w:t xml:space="preserve"> – ручное задание числа кластеров, равное 6</w:t>
      </w:r>
    </w:p>
    <w:p w:rsidR="00A67F31" w:rsidRPr="00A67F31" w:rsidRDefault="00A67F31" w:rsidP="00A67F31">
      <w:pPr>
        <w:spacing w:before="100" w:beforeAutospacing="1" w:after="100" w:afterAutospacing="1"/>
        <w:rPr>
          <w:rFonts w:ascii="Arial" w:eastAsia="Times New Roman" w:hAnsi="Arial" w:cs="Arial"/>
          <w:color w:val="000000"/>
          <w:lang w:val="ru-RU" w:eastAsia="ru-RU"/>
        </w:rPr>
      </w:pPr>
      <w:r w:rsidRPr="00A67F31">
        <w:rPr>
          <w:rFonts w:ascii="Arial" w:eastAsia="Times New Roman" w:hAnsi="Arial" w:cs="Arial"/>
          <w:color w:val="000000"/>
          <w:lang w:val="ru-RU" w:eastAsia="ru-RU"/>
        </w:rPr>
        <w:t>Видно, что автоматический алгоритм k-</w:t>
      </w:r>
      <w:proofErr w:type="spellStart"/>
      <w:r w:rsidRPr="00A67F31">
        <w:rPr>
          <w:rFonts w:ascii="Arial" w:eastAsia="Times New Roman" w:hAnsi="Arial" w:cs="Arial"/>
          <w:color w:val="000000"/>
          <w:lang w:val="ru-RU" w:eastAsia="ru-RU"/>
        </w:rPr>
        <w:t>means</w:t>
      </w:r>
      <w:proofErr w:type="spellEnd"/>
      <w:r w:rsidRPr="00A67F31">
        <w:rPr>
          <w:rFonts w:ascii="Arial" w:eastAsia="Times New Roman" w:hAnsi="Arial" w:cs="Arial"/>
          <w:color w:val="000000"/>
          <w:lang w:val="ru-RU" w:eastAsia="ru-RU"/>
        </w:rPr>
        <w:t xml:space="preserve"> при 6 кластерах выделил целиком кластер «Зрелый и пенсионный возраст», раздробились группы «Молодежь» и «Люди среднего возраста». Не были явно выделены кластеры 2, 4 и 5 из табл. 4.3. Тем не менее, автоматическая группировка ячеек в </w:t>
      </w:r>
      <w:proofErr w:type="spellStart"/>
      <w:r w:rsidRPr="00A67F31">
        <w:rPr>
          <w:rFonts w:ascii="Arial" w:eastAsia="Times New Roman" w:hAnsi="Arial" w:cs="Arial"/>
          <w:color w:val="000000"/>
          <w:lang w:val="ru-RU" w:eastAsia="ru-RU"/>
        </w:rPr>
        <w:t>Deductor</w:t>
      </w:r>
      <w:proofErr w:type="spellEnd"/>
      <w:r w:rsidRPr="00A67F31">
        <w:rPr>
          <w:rFonts w:ascii="Arial" w:eastAsia="Times New Roman" w:hAnsi="Arial" w:cs="Arial"/>
          <w:color w:val="000000"/>
          <w:lang w:val="ru-RU" w:eastAsia="ru-RU"/>
        </w:rPr>
        <w:t xml:space="preserve"> имеет одно важное преимущество: в наборе данных появляется столбец </w:t>
      </w:r>
      <w:r w:rsidRPr="00A67F31">
        <w:rPr>
          <w:rFonts w:ascii="Arial" w:eastAsia="Times New Roman" w:hAnsi="Arial" w:cs="Arial"/>
          <w:b/>
          <w:bCs/>
          <w:color w:val="000000"/>
          <w:lang w:val="ru-RU" w:eastAsia="ru-RU"/>
        </w:rPr>
        <w:t>Кластер</w:t>
      </w:r>
      <w:r w:rsidRPr="00A67F31">
        <w:rPr>
          <w:rFonts w:ascii="Arial" w:eastAsia="Times New Roman" w:hAnsi="Arial" w:cs="Arial"/>
          <w:color w:val="000000"/>
          <w:lang w:val="ru-RU" w:eastAsia="ru-RU"/>
        </w:rPr>
        <w:t> с номером, который можно использовать в дальнейшем, в частности «прогонять» новые объекты и получать для них номер кластера.</w:t>
      </w:r>
    </w:p>
    <w:p w:rsidR="00A67F31" w:rsidRDefault="00A67F31" w:rsidP="00A67F31">
      <w:pPr>
        <w:pStyle w:val="1"/>
        <w:jc w:val="center"/>
        <w:rPr>
          <w:rFonts w:ascii="Arial" w:hAnsi="Arial" w:cs="Arial"/>
          <w:b w:val="0"/>
          <w:bCs w:val="0"/>
          <w:color w:val="000000"/>
          <w:sz w:val="33"/>
          <w:szCs w:val="33"/>
        </w:rPr>
      </w:pPr>
      <w:r>
        <w:rPr>
          <w:rFonts w:ascii="Arial" w:hAnsi="Arial" w:cs="Arial"/>
          <w:b w:val="0"/>
          <w:bCs w:val="0"/>
          <w:color w:val="000000"/>
          <w:sz w:val="33"/>
          <w:szCs w:val="33"/>
        </w:rPr>
        <w:t xml:space="preserve">5. </w:t>
      </w:r>
      <w:proofErr w:type="spellStart"/>
      <w:r>
        <w:rPr>
          <w:rFonts w:ascii="Arial" w:hAnsi="Arial" w:cs="Arial"/>
          <w:b w:val="0"/>
          <w:bCs w:val="0"/>
          <w:color w:val="000000"/>
          <w:sz w:val="33"/>
          <w:szCs w:val="33"/>
        </w:rPr>
        <w:t>Скоринговая</w:t>
      </w:r>
      <w:proofErr w:type="spellEnd"/>
      <w:r>
        <w:rPr>
          <w:rFonts w:ascii="Arial" w:hAnsi="Arial" w:cs="Arial"/>
          <w:b w:val="0"/>
          <w:bCs w:val="0"/>
          <w:color w:val="000000"/>
          <w:sz w:val="33"/>
          <w:szCs w:val="33"/>
        </w:rPr>
        <w:t xml:space="preserve"> карта для оценки кредитоспособности заемщиков</w:t>
      </w:r>
    </w:p>
    <w:p w:rsidR="00A67F31" w:rsidRDefault="00A67F31" w:rsidP="00A67F31">
      <w:pPr>
        <w:pStyle w:val="2"/>
        <w:spacing w:before="0" w:beforeAutospacing="0" w:after="0" w:afterAutospacing="0"/>
        <w:jc w:val="center"/>
        <w:rPr>
          <w:rFonts w:ascii="Arial" w:hAnsi="Arial" w:cs="Arial"/>
          <w:b w:val="0"/>
          <w:bCs w:val="0"/>
          <w:color w:val="000000"/>
          <w:sz w:val="30"/>
          <w:szCs w:val="30"/>
        </w:rPr>
      </w:pPr>
      <w:r>
        <w:rPr>
          <w:rFonts w:ascii="Arial" w:hAnsi="Arial" w:cs="Arial"/>
          <w:b w:val="0"/>
          <w:bCs w:val="0"/>
          <w:color w:val="000000"/>
          <w:sz w:val="30"/>
          <w:szCs w:val="30"/>
        </w:rPr>
        <w:t xml:space="preserve">5.1. Описание </w:t>
      </w:r>
      <w:proofErr w:type="gramStart"/>
      <w:r>
        <w:rPr>
          <w:rFonts w:ascii="Arial" w:hAnsi="Arial" w:cs="Arial"/>
          <w:b w:val="0"/>
          <w:bCs w:val="0"/>
          <w:color w:val="000000"/>
          <w:sz w:val="30"/>
          <w:szCs w:val="30"/>
        </w:rPr>
        <w:t>бизнес-задачи</w:t>
      </w:r>
      <w:proofErr w:type="gramEnd"/>
    </w:p>
    <w:p w:rsidR="00A67F31" w:rsidRDefault="00A67F31" w:rsidP="00A67F31">
      <w:pPr>
        <w:pStyle w:val="a5"/>
        <w:rPr>
          <w:rFonts w:ascii="Arial" w:hAnsi="Arial" w:cs="Arial"/>
          <w:color w:val="000000"/>
        </w:rPr>
      </w:pPr>
      <w:r>
        <w:rPr>
          <w:rFonts w:ascii="Arial" w:hAnsi="Arial" w:cs="Arial"/>
          <w:color w:val="000000"/>
        </w:rPr>
        <w:t xml:space="preserve">Технологии </w:t>
      </w:r>
      <w:proofErr w:type="spellStart"/>
      <w:r>
        <w:rPr>
          <w:rFonts w:ascii="Arial" w:hAnsi="Arial" w:cs="Arial"/>
          <w:color w:val="000000"/>
        </w:rPr>
        <w:t>скоринга</w:t>
      </w:r>
      <w:proofErr w:type="spellEnd"/>
      <w:r>
        <w:rPr>
          <w:rFonts w:ascii="Arial" w:hAnsi="Arial" w:cs="Arial"/>
          <w:color w:val="000000"/>
        </w:rPr>
        <w:t xml:space="preserve"> – автоматической оценке кредитоспособности физического лица – в банковской среде традиционно уделяется повышенное внимание. Сегодня можно сказать, что экспертные методы уходят в прошлое, и все чаще при разработке </w:t>
      </w:r>
      <w:proofErr w:type="spellStart"/>
      <w:r>
        <w:rPr>
          <w:rFonts w:ascii="Arial" w:hAnsi="Arial" w:cs="Arial"/>
          <w:color w:val="000000"/>
        </w:rPr>
        <w:t>скоринговых</w:t>
      </w:r>
      <w:proofErr w:type="spellEnd"/>
      <w:r>
        <w:rPr>
          <w:rFonts w:ascii="Arial" w:hAnsi="Arial" w:cs="Arial"/>
          <w:color w:val="000000"/>
        </w:rPr>
        <w:t xml:space="preserve"> моделей обращаются к алгоритмам </w:t>
      </w:r>
      <w:proofErr w:type="spellStart"/>
      <w:r>
        <w:rPr>
          <w:rFonts w:ascii="Arial" w:hAnsi="Arial" w:cs="Arial"/>
          <w:color w:val="000000"/>
        </w:rPr>
        <w:t>Data</w:t>
      </w:r>
      <w:proofErr w:type="spellEnd"/>
      <w:r>
        <w:rPr>
          <w:rFonts w:ascii="Arial" w:hAnsi="Arial" w:cs="Arial"/>
          <w:color w:val="000000"/>
        </w:rPr>
        <w:t xml:space="preserve"> </w:t>
      </w:r>
      <w:proofErr w:type="spellStart"/>
      <w:r>
        <w:rPr>
          <w:rFonts w:ascii="Arial" w:hAnsi="Arial" w:cs="Arial"/>
          <w:color w:val="000000"/>
        </w:rPr>
        <w:t>Mining</w:t>
      </w:r>
      <w:proofErr w:type="spellEnd"/>
      <w:r>
        <w:rPr>
          <w:rFonts w:ascii="Arial" w:hAnsi="Arial" w:cs="Arial"/>
          <w:color w:val="000000"/>
        </w:rPr>
        <w:t xml:space="preserve">. Классическую </w:t>
      </w:r>
      <w:proofErr w:type="spellStart"/>
      <w:r>
        <w:rPr>
          <w:rFonts w:ascii="Arial" w:hAnsi="Arial" w:cs="Arial"/>
          <w:color w:val="000000"/>
        </w:rPr>
        <w:t>скоринговую</w:t>
      </w:r>
      <w:proofErr w:type="spellEnd"/>
      <w:r>
        <w:rPr>
          <w:rFonts w:ascii="Arial" w:hAnsi="Arial" w:cs="Arial"/>
          <w:color w:val="000000"/>
        </w:rPr>
        <w:t xml:space="preserve"> карту можно построить при помощи логистической регрессии на основе накопленной кредитной истории, применив к ней ROC-анализ для управления рисками.</w:t>
      </w:r>
    </w:p>
    <w:p w:rsidR="00A67F31" w:rsidRDefault="00A67F31" w:rsidP="00A67F31">
      <w:pPr>
        <w:pStyle w:val="a5"/>
        <w:rPr>
          <w:rFonts w:ascii="Arial" w:hAnsi="Arial" w:cs="Arial"/>
          <w:color w:val="000000"/>
        </w:rPr>
      </w:pPr>
      <w:r>
        <w:rPr>
          <w:rFonts w:ascii="Arial" w:hAnsi="Arial" w:cs="Arial"/>
          <w:b/>
          <w:bCs/>
          <w:color w:val="000000"/>
        </w:rPr>
        <w:t>Постановка задачи.</w:t>
      </w:r>
      <w:r>
        <w:rPr>
          <w:rFonts w:ascii="Arial" w:hAnsi="Arial" w:cs="Arial"/>
          <w:color w:val="000000"/>
        </w:rPr>
        <w:t xml:space="preserve"> В коммерческом банке имеется продукт «Нецелевой потребительский кредит»: займы предоставляются на любые цели с принятием решения за один день. В настоящее время решение о выдаче кредита принимается на основе </w:t>
      </w:r>
      <w:proofErr w:type="spellStart"/>
      <w:r>
        <w:rPr>
          <w:rFonts w:ascii="Arial" w:hAnsi="Arial" w:cs="Arial"/>
          <w:color w:val="000000"/>
        </w:rPr>
        <w:t>скоринговой</w:t>
      </w:r>
      <w:proofErr w:type="spellEnd"/>
      <w:r>
        <w:rPr>
          <w:rFonts w:ascii="Arial" w:hAnsi="Arial" w:cs="Arial"/>
          <w:color w:val="000000"/>
        </w:rPr>
        <w:t xml:space="preserve"> карты, построенной экспертным способом, с процентом отказа, равным 55%, при этом объем просроченной задолженности </w:t>
      </w:r>
      <w:r>
        <w:rPr>
          <w:rFonts w:ascii="Arial" w:hAnsi="Arial" w:cs="Arial"/>
          <w:color w:val="000000"/>
        </w:rPr>
        <w:lastRenderedPageBreak/>
        <w:t xml:space="preserve">велик. Накоплена статистическая информация о заемщиках и качестве обслуживания ими долга за несколько месяцев. Руководство банка, понимая, что высокий уровень отказов препятствует расширению розничного бизнеса в области потребительского кредитования, поставило перед отделом розничных рисков задачу разработать новую </w:t>
      </w:r>
      <w:proofErr w:type="spellStart"/>
      <w:r>
        <w:rPr>
          <w:rFonts w:ascii="Arial" w:hAnsi="Arial" w:cs="Arial"/>
          <w:color w:val="000000"/>
        </w:rPr>
        <w:t>скоринговую</w:t>
      </w:r>
      <w:proofErr w:type="spellEnd"/>
      <w:r>
        <w:rPr>
          <w:rFonts w:ascii="Arial" w:hAnsi="Arial" w:cs="Arial"/>
          <w:color w:val="000000"/>
        </w:rPr>
        <w:t xml:space="preserve"> карту, которая позволила бы значительно сократить число отказов в выдаче и снизить сумму просроченной задолженности.</w:t>
      </w:r>
    </w:p>
    <w:p w:rsidR="00A67F31" w:rsidRDefault="00A67F31" w:rsidP="00A67F31">
      <w:pPr>
        <w:pStyle w:val="a5"/>
        <w:rPr>
          <w:rFonts w:ascii="Arial" w:hAnsi="Arial" w:cs="Arial"/>
          <w:color w:val="000000"/>
        </w:rPr>
      </w:pPr>
      <w:r>
        <w:rPr>
          <w:rFonts w:ascii="Arial" w:hAnsi="Arial" w:cs="Arial"/>
          <w:b/>
          <w:bCs/>
          <w:color w:val="000000"/>
        </w:rPr>
        <w:t>Исходные данные.</w:t>
      </w:r>
      <w:r>
        <w:rPr>
          <w:rFonts w:ascii="Arial" w:hAnsi="Arial" w:cs="Arial"/>
          <w:color w:val="000000"/>
        </w:rPr>
        <w:t xml:space="preserve"> Вообще говоря, информация о заемщиках – физических лицах и кредитных договорах хранится в банковской информационной системе. Там же содержатся графики и даты погашений кредита, сведения о просрочках, об их суммах, о процентах и т.д. Получить для построения </w:t>
      </w:r>
      <w:proofErr w:type="spellStart"/>
      <w:r>
        <w:rPr>
          <w:rFonts w:ascii="Arial" w:hAnsi="Arial" w:cs="Arial"/>
          <w:color w:val="000000"/>
        </w:rPr>
        <w:t>скоринговой</w:t>
      </w:r>
      <w:proofErr w:type="spellEnd"/>
      <w:r>
        <w:rPr>
          <w:rFonts w:ascii="Arial" w:hAnsi="Arial" w:cs="Arial"/>
          <w:color w:val="000000"/>
        </w:rPr>
        <w:t xml:space="preserve"> модели таблицу с параметрами заемщиков и информацию о наличии просрочек – отдельная задача. Будем считать, что она уже выполнена и результат представлен в виде текстового файла.</w:t>
      </w:r>
    </w:p>
    <w:p w:rsidR="00A67F31" w:rsidRDefault="00A67F31" w:rsidP="00A67F31">
      <w:pPr>
        <w:pStyle w:val="a5"/>
        <w:rPr>
          <w:rFonts w:ascii="Arial" w:hAnsi="Arial" w:cs="Arial"/>
          <w:color w:val="000000"/>
        </w:rPr>
      </w:pPr>
      <w:r>
        <w:rPr>
          <w:rFonts w:ascii="Arial" w:hAnsi="Arial" w:cs="Arial"/>
          <w:color w:val="000000"/>
        </w:rPr>
        <w:t>Важным также является вопрос о том, что понимать под параметрами заемщика. Здесь уместно обратиться к методическим аспектам подготовки и сбора данных для анализа, и вспомнить, что на этом этапе требуется активное взаимодействие с экспертами: они с высоты своего опыта ограничат круг входных переменных, которые потенциально могут влиять на кредитоспособность будущего заемщика. Кроме того, следует учитывать аспекты бизнеса и технические вопросы (например, сложно проверить в короткий срок достоверность признака «Сфера деятельности компании», а потому полагаться на него не стоит).</w:t>
      </w:r>
    </w:p>
    <w:p w:rsidR="00A67F31" w:rsidRDefault="00A67F31" w:rsidP="00A67F31">
      <w:pPr>
        <w:pStyle w:val="a5"/>
        <w:rPr>
          <w:rFonts w:ascii="Arial" w:hAnsi="Arial" w:cs="Arial"/>
          <w:color w:val="000000"/>
        </w:rPr>
      </w:pPr>
      <w:proofErr w:type="spellStart"/>
      <w:r>
        <w:rPr>
          <w:rFonts w:ascii="Arial" w:hAnsi="Arial" w:cs="Arial"/>
          <w:color w:val="000000"/>
        </w:rPr>
        <w:t>Скоринговые</w:t>
      </w:r>
      <w:proofErr w:type="spellEnd"/>
      <w:r>
        <w:rPr>
          <w:rFonts w:ascii="Arial" w:hAnsi="Arial" w:cs="Arial"/>
          <w:color w:val="000000"/>
        </w:rPr>
        <w:t xml:space="preserve"> карты часто строятся на категориальных переменных, и для этого непрерывные признаки квантуются при помощи ручного выбора точек разрыва (или </w:t>
      </w:r>
      <w:proofErr w:type="spellStart"/>
      <w:r>
        <w:rPr>
          <w:rFonts w:ascii="Arial" w:hAnsi="Arial" w:cs="Arial"/>
          <w:color w:val="000000"/>
        </w:rPr>
        <w:t>полуручного</w:t>
      </w:r>
      <w:proofErr w:type="spellEnd"/>
      <w:r>
        <w:rPr>
          <w:rFonts w:ascii="Arial" w:hAnsi="Arial" w:cs="Arial"/>
          <w:color w:val="000000"/>
        </w:rPr>
        <w:t xml:space="preserve">, см., например, «Тест </w:t>
      </w:r>
      <w:proofErr w:type="spellStart"/>
      <w:r>
        <w:rPr>
          <w:rFonts w:ascii="Arial" w:hAnsi="Arial" w:cs="Arial"/>
          <w:color w:val="000000"/>
        </w:rPr>
        <w:t>Чоу</w:t>
      </w:r>
      <w:proofErr w:type="spellEnd"/>
      <w:r>
        <w:rPr>
          <w:rFonts w:ascii="Arial" w:hAnsi="Arial" w:cs="Arial"/>
          <w:color w:val="000000"/>
        </w:rPr>
        <w:t>»). Скажем, переменная </w:t>
      </w:r>
      <w:r>
        <w:rPr>
          <w:rFonts w:ascii="Arial" w:hAnsi="Arial" w:cs="Arial"/>
          <w:i/>
          <w:iCs/>
          <w:color w:val="000000"/>
        </w:rPr>
        <w:t>Стаж работы</w:t>
      </w:r>
      <w:r>
        <w:rPr>
          <w:rFonts w:ascii="Arial" w:hAnsi="Arial" w:cs="Arial"/>
          <w:color w:val="000000"/>
        </w:rPr>
        <w:t> разбивается на три категории: «до 1 года», «от 1 до 3 лет», «свыше 3 лет». Такую модель легче интерпретировать, но она менее гибкая при моделировании связей: горизонтальные «ступени» дают плохую аппроксимацию при наличии частых крутых «склонов».</w:t>
      </w:r>
    </w:p>
    <w:p w:rsidR="00A67F31" w:rsidRDefault="00A67F31" w:rsidP="00A67F31">
      <w:pPr>
        <w:pStyle w:val="a5"/>
        <w:rPr>
          <w:rFonts w:ascii="Arial" w:hAnsi="Arial" w:cs="Arial"/>
          <w:color w:val="000000"/>
        </w:rPr>
      </w:pPr>
      <w:r>
        <w:rPr>
          <w:rFonts w:ascii="Arial" w:hAnsi="Arial" w:cs="Arial"/>
          <w:color w:val="000000"/>
        </w:rPr>
        <w:t xml:space="preserve">В банковской практике перед </w:t>
      </w:r>
      <w:proofErr w:type="spellStart"/>
      <w:r>
        <w:rPr>
          <w:rFonts w:ascii="Arial" w:hAnsi="Arial" w:cs="Arial"/>
          <w:color w:val="000000"/>
        </w:rPr>
        <w:t>скорингом</w:t>
      </w:r>
      <w:proofErr w:type="spellEnd"/>
      <w:r>
        <w:rPr>
          <w:rFonts w:ascii="Arial" w:hAnsi="Arial" w:cs="Arial"/>
          <w:color w:val="000000"/>
        </w:rPr>
        <w:t xml:space="preserve"> заемщик, как правило, проходит процедуру </w:t>
      </w:r>
      <w:proofErr w:type="spellStart"/>
      <w:r>
        <w:rPr>
          <w:rFonts w:ascii="Arial" w:hAnsi="Arial" w:cs="Arial"/>
          <w:color w:val="000000"/>
        </w:rPr>
        <w:t>андеррайтинга</w:t>
      </w:r>
      <w:proofErr w:type="spellEnd"/>
      <w:r>
        <w:rPr>
          <w:rFonts w:ascii="Arial" w:hAnsi="Arial" w:cs="Arial"/>
          <w:color w:val="000000"/>
        </w:rPr>
        <w:t xml:space="preserve"> – проверку на удовлетворение жестким требованиям: соответствие возрасту, отсутствие криминального прошлого и, конечно, наличие определенного дохода. При этом выдвигаются требования к минимальному уровню дохода, и рассчитывается возможный лимит кредита. При его расчете участвует один из двух коэффициентов – П/Д либо</w:t>
      </w:r>
      <w:proofErr w:type="gramStart"/>
      <w:r>
        <w:rPr>
          <w:rFonts w:ascii="Arial" w:hAnsi="Arial" w:cs="Arial"/>
          <w:color w:val="000000"/>
        </w:rPr>
        <w:t xml:space="preserve"> О</w:t>
      </w:r>
      <w:proofErr w:type="gramEnd"/>
      <w:r>
        <w:rPr>
          <w:rFonts w:ascii="Arial" w:hAnsi="Arial" w:cs="Arial"/>
          <w:color w:val="000000"/>
        </w:rPr>
        <w:t>/Д.</w:t>
      </w:r>
    </w:p>
    <w:p w:rsidR="00A67F31" w:rsidRDefault="00A67F31" w:rsidP="00A67F31">
      <w:pPr>
        <w:pStyle w:val="a5"/>
        <w:rPr>
          <w:rFonts w:ascii="Arial" w:hAnsi="Arial" w:cs="Arial"/>
          <w:color w:val="000000"/>
        </w:rPr>
      </w:pPr>
      <w:r>
        <w:rPr>
          <w:rFonts w:ascii="Arial" w:hAnsi="Arial" w:cs="Arial"/>
          <w:i/>
          <w:iCs/>
          <w:color w:val="000000"/>
        </w:rPr>
        <w:t>Коэффициент «Платеж/Доход»</w:t>
      </w:r>
      <w:r>
        <w:rPr>
          <w:rFonts w:ascii="Arial" w:hAnsi="Arial" w:cs="Arial"/>
          <w:color w:val="000000"/>
        </w:rPr>
        <w:t> (</w:t>
      </w:r>
      <w:proofErr w:type="gramStart"/>
      <w:r>
        <w:rPr>
          <w:rFonts w:ascii="Arial" w:hAnsi="Arial" w:cs="Arial"/>
          <w:color w:val="000000"/>
        </w:rPr>
        <w:t>П</w:t>
      </w:r>
      <w:proofErr w:type="gramEnd"/>
      <w:r>
        <w:rPr>
          <w:rFonts w:ascii="Arial" w:hAnsi="Arial" w:cs="Arial"/>
          <w:color w:val="000000"/>
        </w:rPr>
        <w:t xml:space="preserve">/Д) – отношение ежемесячных платежей по кредиту заемщика к его доходу за тот же период. Считается, что значительная величина этого коэффициента (свыше 40%) свидетельствует о повышенном </w:t>
      </w:r>
      <w:proofErr w:type="gramStart"/>
      <w:r>
        <w:rPr>
          <w:rFonts w:ascii="Arial" w:hAnsi="Arial" w:cs="Arial"/>
          <w:color w:val="000000"/>
        </w:rPr>
        <w:t>риске</w:t>
      </w:r>
      <w:proofErr w:type="gramEnd"/>
      <w:r>
        <w:rPr>
          <w:rFonts w:ascii="Arial" w:hAnsi="Arial" w:cs="Arial"/>
          <w:color w:val="000000"/>
        </w:rPr>
        <w:t xml:space="preserve"> как для кредитора, так и для заемщика.</w:t>
      </w:r>
    </w:p>
    <w:p w:rsidR="00A67F31" w:rsidRDefault="00A67F31" w:rsidP="00A67F31">
      <w:pPr>
        <w:pStyle w:val="a5"/>
        <w:rPr>
          <w:rFonts w:ascii="Arial" w:hAnsi="Arial" w:cs="Arial"/>
          <w:color w:val="000000"/>
        </w:rPr>
      </w:pPr>
      <w:r>
        <w:rPr>
          <w:rFonts w:ascii="Arial" w:hAnsi="Arial" w:cs="Arial"/>
          <w:i/>
          <w:iCs/>
          <w:color w:val="000000"/>
        </w:rPr>
        <w:t>Коэффициент «Обязательства/Доход»</w:t>
      </w:r>
      <w:r>
        <w:rPr>
          <w:rFonts w:ascii="Arial" w:hAnsi="Arial" w:cs="Arial"/>
          <w:color w:val="000000"/>
        </w:rPr>
        <w:t> (О/Д) – отношение ежемесячных обязательств заемщика к его доходу за тот же период с учетом удержаний налогов. В обязательства включаются расходы, связанные с выплатой планируемого кредита, а также имеющиеся другие долгосрочные обязательства (выплаты по иным кредитам, на содержание иждивенцев, семьи, алиментов, обязательные налоговые платежи и пр.). Считается, что размер ежемесячных обязательств заемщика не должен превышать 50-60% его совокупного чистого дохода.</w:t>
      </w:r>
    </w:p>
    <w:p w:rsidR="00A67F31" w:rsidRDefault="00A67F31" w:rsidP="00A67F31">
      <w:pPr>
        <w:pStyle w:val="a5"/>
        <w:rPr>
          <w:rFonts w:ascii="Arial" w:hAnsi="Arial" w:cs="Arial"/>
          <w:color w:val="000000"/>
        </w:rPr>
      </w:pPr>
      <w:r>
        <w:rPr>
          <w:rFonts w:ascii="Arial" w:hAnsi="Arial" w:cs="Arial"/>
          <w:color w:val="000000"/>
        </w:rPr>
        <w:lastRenderedPageBreak/>
        <w:t xml:space="preserve">Заявки клиентов, не прошедшие </w:t>
      </w:r>
      <w:proofErr w:type="spellStart"/>
      <w:r>
        <w:rPr>
          <w:rFonts w:ascii="Arial" w:hAnsi="Arial" w:cs="Arial"/>
          <w:color w:val="000000"/>
        </w:rPr>
        <w:t>андеррайтинг</w:t>
      </w:r>
      <w:proofErr w:type="spellEnd"/>
      <w:r>
        <w:rPr>
          <w:rFonts w:ascii="Arial" w:hAnsi="Arial" w:cs="Arial"/>
          <w:color w:val="000000"/>
        </w:rPr>
        <w:t xml:space="preserve">, получат отказ и даже не попадут на </w:t>
      </w:r>
      <w:proofErr w:type="spellStart"/>
      <w:r>
        <w:rPr>
          <w:rFonts w:ascii="Arial" w:hAnsi="Arial" w:cs="Arial"/>
          <w:color w:val="000000"/>
        </w:rPr>
        <w:t>скоринг</w:t>
      </w:r>
      <w:proofErr w:type="spellEnd"/>
      <w:r>
        <w:rPr>
          <w:rFonts w:ascii="Arial" w:hAnsi="Arial" w:cs="Arial"/>
          <w:color w:val="000000"/>
        </w:rPr>
        <w:t xml:space="preserve">. Поэтому на вход </w:t>
      </w:r>
      <w:proofErr w:type="spellStart"/>
      <w:r>
        <w:rPr>
          <w:rFonts w:ascii="Arial" w:hAnsi="Arial" w:cs="Arial"/>
          <w:color w:val="000000"/>
        </w:rPr>
        <w:t>скоринговой</w:t>
      </w:r>
      <w:proofErr w:type="spellEnd"/>
      <w:r>
        <w:rPr>
          <w:rFonts w:ascii="Arial" w:hAnsi="Arial" w:cs="Arial"/>
          <w:color w:val="000000"/>
        </w:rPr>
        <w:t xml:space="preserve"> процедуры выгоднее подавать не доход клиента, а отношение О/Д или </w:t>
      </w:r>
      <w:proofErr w:type="gramStart"/>
      <w:r>
        <w:rPr>
          <w:rFonts w:ascii="Arial" w:hAnsi="Arial" w:cs="Arial"/>
          <w:color w:val="000000"/>
        </w:rPr>
        <w:t>П</w:t>
      </w:r>
      <w:proofErr w:type="gramEnd"/>
      <w:r>
        <w:rPr>
          <w:rFonts w:ascii="Arial" w:hAnsi="Arial" w:cs="Arial"/>
          <w:color w:val="000000"/>
        </w:rPr>
        <w:t>/Д.</w:t>
      </w:r>
    </w:p>
    <w:p w:rsidR="00A67F31" w:rsidRDefault="00A67F31" w:rsidP="00A67F31">
      <w:pPr>
        <w:pStyle w:val="a5"/>
        <w:rPr>
          <w:rFonts w:ascii="Arial" w:hAnsi="Arial" w:cs="Arial"/>
          <w:color w:val="000000"/>
        </w:rPr>
      </w:pPr>
      <w:r>
        <w:rPr>
          <w:rFonts w:ascii="Arial" w:hAnsi="Arial" w:cs="Arial"/>
          <w:color w:val="000000"/>
        </w:rPr>
        <w:t>В нашей задаче представлено 2709 кредитов (файл loans.txt) с известными исходами платежей на протяжении нескольких месяцев после выдачи кредита.</w:t>
      </w:r>
    </w:p>
    <w:p w:rsidR="00A67F31" w:rsidRDefault="00A67F31" w:rsidP="00A67F31">
      <w:pPr>
        <w:pStyle w:val="a5"/>
        <w:rPr>
          <w:rFonts w:ascii="Arial" w:hAnsi="Arial" w:cs="Arial"/>
          <w:color w:val="000000"/>
        </w:rPr>
      </w:pPr>
      <w:r>
        <w:rPr>
          <w:rFonts w:ascii="Arial" w:hAnsi="Arial" w:cs="Arial"/>
          <w:color w:val="000000"/>
        </w:rPr>
        <w:t xml:space="preserve">В табл. 5.1 </w:t>
      </w:r>
      <w:proofErr w:type="gramStart"/>
      <w:r>
        <w:rPr>
          <w:rFonts w:ascii="Arial" w:hAnsi="Arial" w:cs="Arial"/>
          <w:color w:val="000000"/>
        </w:rPr>
        <w:t>отображены</w:t>
      </w:r>
      <w:proofErr w:type="gramEnd"/>
      <w:r>
        <w:rPr>
          <w:rFonts w:ascii="Arial" w:hAnsi="Arial" w:cs="Arial"/>
          <w:color w:val="000000"/>
        </w:rPr>
        <w:t xml:space="preserve"> структура и описание полей текстового файла с кредитными историями.</w:t>
      </w:r>
    </w:p>
    <w:p w:rsidR="00A67F31" w:rsidRDefault="00A67F31" w:rsidP="00A67F31">
      <w:pPr>
        <w:pStyle w:val="a5"/>
        <w:jc w:val="center"/>
        <w:rPr>
          <w:rFonts w:ascii="Arial" w:hAnsi="Arial" w:cs="Arial"/>
          <w:color w:val="000000"/>
        </w:rPr>
      </w:pPr>
      <w:r>
        <w:rPr>
          <w:rFonts w:ascii="Arial" w:hAnsi="Arial" w:cs="Arial"/>
          <w:b/>
          <w:bCs/>
          <w:color w:val="000000"/>
        </w:rPr>
        <w:t>Таблица 5.1.</w:t>
      </w:r>
      <w:r>
        <w:rPr>
          <w:rFonts w:ascii="Arial" w:hAnsi="Arial" w:cs="Arial"/>
          <w:color w:val="000000"/>
        </w:rPr>
        <w:t> Данные по заемщикам и качеству обслуживания ими долга</w:t>
      </w:r>
    </w:p>
    <w:tbl>
      <w:tblPr>
        <w:tblW w:w="7632" w:type="dxa"/>
        <w:tblBorders>
          <w:top w:val="single" w:sz="6" w:space="0" w:color="000000"/>
          <w:left w:val="single" w:sz="6" w:space="0" w:color="000000"/>
          <w:bottom w:val="single" w:sz="6" w:space="0" w:color="000000"/>
          <w:right w:val="single" w:sz="6" w:space="0" w:color="000000"/>
        </w:tblBorders>
        <w:tblCellMar>
          <w:top w:w="12" w:type="dxa"/>
          <w:left w:w="12" w:type="dxa"/>
          <w:bottom w:w="12" w:type="dxa"/>
          <w:right w:w="12" w:type="dxa"/>
        </w:tblCellMar>
        <w:tblLook w:val="04A0" w:firstRow="1" w:lastRow="0" w:firstColumn="1" w:lastColumn="0" w:noHBand="0" w:noVBand="1"/>
      </w:tblPr>
      <w:tblGrid>
        <w:gridCol w:w="1520"/>
        <w:gridCol w:w="4400"/>
        <w:gridCol w:w="1712"/>
      </w:tblGrid>
      <w:tr w:rsidR="00A67F31" w:rsidTr="00A67F31">
        <w:trPr>
          <w:tblHeader/>
        </w:trPr>
        <w:tc>
          <w:tcPr>
            <w:tcW w:w="115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b/>
                <w:bCs/>
                <w:color w:val="000000"/>
              </w:rPr>
              <w:t>Поле</w:t>
            </w:r>
          </w:p>
        </w:tc>
        <w:tc>
          <w:tcPr>
            <w:tcW w:w="507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b/>
                <w:bCs/>
                <w:color w:val="000000"/>
              </w:rPr>
              <w:t>Описание</w:t>
            </w:r>
          </w:p>
        </w:tc>
        <w:tc>
          <w:tcPr>
            <w:tcW w:w="129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jc w:val="center"/>
              <w:rPr>
                <w:rFonts w:ascii="Arial" w:hAnsi="Arial" w:cs="Arial"/>
                <w:color w:val="000000"/>
              </w:rPr>
            </w:pPr>
            <w:r>
              <w:rPr>
                <w:rFonts w:ascii="Arial" w:hAnsi="Arial" w:cs="Arial"/>
                <w:b/>
                <w:bCs/>
                <w:color w:val="000000"/>
              </w:rPr>
              <w:t>Тип</w:t>
            </w:r>
          </w:p>
        </w:tc>
      </w:tr>
      <w:tr w:rsidR="00A67F31" w:rsidTr="00A67F31">
        <w:tc>
          <w:tcPr>
            <w:tcW w:w="115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rPr>
                <w:rFonts w:ascii="Arial" w:hAnsi="Arial" w:cs="Arial"/>
                <w:color w:val="000000"/>
              </w:rPr>
            </w:pPr>
            <w:r>
              <w:rPr>
                <w:rFonts w:ascii="Arial" w:hAnsi="Arial" w:cs="Arial"/>
                <w:color w:val="000000"/>
              </w:rPr>
              <w:t>Код</w:t>
            </w:r>
          </w:p>
        </w:tc>
        <w:tc>
          <w:tcPr>
            <w:tcW w:w="507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rPr>
                <w:rFonts w:ascii="Arial" w:hAnsi="Arial" w:cs="Arial"/>
                <w:color w:val="000000"/>
              </w:rPr>
            </w:pPr>
            <w:r>
              <w:rPr>
                <w:rFonts w:ascii="Arial" w:hAnsi="Arial" w:cs="Arial"/>
                <w:color w:val="000000"/>
              </w:rPr>
              <w:t>Служебный код заявки</w:t>
            </w:r>
          </w:p>
        </w:tc>
        <w:tc>
          <w:tcPr>
            <w:tcW w:w="129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rPr>
                <w:rFonts w:ascii="Arial" w:hAnsi="Arial" w:cs="Arial"/>
                <w:color w:val="000000"/>
              </w:rPr>
            </w:pPr>
            <w:r>
              <w:rPr>
                <w:rFonts w:ascii="Arial" w:hAnsi="Arial" w:cs="Arial"/>
                <w:color w:val="000000"/>
              </w:rPr>
              <w:t>Целый</w:t>
            </w:r>
          </w:p>
        </w:tc>
      </w:tr>
      <w:tr w:rsidR="00A67F31" w:rsidTr="00A67F31">
        <w:tc>
          <w:tcPr>
            <w:tcW w:w="115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rPr>
                <w:rFonts w:ascii="Arial" w:hAnsi="Arial" w:cs="Arial"/>
                <w:color w:val="000000"/>
              </w:rPr>
            </w:pPr>
            <w:r>
              <w:rPr>
                <w:rFonts w:ascii="Arial" w:hAnsi="Arial" w:cs="Arial"/>
                <w:color w:val="000000"/>
              </w:rPr>
              <w:t>Дата</w:t>
            </w:r>
          </w:p>
        </w:tc>
        <w:tc>
          <w:tcPr>
            <w:tcW w:w="507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rPr>
                <w:rFonts w:ascii="Arial" w:hAnsi="Arial" w:cs="Arial"/>
                <w:color w:val="000000"/>
              </w:rPr>
            </w:pPr>
            <w:r>
              <w:rPr>
                <w:rFonts w:ascii="Arial" w:hAnsi="Arial" w:cs="Arial"/>
                <w:color w:val="000000"/>
              </w:rPr>
              <w:t>Дата выдачи кредита</w:t>
            </w:r>
          </w:p>
        </w:tc>
        <w:tc>
          <w:tcPr>
            <w:tcW w:w="129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rPr>
                <w:rFonts w:ascii="Arial" w:hAnsi="Arial" w:cs="Arial"/>
                <w:color w:val="000000"/>
              </w:rPr>
            </w:pPr>
            <w:r>
              <w:rPr>
                <w:rFonts w:ascii="Arial" w:hAnsi="Arial" w:cs="Arial"/>
                <w:color w:val="000000"/>
              </w:rPr>
              <w:t>Дата/время</w:t>
            </w:r>
          </w:p>
        </w:tc>
      </w:tr>
      <w:tr w:rsidR="00A67F31" w:rsidTr="00A67F31">
        <w:tc>
          <w:tcPr>
            <w:tcW w:w="115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rPr>
                <w:rFonts w:ascii="Arial" w:hAnsi="Arial" w:cs="Arial"/>
                <w:color w:val="000000"/>
              </w:rPr>
            </w:pPr>
            <w:r>
              <w:rPr>
                <w:rFonts w:ascii="Arial" w:hAnsi="Arial" w:cs="Arial"/>
                <w:color w:val="000000"/>
              </w:rPr>
              <w:t>О/Д, %</w:t>
            </w:r>
          </w:p>
        </w:tc>
        <w:tc>
          <w:tcPr>
            <w:tcW w:w="507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rPr>
                <w:rFonts w:ascii="Arial" w:hAnsi="Arial" w:cs="Arial"/>
                <w:color w:val="000000"/>
              </w:rPr>
            </w:pPr>
            <w:r>
              <w:rPr>
                <w:rFonts w:ascii="Arial" w:hAnsi="Arial" w:cs="Arial"/>
                <w:color w:val="000000"/>
              </w:rPr>
              <w:t>Коэффициент</w:t>
            </w:r>
            <w:proofErr w:type="gramStart"/>
            <w:r>
              <w:rPr>
                <w:rFonts w:ascii="Arial" w:hAnsi="Arial" w:cs="Arial"/>
                <w:color w:val="000000"/>
              </w:rPr>
              <w:t xml:space="preserve"> О</w:t>
            </w:r>
            <w:proofErr w:type="gramEnd"/>
            <w:r>
              <w:rPr>
                <w:rFonts w:ascii="Arial" w:hAnsi="Arial" w:cs="Arial"/>
                <w:color w:val="000000"/>
              </w:rPr>
              <w:t>/Д («Обязательства/До</w:t>
            </w:r>
            <w:r>
              <w:rPr>
                <w:rFonts w:ascii="Arial" w:hAnsi="Arial" w:cs="Arial"/>
                <w:color w:val="000000"/>
              </w:rPr>
              <w:softHyphen/>
              <w:t>ход») в %</w:t>
            </w:r>
          </w:p>
        </w:tc>
        <w:tc>
          <w:tcPr>
            <w:tcW w:w="129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rPr>
                <w:rFonts w:ascii="Arial" w:hAnsi="Arial" w:cs="Arial"/>
                <w:color w:val="000000"/>
              </w:rPr>
            </w:pPr>
            <w:r>
              <w:rPr>
                <w:rFonts w:ascii="Arial" w:hAnsi="Arial" w:cs="Arial"/>
                <w:color w:val="000000"/>
              </w:rPr>
              <w:t>Вещественный</w:t>
            </w:r>
          </w:p>
        </w:tc>
      </w:tr>
      <w:tr w:rsidR="00A67F31" w:rsidTr="00A67F31">
        <w:tc>
          <w:tcPr>
            <w:tcW w:w="115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rPr>
                <w:rFonts w:ascii="Arial" w:hAnsi="Arial" w:cs="Arial"/>
                <w:color w:val="000000"/>
              </w:rPr>
            </w:pPr>
            <w:r>
              <w:rPr>
                <w:rFonts w:ascii="Arial" w:hAnsi="Arial" w:cs="Arial"/>
                <w:color w:val="000000"/>
              </w:rPr>
              <w:t>Возраст</w:t>
            </w:r>
          </w:p>
        </w:tc>
        <w:tc>
          <w:tcPr>
            <w:tcW w:w="507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rPr>
                <w:rFonts w:ascii="Arial" w:hAnsi="Arial" w:cs="Arial"/>
                <w:color w:val="000000"/>
              </w:rPr>
            </w:pPr>
            <w:r>
              <w:rPr>
                <w:rFonts w:ascii="Arial" w:hAnsi="Arial" w:cs="Arial"/>
                <w:color w:val="000000"/>
              </w:rPr>
              <w:t>Возраст заемщика (полных лет) на момент принятия решения о выдаче кредита</w:t>
            </w:r>
          </w:p>
        </w:tc>
        <w:tc>
          <w:tcPr>
            <w:tcW w:w="129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rPr>
                <w:rFonts w:ascii="Arial" w:hAnsi="Arial" w:cs="Arial"/>
                <w:color w:val="000000"/>
              </w:rPr>
            </w:pPr>
            <w:r>
              <w:rPr>
                <w:rFonts w:ascii="Arial" w:hAnsi="Arial" w:cs="Arial"/>
                <w:color w:val="000000"/>
              </w:rPr>
              <w:t>Целый</w:t>
            </w:r>
          </w:p>
        </w:tc>
      </w:tr>
      <w:tr w:rsidR="00A67F31" w:rsidTr="00A67F31">
        <w:tc>
          <w:tcPr>
            <w:tcW w:w="115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rPr>
                <w:rFonts w:ascii="Arial" w:hAnsi="Arial" w:cs="Arial"/>
                <w:color w:val="000000"/>
              </w:rPr>
            </w:pPr>
            <w:r>
              <w:rPr>
                <w:rFonts w:ascii="Arial" w:hAnsi="Arial" w:cs="Arial"/>
                <w:color w:val="000000"/>
              </w:rPr>
              <w:t>Проживание</w:t>
            </w:r>
          </w:p>
        </w:tc>
        <w:tc>
          <w:tcPr>
            <w:tcW w:w="507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rPr>
                <w:rFonts w:ascii="Arial" w:hAnsi="Arial" w:cs="Arial"/>
                <w:color w:val="000000"/>
              </w:rPr>
            </w:pPr>
            <w:r>
              <w:rPr>
                <w:rFonts w:ascii="Arial" w:hAnsi="Arial" w:cs="Arial"/>
                <w:color w:val="000000"/>
              </w:rPr>
              <w:t>Основание для проживания: собственник; муниципальное жилье; аренда</w:t>
            </w:r>
          </w:p>
        </w:tc>
        <w:tc>
          <w:tcPr>
            <w:tcW w:w="129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rPr>
                <w:rFonts w:ascii="Arial" w:hAnsi="Arial" w:cs="Arial"/>
                <w:color w:val="000000"/>
              </w:rPr>
            </w:pPr>
            <w:r>
              <w:rPr>
                <w:rFonts w:ascii="Arial" w:hAnsi="Arial" w:cs="Arial"/>
                <w:color w:val="000000"/>
              </w:rPr>
              <w:t>Строковый</w:t>
            </w:r>
          </w:p>
        </w:tc>
      </w:tr>
      <w:tr w:rsidR="00A67F31" w:rsidTr="00A67F31">
        <w:tc>
          <w:tcPr>
            <w:tcW w:w="115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rPr>
                <w:rFonts w:ascii="Arial" w:hAnsi="Arial" w:cs="Arial"/>
                <w:color w:val="000000"/>
              </w:rPr>
            </w:pPr>
            <w:r>
              <w:rPr>
                <w:rFonts w:ascii="Arial" w:hAnsi="Arial" w:cs="Arial"/>
                <w:color w:val="000000"/>
              </w:rPr>
              <w:t>Срок проживания в регионе</w:t>
            </w:r>
          </w:p>
        </w:tc>
        <w:tc>
          <w:tcPr>
            <w:tcW w:w="507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rPr>
                <w:rFonts w:ascii="Arial" w:hAnsi="Arial" w:cs="Arial"/>
                <w:color w:val="000000"/>
              </w:rPr>
            </w:pPr>
            <w:r>
              <w:rPr>
                <w:rFonts w:ascii="Arial" w:hAnsi="Arial" w:cs="Arial"/>
                <w:color w:val="000000"/>
              </w:rPr>
              <w:t>Менее 1 года; от 1 года до 5 лет; свыше 5 лет</w:t>
            </w:r>
          </w:p>
        </w:tc>
        <w:tc>
          <w:tcPr>
            <w:tcW w:w="129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rPr>
                <w:rFonts w:ascii="Arial" w:hAnsi="Arial" w:cs="Arial"/>
                <w:color w:val="000000"/>
              </w:rPr>
            </w:pPr>
            <w:r>
              <w:rPr>
                <w:rFonts w:ascii="Arial" w:hAnsi="Arial" w:cs="Arial"/>
                <w:color w:val="000000"/>
              </w:rPr>
              <w:t>Строковый</w:t>
            </w:r>
          </w:p>
        </w:tc>
      </w:tr>
      <w:tr w:rsidR="00A67F31" w:rsidTr="00A67F31">
        <w:tc>
          <w:tcPr>
            <w:tcW w:w="115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rPr>
                <w:rFonts w:ascii="Arial" w:hAnsi="Arial" w:cs="Arial"/>
                <w:color w:val="000000"/>
              </w:rPr>
            </w:pPr>
            <w:r>
              <w:rPr>
                <w:rFonts w:ascii="Arial" w:hAnsi="Arial" w:cs="Arial"/>
                <w:color w:val="000000"/>
              </w:rPr>
              <w:t>Семейное положение</w:t>
            </w:r>
          </w:p>
        </w:tc>
        <w:tc>
          <w:tcPr>
            <w:tcW w:w="507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rPr>
                <w:rFonts w:ascii="Arial" w:hAnsi="Arial" w:cs="Arial"/>
                <w:color w:val="000000"/>
              </w:rPr>
            </w:pPr>
            <w:proofErr w:type="gramStart"/>
            <w:r>
              <w:rPr>
                <w:rFonts w:ascii="Arial" w:hAnsi="Arial" w:cs="Arial"/>
                <w:color w:val="000000"/>
              </w:rPr>
              <w:t>Холост</w:t>
            </w:r>
            <w:proofErr w:type="gramEnd"/>
            <w:r>
              <w:rPr>
                <w:rFonts w:ascii="Arial" w:hAnsi="Arial" w:cs="Arial"/>
                <w:color w:val="000000"/>
              </w:rPr>
              <w:t>/не замужем; женат/замужем; разве</w:t>
            </w:r>
            <w:r>
              <w:rPr>
                <w:rFonts w:ascii="Arial" w:hAnsi="Arial" w:cs="Arial"/>
                <w:color w:val="000000"/>
              </w:rPr>
              <w:softHyphen/>
              <w:t>дена/вдовство; другое</w:t>
            </w:r>
          </w:p>
        </w:tc>
        <w:tc>
          <w:tcPr>
            <w:tcW w:w="129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rPr>
                <w:rFonts w:ascii="Arial" w:hAnsi="Arial" w:cs="Arial"/>
                <w:color w:val="000000"/>
              </w:rPr>
            </w:pPr>
            <w:r>
              <w:rPr>
                <w:rFonts w:ascii="Arial" w:hAnsi="Arial" w:cs="Arial"/>
                <w:color w:val="000000"/>
              </w:rPr>
              <w:t>Строковый</w:t>
            </w:r>
          </w:p>
        </w:tc>
      </w:tr>
      <w:tr w:rsidR="00A67F31" w:rsidTr="00A67F31">
        <w:tc>
          <w:tcPr>
            <w:tcW w:w="115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rPr>
                <w:rFonts w:ascii="Arial" w:hAnsi="Arial" w:cs="Arial"/>
                <w:color w:val="000000"/>
              </w:rPr>
            </w:pPr>
            <w:r>
              <w:rPr>
                <w:rFonts w:ascii="Arial" w:hAnsi="Arial" w:cs="Arial"/>
                <w:color w:val="000000"/>
              </w:rPr>
              <w:t>Образование</w:t>
            </w:r>
          </w:p>
        </w:tc>
        <w:tc>
          <w:tcPr>
            <w:tcW w:w="507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rPr>
                <w:rFonts w:ascii="Arial" w:hAnsi="Arial" w:cs="Arial"/>
                <w:color w:val="000000"/>
              </w:rPr>
            </w:pPr>
            <w:r>
              <w:rPr>
                <w:rFonts w:ascii="Arial" w:hAnsi="Arial" w:cs="Arial"/>
                <w:color w:val="000000"/>
              </w:rPr>
              <w:t>Среднее; среднее специальное; высшее</w:t>
            </w:r>
          </w:p>
        </w:tc>
        <w:tc>
          <w:tcPr>
            <w:tcW w:w="129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rPr>
                <w:rFonts w:ascii="Arial" w:hAnsi="Arial" w:cs="Arial"/>
                <w:color w:val="000000"/>
              </w:rPr>
            </w:pPr>
            <w:r>
              <w:rPr>
                <w:rFonts w:ascii="Arial" w:hAnsi="Arial" w:cs="Arial"/>
                <w:color w:val="000000"/>
              </w:rPr>
              <w:t>Строковый</w:t>
            </w:r>
          </w:p>
        </w:tc>
      </w:tr>
      <w:tr w:rsidR="00A67F31" w:rsidTr="00A67F31">
        <w:tc>
          <w:tcPr>
            <w:tcW w:w="115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rPr>
                <w:rFonts w:ascii="Arial" w:hAnsi="Arial" w:cs="Arial"/>
                <w:color w:val="000000"/>
              </w:rPr>
            </w:pPr>
            <w:r>
              <w:rPr>
                <w:rFonts w:ascii="Arial" w:hAnsi="Arial" w:cs="Arial"/>
                <w:color w:val="000000"/>
              </w:rPr>
              <w:t>Стаж работы на последнем месте</w:t>
            </w:r>
          </w:p>
        </w:tc>
        <w:tc>
          <w:tcPr>
            <w:tcW w:w="507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rPr>
                <w:rFonts w:ascii="Arial" w:hAnsi="Arial" w:cs="Arial"/>
                <w:color w:val="000000"/>
              </w:rPr>
            </w:pPr>
            <w:r>
              <w:rPr>
                <w:rFonts w:ascii="Arial" w:hAnsi="Arial" w:cs="Arial"/>
                <w:color w:val="000000"/>
              </w:rPr>
              <w:t>Менее 1 года; от 1 года до 3 лет; свыше 3 лет</w:t>
            </w:r>
          </w:p>
        </w:tc>
        <w:tc>
          <w:tcPr>
            <w:tcW w:w="129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rPr>
                <w:rFonts w:ascii="Arial" w:hAnsi="Arial" w:cs="Arial"/>
                <w:color w:val="000000"/>
              </w:rPr>
            </w:pPr>
            <w:r>
              <w:rPr>
                <w:rFonts w:ascii="Arial" w:hAnsi="Arial" w:cs="Arial"/>
                <w:color w:val="000000"/>
              </w:rPr>
              <w:t>Строковый</w:t>
            </w:r>
          </w:p>
        </w:tc>
      </w:tr>
      <w:tr w:rsidR="00A67F31" w:rsidTr="00A67F31">
        <w:tc>
          <w:tcPr>
            <w:tcW w:w="115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rPr>
                <w:rFonts w:ascii="Arial" w:hAnsi="Arial" w:cs="Arial"/>
                <w:color w:val="000000"/>
              </w:rPr>
            </w:pPr>
            <w:r>
              <w:rPr>
                <w:rFonts w:ascii="Arial" w:hAnsi="Arial" w:cs="Arial"/>
                <w:color w:val="000000"/>
              </w:rPr>
              <w:t>Уровень должности</w:t>
            </w:r>
          </w:p>
        </w:tc>
        <w:tc>
          <w:tcPr>
            <w:tcW w:w="507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rPr>
                <w:rFonts w:ascii="Arial" w:hAnsi="Arial" w:cs="Arial"/>
                <w:color w:val="000000"/>
              </w:rPr>
            </w:pPr>
            <w:r>
              <w:rPr>
                <w:rFonts w:ascii="Arial" w:hAnsi="Arial" w:cs="Arial"/>
                <w:color w:val="000000"/>
              </w:rPr>
              <w:t>Сотрудник; руководитель среднего звена; руководитель высшего звена</w:t>
            </w:r>
          </w:p>
        </w:tc>
        <w:tc>
          <w:tcPr>
            <w:tcW w:w="129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rPr>
                <w:rFonts w:ascii="Arial" w:hAnsi="Arial" w:cs="Arial"/>
                <w:color w:val="000000"/>
              </w:rPr>
            </w:pPr>
            <w:r>
              <w:rPr>
                <w:rFonts w:ascii="Arial" w:hAnsi="Arial" w:cs="Arial"/>
                <w:color w:val="000000"/>
              </w:rPr>
              <w:t>Строковый</w:t>
            </w:r>
          </w:p>
        </w:tc>
      </w:tr>
      <w:tr w:rsidR="00A67F31" w:rsidTr="00A67F31">
        <w:tc>
          <w:tcPr>
            <w:tcW w:w="1152"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rPr>
                <w:rFonts w:ascii="Arial" w:hAnsi="Arial" w:cs="Arial"/>
                <w:color w:val="000000"/>
              </w:rPr>
            </w:pPr>
            <w:r>
              <w:rPr>
                <w:rFonts w:ascii="Arial" w:hAnsi="Arial" w:cs="Arial"/>
                <w:color w:val="000000"/>
              </w:rPr>
              <w:t>Кредитная история</w:t>
            </w:r>
          </w:p>
        </w:tc>
        <w:tc>
          <w:tcPr>
            <w:tcW w:w="507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rPr>
                <w:rFonts w:ascii="Arial" w:hAnsi="Arial" w:cs="Arial"/>
                <w:color w:val="000000"/>
              </w:rPr>
            </w:pPr>
            <w:r>
              <w:rPr>
                <w:rFonts w:ascii="Arial" w:hAnsi="Arial" w:cs="Arial"/>
                <w:color w:val="000000"/>
              </w:rPr>
              <w:t>Информация берется из бюро кредитных историй. Если имеется негативная информация о клиенте (просрочки по прошлым кредитам), то ему присваивается категория «отрицательная»</w:t>
            </w:r>
          </w:p>
        </w:tc>
        <w:tc>
          <w:tcPr>
            <w:tcW w:w="1296" w:type="dxa"/>
            <w:tcBorders>
              <w:top w:val="single" w:sz="6" w:space="0" w:color="000000"/>
              <w:left w:val="single" w:sz="6" w:space="0" w:color="000000"/>
              <w:bottom w:val="single" w:sz="6" w:space="0" w:color="000000"/>
              <w:right w:val="single" w:sz="6" w:space="0" w:color="000000"/>
            </w:tcBorders>
            <w:shd w:val="clear" w:color="auto" w:fill="FFFFFF"/>
            <w:vAlign w:val="center"/>
            <w:hideMark/>
          </w:tcPr>
          <w:p w:rsidR="00A67F31" w:rsidRDefault="00A67F31">
            <w:pPr>
              <w:pStyle w:val="a5"/>
              <w:spacing w:before="0" w:beforeAutospacing="0" w:after="0" w:afterAutospacing="0"/>
              <w:rPr>
                <w:rFonts w:ascii="Arial" w:hAnsi="Arial" w:cs="Arial"/>
                <w:color w:val="000000"/>
              </w:rPr>
            </w:pPr>
            <w:r>
              <w:rPr>
                <w:rFonts w:ascii="Arial" w:hAnsi="Arial" w:cs="Arial"/>
                <w:color w:val="000000"/>
              </w:rPr>
              <w:t>Строковый</w:t>
            </w:r>
          </w:p>
        </w:tc>
      </w:tr>
    </w:tbl>
    <w:p w:rsidR="00A67F31" w:rsidRDefault="00A67F31"/>
    <w:p w:rsidR="00A67F31" w:rsidRDefault="00A67F31"/>
    <w:p w:rsidR="00A67F31" w:rsidRDefault="00A67F31" w:rsidP="00A67F31">
      <w:pPr>
        <w:pStyle w:val="1"/>
        <w:jc w:val="center"/>
        <w:rPr>
          <w:rFonts w:ascii="Arial" w:hAnsi="Arial" w:cs="Arial"/>
          <w:b w:val="0"/>
          <w:bCs w:val="0"/>
          <w:color w:val="000000"/>
          <w:sz w:val="33"/>
          <w:szCs w:val="33"/>
        </w:rPr>
      </w:pPr>
      <w:r>
        <w:rPr>
          <w:rFonts w:ascii="Arial" w:hAnsi="Arial" w:cs="Arial"/>
          <w:b w:val="0"/>
          <w:bCs w:val="0"/>
          <w:color w:val="000000"/>
          <w:sz w:val="33"/>
          <w:szCs w:val="33"/>
        </w:rPr>
        <w:t>5.2. Решение задачи</w:t>
      </w:r>
    </w:p>
    <w:p w:rsidR="00A67F31" w:rsidRDefault="00A67F31" w:rsidP="00A67F31">
      <w:pPr>
        <w:pStyle w:val="a5"/>
        <w:rPr>
          <w:rFonts w:ascii="Arial" w:hAnsi="Arial" w:cs="Arial"/>
          <w:color w:val="000000"/>
        </w:rPr>
      </w:pPr>
      <w:r>
        <w:rPr>
          <w:rFonts w:ascii="Arial" w:hAnsi="Arial" w:cs="Arial"/>
          <w:color w:val="000000"/>
        </w:rPr>
        <w:t xml:space="preserve">Импортируйте файл с кредитными историями в </w:t>
      </w:r>
      <w:proofErr w:type="spellStart"/>
      <w:r>
        <w:rPr>
          <w:rFonts w:ascii="Arial" w:hAnsi="Arial" w:cs="Arial"/>
          <w:color w:val="000000"/>
        </w:rPr>
        <w:t>Deductor</w:t>
      </w:r>
      <w:proofErr w:type="spellEnd"/>
      <w:r>
        <w:rPr>
          <w:rFonts w:ascii="Arial" w:hAnsi="Arial" w:cs="Arial"/>
          <w:color w:val="000000"/>
        </w:rPr>
        <w:t xml:space="preserve">. </w:t>
      </w:r>
      <w:proofErr w:type="spellStart"/>
      <w:r>
        <w:rPr>
          <w:rFonts w:ascii="Arial" w:hAnsi="Arial" w:cs="Arial"/>
          <w:color w:val="000000"/>
        </w:rPr>
        <w:t>Скоринг</w:t>
      </w:r>
      <w:proofErr w:type="spellEnd"/>
      <w:r>
        <w:rPr>
          <w:rFonts w:ascii="Arial" w:hAnsi="Arial" w:cs="Arial"/>
          <w:color w:val="000000"/>
        </w:rPr>
        <w:t xml:space="preserve"> представляет собой задачу бинарной классификации, которая относит заемщика к одному из двух классов – «плохой» или «хороший». Если заемщик «хороший» – кредит </w:t>
      </w:r>
      <w:r>
        <w:rPr>
          <w:rFonts w:ascii="Arial" w:hAnsi="Arial" w:cs="Arial"/>
          <w:color w:val="000000"/>
        </w:rPr>
        <w:lastRenderedPageBreak/>
        <w:t>выдается, если «плохой» – выносится отрицательное решение. Разделение заемщиков на «плохих» и «хороших» осуществляется на основе качества обслуживания ими долга, проще говоря – наличия просрочек. В банковском деле существуют различные шкалы перехода от числа просрочек к классу заемщика. Примем следующее правило: если у клиента была хотя бы одна просрочка свыше 60 дней, то он относится к классу неблагонадежных. Запустите Мастер обработки, в категории</w:t>
      </w:r>
      <w:proofErr w:type="gramStart"/>
      <w:r>
        <w:rPr>
          <w:rFonts w:ascii="Arial" w:hAnsi="Arial" w:cs="Arial"/>
          <w:color w:val="000000"/>
        </w:rPr>
        <w:t xml:space="preserve"> П</w:t>
      </w:r>
      <w:proofErr w:type="gramEnd"/>
      <w:r>
        <w:rPr>
          <w:rFonts w:ascii="Arial" w:hAnsi="Arial" w:cs="Arial"/>
          <w:color w:val="000000"/>
        </w:rPr>
        <w:t>рочие выберите Калькулятор, запишите это условие, в результате чего появится новое вычисляемое поле – Класс заемщика (рис. 5.1).</w:t>
      </w:r>
    </w:p>
    <w:p w:rsidR="00A67F31" w:rsidRDefault="00A67F31" w:rsidP="00A67F31">
      <w:pPr>
        <w:pStyle w:val="a5"/>
        <w:jc w:val="center"/>
        <w:rPr>
          <w:rFonts w:ascii="Arial" w:hAnsi="Arial" w:cs="Arial"/>
          <w:color w:val="000000"/>
        </w:rPr>
      </w:pPr>
      <w:r>
        <w:rPr>
          <w:rFonts w:ascii="Arial" w:hAnsi="Arial" w:cs="Arial"/>
          <w:noProof/>
          <w:color w:val="000000"/>
        </w:rPr>
        <w:drawing>
          <wp:inline distT="0" distB="0" distL="0" distR="0">
            <wp:extent cx="5974080" cy="3368040"/>
            <wp:effectExtent l="0" t="0" r="7620" b="3810"/>
            <wp:docPr id="72" name="Рисунок 72" descr="https://studfiles.net/html/2706/176/html_KlPUhbL1UU.lc5x/img-lzT3h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descr="https://studfiles.net/html/2706/176/html_KlPUhbL1UU.lc5x/img-lzT3hm.png"/>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5974080" cy="3368040"/>
                    </a:xfrm>
                    <a:prstGeom prst="rect">
                      <a:avLst/>
                    </a:prstGeom>
                    <a:noFill/>
                    <a:ln>
                      <a:noFill/>
                    </a:ln>
                  </pic:spPr>
                </pic:pic>
              </a:graphicData>
            </a:graphic>
          </wp:inline>
        </w:drawing>
      </w:r>
    </w:p>
    <w:p w:rsidR="00A67F31" w:rsidRDefault="00A67F31" w:rsidP="00A67F31">
      <w:pPr>
        <w:pStyle w:val="a5"/>
        <w:jc w:val="center"/>
        <w:rPr>
          <w:rFonts w:ascii="Arial" w:hAnsi="Arial" w:cs="Arial"/>
          <w:color w:val="000000"/>
        </w:rPr>
      </w:pPr>
      <w:r>
        <w:rPr>
          <w:rFonts w:ascii="Arial" w:hAnsi="Arial" w:cs="Arial"/>
          <w:b/>
          <w:bCs/>
          <w:color w:val="000000"/>
        </w:rPr>
        <w:t>Рис. 5.1.</w:t>
      </w:r>
      <w:r>
        <w:rPr>
          <w:rFonts w:ascii="Arial" w:hAnsi="Arial" w:cs="Arial"/>
          <w:color w:val="000000"/>
        </w:rPr>
        <w:t> Создание нового поля «Класс заемщика»</w:t>
      </w:r>
    </w:p>
    <w:p w:rsidR="00A67F31" w:rsidRDefault="00A67F31" w:rsidP="00A67F31">
      <w:pPr>
        <w:pStyle w:val="a5"/>
        <w:rPr>
          <w:rFonts w:ascii="Arial" w:hAnsi="Arial" w:cs="Arial"/>
          <w:color w:val="000000"/>
        </w:rPr>
      </w:pPr>
      <w:r>
        <w:rPr>
          <w:rFonts w:ascii="Arial" w:hAnsi="Arial" w:cs="Arial"/>
          <w:color w:val="000000"/>
        </w:rPr>
        <w:t>Далее с помощью визуализатора Статистика можно узнать, что имеется 500 записей с «плохими» кредитами, что составляет 18,5% всех выданных кредитов.</w:t>
      </w:r>
    </w:p>
    <w:p w:rsidR="00A67F31" w:rsidRDefault="00A67F31" w:rsidP="00A67F31">
      <w:pPr>
        <w:pStyle w:val="a5"/>
        <w:rPr>
          <w:rFonts w:ascii="Arial" w:hAnsi="Arial" w:cs="Arial"/>
          <w:color w:val="000000"/>
        </w:rPr>
      </w:pPr>
      <w:r>
        <w:rPr>
          <w:rFonts w:ascii="Arial" w:hAnsi="Arial" w:cs="Arial"/>
          <w:color w:val="000000"/>
        </w:rPr>
        <w:t>Таким образом, выходная бинарная переменная –</w:t>
      </w:r>
      <w:r>
        <w:rPr>
          <w:rFonts w:ascii="Arial" w:hAnsi="Arial" w:cs="Arial"/>
          <w:i/>
          <w:iCs/>
          <w:color w:val="000000"/>
        </w:rPr>
        <w:t> Класс заемщика</w:t>
      </w:r>
      <w:r>
        <w:rPr>
          <w:rFonts w:ascii="Arial" w:hAnsi="Arial" w:cs="Arial"/>
          <w:color w:val="000000"/>
        </w:rPr>
        <w:t xml:space="preserve"> – у нас уже имеется. </w:t>
      </w:r>
      <w:proofErr w:type="gramStart"/>
      <w:r>
        <w:rPr>
          <w:rFonts w:ascii="Arial" w:hAnsi="Arial" w:cs="Arial"/>
          <w:color w:val="000000"/>
        </w:rPr>
        <w:t>В качестве входных имеет смысл оставить все, кроме</w:t>
      </w:r>
      <w:r>
        <w:rPr>
          <w:rFonts w:ascii="Arial" w:hAnsi="Arial" w:cs="Arial"/>
          <w:i/>
          <w:iCs/>
          <w:color w:val="000000"/>
        </w:rPr>
        <w:t> Код</w:t>
      </w:r>
      <w:r>
        <w:rPr>
          <w:rFonts w:ascii="Arial" w:hAnsi="Arial" w:cs="Arial"/>
          <w:color w:val="000000"/>
        </w:rPr>
        <w:t> и</w:t>
      </w:r>
      <w:r>
        <w:rPr>
          <w:rFonts w:ascii="Arial" w:hAnsi="Arial" w:cs="Arial"/>
          <w:i/>
          <w:iCs/>
          <w:color w:val="000000"/>
        </w:rPr>
        <w:t> Дата</w:t>
      </w:r>
      <w:r>
        <w:rPr>
          <w:rFonts w:ascii="Arial" w:hAnsi="Arial" w:cs="Arial"/>
          <w:color w:val="000000"/>
        </w:rPr>
        <w:t>: очевидно, что они никак не влияют на кредитоспособность.</w:t>
      </w:r>
      <w:proofErr w:type="gramEnd"/>
      <w:r>
        <w:rPr>
          <w:rFonts w:ascii="Arial" w:hAnsi="Arial" w:cs="Arial"/>
          <w:color w:val="000000"/>
        </w:rPr>
        <w:t xml:space="preserve"> Разбейте непрерывное поле</w:t>
      </w:r>
      <w:r>
        <w:rPr>
          <w:rFonts w:ascii="Arial" w:hAnsi="Arial" w:cs="Arial"/>
          <w:i/>
          <w:iCs/>
          <w:color w:val="000000"/>
        </w:rPr>
        <w:t> Возраст</w:t>
      </w:r>
      <w:r>
        <w:rPr>
          <w:rFonts w:ascii="Arial" w:hAnsi="Arial" w:cs="Arial"/>
          <w:color w:val="000000"/>
        </w:rPr>
        <w:t> при помощи обработчика Квантование на три категории: «до 35 лет», «от 35 до 50 лет», «свыше 50 лет» (рис. 5.2).</w:t>
      </w:r>
    </w:p>
    <w:p w:rsidR="00A67F31" w:rsidRDefault="00A67F31" w:rsidP="00A67F31">
      <w:pPr>
        <w:pStyle w:val="a5"/>
        <w:jc w:val="center"/>
        <w:rPr>
          <w:rFonts w:ascii="Arial" w:hAnsi="Arial" w:cs="Arial"/>
          <w:color w:val="000000"/>
        </w:rPr>
      </w:pPr>
      <w:r>
        <w:rPr>
          <w:rFonts w:ascii="Arial" w:hAnsi="Arial" w:cs="Arial"/>
          <w:noProof/>
          <w:color w:val="000000"/>
        </w:rPr>
        <w:lastRenderedPageBreak/>
        <w:drawing>
          <wp:inline distT="0" distB="0" distL="0" distR="0">
            <wp:extent cx="5974080" cy="3368040"/>
            <wp:effectExtent l="0" t="0" r="7620" b="3810"/>
            <wp:docPr id="71" name="Рисунок 71" descr="https://studfiles.net/html/2706/176/html_KlPUhbL1UU.lc5x/img-RWCIG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descr="https://studfiles.net/html/2706/176/html_KlPUhbL1UU.lc5x/img-RWCIGl.png"/>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5974080" cy="3368040"/>
                    </a:xfrm>
                    <a:prstGeom prst="rect">
                      <a:avLst/>
                    </a:prstGeom>
                    <a:noFill/>
                    <a:ln>
                      <a:noFill/>
                    </a:ln>
                  </pic:spPr>
                </pic:pic>
              </a:graphicData>
            </a:graphic>
          </wp:inline>
        </w:drawing>
      </w:r>
    </w:p>
    <w:p w:rsidR="00A67F31" w:rsidRDefault="00A67F31" w:rsidP="00A67F31">
      <w:pPr>
        <w:pStyle w:val="a5"/>
        <w:jc w:val="center"/>
        <w:rPr>
          <w:rFonts w:ascii="Arial" w:hAnsi="Arial" w:cs="Arial"/>
          <w:color w:val="000000"/>
        </w:rPr>
      </w:pPr>
      <w:r>
        <w:rPr>
          <w:rFonts w:ascii="Arial" w:hAnsi="Arial" w:cs="Arial"/>
          <w:b/>
          <w:bCs/>
          <w:color w:val="000000"/>
        </w:rPr>
        <w:t>Рис. 5.2.</w:t>
      </w:r>
      <w:r>
        <w:rPr>
          <w:rFonts w:ascii="Arial" w:hAnsi="Arial" w:cs="Arial"/>
          <w:color w:val="000000"/>
        </w:rPr>
        <w:t> Квантование поля «Возраст</w:t>
      </w:r>
    </w:p>
    <w:p w:rsidR="00A67F31" w:rsidRDefault="00A67F31" w:rsidP="00A67F31">
      <w:pPr>
        <w:pStyle w:val="a5"/>
        <w:rPr>
          <w:rFonts w:ascii="Arial" w:hAnsi="Arial" w:cs="Arial"/>
          <w:color w:val="000000"/>
        </w:rPr>
      </w:pPr>
      <w:r>
        <w:rPr>
          <w:rFonts w:ascii="Arial" w:hAnsi="Arial" w:cs="Arial"/>
          <w:color w:val="000000"/>
        </w:rPr>
        <w:t>Построим модель логистической регрессии, которая рассчитает соответствующие коэффициенты регрессии. Для этого в сценарий после узла квантования добавьте обработчик Логистическая регрессия. Установите входные и выходные поля, как это показано на рис. 5.3.</w:t>
      </w:r>
    </w:p>
    <w:p w:rsidR="00A67F31" w:rsidRDefault="00A67F31" w:rsidP="00A67F31">
      <w:pPr>
        <w:pStyle w:val="a5"/>
        <w:jc w:val="center"/>
        <w:rPr>
          <w:rFonts w:ascii="Arial" w:hAnsi="Arial" w:cs="Arial"/>
          <w:color w:val="000000"/>
        </w:rPr>
      </w:pPr>
      <w:r>
        <w:rPr>
          <w:rFonts w:ascii="Arial" w:hAnsi="Arial" w:cs="Arial"/>
          <w:noProof/>
          <w:color w:val="000000"/>
        </w:rPr>
        <w:drawing>
          <wp:inline distT="0" distB="0" distL="0" distR="0">
            <wp:extent cx="5867400" cy="3314700"/>
            <wp:effectExtent l="0" t="0" r="0" b="0"/>
            <wp:docPr id="70" name="Рисунок 70" descr="https://studfiles.net/html/2706/176/html_KlPUhbL1UU.lc5x/img-IbDXTq.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descr="https://studfiles.net/html/2706/176/html_KlPUhbL1UU.lc5x/img-IbDXTq.png"/>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5867400" cy="3314700"/>
                    </a:xfrm>
                    <a:prstGeom prst="rect">
                      <a:avLst/>
                    </a:prstGeom>
                    <a:noFill/>
                    <a:ln>
                      <a:noFill/>
                    </a:ln>
                  </pic:spPr>
                </pic:pic>
              </a:graphicData>
            </a:graphic>
          </wp:inline>
        </w:drawing>
      </w:r>
    </w:p>
    <w:p w:rsidR="00A67F31" w:rsidRDefault="00A67F31" w:rsidP="00A67F31">
      <w:pPr>
        <w:pStyle w:val="a5"/>
        <w:jc w:val="center"/>
        <w:rPr>
          <w:rFonts w:ascii="Arial" w:hAnsi="Arial" w:cs="Arial"/>
          <w:color w:val="000000"/>
        </w:rPr>
      </w:pPr>
      <w:r>
        <w:rPr>
          <w:rFonts w:ascii="Arial" w:hAnsi="Arial" w:cs="Arial"/>
          <w:b/>
          <w:bCs/>
          <w:color w:val="000000"/>
        </w:rPr>
        <w:t>Рис. 5.3.</w:t>
      </w:r>
      <w:r>
        <w:rPr>
          <w:rFonts w:ascii="Arial" w:hAnsi="Arial" w:cs="Arial"/>
          <w:color w:val="000000"/>
        </w:rPr>
        <w:t> Задание входных и выходных нолей</w:t>
      </w:r>
    </w:p>
    <w:p w:rsidR="00A67F31" w:rsidRDefault="00A67F31" w:rsidP="00A67F31">
      <w:pPr>
        <w:pStyle w:val="a5"/>
        <w:rPr>
          <w:rFonts w:ascii="Arial" w:hAnsi="Arial" w:cs="Arial"/>
          <w:color w:val="000000"/>
        </w:rPr>
      </w:pPr>
      <w:r>
        <w:rPr>
          <w:rFonts w:ascii="Arial" w:hAnsi="Arial" w:cs="Arial"/>
          <w:color w:val="000000"/>
        </w:rPr>
        <w:t>В этом же окне нажмите кнопку Настройка нормализации. Для выходного поля </w:t>
      </w:r>
      <w:r>
        <w:rPr>
          <w:rFonts w:ascii="Arial" w:hAnsi="Arial" w:cs="Arial"/>
          <w:i/>
          <w:iCs/>
          <w:color w:val="000000"/>
        </w:rPr>
        <w:t>Класс заемщика</w:t>
      </w:r>
      <w:r>
        <w:rPr>
          <w:rFonts w:ascii="Arial" w:hAnsi="Arial" w:cs="Arial"/>
          <w:color w:val="000000"/>
        </w:rPr>
        <w:t xml:space="preserve"> порядок сортировки уникальных значений (которых в логистической регрессии всегда два) определяется типом события: первое – </w:t>
      </w:r>
      <w:r>
        <w:rPr>
          <w:rFonts w:ascii="Arial" w:hAnsi="Arial" w:cs="Arial"/>
          <w:color w:val="000000"/>
        </w:rPr>
        <w:lastRenderedPageBreak/>
        <w:t xml:space="preserve">отрицательное, второе – положительное (рис. 5.4). </w:t>
      </w:r>
      <w:proofErr w:type="gramStart"/>
      <w:r>
        <w:rPr>
          <w:rFonts w:ascii="Arial" w:hAnsi="Arial" w:cs="Arial"/>
          <w:color w:val="000000"/>
        </w:rPr>
        <w:t xml:space="preserve">В </w:t>
      </w:r>
      <w:proofErr w:type="spellStart"/>
      <w:r>
        <w:rPr>
          <w:rFonts w:ascii="Arial" w:hAnsi="Arial" w:cs="Arial"/>
          <w:color w:val="000000"/>
        </w:rPr>
        <w:t>скоринге</w:t>
      </w:r>
      <w:proofErr w:type="spellEnd"/>
      <w:r>
        <w:rPr>
          <w:rFonts w:ascii="Arial" w:hAnsi="Arial" w:cs="Arial"/>
          <w:color w:val="000000"/>
        </w:rPr>
        <w:t xml:space="preserve"> принято, что чем выше рейтинг заемщика, тем выше кредитоспособность, поэтому значение «хороший» будет положительным исходом события (второе по счету), а «плохой» – отрицательным (первое по счету).</w:t>
      </w:r>
      <w:proofErr w:type="gramEnd"/>
    </w:p>
    <w:p w:rsidR="00A67F31" w:rsidRDefault="00A67F31" w:rsidP="00A67F31">
      <w:pPr>
        <w:pStyle w:val="a5"/>
        <w:rPr>
          <w:rFonts w:ascii="Arial" w:hAnsi="Arial" w:cs="Arial"/>
          <w:color w:val="000000"/>
        </w:rPr>
      </w:pPr>
      <w:r>
        <w:rPr>
          <w:rFonts w:ascii="Arial" w:hAnsi="Arial" w:cs="Arial"/>
          <w:color w:val="000000"/>
        </w:rPr>
        <w:t>В следующем окне мастера будет предложено настроить обучающие и тестовые множества. Сделайте 20 % тестовым.</w:t>
      </w:r>
    </w:p>
    <w:p w:rsidR="00A67F31" w:rsidRDefault="00A67F31" w:rsidP="00A67F31">
      <w:pPr>
        <w:pStyle w:val="a5"/>
        <w:rPr>
          <w:rFonts w:ascii="Arial" w:hAnsi="Arial" w:cs="Arial"/>
          <w:color w:val="000000"/>
        </w:rPr>
      </w:pPr>
      <w:r>
        <w:rPr>
          <w:rFonts w:ascii="Arial" w:hAnsi="Arial" w:cs="Arial"/>
          <w:color w:val="000000"/>
        </w:rPr>
        <w:t>На третьем шаге мастера предлагается изменить параметры алгоритма логистической регрессии (рис. 5.5). По умолчанию порог классификации равен 0,5. Пока оставьте его без изменений.</w:t>
      </w:r>
    </w:p>
    <w:p w:rsidR="00A67F31" w:rsidRDefault="00A67F31" w:rsidP="00A67F31">
      <w:pPr>
        <w:pStyle w:val="a5"/>
        <w:rPr>
          <w:rFonts w:ascii="Arial" w:hAnsi="Arial" w:cs="Arial"/>
          <w:color w:val="000000"/>
        </w:rPr>
      </w:pPr>
      <w:r>
        <w:rPr>
          <w:rFonts w:ascii="Arial" w:hAnsi="Arial" w:cs="Arial"/>
          <w:color w:val="000000"/>
        </w:rPr>
        <w:t xml:space="preserve">На последнем шаге нажмите кнопку Пуск – будет построена модель и мастер предложит выбрать визуализаторы узла. Укажите следующие: ROC-анализ, Коэффициенты регрессии, </w:t>
      </w:r>
      <w:proofErr w:type="gramStart"/>
      <w:r>
        <w:rPr>
          <w:rFonts w:ascii="Arial" w:hAnsi="Arial" w:cs="Arial"/>
          <w:color w:val="000000"/>
        </w:rPr>
        <w:t>Что-если</w:t>
      </w:r>
      <w:proofErr w:type="gramEnd"/>
      <w:r>
        <w:rPr>
          <w:rFonts w:ascii="Arial" w:hAnsi="Arial" w:cs="Arial"/>
          <w:color w:val="000000"/>
        </w:rPr>
        <w:t>, Таблица сопряженности, Таблица.</w:t>
      </w:r>
    </w:p>
    <w:p w:rsidR="00A67F31" w:rsidRDefault="00A67F31" w:rsidP="00A67F31">
      <w:pPr>
        <w:pStyle w:val="a5"/>
        <w:rPr>
          <w:rFonts w:ascii="Arial" w:hAnsi="Arial" w:cs="Arial"/>
          <w:color w:val="000000"/>
        </w:rPr>
      </w:pPr>
      <w:r>
        <w:rPr>
          <w:rFonts w:ascii="Arial" w:hAnsi="Arial" w:cs="Arial"/>
          <w:color w:val="000000"/>
        </w:rPr>
        <w:t xml:space="preserve">В визуализаторе Таблица видно, что добавились две новые колонки: Класс заемщика Рейтинг и Класс </w:t>
      </w:r>
      <w:proofErr w:type="spellStart"/>
      <w:r>
        <w:rPr>
          <w:rFonts w:ascii="Arial" w:hAnsi="Arial" w:cs="Arial"/>
          <w:color w:val="000000"/>
        </w:rPr>
        <w:t>заемщика</w:t>
      </w:r>
      <w:r>
        <w:rPr>
          <w:rFonts w:ascii="Arial" w:hAnsi="Arial" w:cs="Arial"/>
          <w:b/>
          <w:bCs/>
          <w:color w:val="000000"/>
        </w:rPr>
        <w:t>_</w:t>
      </w:r>
      <w:r>
        <w:rPr>
          <w:rFonts w:ascii="Arial" w:hAnsi="Arial" w:cs="Arial"/>
          <w:color w:val="000000"/>
        </w:rPr>
        <w:t>OUT</w:t>
      </w:r>
      <w:proofErr w:type="spellEnd"/>
      <w:r>
        <w:rPr>
          <w:rFonts w:ascii="Arial" w:hAnsi="Arial" w:cs="Arial"/>
          <w:color w:val="000000"/>
        </w:rPr>
        <w:t xml:space="preserve"> (рис. 6.6). Рейтинг представляет собой рассчитанное значение</w:t>
      </w:r>
      <w:r>
        <w:rPr>
          <w:rFonts w:ascii="Arial" w:hAnsi="Arial" w:cs="Arial"/>
          <w:b/>
          <w:bCs/>
          <w:i/>
          <w:iCs/>
          <w:color w:val="000000"/>
        </w:rPr>
        <w:t> </w:t>
      </w:r>
      <w:proofErr w:type="gramStart"/>
      <w:r>
        <w:rPr>
          <w:rFonts w:ascii="Arial" w:hAnsi="Arial" w:cs="Arial"/>
          <w:b/>
          <w:bCs/>
          <w:i/>
          <w:iCs/>
          <w:color w:val="000000"/>
        </w:rPr>
        <w:t>у</w:t>
      </w:r>
      <w:proofErr w:type="gramEnd"/>
      <w:r>
        <w:rPr>
          <w:rFonts w:ascii="Arial" w:hAnsi="Arial" w:cs="Arial"/>
          <w:color w:val="000000"/>
        </w:rPr>
        <w:t> </w:t>
      </w:r>
      <w:proofErr w:type="gramStart"/>
      <w:r>
        <w:rPr>
          <w:rFonts w:ascii="Arial" w:hAnsi="Arial" w:cs="Arial"/>
          <w:color w:val="000000"/>
        </w:rPr>
        <w:t>по</w:t>
      </w:r>
      <w:proofErr w:type="gramEnd"/>
      <w:r>
        <w:rPr>
          <w:rFonts w:ascii="Arial" w:hAnsi="Arial" w:cs="Arial"/>
          <w:color w:val="000000"/>
        </w:rPr>
        <w:t xml:space="preserve"> уравнению логистической регрессии, а второе поле определяет принадлежность к тому или иному классу в зависимости от порога округления.</w:t>
      </w:r>
    </w:p>
    <w:p w:rsidR="00A67F31" w:rsidRDefault="00A67F31" w:rsidP="00A67F31">
      <w:pPr>
        <w:pStyle w:val="a5"/>
        <w:jc w:val="center"/>
        <w:rPr>
          <w:rFonts w:ascii="Arial" w:hAnsi="Arial" w:cs="Arial"/>
          <w:color w:val="000000"/>
        </w:rPr>
      </w:pPr>
      <w:r>
        <w:rPr>
          <w:rFonts w:ascii="Arial" w:hAnsi="Arial" w:cs="Arial"/>
          <w:noProof/>
          <w:color w:val="000000"/>
        </w:rPr>
        <w:drawing>
          <wp:inline distT="0" distB="0" distL="0" distR="0">
            <wp:extent cx="5974080" cy="3368040"/>
            <wp:effectExtent l="0" t="0" r="7620" b="3810"/>
            <wp:docPr id="69" name="Рисунок 69" descr="https://studfiles.net/html/2706/176/html_KlPUhbL1UU.lc5x/img-7DIAY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https://studfiles.net/html/2706/176/html_KlPUhbL1UU.lc5x/img-7DIAYL.png"/>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5974080" cy="3368040"/>
                    </a:xfrm>
                    <a:prstGeom prst="rect">
                      <a:avLst/>
                    </a:prstGeom>
                    <a:noFill/>
                    <a:ln>
                      <a:noFill/>
                    </a:ln>
                  </pic:spPr>
                </pic:pic>
              </a:graphicData>
            </a:graphic>
          </wp:inline>
        </w:drawing>
      </w:r>
    </w:p>
    <w:p w:rsidR="00A67F31" w:rsidRDefault="00A67F31" w:rsidP="00A67F31">
      <w:pPr>
        <w:pStyle w:val="a5"/>
        <w:jc w:val="center"/>
        <w:rPr>
          <w:rFonts w:ascii="Arial" w:hAnsi="Arial" w:cs="Arial"/>
          <w:color w:val="000000"/>
        </w:rPr>
      </w:pPr>
      <w:r>
        <w:rPr>
          <w:rFonts w:ascii="Arial" w:hAnsi="Arial" w:cs="Arial"/>
          <w:b/>
          <w:bCs/>
          <w:color w:val="000000"/>
        </w:rPr>
        <w:t>Рис. 5.4.</w:t>
      </w:r>
      <w:r>
        <w:rPr>
          <w:rFonts w:ascii="Arial" w:hAnsi="Arial" w:cs="Arial"/>
          <w:color w:val="000000"/>
        </w:rPr>
        <w:t> Задание типов событий выходного поля</w:t>
      </w:r>
    </w:p>
    <w:p w:rsidR="00A67F31" w:rsidRDefault="00A67F31" w:rsidP="00A67F31">
      <w:pPr>
        <w:pStyle w:val="a5"/>
        <w:jc w:val="center"/>
        <w:rPr>
          <w:rFonts w:ascii="Arial" w:hAnsi="Arial" w:cs="Arial"/>
          <w:color w:val="000000"/>
        </w:rPr>
      </w:pPr>
      <w:r>
        <w:rPr>
          <w:rFonts w:ascii="Arial" w:hAnsi="Arial" w:cs="Arial"/>
          <w:noProof/>
          <w:color w:val="000000"/>
        </w:rPr>
        <w:lastRenderedPageBreak/>
        <w:drawing>
          <wp:inline distT="0" distB="0" distL="0" distR="0">
            <wp:extent cx="5974080" cy="3368040"/>
            <wp:effectExtent l="0" t="0" r="7620" b="3810"/>
            <wp:docPr id="68" name="Рисунок 68" descr="https://studfiles.net/html/2706/176/html_KlPUhbL1UU.lc5x/img-VGmNgH.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descr="https://studfiles.net/html/2706/176/html_KlPUhbL1UU.lc5x/img-VGmNgH.png"/>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5974080" cy="3368040"/>
                    </a:xfrm>
                    <a:prstGeom prst="rect">
                      <a:avLst/>
                    </a:prstGeom>
                    <a:noFill/>
                    <a:ln>
                      <a:noFill/>
                    </a:ln>
                  </pic:spPr>
                </pic:pic>
              </a:graphicData>
            </a:graphic>
          </wp:inline>
        </w:drawing>
      </w:r>
    </w:p>
    <w:p w:rsidR="00A67F31" w:rsidRDefault="00A67F31" w:rsidP="00A67F31">
      <w:pPr>
        <w:pStyle w:val="a5"/>
        <w:jc w:val="center"/>
        <w:rPr>
          <w:rFonts w:ascii="Arial" w:hAnsi="Arial" w:cs="Arial"/>
          <w:color w:val="000000"/>
        </w:rPr>
      </w:pPr>
      <w:r>
        <w:rPr>
          <w:rFonts w:ascii="Arial" w:hAnsi="Arial" w:cs="Arial"/>
          <w:b/>
          <w:bCs/>
          <w:color w:val="000000"/>
        </w:rPr>
        <w:t>Рис. 5.5.</w:t>
      </w:r>
      <w:r>
        <w:rPr>
          <w:rFonts w:ascii="Arial" w:hAnsi="Arial" w:cs="Arial"/>
          <w:color w:val="000000"/>
        </w:rPr>
        <w:t> Настройки алгоритма логистической регрессии</w:t>
      </w:r>
    </w:p>
    <w:p w:rsidR="00A67F31" w:rsidRDefault="00A67F31" w:rsidP="00A67F31">
      <w:pPr>
        <w:pStyle w:val="a5"/>
        <w:jc w:val="center"/>
        <w:rPr>
          <w:rFonts w:ascii="Arial" w:hAnsi="Arial" w:cs="Arial"/>
          <w:color w:val="000000"/>
        </w:rPr>
      </w:pPr>
      <w:r>
        <w:rPr>
          <w:rFonts w:ascii="Arial" w:hAnsi="Arial" w:cs="Arial"/>
          <w:noProof/>
          <w:color w:val="000000"/>
        </w:rPr>
        <w:drawing>
          <wp:inline distT="0" distB="0" distL="0" distR="0">
            <wp:extent cx="5974080" cy="3368040"/>
            <wp:effectExtent l="0" t="0" r="7620" b="3810"/>
            <wp:docPr id="67" name="Рисунок 67" descr="https://studfiles.net/html/2706/176/html_KlPUhbL1UU.lc5x/img-J1UDT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descr="https://studfiles.net/html/2706/176/html_KlPUhbL1UU.lc5x/img-J1UDTL.png"/>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5974080" cy="3368040"/>
                    </a:xfrm>
                    <a:prstGeom prst="rect">
                      <a:avLst/>
                    </a:prstGeom>
                    <a:noFill/>
                    <a:ln>
                      <a:noFill/>
                    </a:ln>
                  </pic:spPr>
                </pic:pic>
              </a:graphicData>
            </a:graphic>
          </wp:inline>
        </w:drawing>
      </w:r>
    </w:p>
    <w:p w:rsidR="00A67F31" w:rsidRDefault="00A67F31" w:rsidP="00A67F31">
      <w:pPr>
        <w:pStyle w:val="a5"/>
        <w:jc w:val="center"/>
        <w:rPr>
          <w:rFonts w:ascii="Arial" w:hAnsi="Arial" w:cs="Arial"/>
          <w:color w:val="000000"/>
        </w:rPr>
      </w:pPr>
      <w:r>
        <w:rPr>
          <w:rFonts w:ascii="Arial" w:hAnsi="Arial" w:cs="Arial"/>
          <w:b/>
          <w:bCs/>
          <w:color w:val="000000"/>
        </w:rPr>
        <w:t>Рис. 5.6.</w:t>
      </w:r>
      <w:r>
        <w:rPr>
          <w:rFonts w:ascii="Arial" w:hAnsi="Arial" w:cs="Arial"/>
          <w:color w:val="000000"/>
        </w:rPr>
        <w:t> Выходные поля</w:t>
      </w:r>
    </w:p>
    <w:p w:rsidR="00A67F31" w:rsidRDefault="00A67F31" w:rsidP="00A67F31">
      <w:pPr>
        <w:pStyle w:val="a5"/>
        <w:rPr>
          <w:rFonts w:ascii="Arial" w:hAnsi="Arial" w:cs="Arial"/>
          <w:color w:val="000000"/>
        </w:rPr>
      </w:pPr>
      <w:r>
        <w:rPr>
          <w:rFonts w:ascii="Arial" w:hAnsi="Arial" w:cs="Arial"/>
          <w:color w:val="000000"/>
        </w:rPr>
        <w:t xml:space="preserve">Визуализатор Коэффициенты регрессии наглядно показывает рассчитанные коэффициенты логистической регрессии (рис. 5.7), которые являются прототипом </w:t>
      </w:r>
      <w:proofErr w:type="spellStart"/>
      <w:r>
        <w:rPr>
          <w:rFonts w:ascii="Arial" w:hAnsi="Arial" w:cs="Arial"/>
          <w:color w:val="000000"/>
        </w:rPr>
        <w:t>скоринговой</w:t>
      </w:r>
      <w:proofErr w:type="spellEnd"/>
      <w:r>
        <w:rPr>
          <w:rFonts w:ascii="Arial" w:hAnsi="Arial" w:cs="Arial"/>
          <w:color w:val="000000"/>
        </w:rPr>
        <w:t xml:space="preserve"> карты.</w:t>
      </w:r>
    </w:p>
    <w:p w:rsidR="00A67F31" w:rsidRDefault="00A67F31" w:rsidP="00A67F31">
      <w:pPr>
        <w:pStyle w:val="a5"/>
        <w:jc w:val="center"/>
        <w:rPr>
          <w:rFonts w:ascii="Arial" w:hAnsi="Arial" w:cs="Arial"/>
          <w:color w:val="000000"/>
        </w:rPr>
      </w:pPr>
      <w:r>
        <w:rPr>
          <w:rFonts w:ascii="Arial" w:hAnsi="Arial" w:cs="Arial"/>
          <w:noProof/>
          <w:color w:val="000000"/>
        </w:rPr>
        <w:lastRenderedPageBreak/>
        <w:drawing>
          <wp:inline distT="0" distB="0" distL="0" distR="0">
            <wp:extent cx="5974080" cy="3368040"/>
            <wp:effectExtent l="0" t="0" r="7620" b="3810"/>
            <wp:docPr id="66" name="Рисунок 66" descr="https://studfiles.net/html/2706/176/html_KlPUhbL1UU.lc5x/img-BCY7d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descr="https://studfiles.net/html/2706/176/html_KlPUhbL1UU.lc5x/img-BCY7dS.png"/>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5974080" cy="3368040"/>
                    </a:xfrm>
                    <a:prstGeom prst="rect">
                      <a:avLst/>
                    </a:prstGeom>
                    <a:noFill/>
                    <a:ln>
                      <a:noFill/>
                    </a:ln>
                  </pic:spPr>
                </pic:pic>
              </a:graphicData>
            </a:graphic>
          </wp:inline>
        </w:drawing>
      </w:r>
    </w:p>
    <w:p w:rsidR="00A67F31" w:rsidRDefault="00A67F31" w:rsidP="00A67F31">
      <w:pPr>
        <w:pStyle w:val="a5"/>
        <w:jc w:val="center"/>
        <w:rPr>
          <w:rFonts w:ascii="Arial" w:hAnsi="Arial" w:cs="Arial"/>
          <w:color w:val="000000"/>
        </w:rPr>
      </w:pPr>
      <w:r>
        <w:rPr>
          <w:rFonts w:ascii="Arial" w:hAnsi="Arial" w:cs="Arial"/>
          <w:b/>
          <w:bCs/>
          <w:color w:val="000000"/>
        </w:rPr>
        <w:t>Рис. 5.7.</w:t>
      </w:r>
      <w:r>
        <w:rPr>
          <w:rFonts w:ascii="Arial" w:hAnsi="Arial" w:cs="Arial"/>
          <w:color w:val="000000"/>
        </w:rPr>
        <w:t> Коэффициенты логистической регрессии</w:t>
      </w:r>
    </w:p>
    <w:p w:rsidR="00A67F31" w:rsidRDefault="00A67F31" w:rsidP="00A67F31">
      <w:pPr>
        <w:pStyle w:val="a5"/>
        <w:rPr>
          <w:rFonts w:ascii="Arial" w:hAnsi="Arial" w:cs="Arial"/>
          <w:color w:val="000000"/>
        </w:rPr>
      </w:pPr>
      <w:r>
        <w:rPr>
          <w:rFonts w:ascii="Arial" w:hAnsi="Arial" w:cs="Arial"/>
          <w:color w:val="000000"/>
        </w:rPr>
        <w:t>Рассчитаем отношение шансов</w:t>
      </w:r>
      <w:r>
        <w:rPr>
          <w:rFonts w:ascii="Arial" w:hAnsi="Arial" w:cs="Arial"/>
          <w:i/>
          <w:iCs/>
          <w:color w:val="000000"/>
        </w:rPr>
        <w:t> OR</w:t>
      </w:r>
      <w:r>
        <w:rPr>
          <w:rFonts w:ascii="Arial" w:hAnsi="Arial" w:cs="Arial"/>
          <w:color w:val="000000"/>
        </w:rPr>
        <w:t> </w:t>
      </w:r>
      <w:proofErr w:type="gramStart"/>
      <w:r>
        <w:rPr>
          <w:rFonts w:ascii="Arial" w:hAnsi="Arial" w:cs="Arial"/>
          <w:color w:val="000000"/>
        </w:rPr>
        <w:t>для</w:t>
      </w:r>
      <w:proofErr w:type="gramEnd"/>
      <w:r>
        <w:rPr>
          <w:rFonts w:ascii="Arial" w:hAnsi="Arial" w:cs="Arial"/>
          <w:i/>
          <w:iCs/>
          <w:color w:val="000000"/>
        </w:rPr>
        <w:t> </w:t>
      </w:r>
      <w:proofErr w:type="gramStart"/>
      <w:r>
        <w:rPr>
          <w:rFonts w:ascii="Arial" w:hAnsi="Arial" w:cs="Arial"/>
          <w:i/>
          <w:iCs/>
          <w:color w:val="000000"/>
        </w:rPr>
        <w:t>Возраст</w:t>
      </w:r>
      <w:proofErr w:type="gramEnd"/>
      <w:r>
        <w:rPr>
          <w:rFonts w:ascii="Arial" w:hAnsi="Arial" w:cs="Arial"/>
          <w:color w:val="000000"/>
        </w:rPr>
        <w:t> = «от 35 до 50 лет»:</w:t>
      </w:r>
    </w:p>
    <w:p w:rsidR="00A67F31" w:rsidRDefault="00A67F31" w:rsidP="00A67F31">
      <w:pPr>
        <w:pStyle w:val="a5"/>
        <w:jc w:val="center"/>
        <w:rPr>
          <w:rFonts w:ascii="Arial" w:hAnsi="Arial" w:cs="Arial"/>
          <w:color w:val="000000"/>
        </w:rPr>
      </w:pPr>
      <w:r>
        <w:rPr>
          <w:rFonts w:ascii="Arial" w:hAnsi="Arial" w:cs="Arial"/>
          <w:i/>
          <w:iCs/>
          <w:color w:val="000000"/>
        </w:rPr>
        <w:t>OR</w:t>
      </w:r>
      <w:r>
        <w:rPr>
          <w:rFonts w:ascii="Arial" w:hAnsi="Arial" w:cs="Arial"/>
          <w:color w:val="000000"/>
        </w:rPr>
        <w:t xml:space="preserve"> = </w:t>
      </w:r>
      <w:proofErr w:type="spellStart"/>
      <w:r>
        <w:rPr>
          <w:rFonts w:ascii="Arial" w:hAnsi="Arial" w:cs="Arial"/>
          <w:color w:val="000000"/>
        </w:rPr>
        <w:t>ехр</w:t>
      </w:r>
      <w:proofErr w:type="spellEnd"/>
      <w:r>
        <w:rPr>
          <w:rFonts w:ascii="Arial" w:hAnsi="Arial" w:cs="Arial"/>
          <w:color w:val="000000"/>
        </w:rPr>
        <w:t>(1,8174) = 6,16.</w:t>
      </w:r>
    </w:p>
    <w:p w:rsidR="00A67F31" w:rsidRDefault="00A67F31" w:rsidP="00A67F31">
      <w:pPr>
        <w:pStyle w:val="a5"/>
        <w:rPr>
          <w:rFonts w:ascii="Arial" w:hAnsi="Arial" w:cs="Arial"/>
          <w:color w:val="000000"/>
        </w:rPr>
      </w:pPr>
      <w:r>
        <w:rPr>
          <w:rFonts w:ascii="Arial" w:hAnsi="Arial" w:cs="Arial"/>
          <w:color w:val="000000"/>
        </w:rPr>
        <w:t>То есть при фиксированных значениях других переменных принадлежность к возрастной группе от 35 до 50 лет увеличивает шансы того, что кредит окажется в категории «хороших», в 6,16 раза. Если опыт работы от 1 до 3 лет, шансы стать благонадежным заемщиком в</w:t>
      </w:r>
      <w:r>
        <w:rPr>
          <w:rFonts w:ascii="Arial" w:hAnsi="Arial" w:cs="Arial"/>
          <w:i/>
          <w:iCs/>
          <w:color w:val="000000"/>
        </w:rPr>
        <w:t xml:space="preserve"> OR = </w:t>
      </w:r>
      <w:proofErr w:type="spellStart"/>
      <w:r>
        <w:rPr>
          <w:rFonts w:ascii="Arial" w:hAnsi="Arial" w:cs="Arial"/>
          <w:i/>
          <w:iCs/>
          <w:color w:val="000000"/>
        </w:rPr>
        <w:t>exp</w:t>
      </w:r>
      <w:proofErr w:type="spellEnd"/>
      <w:r>
        <w:rPr>
          <w:rFonts w:ascii="Arial" w:hAnsi="Arial" w:cs="Arial"/>
          <w:color w:val="000000"/>
        </w:rPr>
        <w:t xml:space="preserve">(-0,60968) = 0,54 раза выше по сравнению с тем, у кого опыт работы до года. А если опыт свыше 3 лет, то шансы увеличиваются в </w:t>
      </w:r>
      <w:proofErr w:type="spellStart"/>
      <w:r>
        <w:rPr>
          <w:rFonts w:ascii="Arial" w:hAnsi="Arial" w:cs="Arial"/>
          <w:color w:val="000000"/>
        </w:rPr>
        <w:t>ехр</w:t>
      </w:r>
      <w:proofErr w:type="spellEnd"/>
      <w:r>
        <w:rPr>
          <w:rFonts w:ascii="Arial" w:hAnsi="Arial" w:cs="Arial"/>
          <w:color w:val="000000"/>
        </w:rPr>
        <w:t>(-0,13162) = 0,88 раза.</w:t>
      </w:r>
    </w:p>
    <w:p w:rsidR="00A67F31" w:rsidRDefault="00A67F31" w:rsidP="00A67F31">
      <w:pPr>
        <w:pStyle w:val="a5"/>
        <w:rPr>
          <w:rFonts w:ascii="Arial" w:hAnsi="Arial" w:cs="Arial"/>
          <w:color w:val="000000"/>
        </w:rPr>
      </w:pPr>
      <w:r>
        <w:rPr>
          <w:rFonts w:ascii="Arial" w:hAnsi="Arial" w:cs="Arial"/>
          <w:color w:val="000000"/>
        </w:rPr>
        <w:t>Визуализатор ROC-кривая выводит график ROC-кривой, на котором по умолчанию отображаются положение текущего порога отсечения, а также значения чувствительности и специфичности, показатель AUC и типы событий (рис. 5.8). Площадь под кривой равна 0,904 на обучающем множестве и 0,881 – на тестовом, что говорит об очень хорошей предсказательной способности построенной модели.</w:t>
      </w:r>
    </w:p>
    <w:p w:rsidR="00A67F31" w:rsidRDefault="00A67F31" w:rsidP="00A67F31">
      <w:pPr>
        <w:pStyle w:val="a5"/>
        <w:jc w:val="center"/>
        <w:rPr>
          <w:rFonts w:ascii="Arial" w:hAnsi="Arial" w:cs="Arial"/>
          <w:color w:val="000000"/>
        </w:rPr>
      </w:pPr>
      <w:r>
        <w:rPr>
          <w:rFonts w:ascii="Arial" w:hAnsi="Arial" w:cs="Arial"/>
          <w:noProof/>
          <w:color w:val="000000"/>
        </w:rPr>
        <w:lastRenderedPageBreak/>
        <w:drawing>
          <wp:inline distT="0" distB="0" distL="0" distR="0">
            <wp:extent cx="5974080" cy="3368040"/>
            <wp:effectExtent l="0" t="0" r="7620" b="3810"/>
            <wp:docPr id="65" name="Рисунок 65" descr="https://studfiles.net/html/2706/176/html_KlPUhbL1UU.lc5x/img-Yrhys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descr="https://studfiles.net/html/2706/176/html_KlPUhbL1UU.lc5x/img-YrhysS.png"/>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5974080" cy="3368040"/>
                    </a:xfrm>
                    <a:prstGeom prst="rect">
                      <a:avLst/>
                    </a:prstGeom>
                    <a:noFill/>
                    <a:ln>
                      <a:noFill/>
                    </a:ln>
                  </pic:spPr>
                </pic:pic>
              </a:graphicData>
            </a:graphic>
          </wp:inline>
        </w:drawing>
      </w:r>
    </w:p>
    <w:p w:rsidR="00A67F31" w:rsidRDefault="00A67F31" w:rsidP="00A67F31">
      <w:pPr>
        <w:pStyle w:val="a5"/>
        <w:jc w:val="center"/>
        <w:rPr>
          <w:rFonts w:ascii="Arial" w:hAnsi="Arial" w:cs="Arial"/>
          <w:color w:val="000000"/>
        </w:rPr>
      </w:pPr>
      <w:r>
        <w:rPr>
          <w:rFonts w:ascii="Arial" w:hAnsi="Arial" w:cs="Arial"/>
          <w:b/>
          <w:bCs/>
          <w:color w:val="000000"/>
        </w:rPr>
        <w:t>Рис. 5.8.</w:t>
      </w:r>
      <w:r>
        <w:rPr>
          <w:rFonts w:ascii="Arial" w:hAnsi="Arial" w:cs="Arial"/>
          <w:color w:val="000000"/>
        </w:rPr>
        <w:t xml:space="preserve"> График ROC-кривой </w:t>
      </w:r>
      <w:proofErr w:type="spellStart"/>
      <w:r>
        <w:rPr>
          <w:rFonts w:ascii="Arial" w:hAnsi="Arial" w:cs="Arial"/>
          <w:color w:val="000000"/>
        </w:rPr>
        <w:t>скоринговой</w:t>
      </w:r>
      <w:proofErr w:type="spellEnd"/>
      <w:r>
        <w:rPr>
          <w:rFonts w:ascii="Arial" w:hAnsi="Arial" w:cs="Arial"/>
          <w:color w:val="000000"/>
        </w:rPr>
        <w:t xml:space="preserve"> модели</w:t>
      </w:r>
    </w:p>
    <w:p w:rsidR="00A67F31" w:rsidRDefault="00A67F31" w:rsidP="00A67F31">
      <w:pPr>
        <w:pStyle w:val="a5"/>
        <w:rPr>
          <w:rFonts w:ascii="Arial" w:hAnsi="Arial" w:cs="Arial"/>
          <w:color w:val="000000"/>
        </w:rPr>
      </w:pPr>
      <w:r>
        <w:rPr>
          <w:rFonts w:ascii="Arial" w:hAnsi="Arial" w:cs="Arial"/>
          <w:color w:val="000000"/>
        </w:rPr>
        <w:t>Однако оптимальная точка для данной модели не равна 0,5. Максимальная суммарная чувствительность и специфичность достигается в точке 0,75 (для расчета и отображения оптимальной точки необходимо в меню кнопки Тип оптимальной точки выбрать пункт Максимум). Для установки нового порога отсечения, равного 0,75, следует перенастроить узел-обработчик логистической регрессии. В этой точке</w:t>
      </w:r>
      <w:r>
        <w:rPr>
          <w:rFonts w:ascii="Arial" w:hAnsi="Arial" w:cs="Arial"/>
          <w:i/>
          <w:iCs/>
          <w:color w:val="000000"/>
        </w:rPr>
        <w:t> </w:t>
      </w:r>
      <w:proofErr w:type="spellStart"/>
      <w:r>
        <w:rPr>
          <w:rFonts w:ascii="Arial" w:hAnsi="Arial" w:cs="Arial"/>
          <w:i/>
          <w:iCs/>
          <w:color w:val="000000"/>
        </w:rPr>
        <w:t>Se</w:t>
      </w:r>
      <w:proofErr w:type="spellEnd"/>
      <w:r>
        <w:rPr>
          <w:rFonts w:ascii="Arial" w:hAnsi="Arial" w:cs="Arial"/>
          <w:color w:val="000000"/>
        </w:rPr>
        <w:t> = 88 %,</w:t>
      </w:r>
      <w:r>
        <w:rPr>
          <w:rFonts w:ascii="Arial" w:hAnsi="Arial" w:cs="Arial"/>
          <w:i/>
          <w:iCs/>
          <w:color w:val="000000"/>
        </w:rPr>
        <w:t> </w:t>
      </w:r>
      <w:proofErr w:type="spellStart"/>
      <w:r>
        <w:rPr>
          <w:rFonts w:ascii="Arial" w:hAnsi="Arial" w:cs="Arial"/>
          <w:i/>
          <w:iCs/>
          <w:color w:val="000000"/>
        </w:rPr>
        <w:t>Sp</w:t>
      </w:r>
      <w:proofErr w:type="spellEnd"/>
      <w:r>
        <w:rPr>
          <w:rFonts w:ascii="Arial" w:hAnsi="Arial" w:cs="Arial"/>
          <w:color w:val="000000"/>
        </w:rPr>
        <w:t> = 86 %, что означает: 88% благонадежных заемщиков будут выявлены классификатором, а 100-86 = 14% недобросовестных заемщиков получат кредит. На тестовом множестве наблюдается похожая картина:</w:t>
      </w:r>
      <w:r>
        <w:rPr>
          <w:rFonts w:ascii="Arial" w:hAnsi="Arial" w:cs="Arial"/>
          <w:i/>
          <w:iCs/>
          <w:color w:val="000000"/>
        </w:rPr>
        <w:t> </w:t>
      </w:r>
      <w:proofErr w:type="spellStart"/>
      <w:r>
        <w:rPr>
          <w:rFonts w:ascii="Arial" w:hAnsi="Arial" w:cs="Arial"/>
          <w:i/>
          <w:iCs/>
          <w:color w:val="000000"/>
        </w:rPr>
        <w:t>Se</w:t>
      </w:r>
      <w:proofErr w:type="spellEnd"/>
      <w:r>
        <w:rPr>
          <w:rFonts w:ascii="Arial" w:hAnsi="Arial" w:cs="Arial"/>
          <w:color w:val="000000"/>
        </w:rPr>
        <w:t> – 85%, </w:t>
      </w:r>
      <w:proofErr w:type="spellStart"/>
      <w:r>
        <w:rPr>
          <w:rFonts w:ascii="Arial" w:hAnsi="Arial" w:cs="Arial"/>
          <w:i/>
          <w:iCs/>
          <w:color w:val="000000"/>
        </w:rPr>
        <w:t>Sp</w:t>
      </w:r>
      <w:proofErr w:type="spellEnd"/>
      <w:r>
        <w:rPr>
          <w:rFonts w:ascii="Arial" w:hAnsi="Arial" w:cs="Arial"/>
          <w:color w:val="000000"/>
        </w:rPr>
        <w:t> = 88%.</w:t>
      </w:r>
    </w:p>
    <w:p w:rsidR="00A67F31" w:rsidRDefault="00A67F31" w:rsidP="00A67F31">
      <w:pPr>
        <w:pStyle w:val="a5"/>
        <w:rPr>
          <w:rFonts w:ascii="Arial" w:hAnsi="Arial" w:cs="Arial"/>
          <w:color w:val="000000"/>
        </w:rPr>
      </w:pPr>
      <w:r>
        <w:rPr>
          <w:rFonts w:ascii="Arial" w:hAnsi="Arial" w:cs="Arial"/>
          <w:color w:val="000000"/>
        </w:rPr>
        <w:t xml:space="preserve">В общем случае, проецируя определения чувствительности и специфичности на </w:t>
      </w:r>
      <w:proofErr w:type="spellStart"/>
      <w:r>
        <w:rPr>
          <w:rFonts w:ascii="Arial" w:hAnsi="Arial" w:cs="Arial"/>
          <w:color w:val="000000"/>
        </w:rPr>
        <w:t>скоринг</w:t>
      </w:r>
      <w:proofErr w:type="spellEnd"/>
      <w:r>
        <w:rPr>
          <w:rFonts w:ascii="Arial" w:hAnsi="Arial" w:cs="Arial"/>
          <w:color w:val="000000"/>
        </w:rPr>
        <w:t xml:space="preserve"> (и учитывая, что класс заемщика «хороший» соответствует положительному исходу), можно заключить, что </w:t>
      </w:r>
      <w:proofErr w:type="spellStart"/>
      <w:r>
        <w:rPr>
          <w:rFonts w:ascii="Arial" w:hAnsi="Arial" w:cs="Arial"/>
          <w:color w:val="000000"/>
        </w:rPr>
        <w:t>скоринговая</w:t>
      </w:r>
      <w:proofErr w:type="spellEnd"/>
      <w:r>
        <w:rPr>
          <w:rFonts w:ascii="Arial" w:hAnsi="Arial" w:cs="Arial"/>
          <w:color w:val="000000"/>
        </w:rPr>
        <w:t xml:space="preserve"> модель с высокой специфичностью </w:t>
      </w:r>
      <w:proofErr w:type="spellStart"/>
      <w:r>
        <w:rPr>
          <w:rFonts w:ascii="Arial" w:hAnsi="Arial" w:cs="Arial"/>
          <w:color w:val="000000"/>
        </w:rPr>
        <w:t>соответствует</w:t>
      </w:r>
      <w:r>
        <w:rPr>
          <w:rFonts w:ascii="Arial" w:hAnsi="Arial" w:cs="Arial"/>
          <w:i/>
          <w:iCs/>
          <w:color w:val="000000"/>
        </w:rPr>
        <w:t>консервативной</w:t>
      </w:r>
      <w:proofErr w:type="spellEnd"/>
      <w:r>
        <w:rPr>
          <w:rFonts w:ascii="Arial" w:hAnsi="Arial" w:cs="Arial"/>
          <w:i/>
          <w:iCs/>
          <w:color w:val="000000"/>
        </w:rPr>
        <w:t xml:space="preserve"> кредитной политике</w:t>
      </w:r>
      <w:r>
        <w:rPr>
          <w:rFonts w:ascii="Arial" w:hAnsi="Arial" w:cs="Arial"/>
          <w:color w:val="000000"/>
        </w:rPr>
        <w:t> (чаще происходит отказ в выдаче кредита), а с высокой чувствительностью –</w:t>
      </w:r>
      <w:r>
        <w:rPr>
          <w:rFonts w:ascii="Arial" w:hAnsi="Arial" w:cs="Arial"/>
          <w:i/>
          <w:iCs/>
          <w:color w:val="000000"/>
        </w:rPr>
        <w:t> политике рискованных кредитов.</w:t>
      </w:r>
      <w:r>
        <w:rPr>
          <w:rFonts w:ascii="Arial" w:hAnsi="Arial" w:cs="Arial"/>
          <w:color w:val="000000"/>
        </w:rPr>
        <w:t> В первом случае минимизируется кредитный риск, связанный с потерями ссуды и процентов и с дополнительными расходами на возвращение кредита, а во втором – коммерческий риск, связанный с упущенной выгодой. Это хорошо иллю</w:t>
      </w:r>
      <w:r>
        <w:rPr>
          <w:rFonts w:ascii="Arial" w:hAnsi="Arial" w:cs="Arial"/>
          <w:color w:val="000000"/>
        </w:rPr>
        <w:softHyphen/>
        <w:t>стрирует визуализатор Таблица сопряженности (рис. 5.9), которая есть не что иное, как матрица классификации.</w:t>
      </w:r>
    </w:p>
    <w:p w:rsidR="00A67F31" w:rsidRDefault="00A67F31" w:rsidP="00A67F31">
      <w:pPr>
        <w:pStyle w:val="a5"/>
        <w:jc w:val="center"/>
        <w:rPr>
          <w:rFonts w:ascii="Arial" w:hAnsi="Arial" w:cs="Arial"/>
          <w:color w:val="000000"/>
        </w:rPr>
      </w:pPr>
      <w:r>
        <w:rPr>
          <w:rFonts w:ascii="Arial" w:hAnsi="Arial" w:cs="Arial"/>
          <w:noProof/>
          <w:color w:val="000000"/>
        </w:rPr>
        <w:lastRenderedPageBreak/>
        <w:drawing>
          <wp:inline distT="0" distB="0" distL="0" distR="0">
            <wp:extent cx="5974080" cy="3368040"/>
            <wp:effectExtent l="0" t="0" r="7620" b="3810"/>
            <wp:docPr id="64" name="Рисунок 64" descr="https://studfiles.net/html/2706/176/html_KlPUhbL1UU.lc5x/img-7h2owm.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descr="https://studfiles.net/html/2706/176/html_KlPUhbL1UU.lc5x/img-7h2owm.png"/>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5974080" cy="3368040"/>
                    </a:xfrm>
                    <a:prstGeom prst="rect">
                      <a:avLst/>
                    </a:prstGeom>
                    <a:noFill/>
                    <a:ln>
                      <a:noFill/>
                    </a:ln>
                  </pic:spPr>
                </pic:pic>
              </a:graphicData>
            </a:graphic>
          </wp:inline>
        </w:drawing>
      </w:r>
    </w:p>
    <w:p w:rsidR="00A67F31" w:rsidRDefault="00A67F31" w:rsidP="00A67F31">
      <w:pPr>
        <w:pStyle w:val="a5"/>
        <w:jc w:val="center"/>
        <w:rPr>
          <w:rFonts w:ascii="Arial" w:hAnsi="Arial" w:cs="Arial"/>
          <w:color w:val="000000"/>
        </w:rPr>
      </w:pPr>
      <w:r>
        <w:rPr>
          <w:rFonts w:ascii="Arial" w:hAnsi="Arial" w:cs="Arial"/>
          <w:noProof/>
          <w:color w:val="000000"/>
        </w:rPr>
        <w:drawing>
          <wp:inline distT="0" distB="0" distL="0" distR="0">
            <wp:extent cx="5974080" cy="3368040"/>
            <wp:effectExtent l="0" t="0" r="7620" b="3810"/>
            <wp:docPr id="63" name="Рисунок 63" descr="https://studfiles.net/html/2706/176/html_KlPUhbL1UU.lc5x/img-_Flxf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descr="https://studfiles.net/html/2706/176/html_KlPUhbL1UU.lc5x/img-_Flxf6.png"/>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5974080" cy="3368040"/>
                    </a:xfrm>
                    <a:prstGeom prst="rect">
                      <a:avLst/>
                    </a:prstGeom>
                    <a:noFill/>
                    <a:ln>
                      <a:noFill/>
                    </a:ln>
                  </pic:spPr>
                </pic:pic>
              </a:graphicData>
            </a:graphic>
          </wp:inline>
        </w:drawing>
      </w:r>
    </w:p>
    <w:p w:rsidR="00A67F31" w:rsidRDefault="00A67F31" w:rsidP="00A67F31">
      <w:pPr>
        <w:pStyle w:val="a5"/>
        <w:jc w:val="center"/>
        <w:rPr>
          <w:rFonts w:ascii="Arial" w:hAnsi="Arial" w:cs="Arial"/>
          <w:color w:val="000000"/>
        </w:rPr>
      </w:pPr>
      <w:r>
        <w:rPr>
          <w:rFonts w:ascii="Arial" w:hAnsi="Arial" w:cs="Arial"/>
          <w:b/>
          <w:bCs/>
          <w:color w:val="000000"/>
        </w:rPr>
        <w:t>Рис. 5.9.</w:t>
      </w:r>
      <w:r>
        <w:rPr>
          <w:rFonts w:ascii="Arial" w:hAnsi="Arial" w:cs="Arial"/>
          <w:color w:val="000000"/>
        </w:rPr>
        <w:t xml:space="preserve"> Таблицы сопряженности: а – рабочая выборка, </w:t>
      </w:r>
      <w:proofErr w:type="gramStart"/>
      <w:r>
        <w:rPr>
          <w:rFonts w:ascii="Arial" w:hAnsi="Arial" w:cs="Arial"/>
          <w:color w:val="000000"/>
        </w:rPr>
        <w:t>б</w:t>
      </w:r>
      <w:proofErr w:type="gramEnd"/>
      <w:r>
        <w:rPr>
          <w:rFonts w:ascii="Arial" w:hAnsi="Arial" w:cs="Arial"/>
          <w:color w:val="000000"/>
        </w:rPr>
        <w:t xml:space="preserve"> – тестовая выборка</w:t>
      </w:r>
    </w:p>
    <w:p w:rsidR="00A67F31" w:rsidRDefault="00A67F31" w:rsidP="00A67F31">
      <w:pPr>
        <w:pStyle w:val="a5"/>
        <w:rPr>
          <w:rFonts w:ascii="Arial" w:hAnsi="Arial" w:cs="Arial"/>
          <w:color w:val="000000"/>
        </w:rPr>
      </w:pPr>
      <w:r>
        <w:rPr>
          <w:rFonts w:ascii="Arial" w:hAnsi="Arial" w:cs="Arial"/>
          <w:color w:val="000000"/>
        </w:rPr>
        <w:t>Из таблицы видно, что на обучающем множестве модель реже отказывала в выдаче кредита «хорошим» заемщикам (69 ошибочных случаев), чем выдавала кредит «плохим» (см. рис. 5.9,</w:t>
      </w:r>
      <w:r>
        <w:rPr>
          <w:rFonts w:ascii="Arial" w:hAnsi="Arial" w:cs="Arial"/>
          <w:i/>
          <w:iCs/>
          <w:color w:val="000000"/>
        </w:rPr>
        <w:t> а).</w:t>
      </w:r>
      <w:r>
        <w:rPr>
          <w:rFonts w:ascii="Arial" w:hAnsi="Arial" w:cs="Arial"/>
          <w:color w:val="000000"/>
        </w:rPr>
        <w:t xml:space="preserve"> Общая ошибка классификации составила 11,8%. На тестовом множестве наблюдается примерно та же картина (ошибка классификации 14,4%), а процент отказов здесь составляет 5% при уровне дефолтов 9,59% (см. рис. 5.9, б). Если такая ситуация не устраивает, можно снизить порог отсечения и добиться того, чтобы модель чаще выдавала положительное решение. Процент отказов уменьшится, но возрастет и кредитный риск. Поэтому выбор точки отсечения зависит от поставленных целей – снизить </w:t>
      </w:r>
      <w:r>
        <w:rPr>
          <w:rFonts w:ascii="Arial" w:hAnsi="Arial" w:cs="Arial"/>
          <w:color w:val="000000"/>
        </w:rPr>
        <w:lastRenderedPageBreak/>
        <w:t>долю «плохих» кредитов или увеличить кредитный портфель, выдавая больше займов.</w:t>
      </w:r>
    </w:p>
    <w:p w:rsidR="00A67F31" w:rsidRDefault="00A67F31" w:rsidP="00A67F31">
      <w:pPr>
        <w:pStyle w:val="a5"/>
        <w:rPr>
          <w:rFonts w:ascii="Arial" w:hAnsi="Arial" w:cs="Arial"/>
          <w:color w:val="000000"/>
        </w:rPr>
      </w:pPr>
      <w:r>
        <w:rPr>
          <w:rFonts w:ascii="Arial" w:hAnsi="Arial" w:cs="Arial"/>
          <w:color w:val="000000"/>
        </w:rPr>
        <w:t xml:space="preserve">Визуализатор </w:t>
      </w:r>
      <w:proofErr w:type="gramStart"/>
      <w:r>
        <w:rPr>
          <w:rFonts w:ascii="Arial" w:hAnsi="Arial" w:cs="Arial"/>
          <w:color w:val="000000"/>
        </w:rPr>
        <w:t>Что-если</w:t>
      </w:r>
      <w:proofErr w:type="gramEnd"/>
      <w:r>
        <w:rPr>
          <w:rFonts w:ascii="Arial" w:hAnsi="Arial" w:cs="Arial"/>
          <w:color w:val="000000"/>
        </w:rPr>
        <w:t xml:space="preserve"> позволяет увидеть, как будет вести себя построенная модель при подаче на ее вход тех или иных данных. Иначе говоря, проводится эксперимент, в котором, изменяя значения входных полей логистической регрессии, аналитик наблюдает за изменением значений на выходе. Возможность анализа по принципу «Что, если» особенно ценна, поскольку позволяет исследовать правильность работы системы, достоверность полученных результатов, а также ее устойчивость. Визуализатор </w:t>
      </w:r>
      <w:proofErr w:type="gramStart"/>
      <w:r>
        <w:rPr>
          <w:rFonts w:ascii="Arial" w:hAnsi="Arial" w:cs="Arial"/>
          <w:color w:val="000000"/>
        </w:rPr>
        <w:t>Что-если</w:t>
      </w:r>
      <w:proofErr w:type="gramEnd"/>
      <w:r>
        <w:rPr>
          <w:rFonts w:ascii="Arial" w:hAnsi="Arial" w:cs="Arial"/>
          <w:color w:val="000000"/>
        </w:rPr>
        <w:t xml:space="preserve"> включает табличное и графическое представления, которые формируются одновременно (рис. 5.10).</w:t>
      </w:r>
    </w:p>
    <w:p w:rsidR="00A67F31" w:rsidRDefault="00A67F31" w:rsidP="00A67F31">
      <w:pPr>
        <w:pStyle w:val="a5"/>
        <w:rPr>
          <w:rFonts w:ascii="Arial" w:hAnsi="Arial" w:cs="Arial"/>
          <w:color w:val="000000"/>
        </w:rPr>
      </w:pPr>
      <w:r>
        <w:rPr>
          <w:rFonts w:ascii="Arial" w:hAnsi="Arial" w:cs="Arial"/>
          <w:color w:val="000000"/>
        </w:rPr>
        <w:t>В верхней части табличного представления отображаются входные поля, а в нижней – выходные и расчетные. Изменяя значения входных полей, аналитик дает команду выполнить расчет и наблюдает рассчитанные значения выходов логистической регрессии.</w:t>
      </w:r>
    </w:p>
    <w:p w:rsidR="00A67F31" w:rsidRDefault="00A67F31" w:rsidP="00A67F31">
      <w:pPr>
        <w:pStyle w:val="a5"/>
        <w:rPr>
          <w:rFonts w:ascii="Arial" w:hAnsi="Arial" w:cs="Arial"/>
          <w:color w:val="000000"/>
        </w:rPr>
      </w:pPr>
      <w:r>
        <w:rPr>
          <w:rFonts w:ascii="Arial" w:hAnsi="Arial" w:cs="Arial"/>
          <w:color w:val="000000"/>
        </w:rPr>
        <w:t xml:space="preserve">В графическом представлении визуализатора </w:t>
      </w:r>
      <w:proofErr w:type="gramStart"/>
      <w:r>
        <w:rPr>
          <w:rFonts w:ascii="Arial" w:hAnsi="Arial" w:cs="Arial"/>
          <w:color w:val="000000"/>
        </w:rPr>
        <w:t>Что-если</w:t>
      </w:r>
      <w:proofErr w:type="gramEnd"/>
      <w:r>
        <w:rPr>
          <w:rFonts w:ascii="Arial" w:hAnsi="Arial" w:cs="Arial"/>
          <w:color w:val="000000"/>
        </w:rPr>
        <w:t xml:space="preserve"> по горизонтальной оси диаграммы откладывается весь диапазон значений текущего поля выборки, а по вертикальной – значения соответствующих выходов модели. На диаграмме </w:t>
      </w:r>
      <w:proofErr w:type="gramStart"/>
      <w:r>
        <w:rPr>
          <w:rFonts w:ascii="Arial" w:hAnsi="Arial" w:cs="Arial"/>
          <w:color w:val="000000"/>
        </w:rPr>
        <w:t>Что-если</w:t>
      </w:r>
      <w:proofErr w:type="gramEnd"/>
      <w:r>
        <w:rPr>
          <w:rFonts w:ascii="Arial" w:hAnsi="Arial" w:cs="Arial"/>
          <w:color w:val="000000"/>
        </w:rPr>
        <w:t xml:space="preserve"> видно, при каком значении входа изменяется значение на соответствующем выходе. Если, например, во всем диапазоне входных значений выходное значение для данного поля не изменялось, то диаграмма будет представлять собой горизонтальную прямую линию. В нашем случае установлена графическая зависимость изменения кредитного рейтинга конкретного клиента от коэффициента</w:t>
      </w:r>
      <w:proofErr w:type="gramStart"/>
      <w:r>
        <w:rPr>
          <w:rFonts w:ascii="Arial" w:hAnsi="Arial" w:cs="Arial"/>
          <w:color w:val="000000"/>
        </w:rPr>
        <w:t xml:space="preserve"> О</w:t>
      </w:r>
      <w:proofErr w:type="gramEnd"/>
      <w:r>
        <w:rPr>
          <w:rFonts w:ascii="Arial" w:hAnsi="Arial" w:cs="Arial"/>
          <w:color w:val="000000"/>
        </w:rPr>
        <w:t>/Д (все остальные входы – константы). Видно, что с увеличением</w:t>
      </w:r>
      <w:proofErr w:type="gramStart"/>
      <w:r>
        <w:rPr>
          <w:rFonts w:ascii="Arial" w:hAnsi="Arial" w:cs="Arial"/>
          <w:color w:val="000000"/>
        </w:rPr>
        <w:t xml:space="preserve"> О</w:t>
      </w:r>
      <w:proofErr w:type="gramEnd"/>
      <w:r>
        <w:rPr>
          <w:rFonts w:ascii="Arial" w:hAnsi="Arial" w:cs="Arial"/>
          <w:color w:val="000000"/>
        </w:rPr>
        <w:t>/Д рейтинг практически линейно падает.</w:t>
      </w:r>
    </w:p>
    <w:p w:rsidR="00A67F31" w:rsidRDefault="00A67F31" w:rsidP="00A67F31">
      <w:pPr>
        <w:pStyle w:val="a5"/>
        <w:jc w:val="center"/>
        <w:rPr>
          <w:rFonts w:ascii="Arial" w:hAnsi="Arial" w:cs="Arial"/>
          <w:color w:val="000000"/>
        </w:rPr>
      </w:pPr>
      <w:r>
        <w:rPr>
          <w:rFonts w:ascii="Arial" w:hAnsi="Arial" w:cs="Arial"/>
          <w:noProof/>
          <w:color w:val="000000"/>
        </w:rPr>
        <w:drawing>
          <wp:inline distT="0" distB="0" distL="0" distR="0">
            <wp:extent cx="5974080" cy="3368040"/>
            <wp:effectExtent l="0" t="0" r="7620" b="3810"/>
            <wp:docPr id="62" name="Рисунок 62" descr="https://studfiles.net/html/2706/176/html_KlPUhbL1UU.lc5x/img-9JTvI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descr="https://studfiles.net/html/2706/176/html_KlPUhbL1UU.lc5x/img-9JTvIG.png"/>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5974080" cy="3368040"/>
                    </a:xfrm>
                    <a:prstGeom prst="rect">
                      <a:avLst/>
                    </a:prstGeom>
                    <a:noFill/>
                    <a:ln>
                      <a:noFill/>
                    </a:ln>
                  </pic:spPr>
                </pic:pic>
              </a:graphicData>
            </a:graphic>
          </wp:inline>
        </w:drawing>
      </w:r>
    </w:p>
    <w:p w:rsidR="00A67F31" w:rsidRDefault="00A67F31" w:rsidP="00A67F31">
      <w:pPr>
        <w:pStyle w:val="a5"/>
        <w:jc w:val="center"/>
        <w:rPr>
          <w:rFonts w:ascii="Arial" w:hAnsi="Arial" w:cs="Arial"/>
          <w:color w:val="000000"/>
        </w:rPr>
      </w:pPr>
      <w:r>
        <w:rPr>
          <w:rFonts w:ascii="Arial" w:hAnsi="Arial" w:cs="Arial"/>
          <w:b/>
          <w:bCs/>
          <w:color w:val="000000"/>
        </w:rPr>
        <w:t>Рис. 5.10.</w:t>
      </w:r>
      <w:r>
        <w:rPr>
          <w:rFonts w:ascii="Arial" w:hAnsi="Arial" w:cs="Arial"/>
          <w:color w:val="000000"/>
        </w:rPr>
        <w:t> Визуализатор «</w:t>
      </w:r>
      <w:proofErr w:type="gramStart"/>
      <w:r>
        <w:rPr>
          <w:rFonts w:ascii="Arial" w:hAnsi="Arial" w:cs="Arial"/>
          <w:color w:val="000000"/>
        </w:rPr>
        <w:t>Что-если</w:t>
      </w:r>
      <w:proofErr w:type="gramEnd"/>
      <w:r>
        <w:rPr>
          <w:rFonts w:ascii="Arial" w:hAnsi="Arial" w:cs="Arial"/>
          <w:color w:val="000000"/>
        </w:rPr>
        <w:t>»</w:t>
      </w:r>
    </w:p>
    <w:p w:rsidR="00A67F31" w:rsidRDefault="00A67F31" w:rsidP="00A67F31">
      <w:pPr>
        <w:pStyle w:val="a5"/>
        <w:rPr>
          <w:rFonts w:ascii="Arial" w:hAnsi="Arial" w:cs="Arial"/>
          <w:color w:val="000000"/>
        </w:rPr>
      </w:pPr>
      <w:r>
        <w:rPr>
          <w:rFonts w:ascii="Arial" w:hAnsi="Arial" w:cs="Arial"/>
          <w:color w:val="000000"/>
        </w:rPr>
        <w:lastRenderedPageBreak/>
        <w:t xml:space="preserve">При желании от модели логистической регрессии несложно перейти к </w:t>
      </w:r>
      <w:proofErr w:type="spellStart"/>
      <w:r>
        <w:rPr>
          <w:rFonts w:ascii="Arial" w:hAnsi="Arial" w:cs="Arial"/>
          <w:color w:val="000000"/>
        </w:rPr>
        <w:t>скоринговой</w:t>
      </w:r>
      <w:proofErr w:type="spellEnd"/>
      <w:r>
        <w:rPr>
          <w:rFonts w:ascii="Arial" w:hAnsi="Arial" w:cs="Arial"/>
          <w:color w:val="000000"/>
        </w:rPr>
        <w:t xml:space="preserve"> карте, для чего нужно перевести коэффициенты логистической регрессии в линейную шкалу.</w:t>
      </w:r>
    </w:p>
    <w:p w:rsidR="00A67F31" w:rsidRDefault="00A67F31" w:rsidP="00A67F31">
      <w:pPr>
        <w:pStyle w:val="a5"/>
        <w:rPr>
          <w:rFonts w:ascii="Arial" w:hAnsi="Arial" w:cs="Arial"/>
          <w:color w:val="000000"/>
        </w:rPr>
      </w:pPr>
      <w:r>
        <w:rPr>
          <w:rFonts w:ascii="Arial" w:hAnsi="Arial" w:cs="Arial"/>
          <w:color w:val="000000"/>
        </w:rPr>
        <w:t>Окончательный сценарий будет иметь следующий вид (рис. 5.11).</w:t>
      </w:r>
    </w:p>
    <w:p w:rsidR="00A67F31" w:rsidRDefault="00A67F31" w:rsidP="00A67F31">
      <w:pPr>
        <w:pStyle w:val="a5"/>
        <w:jc w:val="center"/>
        <w:rPr>
          <w:rFonts w:ascii="Arial" w:hAnsi="Arial" w:cs="Arial"/>
          <w:color w:val="000000"/>
        </w:rPr>
      </w:pPr>
      <w:r>
        <w:rPr>
          <w:rFonts w:ascii="Arial" w:hAnsi="Arial" w:cs="Arial"/>
          <w:noProof/>
          <w:color w:val="000000"/>
        </w:rPr>
        <w:drawing>
          <wp:inline distT="0" distB="0" distL="0" distR="0">
            <wp:extent cx="5974080" cy="3368040"/>
            <wp:effectExtent l="0" t="0" r="7620" b="3810"/>
            <wp:docPr id="61" name="Рисунок 61" descr="https://studfiles.net/html/2706/176/html_KlPUhbL1UU.lc5x/img-MmgWd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2" descr="https://studfiles.net/html/2706/176/html_KlPUhbL1UU.lc5x/img-MmgWdf.png"/>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5974080" cy="3368040"/>
                    </a:xfrm>
                    <a:prstGeom prst="rect">
                      <a:avLst/>
                    </a:prstGeom>
                    <a:noFill/>
                    <a:ln>
                      <a:noFill/>
                    </a:ln>
                  </pic:spPr>
                </pic:pic>
              </a:graphicData>
            </a:graphic>
          </wp:inline>
        </w:drawing>
      </w:r>
    </w:p>
    <w:p w:rsidR="00A67F31" w:rsidRDefault="00A67F31" w:rsidP="00A67F31">
      <w:pPr>
        <w:pStyle w:val="a5"/>
        <w:jc w:val="center"/>
        <w:rPr>
          <w:rFonts w:ascii="Arial" w:hAnsi="Arial" w:cs="Arial"/>
          <w:color w:val="000000"/>
        </w:rPr>
      </w:pPr>
      <w:r>
        <w:rPr>
          <w:rFonts w:ascii="Arial" w:hAnsi="Arial" w:cs="Arial"/>
          <w:b/>
          <w:bCs/>
          <w:color w:val="000000"/>
        </w:rPr>
        <w:t>Рис. 5.11.</w:t>
      </w:r>
      <w:r>
        <w:rPr>
          <w:rFonts w:ascii="Arial" w:hAnsi="Arial" w:cs="Arial"/>
          <w:color w:val="000000"/>
        </w:rPr>
        <w:t xml:space="preserve"> Сценарий построения </w:t>
      </w:r>
      <w:proofErr w:type="spellStart"/>
      <w:r>
        <w:rPr>
          <w:rFonts w:ascii="Arial" w:hAnsi="Arial" w:cs="Arial"/>
          <w:color w:val="000000"/>
        </w:rPr>
        <w:t>скоринговой</w:t>
      </w:r>
      <w:proofErr w:type="spellEnd"/>
      <w:r>
        <w:rPr>
          <w:rFonts w:ascii="Arial" w:hAnsi="Arial" w:cs="Arial"/>
          <w:color w:val="000000"/>
        </w:rPr>
        <w:t xml:space="preserve"> модели</w:t>
      </w:r>
    </w:p>
    <w:p w:rsidR="00A67F31" w:rsidRDefault="00A67F31" w:rsidP="00A67F31">
      <w:pPr>
        <w:pStyle w:val="a5"/>
        <w:rPr>
          <w:rFonts w:ascii="Arial" w:hAnsi="Arial" w:cs="Arial"/>
          <w:color w:val="000000"/>
        </w:rPr>
      </w:pPr>
      <w:r>
        <w:rPr>
          <w:rFonts w:ascii="Arial" w:hAnsi="Arial" w:cs="Arial"/>
          <w:color w:val="000000"/>
        </w:rPr>
        <w:t xml:space="preserve">Таким образом, выбрав построенную </w:t>
      </w:r>
      <w:proofErr w:type="spellStart"/>
      <w:r>
        <w:rPr>
          <w:rFonts w:ascii="Arial" w:hAnsi="Arial" w:cs="Arial"/>
          <w:color w:val="000000"/>
        </w:rPr>
        <w:t>скоринговую</w:t>
      </w:r>
      <w:proofErr w:type="spellEnd"/>
      <w:r>
        <w:rPr>
          <w:rFonts w:ascii="Arial" w:hAnsi="Arial" w:cs="Arial"/>
          <w:color w:val="000000"/>
        </w:rPr>
        <w:t xml:space="preserve"> модель с порогом 0,75, мы прогнозируем снижение числа решений об отказах в выдаче кредита до 9%, а уровня дефолтов – до 9,95%. Проверять новых клиентов можно при помощи обработчика Скрипт.</w:t>
      </w:r>
    </w:p>
    <w:p w:rsidR="00A67F31" w:rsidRPr="00C7448B" w:rsidRDefault="00A67F31">
      <w:pPr>
        <w:rPr>
          <w:lang w:val="ru-RU"/>
        </w:rPr>
      </w:pPr>
    </w:p>
    <w:p w:rsidR="00A67F31" w:rsidRPr="00C7448B" w:rsidRDefault="00A67F31">
      <w:pPr>
        <w:rPr>
          <w:lang w:val="ru-RU"/>
        </w:rPr>
      </w:pPr>
    </w:p>
    <w:p w:rsidR="00A67F31" w:rsidRPr="00C7448B" w:rsidRDefault="00A67F31">
      <w:pPr>
        <w:rPr>
          <w:lang w:val="ru-RU"/>
        </w:rPr>
      </w:pPr>
      <w:r>
        <w:t>VEZI</w:t>
      </w:r>
      <w:r w:rsidRPr="00C7448B">
        <w:rPr>
          <w:lang w:val="ru-RU"/>
        </w:rPr>
        <w:t xml:space="preserve"> </w:t>
      </w:r>
      <w:r>
        <w:t>SI</w:t>
      </w:r>
      <w:r w:rsidRPr="00C7448B">
        <w:rPr>
          <w:lang w:val="ru-RU"/>
        </w:rPr>
        <w:t xml:space="preserve"> </w:t>
      </w:r>
      <w:proofErr w:type="gramStart"/>
      <w:r>
        <w:t>ALTE</w:t>
      </w:r>
      <w:r w:rsidRPr="00C7448B">
        <w:rPr>
          <w:lang w:val="ru-RU"/>
        </w:rPr>
        <w:t xml:space="preserve">  </w:t>
      </w:r>
      <w:r>
        <w:t>POSIBILITATI</w:t>
      </w:r>
      <w:proofErr w:type="gramEnd"/>
    </w:p>
    <w:p w:rsidR="00A67F31" w:rsidRPr="00C7448B" w:rsidRDefault="00C7448B">
      <w:pPr>
        <w:rPr>
          <w:lang w:val="ru-RU"/>
        </w:rPr>
      </w:pPr>
      <w:hyperlink r:id="rId79" w:history="1">
        <w:r w:rsidR="00A67F31" w:rsidRPr="008B443F">
          <w:rPr>
            <w:rStyle w:val="a4"/>
          </w:rPr>
          <w:t>https</w:t>
        </w:r>
        <w:r w:rsidR="00A67F31" w:rsidRPr="00C7448B">
          <w:rPr>
            <w:rStyle w:val="a4"/>
            <w:lang w:val="ru-RU"/>
          </w:rPr>
          <w:t>://</w:t>
        </w:r>
        <w:proofErr w:type="spellStart"/>
        <w:r w:rsidR="00A67F31" w:rsidRPr="008B443F">
          <w:rPr>
            <w:rStyle w:val="a4"/>
          </w:rPr>
          <w:t>studfiles</w:t>
        </w:r>
        <w:proofErr w:type="spellEnd"/>
        <w:r w:rsidR="00A67F31" w:rsidRPr="00C7448B">
          <w:rPr>
            <w:rStyle w:val="a4"/>
            <w:lang w:val="ru-RU"/>
          </w:rPr>
          <w:t>.</w:t>
        </w:r>
        <w:r w:rsidR="00A67F31" w:rsidRPr="008B443F">
          <w:rPr>
            <w:rStyle w:val="a4"/>
          </w:rPr>
          <w:t>net</w:t>
        </w:r>
        <w:r w:rsidR="00A67F31" w:rsidRPr="00C7448B">
          <w:rPr>
            <w:rStyle w:val="a4"/>
            <w:lang w:val="ru-RU"/>
          </w:rPr>
          <w:t>/</w:t>
        </w:r>
        <w:r w:rsidR="00A67F31" w:rsidRPr="008B443F">
          <w:rPr>
            <w:rStyle w:val="a4"/>
          </w:rPr>
          <w:t>preview</w:t>
        </w:r>
        <w:r w:rsidR="00A67F31" w:rsidRPr="00C7448B">
          <w:rPr>
            <w:rStyle w:val="a4"/>
            <w:lang w:val="ru-RU"/>
          </w:rPr>
          <w:t>/4499824/</w:t>
        </w:r>
      </w:hyperlink>
    </w:p>
    <w:p w:rsidR="00A67F31" w:rsidRPr="00C7448B" w:rsidRDefault="00A67F31">
      <w:pPr>
        <w:rPr>
          <w:lang w:val="ru-RU"/>
        </w:rPr>
      </w:pPr>
    </w:p>
    <w:p w:rsidR="00A67F31" w:rsidRPr="00C7448B" w:rsidRDefault="00A67F31">
      <w:pPr>
        <w:rPr>
          <w:lang w:val="ru-RU"/>
        </w:rPr>
      </w:pPr>
    </w:p>
    <w:p w:rsidR="00A67F31" w:rsidRDefault="00A67F31">
      <w:r>
        <w:t>AICI LABURI</w:t>
      </w:r>
    </w:p>
    <w:p w:rsidR="00A67F31" w:rsidRDefault="00C7448B">
      <w:hyperlink r:id="rId80" w:history="1">
        <w:r w:rsidR="00A67F31" w:rsidRPr="008B443F">
          <w:rPr>
            <w:rStyle w:val="a4"/>
          </w:rPr>
          <w:t>https://studfiles.net/preview/1938831/</w:t>
        </w:r>
      </w:hyperlink>
    </w:p>
    <w:p w:rsidR="00A67F31" w:rsidRDefault="00A67F31"/>
    <w:p w:rsidR="00A67F31" w:rsidRPr="00A67F31" w:rsidRDefault="00A67F31"/>
    <w:sectPr w:rsidR="00A67F31" w:rsidRPr="00A67F3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D4782B"/>
    <w:multiLevelType w:val="multilevel"/>
    <w:tmpl w:val="CECACD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C612572"/>
    <w:multiLevelType w:val="multilevel"/>
    <w:tmpl w:val="6B82C2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E15642B"/>
    <w:multiLevelType w:val="multilevel"/>
    <w:tmpl w:val="1CFA17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FD45C73"/>
    <w:multiLevelType w:val="multilevel"/>
    <w:tmpl w:val="D45A03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27F371C"/>
    <w:multiLevelType w:val="multilevel"/>
    <w:tmpl w:val="F5F07E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5773C68"/>
    <w:multiLevelType w:val="multilevel"/>
    <w:tmpl w:val="2E2E19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627108E"/>
    <w:multiLevelType w:val="multilevel"/>
    <w:tmpl w:val="9A482A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87A3F59"/>
    <w:multiLevelType w:val="multilevel"/>
    <w:tmpl w:val="033A3A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AE15CEB"/>
    <w:multiLevelType w:val="multilevel"/>
    <w:tmpl w:val="B83E9F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D950773"/>
    <w:multiLevelType w:val="multilevel"/>
    <w:tmpl w:val="DDACA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11F4CC5"/>
    <w:multiLevelType w:val="multilevel"/>
    <w:tmpl w:val="BB1EF0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BA5088F"/>
    <w:multiLevelType w:val="multilevel"/>
    <w:tmpl w:val="1C7892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C1D0DA5"/>
    <w:multiLevelType w:val="multilevel"/>
    <w:tmpl w:val="3EE677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E61045D"/>
    <w:multiLevelType w:val="multilevel"/>
    <w:tmpl w:val="06B481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2F533F2E"/>
    <w:multiLevelType w:val="multilevel"/>
    <w:tmpl w:val="F41440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2871E90"/>
    <w:multiLevelType w:val="multilevel"/>
    <w:tmpl w:val="5FFCD4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36D53BC9"/>
    <w:multiLevelType w:val="multilevel"/>
    <w:tmpl w:val="7DAE0B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CF40C45"/>
    <w:multiLevelType w:val="multilevel"/>
    <w:tmpl w:val="C674FD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B1D57AE"/>
    <w:multiLevelType w:val="multilevel"/>
    <w:tmpl w:val="0A861B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4B356CD1"/>
    <w:multiLevelType w:val="multilevel"/>
    <w:tmpl w:val="A02644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B7A4F4E"/>
    <w:multiLevelType w:val="multilevel"/>
    <w:tmpl w:val="328CA9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D230FF3"/>
    <w:multiLevelType w:val="hybridMultilevel"/>
    <w:tmpl w:val="150E0096"/>
    <w:lvl w:ilvl="0" w:tplc="4EE4F0F2">
      <w:start w:val="1"/>
      <w:numFmt w:val="decimal"/>
      <w:lvlText w:val="%1."/>
      <w:lvlJc w:val="left"/>
      <w:pPr>
        <w:ind w:left="744" w:hanging="384"/>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52D33334"/>
    <w:multiLevelType w:val="multilevel"/>
    <w:tmpl w:val="166818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53AF2580"/>
    <w:multiLevelType w:val="multilevel"/>
    <w:tmpl w:val="BDFC10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5E2E4EF5"/>
    <w:multiLevelType w:val="multilevel"/>
    <w:tmpl w:val="A594C5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64AB3E0A"/>
    <w:multiLevelType w:val="multilevel"/>
    <w:tmpl w:val="856610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65EC5FA1"/>
    <w:multiLevelType w:val="multilevel"/>
    <w:tmpl w:val="F61AC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682D60F8"/>
    <w:multiLevelType w:val="multilevel"/>
    <w:tmpl w:val="CB1C69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6A0E5F94"/>
    <w:multiLevelType w:val="multilevel"/>
    <w:tmpl w:val="F7D89B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6F350B23"/>
    <w:multiLevelType w:val="multilevel"/>
    <w:tmpl w:val="BD1C94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74A64F90"/>
    <w:multiLevelType w:val="multilevel"/>
    <w:tmpl w:val="072A57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75E10988"/>
    <w:multiLevelType w:val="multilevel"/>
    <w:tmpl w:val="AA46D4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79D35A4A"/>
    <w:multiLevelType w:val="multilevel"/>
    <w:tmpl w:val="12BC14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3"/>
  </w:num>
  <w:num w:numId="3">
    <w:abstractNumId w:val="32"/>
  </w:num>
  <w:num w:numId="4">
    <w:abstractNumId w:val="9"/>
  </w:num>
  <w:num w:numId="5">
    <w:abstractNumId w:val="21"/>
  </w:num>
  <w:num w:numId="6">
    <w:abstractNumId w:val="2"/>
  </w:num>
  <w:num w:numId="7">
    <w:abstractNumId w:val="28"/>
  </w:num>
  <w:num w:numId="8">
    <w:abstractNumId w:val="8"/>
  </w:num>
  <w:num w:numId="9">
    <w:abstractNumId w:val="1"/>
  </w:num>
  <w:num w:numId="10">
    <w:abstractNumId w:val="29"/>
  </w:num>
  <w:num w:numId="11">
    <w:abstractNumId w:val="10"/>
  </w:num>
  <w:num w:numId="12">
    <w:abstractNumId w:val="30"/>
  </w:num>
  <w:num w:numId="13">
    <w:abstractNumId w:val="22"/>
  </w:num>
  <w:num w:numId="14">
    <w:abstractNumId w:val="6"/>
  </w:num>
  <w:num w:numId="15">
    <w:abstractNumId w:val="4"/>
  </w:num>
  <w:num w:numId="16">
    <w:abstractNumId w:val="15"/>
  </w:num>
  <w:num w:numId="17">
    <w:abstractNumId w:val="26"/>
  </w:num>
  <w:num w:numId="18">
    <w:abstractNumId w:val="20"/>
  </w:num>
  <w:num w:numId="19">
    <w:abstractNumId w:val="16"/>
  </w:num>
  <w:num w:numId="20">
    <w:abstractNumId w:val="23"/>
  </w:num>
  <w:num w:numId="21">
    <w:abstractNumId w:val="7"/>
  </w:num>
  <w:num w:numId="22">
    <w:abstractNumId w:val="17"/>
  </w:num>
  <w:num w:numId="23">
    <w:abstractNumId w:val="27"/>
  </w:num>
  <w:num w:numId="24">
    <w:abstractNumId w:val="5"/>
  </w:num>
  <w:num w:numId="25">
    <w:abstractNumId w:val="3"/>
  </w:num>
  <w:num w:numId="26">
    <w:abstractNumId w:val="12"/>
  </w:num>
  <w:num w:numId="27">
    <w:abstractNumId w:val="24"/>
  </w:num>
  <w:num w:numId="28">
    <w:abstractNumId w:val="11"/>
  </w:num>
  <w:num w:numId="29">
    <w:abstractNumId w:val="19"/>
  </w:num>
  <w:num w:numId="30">
    <w:abstractNumId w:val="18"/>
  </w:num>
  <w:num w:numId="31">
    <w:abstractNumId w:val="25"/>
  </w:num>
  <w:num w:numId="32">
    <w:abstractNumId w:val="31"/>
  </w:num>
  <w:num w:numId="3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7F31"/>
    <w:rsid w:val="000011BB"/>
    <w:rsid w:val="00007126"/>
    <w:rsid w:val="00010B94"/>
    <w:rsid w:val="00012C36"/>
    <w:rsid w:val="00012DB2"/>
    <w:rsid w:val="00016737"/>
    <w:rsid w:val="00023DD5"/>
    <w:rsid w:val="00025B70"/>
    <w:rsid w:val="00031F9A"/>
    <w:rsid w:val="00035E80"/>
    <w:rsid w:val="00041CEC"/>
    <w:rsid w:val="00044532"/>
    <w:rsid w:val="000461F7"/>
    <w:rsid w:val="00051B03"/>
    <w:rsid w:val="00052234"/>
    <w:rsid w:val="00052A9E"/>
    <w:rsid w:val="00052FA1"/>
    <w:rsid w:val="00053D1A"/>
    <w:rsid w:val="00054B97"/>
    <w:rsid w:val="00064D67"/>
    <w:rsid w:val="00065C9B"/>
    <w:rsid w:val="00067662"/>
    <w:rsid w:val="00070625"/>
    <w:rsid w:val="00070C4F"/>
    <w:rsid w:val="00080DBA"/>
    <w:rsid w:val="00086A90"/>
    <w:rsid w:val="0009068A"/>
    <w:rsid w:val="00090FBA"/>
    <w:rsid w:val="00091C7E"/>
    <w:rsid w:val="00092A98"/>
    <w:rsid w:val="00092F6C"/>
    <w:rsid w:val="000A1193"/>
    <w:rsid w:val="000A42B2"/>
    <w:rsid w:val="000A44A0"/>
    <w:rsid w:val="000B36E7"/>
    <w:rsid w:val="000B5D3D"/>
    <w:rsid w:val="000B72E1"/>
    <w:rsid w:val="000C2062"/>
    <w:rsid w:val="000C23EA"/>
    <w:rsid w:val="000C563A"/>
    <w:rsid w:val="000D05D5"/>
    <w:rsid w:val="000D3473"/>
    <w:rsid w:val="000D5A33"/>
    <w:rsid w:val="000D6665"/>
    <w:rsid w:val="000D7501"/>
    <w:rsid w:val="000E1059"/>
    <w:rsid w:val="000E17F3"/>
    <w:rsid w:val="000E25FD"/>
    <w:rsid w:val="000F222A"/>
    <w:rsid w:val="000F3687"/>
    <w:rsid w:val="000F4A67"/>
    <w:rsid w:val="000F4F94"/>
    <w:rsid w:val="000F5F7E"/>
    <w:rsid w:val="00101036"/>
    <w:rsid w:val="00102B41"/>
    <w:rsid w:val="001032A0"/>
    <w:rsid w:val="001078B6"/>
    <w:rsid w:val="00110CA4"/>
    <w:rsid w:val="0011128B"/>
    <w:rsid w:val="00111B72"/>
    <w:rsid w:val="00112B93"/>
    <w:rsid w:val="0011609F"/>
    <w:rsid w:val="001212B5"/>
    <w:rsid w:val="001227B3"/>
    <w:rsid w:val="00123064"/>
    <w:rsid w:val="00125161"/>
    <w:rsid w:val="00127969"/>
    <w:rsid w:val="00127C46"/>
    <w:rsid w:val="0013074F"/>
    <w:rsid w:val="00131C92"/>
    <w:rsid w:val="001324FE"/>
    <w:rsid w:val="00132DF4"/>
    <w:rsid w:val="00133D66"/>
    <w:rsid w:val="001366FE"/>
    <w:rsid w:val="001410F7"/>
    <w:rsid w:val="001414A1"/>
    <w:rsid w:val="00141E18"/>
    <w:rsid w:val="00141FDB"/>
    <w:rsid w:val="00143FBE"/>
    <w:rsid w:val="0014460F"/>
    <w:rsid w:val="0014541A"/>
    <w:rsid w:val="00145A1E"/>
    <w:rsid w:val="00146D5C"/>
    <w:rsid w:val="00152605"/>
    <w:rsid w:val="001554AB"/>
    <w:rsid w:val="00155766"/>
    <w:rsid w:val="00157123"/>
    <w:rsid w:val="001647FF"/>
    <w:rsid w:val="00164C4C"/>
    <w:rsid w:val="001703B6"/>
    <w:rsid w:val="00170D35"/>
    <w:rsid w:val="001711EC"/>
    <w:rsid w:val="00171F12"/>
    <w:rsid w:val="0017354E"/>
    <w:rsid w:val="00173B49"/>
    <w:rsid w:val="001744D8"/>
    <w:rsid w:val="00175983"/>
    <w:rsid w:val="00176ACA"/>
    <w:rsid w:val="001773AD"/>
    <w:rsid w:val="0017799E"/>
    <w:rsid w:val="00185339"/>
    <w:rsid w:val="0018572C"/>
    <w:rsid w:val="00186FE3"/>
    <w:rsid w:val="00192A3A"/>
    <w:rsid w:val="00194521"/>
    <w:rsid w:val="00194AF4"/>
    <w:rsid w:val="00196B9A"/>
    <w:rsid w:val="001A2C1E"/>
    <w:rsid w:val="001B031A"/>
    <w:rsid w:val="001B124B"/>
    <w:rsid w:val="001B1BD3"/>
    <w:rsid w:val="001B1C2D"/>
    <w:rsid w:val="001B4544"/>
    <w:rsid w:val="001B4BC4"/>
    <w:rsid w:val="001B6220"/>
    <w:rsid w:val="001B73AA"/>
    <w:rsid w:val="001C014C"/>
    <w:rsid w:val="001C0BD7"/>
    <w:rsid w:val="001C3223"/>
    <w:rsid w:val="001C3239"/>
    <w:rsid w:val="001C370D"/>
    <w:rsid w:val="001C5374"/>
    <w:rsid w:val="001C5FDB"/>
    <w:rsid w:val="001D0CAB"/>
    <w:rsid w:val="001D1EEE"/>
    <w:rsid w:val="001D2BB3"/>
    <w:rsid w:val="001D4E66"/>
    <w:rsid w:val="001D5281"/>
    <w:rsid w:val="001D69AE"/>
    <w:rsid w:val="001D7235"/>
    <w:rsid w:val="001D72C4"/>
    <w:rsid w:val="001E3B0C"/>
    <w:rsid w:val="001E4AE3"/>
    <w:rsid w:val="001E67AB"/>
    <w:rsid w:val="001F5745"/>
    <w:rsid w:val="002021FA"/>
    <w:rsid w:val="002023F7"/>
    <w:rsid w:val="00202CC0"/>
    <w:rsid w:val="00204478"/>
    <w:rsid w:val="0020670F"/>
    <w:rsid w:val="00214986"/>
    <w:rsid w:val="002215F2"/>
    <w:rsid w:val="00222652"/>
    <w:rsid w:val="00227C1E"/>
    <w:rsid w:val="00227D8A"/>
    <w:rsid w:val="002479A4"/>
    <w:rsid w:val="00254328"/>
    <w:rsid w:val="00254C39"/>
    <w:rsid w:val="00255701"/>
    <w:rsid w:val="00257A2A"/>
    <w:rsid w:val="00260A5A"/>
    <w:rsid w:val="00266B11"/>
    <w:rsid w:val="002736CB"/>
    <w:rsid w:val="0027666D"/>
    <w:rsid w:val="002804B0"/>
    <w:rsid w:val="00280E4B"/>
    <w:rsid w:val="00284010"/>
    <w:rsid w:val="002848F1"/>
    <w:rsid w:val="00284ABF"/>
    <w:rsid w:val="002934EA"/>
    <w:rsid w:val="00297067"/>
    <w:rsid w:val="002A7F6C"/>
    <w:rsid w:val="002B25D7"/>
    <w:rsid w:val="002B392D"/>
    <w:rsid w:val="002B6C50"/>
    <w:rsid w:val="002B6C68"/>
    <w:rsid w:val="002B6FF0"/>
    <w:rsid w:val="002B7C7B"/>
    <w:rsid w:val="002D0F97"/>
    <w:rsid w:val="002D1AD1"/>
    <w:rsid w:val="002D3E85"/>
    <w:rsid w:val="002D6732"/>
    <w:rsid w:val="002D712B"/>
    <w:rsid w:val="002E1790"/>
    <w:rsid w:val="002E2395"/>
    <w:rsid w:val="002E3393"/>
    <w:rsid w:val="002E5613"/>
    <w:rsid w:val="002F1DCA"/>
    <w:rsid w:val="002F24A1"/>
    <w:rsid w:val="002F4A43"/>
    <w:rsid w:val="00301938"/>
    <w:rsid w:val="0030293B"/>
    <w:rsid w:val="003050FE"/>
    <w:rsid w:val="00305E97"/>
    <w:rsid w:val="0030713D"/>
    <w:rsid w:val="00307A48"/>
    <w:rsid w:val="00315604"/>
    <w:rsid w:val="003165EA"/>
    <w:rsid w:val="0032215F"/>
    <w:rsid w:val="00325608"/>
    <w:rsid w:val="00331B0C"/>
    <w:rsid w:val="00335003"/>
    <w:rsid w:val="0033547E"/>
    <w:rsid w:val="0033698B"/>
    <w:rsid w:val="00336B5C"/>
    <w:rsid w:val="00341710"/>
    <w:rsid w:val="0034252C"/>
    <w:rsid w:val="00343091"/>
    <w:rsid w:val="00344877"/>
    <w:rsid w:val="003449C6"/>
    <w:rsid w:val="00345D65"/>
    <w:rsid w:val="00346124"/>
    <w:rsid w:val="003463FF"/>
    <w:rsid w:val="0034642C"/>
    <w:rsid w:val="003527A6"/>
    <w:rsid w:val="00357164"/>
    <w:rsid w:val="00360C60"/>
    <w:rsid w:val="00370C4C"/>
    <w:rsid w:val="003728A0"/>
    <w:rsid w:val="0037362D"/>
    <w:rsid w:val="003764EA"/>
    <w:rsid w:val="00377605"/>
    <w:rsid w:val="003835AF"/>
    <w:rsid w:val="00384A15"/>
    <w:rsid w:val="003871E0"/>
    <w:rsid w:val="00391E0E"/>
    <w:rsid w:val="00391FF2"/>
    <w:rsid w:val="003969E7"/>
    <w:rsid w:val="003A1549"/>
    <w:rsid w:val="003A32C8"/>
    <w:rsid w:val="003B0245"/>
    <w:rsid w:val="003B378C"/>
    <w:rsid w:val="003B440C"/>
    <w:rsid w:val="003B47CE"/>
    <w:rsid w:val="003B5CB7"/>
    <w:rsid w:val="003B642F"/>
    <w:rsid w:val="003B6E37"/>
    <w:rsid w:val="003B791D"/>
    <w:rsid w:val="003C2712"/>
    <w:rsid w:val="003C4D87"/>
    <w:rsid w:val="003C6B8A"/>
    <w:rsid w:val="003D3872"/>
    <w:rsid w:val="003D4155"/>
    <w:rsid w:val="003D4FAA"/>
    <w:rsid w:val="003D57B7"/>
    <w:rsid w:val="003D5C65"/>
    <w:rsid w:val="003D6628"/>
    <w:rsid w:val="003E7812"/>
    <w:rsid w:val="003F0AB3"/>
    <w:rsid w:val="003F6D45"/>
    <w:rsid w:val="003F702F"/>
    <w:rsid w:val="00403E03"/>
    <w:rsid w:val="00405601"/>
    <w:rsid w:val="0040618D"/>
    <w:rsid w:val="004074F5"/>
    <w:rsid w:val="004125E9"/>
    <w:rsid w:val="0041291F"/>
    <w:rsid w:val="004131F2"/>
    <w:rsid w:val="0041797C"/>
    <w:rsid w:val="00420666"/>
    <w:rsid w:val="00422841"/>
    <w:rsid w:val="00425C3D"/>
    <w:rsid w:val="00425E9C"/>
    <w:rsid w:val="00431E6D"/>
    <w:rsid w:val="00432636"/>
    <w:rsid w:val="00432F69"/>
    <w:rsid w:val="00436523"/>
    <w:rsid w:val="00436E3E"/>
    <w:rsid w:val="00437AC5"/>
    <w:rsid w:val="0044197E"/>
    <w:rsid w:val="00441B5E"/>
    <w:rsid w:val="0044777A"/>
    <w:rsid w:val="004544FC"/>
    <w:rsid w:val="00454A09"/>
    <w:rsid w:val="0045776C"/>
    <w:rsid w:val="00461FEF"/>
    <w:rsid w:val="004620AD"/>
    <w:rsid w:val="00462DB4"/>
    <w:rsid w:val="00463E96"/>
    <w:rsid w:val="00464FAE"/>
    <w:rsid w:val="00465AA5"/>
    <w:rsid w:val="00465BAB"/>
    <w:rsid w:val="00465FC5"/>
    <w:rsid w:val="00467B40"/>
    <w:rsid w:val="00471584"/>
    <w:rsid w:val="00474955"/>
    <w:rsid w:val="004838CB"/>
    <w:rsid w:val="00487CCA"/>
    <w:rsid w:val="004905A6"/>
    <w:rsid w:val="00490BFE"/>
    <w:rsid w:val="0049106F"/>
    <w:rsid w:val="00494203"/>
    <w:rsid w:val="00495B1E"/>
    <w:rsid w:val="00495E70"/>
    <w:rsid w:val="004A00E5"/>
    <w:rsid w:val="004A01D2"/>
    <w:rsid w:val="004A5C38"/>
    <w:rsid w:val="004A5E42"/>
    <w:rsid w:val="004B16D6"/>
    <w:rsid w:val="004B1719"/>
    <w:rsid w:val="004B48A9"/>
    <w:rsid w:val="004B6331"/>
    <w:rsid w:val="004B6733"/>
    <w:rsid w:val="004C0059"/>
    <w:rsid w:val="004C29BE"/>
    <w:rsid w:val="004D08FD"/>
    <w:rsid w:val="004D2068"/>
    <w:rsid w:val="004D269D"/>
    <w:rsid w:val="004D3353"/>
    <w:rsid w:val="004D4D1F"/>
    <w:rsid w:val="004D6027"/>
    <w:rsid w:val="004D690B"/>
    <w:rsid w:val="004E17B2"/>
    <w:rsid w:val="004E255B"/>
    <w:rsid w:val="004E3411"/>
    <w:rsid w:val="004E5490"/>
    <w:rsid w:val="004E77AE"/>
    <w:rsid w:val="004F1E71"/>
    <w:rsid w:val="004F3917"/>
    <w:rsid w:val="004F7CB9"/>
    <w:rsid w:val="00500C3E"/>
    <w:rsid w:val="005035A6"/>
    <w:rsid w:val="00504ACA"/>
    <w:rsid w:val="00510C9D"/>
    <w:rsid w:val="0051184D"/>
    <w:rsid w:val="005127D8"/>
    <w:rsid w:val="00516815"/>
    <w:rsid w:val="0052607C"/>
    <w:rsid w:val="00530086"/>
    <w:rsid w:val="0053014D"/>
    <w:rsid w:val="00534562"/>
    <w:rsid w:val="005346B0"/>
    <w:rsid w:val="00534C45"/>
    <w:rsid w:val="005366EA"/>
    <w:rsid w:val="00537D9E"/>
    <w:rsid w:val="0054004F"/>
    <w:rsid w:val="00544AE1"/>
    <w:rsid w:val="00544C08"/>
    <w:rsid w:val="00546BDA"/>
    <w:rsid w:val="005478CE"/>
    <w:rsid w:val="005542A2"/>
    <w:rsid w:val="005567C7"/>
    <w:rsid w:val="00560952"/>
    <w:rsid w:val="00562329"/>
    <w:rsid w:val="0056524C"/>
    <w:rsid w:val="00565B06"/>
    <w:rsid w:val="00570B75"/>
    <w:rsid w:val="005748AD"/>
    <w:rsid w:val="00575E10"/>
    <w:rsid w:val="005802A6"/>
    <w:rsid w:val="00581A45"/>
    <w:rsid w:val="00591052"/>
    <w:rsid w:val="00593A04"/>
    <w:rsid w:val="005A1482"/>
    <w:rsid w:val="005A2BDB"/>
    <w:rsid w:val="005A42FD"/>
    <w:rsid w:val="005A5915"/>
    <w:rsid w:val="005A6D96"/>
    <w:rsid w:val="005B3F32"/>
    <w:rsid w:val="005B4C26"/>
    <w:rsid w:val="005B6E29"/>
    <w:rsid w:val="005B70D5"/>
    <w:rsid w:val="005B7792"/>
    <w:rsid w:val="005C1C1D"/>
    <w:rsid w:val="005D1295"/>
    <w:rsid w:val="005D7EF0"/>
    <w:rsid w:val="005E141E"/>
    <w:rsid w:val="005E1BFC"/>
    <w:rsid w:val="005E6FA2"/>
    <w:rsid w:val="005E71B7"/>
    <w:rsid w:val="005F07FC"/>
    <w:rsid w:val="005F0843"/>
    <w:rsid w:val="005F2004"/>
    <w:rsid w:val="005F229E"/>
    <w:rsid w:val="005F2EFE"/>
    <w:rsid w:val="005F57DB"/>
    <w:rsid w:val="005F6132"/>
    <w:rsid w:val="005F6DA8"/>
    <w:rsid w:val="005F7874"/>
    <w:rsid w:val="00600314"/>
    <w:rsid w:val="00600830"/>
    <w:rsid w:val="00604403"/>
    <w:rsid w:val="00604D6B"/>
    <w:rsid w:val="00606788"/>
    <w:rsid w:val="00610706"/>
    <w:rsid w:val="006174CC"/>
    <w:rsid w:val="006217BA"/>
    <w:rsid w:val="0062281B"/>
    <w:rsid w:val="00622B39"/>
    <w:rsid w:val="00626642"/>
    <w:rsid w:val="00626A38"/>
    <w:rsid w:val="0062783E"/>
    <w:rsid w:val="00631A82"/>
    <w:rsid w:val="00631E46"/>
    <w:rsid w:val="00633CC8"/>
    <w:rsid w:val="00633F6E"/>
    <w:rsid w:val="00635610"/>
    <w:rsid w:val="00636796"/>
    <w:rsid w:val="006418BB"/>
    <w:rsid w:val="00643AB6"/>
    <w:rsid w:val="00647BB1"/>
    <w:rsid w:val="0065014D"/>
    <w:rsid w:val="00652031"/>
    <w:rsid w:val="0065334E"/>
    <w:rsid w:val="006535E8"/>
    <w:rsid w:val="00657882"/>
    <w:rsid w:val="00661F61"/>
    <w:rsid w:val="006636DC"/>
    <w:rsid w:val="006655E2"/>
    <w:rsid w:val="006663BD"/>
    <w:rsid w:val="00667971"/>
    <w:rsid w:val="006709FE"/>
    <w:rsid w:val="0067194F"/>
    <w:rsid w:val="00672714"/>
    <w:rsid w:val="00672CEA"/>
    <w:rsid w:val="00675474"/>
    <w:rsid w:val="00676AE8"/>
    <w:rsid w:val="00681091"/>
    <w:rsid w:val="0068220C"/>
    <w:rsid w:val="00683425"/>
    <w:rsid w:val="00687136"/>
    <w:rsid w:val="00687AD6"/>
    <w:rsid w:val="006901AF"/>
    <w:rsid w:val="006925D7"/>
    <w:rsid w:val="00692D1D"/>
    <w:rsid w:val="00692DE8"/>
    <w:rsid w:val="006955C3"/>
    <w:rsid w:val="006963BE"/>
    <w:rsid w:val="006A0684"/>
    <w:rsid w:val="006A0C09"/>
    <w:rsid w:val="006A0F8F"/>
    <w:rsid w:val="006A3D5A"/>
    <w:rsid w:val="006B1287"/>
    <w:rsid w:val="006B2777"/>
    <w:rsid w:val="006B3926"/>
    <w:rsid w:val="006C145E"/>
    <w:rsid w:val="006C32D8"/>
    <w:rsid w:val="006D117D"/>
    <w:rsid w:val="006D3DD6"/>
    <w:rsid w:val="006D4F53"/>
    <w:rsid w:val="006E03D2"/>
    <w:rsid w:val="006E03E1"/>
    <w:rsid w:val="006E0557"/>
    <w:rsid w:val="006E1B7A"/>
    <w:rsid w:val="006E1CC0"/>
    <w:rsid w:val="006E33FB"/>
    <w:rsid w:val="006F0EAC"/>
    <w:rsid w:val="006F0F12"/>
    <w:rsid w:val="006F14CB"/>
    <w:rsid w:val="006F61DC"/>
    <w:rsid w:val="006F6238"/>
    <w:rsid w:val="006F6C45"/>
    <w:rsid w:val="006F7470"/>
    <w:rsid w:val="007035F7"/>
    <w:rsid w:val="00705BE1"/>
    <w:rsid w:val="00706447"/>
    <w:rsid w:val="00710C3E"/>
    <w:rsid w:val="00710CF6"/>
    <w:rsid w:val="00715598"/>
    <w:rsid w:val="00716BF5"/>
    <w:rsid w:val="007170F6"/>
    <w:rsid w:val="007229C7"/>
    <w:rsid w:val="00722A14"/>
    <w:rsid w:val="00723203"/>
    <w:rsid w:val="00726544"/>
    <w:rsid w:val="00732D41"/>
    <w:rsid w:val="00732E64"/>
    <w:rsid w:val="00734A2B"/>
    <w:rsid w:val="00734CEE"/>
    <w:rsid w:val="00736CA1"/>
    <w:rsid w:val="00740E61"/>
    <w:rsid w:val="007435A6"/>
    <w:rsid w:val="0074514C"/>
    <w:rsid w:val="00746967"/>
    <w:rsid w:val="007510FA"/>
    <w:rsid w:val="00751B9E"/>
    <w:rsid w:val="00754399"/>
    <w:rsid w:val="00756C2E"/>
    <w:rsid w:val="00757A14"/>
    <w:rsid w:val="00757E96"/>
    <w:rsid w:val="00760D04"/>
    <w:rsid w:val="007652DA"/>
    <w:rsid w:val="007679FB"/>
    <w:rsid w:val="00770C9D"/>
    <w:rsid w:val="007716B3"/>
    <w:rsid w:val="00772887"/>
    <w:rsid w:val="0077473C"/>
    <w:rsid w:val="00775898"/>
    <w:rsid w:val="00776C74"/>
    <w:rsid w:val="00776D5D"/>
    <w:rsid w:val="00780B22"/>
    <w:rsid w:val="00782977"/>
    <w:rsid w:val="007873C5"/>
    <w:rsid w:val="00787400"/>
    <w:rsid w:val="00791BC1"/>
    <w:rsid w:val="007931B5"/>
    <w:rsid w:val="00797611"/>
    <w:rsid w:val="007A031B"/>
    <w:rsid w:val="007A1DD5"/>
    <w:rsid w:val="007A3089"/>
    <w:rsid w:val="007A4B8E"/>
    <w:rsid w:val="007A63DA"/>
    <w:rsid w:val="007A7C00"/>
    <w:rsid w:val="007B35C7"/>
    <w:rsid w:val="007B43DF"/>
    <w:rsid w:val="007B5826"/>
    <w:rsid w:val="007B5A53"/>
    <w:rsid w:val="007B6840"/>
    <w:rsid w:val="007B6847"/>
    <w:rsid w:val="007B6C7C"/>
    <w:rsid w:val="007B7743"/>
    <w:rsid w:val="007C051F"/>
    <w:rsid w:val="007C086D"/>
    <w:rsid w:val="007D2B16"/>
    <w:rsid w:val="007E01A0"/>
    <w:rsid w:val="007E2F67"/>
    <w:rsid w:val="007E3CD5"/>
    <w:rsid w:val="007E48B1"/>
    <w:rsid w:val="007E51E5"/>
    <w:rsid w:val="007E7620"/>
    <w:rsid w:val="007F3C4F"/>
    <w:rsid w:val="00801DBF"/>
    <w:rsid w:val="00806752"/>
    <w:rsid w:val="0080742F"/>
    <w:rsid w:val="008140CE"/>
    <w:rsid w:val="008157A5"/>
    <w:rsid w:val="008166B1"/>
    <w:rsid w:val="008214AD"/>
    <w:rsid w:val="008316B4"/>
    <w:rsid w:val="00837CF8"/>
    <w:rsid w:val="008422E1"/>
    <w:rsid w:val="0084260E"/>
    <w:rsid w:val="0084409A"/>
    <w:rsid w:val="0085032C"/>
    <w:rsid w:val="0085371D"/>
    <w:rsid w:val="00863E27"/>
    <w:rsid w:val="0087043F"/>
    <w:rsid w:val="00870B5C"/>
    <w:rsid w:val="00871A25"/>
    <w:rsid w:val="008731E3"/>
    <w:rsid w:val="00873A4E"/>
    <w:rsid w:val="00874081"/>
    <w:rsid w:val="00875FBC"/>
    <w:rsid w:val="00881AB5"/>
    <w:rsid w:val="00882D1B"/>
    <w:rsid w:val="00882F05"/>
    <w:rsid w:val="00883211"/>
    <w:rsid w:val="00883D4B"/>
    <w:rsid w:val="008842ED"/>
    <w:rsid w:val="00886CC7"/>
    <w:rsid w:val="0089006E"/>
    <w:rsid w:val="00890FFB"/>
    <w:rsid w:val="008921EA"/>
    <w:rsid w:val="00893951"/>
    <w:rsid w:val="00894FD2"/>
    <w:rsid w:val="008B28AF"/>
    <w:rsid w:val="008C3C16"/>
    <w:rsid w:val="008C77C2"/>
    <w:rsid w:val="008D114F"/>
    <w:rsid w:val="008D1BAA"/>
    <w:rsid w:val="008D66AE"/>
    <w:rsid w:val="008E7909"/>
    <w:rsid w:val="008F3D5C"/>
    <w:rsid w:val="008F3E6B"/>
    <w:rsid w:val="008F4AAE"/>
    <w:rsid w:val="0090237A"/>
    <w:rsid w:val="0091063C"/>
    <w:rsid w:val="009110CE"/>
    <w:rsid w:val="00916254"/>
    <w:rsid w:val="00916E4F"/>
    <w:rsid w:val="009175F2"/>
    <w:rsid w:val="00923282"/>
    <w:rsid w:val="00926105"/>
    <w:rsid w:val="00926ABA"/>
    <w:rsid w:val="00926E81"/>
    <w:rsid w:val="00934F52"/>
    <w:rsid w:val="00937722"/>
    <w:rsid w:val="00941C80"/>
    <w:rsid w:val="00955056"/>
    <w:rsid w:val="00957D88"/>
    <w:rsid w:val="00962732"/>
    <w:rsid w:val="00963DB8"/>
    <w:rsid w:val="00967CC5"/>
    <w:rsid w:val="00972A65"/>
    <w:rsid w:val="00974E79"/>
    <w:rsid w:val="00975130"/>
    <w:rsid w:val="00985055"/>
    <w:rsid w:val="00985B59"/>
    <w:rsid w:val="00985F81"/>
    <w:rsid w:val="00990A1D"/>
    <w:rsid w:val="00990A71"/>
    <w:rsid w:val="0099202C"/>
    <w:rsid w:val="00992E3F"/>
    <w:rsid w:val="009979C5"/>
    <w:rsid w:val="00997E0F"/>
    <w:rsid w:val="009A0705"/>
    <w:rsid w:val="009A3899"/>
    <w:rsid w:val="009A743A"/>
    <w:rsid w:val="009B2796"/>
    <w:rsid w:val="009B2ADE"/>
    <w:rsid w:val="009B4EF9"/>
    <w:rsid w:val="009B5091"/>
    <w:rsid w:val="009B5E38"/>
    <w:rsid w:val="009B5F79"/>
    <w:rsid w:val="009B7AC1"/>
    <w:rsid w:val="009C1F81"/>
    <w:rsid w:val="009C22C2"/>
    <w:rsid w:val="009C3A4C"/>
    <w:rsid w:val="009D13CD"/>
    <w:rsid w:val="009D1A23"/>
    <w:rsid w:val="009D3047"/>
    <w:rsid w:val="009D330B"/>
    <w:rsid w:val="009D5532"/>
    <w:rsid w:val="009D6406"/>
    <w:rsid w:val="009E183A"/>
    <w:rsid w:val="009E1DEE"/>
    <w:rsid w:val="009E5E19"/>
    <w:rsid w:val="009E6A34"/>
    <w:rsid w:val="009F6015"/>
    <w:rsid w:val="009F60FF"/>
    <w:rsid w:val="009F6165"/>
    <w:rsid w:val="009F62D0"/>
    <w:rsid w:val="009F7870"/>
    <w:rsid w:val="00A0219C"/>
    <w:rsid w:val="00A029F1"/>
    <w:rsid w:val="00A038D8"/>
    <w:rsid w:val="00A04376"/>
    <w:rsid w:val="00A046FF"/>
    <w:rsid w:val="00A04BA3"/>
    <w:rsid w:val="00A112C8"/>
    <w:rsid w:val="00A11ED1"/>
    <w:rsid w:val="00A15D62"/>
    <w:rsid w:val="00A17138"/>
    <w:rsid w:val="00A20BF9"/>
    <w:rsid w:val="00A21910"/>
    <w:rsid w:val="00A22715"/>
    <w:rsid w:val="00A23DCB"/>
    <w:rsid w:val="00A30130"/>
    <w:rsid w:val="00A372DC"/>
    <w:rsid w:val="00A37AAF"/>
    <w:rsid w:val="00A42431"/>
    <w:rsid w:val="00A4425C"/>
    <w:rsid w:val="00A44F03"/>
    <w:rsid w:val="00A45F53"/>
    <w:rsid w:val="00A5145B"/>
    <w:rsid w:val="00A548DB"/>
    <w:rsid w:val="00A54BC7"/>
    <w:rsid w:val="00A56225"/>
    <w:rsid w:val="00A56D7C"/>
    <w:rsid w:val="00A56E40"/>
    <w:rsid w:val="00A56F00"/>
    <w:rsid w:val="00A67F31"/>
    <w:rsid w:val="00A73F70"/>
    <w:rsid w:val="00A75B6F"/>
    <w:rsid w:val="00A75C85"/>
    <w:rsid w:val="00A76549"/>
    <w:rsid w:val="00A81454"/>
    <w:rsid w:val="00A92FF7"/>
    <w:rsid w:val="00A93B4C"/>
    <w:rsid w:val="00A95BA8"/>
    <w:rsid w:val="00AA0BF1"/>
    <w:rsid w:val="00AA1459"/>
    <w:rsid w:val="00AA180C"/>
    <w:rsid w:val="00AA2298"/>
    <w:rsid w:val="00AA39BA"/>
    <w:rsid w:val="00AA7EE5"/>
    <w:rsid w:val="00AB2C19"/>
    <w:rsid w:val="00AB32D0"/>
    <w:rsid w:val="00AB4695"/>
    <w:rsid w:val="00AB5EC8"/>
    <w:rsid w:val="00AC189F"/>
    <w:rsid w:val="00AC4692"/>
    <w:rsid w:val="00AC583D"/>
    <w:rsid w:val="00AC618B"/>
    <w:rsid w:val="00AC7D24"/>
    <w:rsid w:val="00AD16E3"/>
    <w:rsid w:val="00AD1998"/>
    <w:rsid w:val="00AD2EDA"/>
    <w:rsid w:val="00AD4214"/>
    <w:rsid w:val="00AE0C0A"/>
    <w:rsid w:val="00AE5259"/>
    <w:rsid w:val="00AF0BFE"/>
    <w:rsid w:val="00AF13BB"/>
    <w:rsid w:val="00AF30BB"/>
    <w:rsid w:val="00B01F25"/>
    <w:rsid w:val="00B05A27"/>
    <w:rsid w:val="00B05FF8"/>
    <w:rsid w:val="00B064E3"/>
    <w:rsid w:val="00B108FE"/>
    <w:rsid w:val="00B130FB"/>
    <w:rsid w:val="00B17BE0"/>
    <w:rsid w:val="00B20C3C"/>
    <w:rsid w:val="00B20C4B"/>
    <w:rsid w:val="00B21C93"/>
    <w:rsid w:val="00B2682E"/>
    <w:rsid w:val="00B324B4"/>
    <w:rsid w:val="00B32B83"/>
    <w:rsid w:val="00B354D4"/>
    <w:rsid w:val="00B37C42"/>
    <w:rsid w:val="00B4052F"/>
    <w:rsid w:val="00B434A6"/>
    <w:rsid w:val="00B46395"/>
    <w:rsid w:val="00B510F2"/>
    <w:rsid w:val="00B5314D"/>
    <w:rsid w:val="00B53CCE"/>
    <w:rsid w:val="00B5765E"/>
    <w:rsid w:val="00B5774E"/>
    <w:rsid w:val="00B617A2"/>
    <w:rsid w:val="00B63EAF"/>
    <w:rsid w:val="00B64B34"/>
    <w:rsid w:val="00B712E5"/>
    <w:rsid w:val="00B72740"/>
    <w:rsid w:val="00B74DAD"/>
    <w:rsid w:val="00B75E11"/>
    <w:rsid w:val="00B75F67"/>
    <w:rsid w:val="00B80416"/>
    <w:rsid w:val="00B80E0A"/>
    <w:rsid w:val="00B828E2"/>
    <w:rsid w:val="00B82D3E"/>
    <w:rsid w:val="00B84816"/>
    <w:rsid w:val="00B84E24"/>
    <w:rsid w:val="00B908FD"/>
    <w:rsid w:val="00B912A3"/>
    <w:rsid w:val="00B92EC2"/>
    <w:rsid w:val="00B93268"/>
    <w:rsid w:val="00B94051"/>
    <w:rsid w:val="00BA470F"/>
    <w:rsid w:val="00BA78BF"/>
    <w:rsid w:val="00BB0DCF"/>
    <w:rsid w:val="00BB3159"/>
    <w:rsid w:val="00BB4593"/>
    <w:rsid w:val="00BB51E8"/>
    <w:rsid w:val="00BB77B7"/>
    <w:rsid w:val="00BC0BB5"/>
    <w:rsid w:val="00BC2B0B"/>
    <w:rsid w:val="00BC58BB"/>
    <w:rsid w:val="00BC7E55"/>
    <w:rsid w:val="00BD11AB"/>
    <w:rsid w:val="00BD2384"/>
    <w:rsid w:val="00BD32E6"/>
    <w:rsid w:val="00BD49B4"/>
    <w:rsid w:val="00BD4EE6"/>
    <w:rsid w:val="00BD6122"/>
    <w:rsid w:val="00BE1216"/>
    <w:rsid w:val="00BE1E32"/>
    <w:rsid w:val="00BE2124"/>
    <w:rsid w:val="00BE46A5"/>
    <w:rsid w:val="00BE576B"/>
    <w:rsid w:val="00BE66D3"/>
    <w:rsid w:val="00BE6B06"/>
    <w:rsid w:val="00BE78D0"/>
    <w:rsid w:val="00BE7BAE"/>
    <w:rsid w:val="00BF04B4"/>
    <w:rsid w:val="00BF0A1A"/>
    <w:rsid w:val="00BF1787"/>
    <w:rsid w:val="00BF1F13"/>
    <w:rsid w:val="00BF3494"/>
    <w:rsid w:val="00BF375B"/>
    <w:rsid w:val="00BF3BDF"/>
    <w:rsid w:val="00BF5CD9"/>
    <w:rsid w:val="00C00E10"/>
    <w:rsid w:val="00C01DC2"/>
    <w:rsid w:val="00C02B96"/>
    <w:rsid w:val="00C07998"/>
    <w:rsid w:val="00C108B8"/>
    <w:rsid w:val="00C14019"/>
    <w:rsid w:val="00C205AC"/>
    <w:rsid w:val="00C35113"/>
    <w:rsid w:val="00C35856"/>
    <w:rsid w:val="00C40C2E"/>
    <w:rsid w:val="00C4211E"/>
    <w:rsid w:val="00C46FCA"/>
    <w:rsid w:val="00C509A4"/>
    <w:rsid w:val="00C528DE"/>
    <w:rsid w:val="00C55CC2"/>
    <w:rsid w:val="00C55DFE"/>
    <w:rsid w:val="00C6024A"/>
    <w:rsid w:val="00C623AA"/>
    <w:rsid w:val="00C7062D"/>
    <w:rsid w:val="00C70C45"/>
    <w:rsid w:val="00C72818"/>
    <w:rsid w:val="00C7301A"/>
    <w:rsid w:val="00C73CB6"/>
    <w:rsid w:val="00C73D5C"/>
    <w:rsid w:val="00C73DD0"/>
    <w:rsid w:val="00C7448B"/>
    <w:rsid w:val="00C74A89"/>
    <w:rsid w:val="00C75B80"/>
    <w:rsid w:val="00C76FEE"/>
    <w:rsid w:val="00C80765"/>
    <w:rsid w:val="00C84602"/>
    <w:rsid w:val="00C87FF0"/>
    <w:rsid w:val="00C90040"/>
    <w:rsid w:val="00C9004B"/>
    <w:rsid w:val="00C91946"/>
    <w:rsid w:val="00C948E1"/>
    <w:rsid w:val="00C967C5"/>
    <w:rsid w:val="00C97F10"/>
    <w:rsid w:val="00CA2FB2"/>
    <w:rsid w:val="00CA4917"/>
    <w:rsid w:val="00CA4E81"/>
    <w:rsid w:val="00CB0003"/>
    <w:rsid w:val="00CB0DFD"/>
    <w:rsid w:val="00CB1535"/>
    <w:rsid w:val="00CB52B2"/>
    <w:rsid w:val="00CB6769"/>
    <w:rsid w:val="00CC5C14"/>
    <w:rsid w:val="00CD1169"/>
    <w:rsid w:val="00CD4207"/>
    <w:rsid w:val="00CD4538"/>
    <w:rsid w:val="00CD4CB1"/>
    <w:rsid w:val="00CD615A"/>
    <w:rsid w:val="00CE0BDC"/>
    <w:rsid w:val="00CE21B6"/>
    <w:rsid w:val="00CE2BD7"/>
    <w:rsid w:val="00CE4C85"/>
    <w:rsid w:val="00CF04F1"/>
    <w:rsid w:val="00D04075"/>
    <w:rsid w:val="00D04413"/>
    <w:rsid w:val="00D0535D"/>
    <w:rsid w:val="00D057A0"/>
    <w:rsid w:val="00D05848"/>
    <w:rsid w:val="00D05D5D"/>
    <w:rsid w:val="00D07EBD"/>
    <w:rsid w:val="00D07F39"/>
    <w:rsid w:val="00D11E18"/>
    <w:rsid w:val="00D16169"/>
    <w:rsid w:val="00D16466"/>
    <w:rsid w:val="00D17891"/>
    <w:rsid w:val="00D265C1"/>
    <w:rsid w:val="00D31BAC"/>
    <w:rsid w:val="00D36E3A"/>
    <w:rsid w:val="00D37D28"/>
    <w:rsid w:val="00D37EA7"/>
    <w:rsid w:val="00D43684"/>
    <w:rsid w:val="00D453A5"/>
    <w:rsid w:val="00D50684"/>
    <w:rsid w:val="00D51F41"/>
    <w:rsid w:val="00D53FB3"/>
    <w:rsid w:val="00D54076"/>
    <w:rsid w:val="00D575BC"/>
    <w:rsid w:val="00D61128"/>
    <w:rsid w:val="00D61EE0"/>
    <w:rsid w:val="00D62ABF"/>
    <w:rsid w:val="00D67937"/>
    <w:rsid w:val="00D71BA2"/>
    <w:rsid w:val="00D71C54"/>
    <w:rsid w:val="00D76CE9"/>
    <w:rsid w:val="00D80219"/>
    <w:rsid w:val="00D80956"/>
    <w:rsid w:val="00D83779"/>
    <w:rsid w:val="00D841E5"/>
    <w:rsid w:val="00D84EE7"/>
    <w:rsid w:val="00D85860"/>
    <w:rsid w:val="00D87725"/>
    <w:rsid w:val="00D90429"/>
    <w:rsid w:val="00D93A7D"/>
    <w:rsid w:val="00D9621E"/>
    <w:rsid w:val="00D96E7A"/>
    <w:rsid w:val="00D97DDB"/>
    <w:rsid w:val="00DA0E9F"/>
    <w:rsid w:val="00DA32AA"/>
    <w:rsid w:val="00DA6038"/>
    <w:rsid w:val="00DA74B3"/>
    <w:rsid w:val="00DB1388"/>
    <w:rsid w:val="00DB17FD"/>
    <w:rsid w:val="00DB1825"/>
    <w:rsid w:val="00DB34F9"/>
    <w:rsid w:val="00DB3672"/>
    <w:rsid w:val="00DB4EE8"/>
    <w:rsid w:val="00DB7FAF"/>
    <w:rsid w:val="00DC081C"/>
    <w:rsid w:val="00DC1145"/>
    <w:rsid w:val="00DC1BD9"/>
    <w:rsid w:val="00DC2D17"/>
    <w:rsid w:val="00DC4840"/>
    <w:rsid w:val="00DD2DC7"/>
    <w:rsid w:val="00DD3F6C"/>
    <w:rsid w:val="00DD4E2B"/>
    <w:rsid w:val="00DD5404"/>
    <w:rsid w:val="00DE2F2D"/>
    <w:rsid w:val="00DE5AB8"/>
    <w:rsid w:val="00DF1024"/>
    <w:rsid w:val="00DF11E9"/>
    <w:rsid w:val="00DF3688"/>
    <w:rsid w:val="00DF3D3C"/>
    <w:rsid w:val="00DF5CED"/>
    <w:rsid w:val="00E03A64"/>
    <w:rsid w:val="00E0558E"/>
    <w:rsid w:val="00E1243E"/>
    <w:rsid w:val="00E12B92"/>
    <w:rsid w:val="00E15908"/>
    <w:rsid w:val="00E16168"/>
    <w:rsid w:val="00E16493"/>
    <w:rsid w:val="00E16D67"/>
    <w:rsid w:val="00E204CC"/>
    <w:rsid w:val="00E20F03"/>
    <w:rsid w:val="00E21494"/>
    <w:rsid w:val="00E216DB"/>
    <w:rsid w:val="00E21EF8"/>
    <w:rsid w:val="00E24DA3"/>
    <w:rsid w:val="00E27831"/>
    <w:rsid w:val="00E279C0"/>
    <w:rsid w:val="00E34A73"/>
    <w:rsid w:val="00E351AD"/>
    <w:rsid w:val="00E5013A"/>
    <w:rsid w:val="00E51932"/>
    <w:rsid w:val="00E52665"/>
    <w:rsid w:val="00E55EA6"/>
    <w:rsid w:val="00E56E39"/>
    <w:rsid w:val="00E612C0"/>
    <w:rsid w:val="00E61443"/>
    <w:rsid w:val="00E61A5B"/>
    <w:rsid w:val="00E6688B"/>
    <w:rsid w:val="00E72317"/>
    <w:rsid w:val="00E74B97"/>
    <w:rsid w:val="00E81983"/>
    <w:rsid w:val="00E8555C"/>
    <w:rsid w:val="00E877A3"/>
    <w:rsid w:val="00E87C7E"/>
    <w:rsid w:val="00E9261E"/>
    <w:rsid w:val="00E93C5B"/>
    <w:rsid w:val="00E9440D"/>
    <w:rsid w:val="00E955FA"/>
    <w:rsid w:val="00EA0F0A"/>
    <w:rsid w:val="00EA1625"/>
    <w:rsid w:val="00EA2B76"/>
    <w:rsid w:val="00EA2F11"/>
    <w:rsid w:val="00EB0F10"/>
    <w:rsid w:val="00EB3CB8"/>
    <w:rsid w:val="00EC2122"/>
    <w:rsid w:val="00EC369B"/>
    <w:rsid w:val="00EC79BF"/>
    <w:rsid w:val="00EC7D53"/>
    <w:rsid w:val="00ED5314"/>
    <w:rsid w:val="00ED7775"/>
    <w:rsid w:val="00EE32CB"/>
    <w:rsid w:val="00EE35BD"/>
    <w:rsid w:val="00EE78F2"/>
    <w:rsid w:val="00EE7E09"/>
    <w:rsid w:val="00EF1D87"/>
    <w:rsid w:val="00EF3CB3"/>
    <w:rsid w:val="00F0135B"/>
    <w:rsid w:val="00F03919"/>
    <w:rsid w:val="00F03EC9"/>
    <w:rsid w:val="00F04008"/>
    <w:rsid w:val="00F04892"/>
    <w:rsid w:val="00F04C14"/>
    <w:rsid w:val="00F076D3"/>
    <w:rsid w:val="00F10F40"/>
    <w:rsid w:val="00F16E6A"/>
    <w:rsid w:val="00F225B3"/>
    <w:rsid w:val="00F23FC3"/>
    <w:rsid w:val="00F24239"/>
    <w:rsid w:val="00F37D31"/>
    <w:rsid w:val="00F401D5"/>
    <w:rsid w:val="00F4161B"/>
    <w:rsid w:val="00F50CB5"/>
    <w:rsid w:val="00F50EE2"/>
    <w:rsid w:val="00F50FF6"/>
    <w:rsid w:val="00F5236B"/>
    <w:rsid w:val="00F531B7"/>
    <w:rsid w:val="00F573E9"/>
    <w:rsid w:val="00F57AE4"/>
    <w:rsid w:val="00F604B4"/>
    <w:rsid w:val="00F64F1F"/>
    <w:rsid w:val="00F65CF5"/>
    <w:rsid w:val="00F66ADB"/>
    <w:rsid w:val="00F66F61"/>
    <w:rsid w:val="00F7199F"/>
    <w:rsid w:val="00F729B9"/>
    <w:rsid w:val="00F80C54"/>
    <w:rsid w:val="00F82B3A"/>
    <w:rsid w:val="00F84497"/>
    <w:rsid w:val="00F85E01"/>
    <w:rsid w:val="00F876AD"/>
    <w:rsid w:val="00FA05A1"/>
    <w:rsid w:val="00FA0E6E"/>
    <w:rsid w:val="00FA2657"/>
    <w:rsid w:val="00FA40BE"/>
    <w:rsid w:val="00FA67F3"/>
    <w:rsid w:val="00FA7640"/>
    <w:rsid w:val="00FA7C3E"/>
    <w:rsid w:val="00FB0352"/>
    <w:rsid w:val="00FB110A"/>
    <w:rsid w:val="00FC0AAF"/>
    <w:rsid w:val="00FC2993"/>
    <w:rsid w:val="00FC773E"/>
    <w:rsid w:val="00FD441D"/>
    <w:rsid w:val="00FD754A"/>
    <w:rsid w:val="00FE08DF"/>
    <w:rsid w:val="00FE13C3"/>
    <w:rsid w:val="00FE781D"/>
    <w:rsid w:val="00FF3736"/>
    <w:rsid w:val="00FF41B0"/>
    <w:rsid w:val="00FF50F6"/>
    <w:rsid w:val="00FF6B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F3736"/>
    <w:pPr>
      <w:spacing w:after="0" w:line="240" w:lineRule="auto"/>
    </w:pPr>
    <w:rPr>
      <w:rFonts w:ascii="Times New Roman" w:eastAsia="SimSun" w:hAnsi="Times New Roman"/>
      <w:sz w:val="24"/>
      <w:szCs w:val="24"/>
      <w:lang w:val="en-US" w:eastAsia="zh-CN"/>
    </w:rPr>
  </w:style>
  <w:style w:type="paragraph" w:styleId="1">
    <w:name w:val="heading 1"/>
    <w:basedOn w:val="a"/>
    <w:link w:val="10"/>
    <w:uiPriority w:val="9"/>
    <w:qFormat/>
    <w:rsid w:val="00A67F31"/>
    <w:pPr>
      <w:spacing w:before="100" w:beforeAutospacing="1" w:after="100" w:afterAutospacing="1"/>
      <w:outlineLvl w:val="0"/>
    </w:pPr>
    <w:rPr>
      <w:rFonts w:eastAsia="Times New Roman" w:cs="Times New Roman"/>
      <w:b/>
      <w:bCs/>
      <w:kern w:val="36"/>
      <w:sz w:val="48"/>
      <w:szCs w:val="48"/>
      <w:lang w:val="ru-RU" w:eastAsia="ru-RU"/>
    </w:rPr>
  </w:style>
  <w:style w:type="paragraph" w:styleId="2">
    <w:name w:val="heading 2"/>
    <w:basedOn w:val="a"/>
    <w:link w:val="20"/>
    <w:uiPriority w:val="9"/>
    <w:qFormat/>
    <w:rsid w:val="00A67F31"/>
    <w:pPr>
      <w:spacing w:before="100" w:beforeAutospacing="1" w:after="100" w:afterAutospacing="1"/>
      <w:outlineLvl w:val="1"/>
    </w:pPr>
    <w:rPr>
      <w:rFonts w:eastAsia="Times New Roman" w:cs="Times New Roman"/>
      <w:b/>
      <w:bCs/>
      <w:sz w:val="36"/>
      <w:szCs w:val="36"/>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F3736"/>
    <w:pPr>
      <w:ind w:left="720"/>
      <w:contextualSpacing/>
    </w:pPr>
    <w:rPr>
      <w:rFonts w:cs="Times New Roman"/>
    </w:rPr>
  </w:style>
  <w:style w:type="character" w:styleId="a4">
    <w:name w:val="Hyperlink"/>
    <w:basedOn w:val="a0"/>
    <w:uiPriority w:val="99"/>
    <w:unhideWhenUsed/>
    <w:rsid w:val="00A67F31"/>
    <w:rPr>
      <w:color w:val="0000FF" w:themeColor="hyperlink"/>
      <w:u w:val="single"/>
    </w:rPr>
  </w:style>
  <w:style w:type="character" w:customStyle="1" w:styleId="10">
    <w:name w:val="Заголовок 1 Знак"/>
    <w:basedOn w:val="a0"/>
    <w:link w:val="1"/>
    <w:uiPriority w:val="9"/>
    <w:rsid w:val="00A67F31"/>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A67F31"/>
    <w:rPr>
      <w:rFonts w:ascii="Times New Roman" w:eastAsia="Times New Roman" w:hAnsi="Times New Roman" w:cs="Times New Roman"/>
      <w:b/>
      <w:bCs/>
      <w:sz w:val="36"/>
      <w:szCs w:val="36"/>
      <w:lang w:eastAsia="ru-RU"/>
    </w:rPr>
  </w:style>
  <w:style w:type="paragraph" w:styleId="a5">
    <w:name w:val="Normal (Web)"/>
    <w:basedOn w:val="a"/>
    <w:uiPriority w:val="99"/>
    <w:unhideWhenUsed/>
    <w:rsid w:val="00A67F31"/>
    <w:pPr>
      <w:spacing w:before="100" w:beforeAutospacing="1" w:after="100" w:afterAutospacing="1"/>
    </w:pPr>
    <w:rPr>
      <w:rFonts w:eastAsia="Times New Roman" w:cs="Times New Roman"/>
      <w:lang w:val="ru-RU" w:eastAsia="ru-RU"/>
    </w:rPr>
  </w:style>
  <w:style w:type="paragraph" w:styleId="a6">
    <w:name w:val="Balloon Text"/>
    <w:basedOn w:val="a"/>
    <w:link w:val="a7"/>
    <w:uiPriority w:val="99"/>
    <w:semiHidden/>
    <w:unhideWhenUsed/>
    <w:rsid w:val="00A67F31"/>
    <w:rPr>
      <w:rFonts w:ascii="Tahoma" w:hAnsi="Tahoma" w:cs="Tahoma"/>
      <w:sz w:val="16"/>
      <w:szCs w:val="16"/>
    </w:rPr>
  </w:style>
  <w:style w:type="character" w:customStyle="1" w:styleId="a7">
    <w:name w:val="Текст выноски Знак"/>
    <w:basedOn w:val="a0"/>
    <w:link w:val="a6"/>
    <w:uiPriority w:val="99"/>
    <w:semiHidden/>
    <w:rsid w:val="00A67F31"/>
    <w:rPr>
      <w:rFonts w:ascii="Tahoma" w:eastAsia="SimSun" w:hAnsi="Tahoma" w:cs="Tahoma"/>
      <w:sz w:val="16"/>
      <w:szCs w:val="16"/>
      <w:lang w:val="en-US"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F3736"/>
    <w:pPr>
      <w:spacing w:after="0" w:line="240" w:lineRule="auto"/>
    </w:pPr>
    <w:rPr>
      <w:rFonts w:ascii="Times New Roman" w:eastAsia="SimSun" w:hAnsi="Times New Roman"/>
      <w:sz w:val="24"/>
      <w:szCs w:val="24"/>
      <w:lang w:val="en-US" w:eastAsia="zh-CN"/>
    </w:rPr>
  </w:style>
  <w:style w:type="paragraph" w:styleId="1">
    <w:name w:val="heading 1"/>
    <w:basedOn w:val="a"/>
    <w:link w:val="10"/>
    <w:uiPriority w:val="9"/>
    <w:qFormat/>
    <w:rsid w:val="00A67F31"/>
    <w:pPr>
      <w:spacing w:before="100" w:beforeAutospacing="1" w:after="100" w:afterAutospacing="1"/>
      <w:outlineLvl w:val="0"/>
    </w:pPr>
    <w:rPr>
      <w:rFonts w:eastAsia="Times New Roman" w:cs="Times New Roman"/>
      <w:b/>
      <w:bCs/>
      <w:kern w:val="36"/>
      <w:sz w:val="48"/>
      <w:szCs w:val="48"/>
      <w:lang w:val="ru-RU" w:eastAsia="ru-RU"/>
    </w:rPr>
  </w:style>
  <w:style w:type="paragraph" w:styleId="2">
    <w:name w:val="heading 2"/>
    <w:basedOn w:val="a"/>
    <w:link w:val="20"/>
    <w:uiPriority w:val="9"/>
    <w:qFormat/>
    <w:rsid w:val="00A67F31"/>
    <w:pPr>
      <w:spacing w:before="100" w:beforeAutospacing="1" w:after="100" w:afterAutospacing="1"/>
      <w:outlineLvl w:val="1"/>
    </w:pPr>
    <w:rPr>
      <w:rFonts w:eastAsia="Times New Roman" w:cs="Times New Roman"/>
      <w:b/>
      <w:bCs/>
      <w:sz w:val="36"/>
      <w:szCs w:val="36"/>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F3736"/>
    <w:pPr>
      <w:ind w:left="720"/>
      <w:contextualSpacing/>
    </w:pPr>
    <w:rPr>
      <w:rFonts w:cs="Times New Roman"/>
    </w:rPr>
  </w:style>
  <w:style w:type="character" w:styleId="a4">
    <w:name w:val="Hyperlink"/>
    <w:basedOn w:val="a0"/>
    <w:uiPriority w:val="99"/>
    <w:unhideWhenUsed/>
    <w:rsid w:val="00A67F31"/>
    <w:rPr>
      <w:color w:val="0000FF" w:themeColor="hyperlink"/>
      <w:u w:val="single"/>
    </w:rPr>
  </w:style>
  <w:style w:type="character" w:customStyle="1" w:styleId="10">
    <w:name w:val="Заголовок 1 Знак"/>
    <w:basedOn w:val="a0"/>
    <w:link w:val="1"/>
    <w:uiPriority w:val="9"/>
    <w:rsid w:val="00A67F31"/>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A67F31"/>
    <w:rPr>
      <w:rFonts w:ascii="Times New Roman" w:eastAsia="Times New Roman" w:hAnsi="Times New Roman" w:cs="Times New Roman"/>
      <w:b/>
      <w:bCs/>
      <w:sz w:val="36"/>
      <w:szCs w:val="36"/>
      <w:lang w:eastAsia="ru-RU"/>
    </w:rPr>
  </w:style>
  <w:style w:type="paragraph" w:styleId="a5">
    <w:name w:val="Normal (Web)"/>
    <w:basedOn w:val="a"/>
    <w:uiPriority w:val="99"/>
    <w:unhideWhenUsed/>
    <w:rsid w:val="00A67F31"/>
    <w:pPr>
      <w:spacing w:before="100" w:beforeAutospacing="1" w:after="100" w:afterAutospacing="1"/>
    </w:pPr>
    <w:rPr>
      <w:rFonts w:eastAsia="Times New Roman" w:cs="Times New Roman"/>
      <w:lang w:val="ru-RU" w:eastAsia="ru-RU"/>
    </w:rPr>
  </w:style>
  <w:style w:type="paragraph" w:styleId="a6">
    <w:name w:val="Balloon Text"/>
    <w:basedOn w:val="a"/>
    <w:link w:val="a7"/>
    <w:uiPriority w:val="99"/>
    <w:semiHidden/>
    <w:unhideWhenUsed/>
    <w:rsid w:val="00A67F31"/>
    <w:rPr>
      <w:rFonts w:ascii="Tahoma" w:hAnsi="Tahoma" w:cs="Tahoma"/>
      <w:sz w:val="16"/>
      <w:szCs w:val="16"/>
    </w:rPr>
  </w:style>
  <w:style w:type="character" w:customStyle="1" w:styleId="a7">
    <w:name w:val="Текст выноски Знак"/>
    <w:basedOn w:val="a0"/>
    <w:link w:val="a6"/>
    <w:uiPriority w:val="99"/>
    <w:semiHidden/>
    <w:rsid w:val="00A67F31"/>
    <w:rPr>
      <w:rFonts w:ascii="Tahoma" w:eastAsia="SimSun" w:hAnsi="Tahoma" w:cs="Tahoma"/>
      <w:sz w:val="16"/>
      <w:szCs w:val="16"/>
      <w:lang w:val="en-US"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9989604">
      <w:bodyDiv w:val="1"/>
      <w:marLeft w:val="0"/>
      <w:marRight w:val="0"/>
      <w:marTop w:val="0"/>
      <w:marBottom w:val="0"/>
      <w:divBdr>
        <w:top w:val="none" w:sz="0" w:space="0" w:color="auto"/>
        <w:left w:val="none" w:sz="0" w:space="0" w:color="auto"/>
        <w:bottom w:val="none" w:sz="0" w:space="0" w:color="auto"/>
        <w:right w:val="none" w:sz="0" w:space="0" w:color="auto"/>
      </w:divBdr>
    </w:div>
    <w:div w:id="556400967">
      <w:bodyDiv w:val="1"/>
      <w:marLeft w:val="0"/>
      <w:marRight w:val="0"/>
      <w:marTop w:val="0"/>
      <w:marBottom w:val="0"/>
      <w:divBdr>
        <w:top w:val="none" w:sz="0" w:space="0" w:color="auto"/>
        <w:left w:val="none" w:sz="0" w:space="0" w:color="auto"/>
        <w:bottom w:val="none" w:sz="0" w:space="0" w:color="auto"/>
        <w:right w:val="none" w:sz="0" w:space="0" w:color="auto"/>
      </w:divBdr>
    </w:div>
    <w:div w:id="630742891">
      <w:bodyDiv w:val="1"/>
      <w:marLeft w:val="0"/>
      <w:marRight w:val="0"/>
      <w:marTop w:val="0"/>
      <w:marBottom w:val="0"/>
      <w:divBdr>
        <w:top w:val="none" w:sz="0" w:space="0" w:color="auto"/>
        <w:left w:val="none" w:sz="0" w:space="0" w:color="auto"/>
        <w:bottom w:val="none" w:sz="0" w:space="0" w:color="auto"/>
        <w:right w:val="none" w:sz="0" w:space="0" w:color="auto"/>
      </w:divBdr>
    </w:div>
    <w:div w:id="779909295">
      <w:bodyDiv w:val="1"/>
      <w:marLeft w:val="0"/>
      <w:marRight w:val="0"/>
      <w:marTop w:val="0"/>
      <w:marBottom w:val="0"/>
      <w:divBdr>
        <w:top w:val="none" w:sz="0" w:space="0" w:color="auto"/>
        <w:left w:val="none" w:sz="0" w:space="0" w:color="auto"/>
        <w:bottom w:val="none" w:sz="0" w:space="0" w:color="auto"/>
        <w:right w:val="none" w:sz="0" w:space="0" w:color="auto"/>
      </w:divBdr>
    </w:div>
    <w:div w:id="1095443169">
      <w:bodyDiv w:val="1"/>
      <w:marLeft w:val="0"/>
      <w:marRight w:val="0"/>
      <w:marTop w:val="0"/>
      <w:marBottom w:val="0"/>
      <w:divBdr>
        <w:top w:val="none" w:sz="0" w:space="0" w:color="auto"/>
        <w:left w:val="none" w:sz="0" w:space="0" w:color="auto"/>
        <w:bottom w:val="none" w:sz="0" w:space="0" w:color="auto"/>
        <w:right w:val="none" w:sz="0" w:space="0" w:color="auto"/>
      </w:divBdr>
    </w:div>
    <w:div w:id="1239511206">
      <w:bodyDiv w:val="1"/>
      <w:marLeft w:val="0"/>
      <w:marRight w:val="0"/>
      <w:marTop w:val="0"/>
      <w:marBottom w:val="0"/>
      <w:divBdr>
        <w:top w:val="none" w:sz="0" w:space="0" w:color="auto"/>
        <w:left w:val="none" w:sz="0" w:space="0" w:color="auto"/>
        <w:bottom w:val="none" w:sz="0" w:space="0" w:color="auto"/>
        <w:right w:val="none" w:sz="0" w:space="0" w:color="auto"/>
      </w:divBdr>
    </w:div>
    <w:div w:id="1252934960">
      <w:bodyDiv w:val="1"/>
      <w:marLeft w:val="0"/>
      <w:marRight w:val="0"/>
      <w:marTop w:val="0"/>
      <w:marBottom w:val="0"/>
      <w:divBdr>
        <w:top w:val="none" w:sz="0" w:space="0" w:color="auto"/>
        <w:left w:val="none" w:sz="0" w:space="0" w:color="auto"/>
        <w:bottom w:val="none" w:sz="0" w:space="0" w:color="auto"/>
        <w:right w:val="none" w:sz="0" w:space="0" w:color="auto"/>
      </w:divBdr>
    </w:div>
    <w:div w:id="1523669510">
      <w:bodyDiv w:val="1"/>
      <w:marLeft w:val="0"/>
      <w:marRight w:val="0"/>
      <w:marTop w:val="0"/>
      <w:marBottom w:val="0"/>
      <w:divBdr>
        <w:top w:val="none" w:sz="0" w:space="0" w:color="auto"/>
        <w:left w:val="none" w:sz="0" w:space="0" w:color="auto"/>
        <w:bottom w:val="none" w:sz="0" w:space="0" w:color="auto"/>
        <w:right w:val="none" w:sz="0" w:space="0" w:color="auto"/>
      </w:divBdr>
    </w:div>
    <w:div w:id="1661038491">
      <w:bodyDiv w:val="1"/>
      <w:marLeft w:val="0"/>
      <w:marRight w:val="0"/>
      <w:marTop w:val="0"/>
      <w:marBottom w:val="0"/>
      <w:divBdr>
        <w:top w:val="none" w:sz="0" w:space="0" w:color="auto"/>
        <w:left w:val="none" w:sz="0" w:space="0" w:color="auto"/>
        <w:bottom w:val="none" w:sz="0" w:space="0" w:color="auto"/>
        <w:right w:val="none" w:sz="0" w:space="0" w:color="auto"/>
      </w:divBdr>
    </w:div>
    <w:div w:id="1784570687">
      <w:bodyDiv w:val="1"/>
      <w:marLeft w:val="0"/>
      <w:marRight w:val="0"/>
      <w:marTop w:val="0"/>
      <w:marBottom w:val="0"/>
      <w:divBdr>
        <w:top w:val="none" w:sz="0" w:space="0" w:color="auto"/>
        <w:left w:val="none" w:sz="0" w:space="0" w:color="auto"/>
        <w:bottom w:val="none" w:sz="0" w:space="0" w:color="auto"/>
        <w:right w:val="none" w:sz="0" w:space="0" w:color="auto"/>
      </w:divBdr>
    </w:div>
    <w:div w:id="1791245136">
      <w:bodyDiv w:val="1"/>
      <w:marLeft w:val="0"/>
      <w:marRight w:val="0"/>
      <w:marTop w:val="0"/>
      <w:marBottom w:val="0"/>
      <w:divBdr>
        <w:top w:val="none" w:sz="0" w:space="0" w:color="auto"/>
        <w:left w:val="none" w:sz="0" w:space="0" w:color="auto"/>
        <w:bottom w:val="none" w:sz="0" w:space="0" w:color="auto"/>
        <w:right w:val="none" w:sz="0" w:space="0" w:color="auto"/>
      </w:divBdr>
    </w:div>
    <w:div w:id="1872835188">
      <w:bodyDiv w:val="1"/>
      <w:marLeft w:val="0"/>
      <w:marRight w:val="0"/>
      <w:marTop w:val="0"/>
      <w:marBottom w:val="0"/>
      <w:divBdr>
        <w:top w:val="none" w:sz="0" w:space="0" w:color="auto"/>
        <w:left w:val="none" w:sz="0" w:space="0" w:color="auto"/>
        <w:bottom w:val="none" w:sz="0" w:space="0" w:color="auto"/>
        <w:right w:val="none" w:sz="0" w:space="0" w:color="auto"/>
      </w:divBdr>
    </w:div>
    <w:div w:id="18852932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image" Target="media/image20.png"/><Relationship Id="rId39" Type="http://schemas.openxmlformats.org/officeDocument/2006/relationships/image" Target="media/image33.png"/><Relationship Id="rId21" Type="http://schemas.openxmlformats.org/officeDocument/2006/relationships/image" Target="media/image15.png"/><Relationship Id="rId34" Type="http://schemas.openxmlformats.org/officeDocument/2006/relationships/image" Target="media/image28.png"/><Relationship Id="rId42" Type="http://schemas.openxmlformats.org/officeDocument/2006/relationships/image" Target="media/image36.png"/><Relationship Id="rId47" Type="http://schemas.openxmlformats.org/officeDocument/2006/relationships/image" Target="media/image41.png"/><Relationship Id="rId50" Type="http://schemas.openxmlformats.org/officeDocument/2006/relationships/image" Target="media/image44.png"/><Relationship Id="rId55" Type="http://schemas.openxmlformats.org/officeDocument/2006/relationships/image" Target="media/image49.png"/><Relationship Id="rId63" Type="http://schemas.openxmlformats.org/officeDocument/2006/relationships/image" Target="media/image57.png"/><Relationship Id="rId68" Type="http://schemas.openxmlformats.org/officeDocument/2006/relationships/image" Target="media/image62.png"/><Relationship Id="rId76" Type="http://schemas.openxmlformats.org/officeDocument/2006/relationships/image" Target="media/image70.png"/><Relationship Id="rId7" Type="http://schemas.openxmlformats.org/officeDocument/2006/relationships/image" Target="media/image1.png"/><Relationship Id="rId71" Type="http://schemas.openxmlformats.org/officeDocument/2006/relationships/image" Target="media/image65.png"/><Relationship Id="rId2" Type="http://schemas.openxmlformats.org/officeDocument/2006/relationships/styles" Target="styles.xml"/><Relationship Id="rId16" Type="http://schemas.openxmlformats.org/officeDocument/2006/relationships/image" Target="media/image10.png"/><Relationship Id="rId29" Type="http://schemas.openxmlformats.org/officeDocument/2006/relationships/image" Target="media/image23.png"/><Relationship Id="rId11" Type="http://schemas.openxmlformats.org/officeDocument/2006/relationships/image" Target="media/image5.png"/><Relationship Id="rId24" Type="http://schemas.openxmlformats.org/officeDocument/2006/relationships/image" Target="media/image18.png"/><Relationship Id="rId32" Type="http://schemas.openxmlformats.org/officeDocument/2006/relationships/image" Target="media/image26.png"/><Relationship Id="rId37" Type="http://schemas.openxmlformats.org/officeDocument/2006/relationships/image" Target="media/image31.png"/><Relationship Id="rId40" Type="http://schemas.openxmlformats.org/officeDocument/2006/relationships/image" Target="media/image34.png"/><Relationship Id="rId45" Type="http://schemas.openxmlformats.org/officeDocument/2006/relationships/image" Target="media/image39.png"/><Relationship Id="rId53" Type="http://schemas.openxmlformats.org/officeDocument/2006/relationships/image" Target="media/image47.png"/><Relationship Id="rId58" Type="http://schemas.openxmlformats.org/officeDocument/2006/relationships/image" Target="media/image52.png"/><Relationship Id="rId66" Type="http://schemas.openxmlformats.org/officeDocument/2006/relationships/image" Target="media/image60.png"/><Relationship Id="rId74" Type="http://schemas.openxmlformats.org/officeDocument/2006/relationships/image" Target="media/image68.png"/><Relationship Id="rId79" Type="http://schemas.openxmlformats.org/officeDocument/2006/relationships/hyperlink" Target="https://studfiles.net/preview/4499824/" TargetMode="External"/><Relationship Id="rId5" Type="http://schemas.openxmlformats.org/officeDocument/2006/relationships/webSettings" Target="webSettings.xml"/><Relationship Id="rId61" Type="http://schemas.openxmlformats.org/officeDocument/2006/relationships/image" Target="media/image55.png"/><Relationship Id="rId82" Type="http://schemas.openxmlformats.org/officeDocument/2006/relationships/theme" Target="theme/theme1.xml"/><Relationship Id="rId10" Type="http://schemas.openxmlformats.org/officeDocument/2006/relationships/image" Target="media/image4.png"/><Relationship Id="rId19" Type="http://schemas.openxmlformats.org/officeDocument/2006/relationships/image" Target="media/image13.png"/><Relationship Id="rId31" Type="http://schemas.openxmlformats.org/officeDocument/2006/relationships/image" Target="media/image25.png"/><Relationship Id="rId44" Type="http://schemas.openxmlformats.org/officeDocument/2006/relationships/image" Target="media/image38.png"/><Relationship Id="rId52" Type="http://schemas.openxmlformats.org/officeDocument/2006/relationships/image" Target="media/image46.png"/><Relationship Id="rId60" Type="http://schemas.openxmlformats.org/officeDocument/2006/relationships/image" Target="media/image54.png"/><Relationship Id="rId65" Type="http://schemas.openxmlformats.org/officeDocument/2006/relationships/image" Target="media/image59.png"/><Relationship Id="rId73" Type="http://schemas.openxmlformats.org/officeDocument/2006/relationships/image" Target="media/image67.png"/><Relationship Id="rId78" Type="http://schemas.openxmlformats.org/officeDocument/2006/relationships/image" Target="media/image72.png"/><Relationship Id="rId8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image" Target="media/image21.png"/><Relationship Id="rId30" Type="http://schemas.openxmlformats.org/officeDocument/2006/relationships/image" Target="media/image24.png"/><Relationship Id="rId35" Type="http://schemas.openxmlformats.org/officeDocument/2006/relationships/image" Target="media/image29.png"/><Relationship Id="rId43" Type="http://schemas.openxmlformats.org/officeDocument/2006/relationships/image" Target="media/image37.png"/><Relationship Id="rId48" Type="http://schemas.openxmlformats.org/officeDocument/2006/relationships/image" Target="media/image42.png"/><Relationship Id="rId56" Type="http://schemas.openxmlformats.org/officeDocument/2006/relationships/image" Target="media/image50.png"/><Relationship Id="rId64" Type="http://schemas.openxmlformats.org/officeDocument/2006/relationships/image" Target="media/image58.png"/><Relationship Id="rId69" Type="http://schemas.openxmlformats.org/officeDocument/2006/relationships/image" Target="media/image63.png"/><Relationship Id="rId77" Type="http://schemas.openxmlformats.org/officeDocument/2006/relationships/image" Target="media/image71.png"/><Relationship Id="rId8" Type="http://schemas.openxmlformats.org/officeDocument/2006/relationships/image" Target="media/image2.png"/><Relationship Id="rId51" Type="http://schemas.openxmlformats.org/officeDocument/2006/relationships/image" Target="media/image45.png"/><Relationship Id="rId72" Type="http://schemas.openxmlformats.org/officeDocument/2006/relationships/image" Target="media/image66.png"/><Relationship Id="rId80" Type="http://schemas.openxmlformats.org/officeDocument/2006/relationships/hyperlink" Target="https://studfiles.net/preview/1938831/" TargetMode="External"/><Relationship Id="rId3" Type="http://schemas.microsoft.com/office/2007/relationships/stylesWithEffects" Target="stylesWithEffects.xml"/><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png"/><Relationship Id="rId33" Type="http://schemas.openxmlformats.org/officeDocument/2006/relationships/image" Target="media/image27.png"/><Relationship Id="rId38" Type="http://schemas.openxmlformats.org/officeDocument/2006/relationships/image" Target="media/image32.png"/><Relationship Id="rId46" Type="http://schemas.openxmlformats.org/officeDocument/2006/relationships/image" Target="media/image40.png"/><Relationship Id="rId59" Type="http://schemas.openxmlformats.org/officeDocument/2006/relationships/image" Target="media/image53.png"/><Relationship Id="rId67" Type="http://schemas.openxmlformats.org/officeDocument/2006/relationships/image" Target="media/image61.png"/><Relationship Id="rId20" Type="http://schemas.openxmlformats.org/officeDocument/2006/relationships/image" Target="media/image14.png"/><Relationship Id="rId41" Type="http://schemas.openxmlformats.org/officeDocument/2006/relationships/image" Target="media/image35.png"/><Relationship Id="rId54" Type="http://schemas.openxmlformats.org/officeDocument/2006/relationships/image" Target="media/image48.png"/><Relationship Id="rId62" Type="http://schemas.openxmlformats.org/officeDocument/2006/relationships/image" Target="media/image56.png"/><Relationship Id="rId70" Type="http://schemas.openxmlformats.org/officeDocument/2006/relationships/image" Target="media/image64.png"/><Relationship Id="rId75" Type="http://schemas.openxmlformats.org/officeDocument/2006/relationships/image" Target="media/image69.png"/><Relationship Id="rId1" Type="http://schemas.openxmlformats.org/officeDocument/2006/relationships/numbering" Target="numbering.xml"/><Relationship Id="rId6" Type="http://schemas.openxmlformats.org/officeDocument/2006/relationships/hyperlink" Target="https://studfiles.net/preview/2592958/" TargetMode="Externa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image" Target="media/image22.png"/><Relationship Id="rId36" Type="http://schemas.openxmlformats.org/officeDocument/2006/relationships/image" Target="media/image30.png"/><Relationship Id="rId49" Type="http://schemas.openxmlformats.org/officeDocument/2006/relationships/image" Target="media/image43.png"/><Relationship Id="rId57" Type="http://schemas.openxmlformats.org/officeDocument/2006/relationships/image" Target="media/image5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65</Pages>
  <Words>11122</Words>
  <Characters>63398</Characters>
  <Application>Microsoft Office Word</Application>
  <DocSecurity>0</DocSecurity>
  <Lines>528</Lines>
  <Paragraphs>148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74372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dcterms:created xsi:type="dcterms:W3CDTF">2018-03-25T12:23:00Z</dcterms:created>
  <dcterms:modified xsi:type="dcterms:W3CDTF">2018-04-14T11:42:00Z</dcterms:modified>
</cp:coreProperties>
</file>