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40" w:rsidRPr="00987691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8"/>
          <w:szCs w:val="28"/>
          <w:lang w:val="en-US" w:eastAsia="ru-RU"/>
        </w:rPr>
      </w:pPr>
      <w:r w:rsidRPr="00987691">
        <w:rPr>
          <w:rFonts w:eastAsia="Times New Roman" w:cs="Times New Roman"/>
          <w:color w:val="FF0000"/>
          <w:sz w:val="28"/>
          <w:szCs w:val="28"/>
          <w:lang w:val="en-US" w:eastAsia="ru-RU"/>
        </w:rPr>
        <w:t xml:space="preserve">INFECTIILE ACUTE ALE DEGETELOR SI </w:t>
      </w:r>
      <w:proofErr w:type="gramStart"/>
      <w:r w:rsidRPr="00987691">
        <w:rPr>
          <w:rFonts w:eastAsia="Times New Roman" w:cs="Times New Roman"/>
          <w:color w:val="FF0000"/>
          <w:sz w:val="28"/>
          <w:szCs w:val="28"/>
          <w:lang w:val="en-US" w:eastAsia="ru-RU"/>
        </w:rPr>
        <w:t>MIINII.PANARICIUL,FLEGMONUL</w:t>
      </w:r>
      <w:proofErr w:type="gramEnd"/>
      <w:r w:rsidRPr="00987691">
        <w:rPr>
          <w:rFonts w:eastAsia="Times New Roman" w:cs="Times New Roman"/>
          <w:color w:val="FF0000"/>
          <w:sz w:val="28"/>
          <w:szCs w:val="28"/>
          <w:lang w:val="en-US" w:eastAsia="ru-RU"/>
        </w:rPr>
        <w:t xml:space="preserve"> MIINII.CAUZE.MANIFESTARI CLINICE.DD.CONDUITA TERAPEUTICA.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FF0000"/>
          <w:sz w:val="28"/>
          <w:szCs w:val="28"/>
          <w:lang w:val="en-US" w:eastAsia="ru-RU"/>
        </w:rPr>
        <w:t>PANARICIUL</w:t>
      </w: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infectia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acuta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a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deget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la mina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mai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rar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la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picior.Apare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prin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inocularea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intr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-un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deget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a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germene,de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cela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mai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multe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ori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un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stafilococ,de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catre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aschie,intepatura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printr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plaga.Se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disting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: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panariciu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superficial care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este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amplasat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pulpa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degetului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conturul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unghiei.Degetul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creste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in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volum,zona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se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inroseste,apare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durerea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cu character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zvicnitor,febra,insomnie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panariciu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profund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survine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dintr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-o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data,dupa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inocularea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directa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a mi/o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ori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constituie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complicatia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panariciu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superficial.Infectia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poate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atinge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osul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unei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falange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osteita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),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unul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mai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multe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tendoane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ale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degetului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cu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teaca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lor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tenosinovita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),o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articulatie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dintre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doua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falange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artrita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)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chiar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intreaga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mina(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flegmon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).In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absenta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tratamentului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un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panariciu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superficial se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poate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intinde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in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profunzime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iar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cel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profund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poate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antrena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septicemie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TRATAMENT-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panariciul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superficial-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aplicare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locala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antiseptic,AB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pec ale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orala;cel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profund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-se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trateaza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chirurgical sub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anestezie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locala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generala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FF0000"/>
          <w:sz w:val="28"/>
          <w:szCs w:val="28"/>
          <w:lang w:val="en-US" w:eastAsia="ru-RU"/>
        </w:rPr>
        <w:t>FLEGMONUL MIINII</w:t>
      </w: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infectie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acuta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a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miinii.Se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impart in: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superficiale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supraaponevrotice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)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profunde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subaponevrotice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)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Flegmoanele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superficiale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sunt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2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forme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: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-forma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eritematoasa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este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fapt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limfangita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eritematoasa.Se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recomanda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comprese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umede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cu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alcool,rivanol,acid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boric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AB.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-forma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flictenulara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flegmonul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palmar superficial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apare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obicei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la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baza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unui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deget,pe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locul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unei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bataturi,printr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-o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flictena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seroasa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sau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serohemoragica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care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devine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purulenta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se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insoteste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de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edem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dureri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intense.Se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recomanda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interventie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chirurgical,AB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Flegmoanele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profunde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se impart in: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flegmoanele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lojilor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conjunctive:ale</w:t>
      </w:r>
      <w:proofErr w:type="spellEnd"/>
      <w:proofErr w:type="gram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lojei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tenare,hipotenare,comisurale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si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dorsale,medio-palmare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.</w:t>
      </w:r>
    </w:p>
    <w:p w:rsidR="00422A40" w:rsidRPr="00000E1F" w:rsidRDefault="00422A40" w:rsidP="00422A40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  <w:lang w:val="en-US" w:eastAsia="ru-RU"/>
        </w:rPr>
      </w:pPr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-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flegmoanele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tecilor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sinoviale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(</w:t>
      </w:r>
      <w:proofErr w:type="spellStart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carpiene</w:t>
      </w:r>
      <w:proofErr w:type="spellEnd"/>
      <w:r w:rsidRPr="00000E1F">
        <w:rPr>
          <w:rFonts w:eastAsia="Times New Roman" w:cs="Times New Roman"/>
          <w:color w:val="333333"/>
          <w:sz w:val="28"/>
          <w:szCs w:val="28"/>
          <w:lang w:val="en-US" w:eastAsia="ru-RU"/>
        </w:rPr>
        <w:t>).</w:t>
      </w:r>
    </w:p>
    <w:p w:rsidR="00515068" w:rsidRDefault="00515068">
      <w:bookmarkStart w:id="0" w:name="_GoBack"/>
      <w:bookmarkEnd w:id="0"/>
    </w:p>
    <w:sectPr w:rsidR="0051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40"/>
    <w:rsid w:val="00422A40"/>
    <w:rsid w:val="0051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C53BB-D2BA-4C46-94E8-878F9B5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2019-09-19T20:46:00Z</dcterms:created>
  <dcterms:modified xsi:type="dcterms:W3CDTF">2019-09-19T20:46:00Z</dcterms:modified>
</cp:coreProperties>
</file>