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2B73" w:rsidRPr="00071313" w:rsidRDefault="000F2B73" w:rsidP="00F5720B">
      <w:pPr>
        <w:pStyle w:val="1"/>
      </w:pPr>
    </w:p>
    <w:p w:rsidR="00F71551" w:rsidRPr="00071313" w:rsidRDefault="00F71551" w:rsidP="000D398B"/>
    <w:p w:rsidR="009D7D9D" w:rsidRPr="009D7D9D" w:rsidRDefault="009D7D9D" w:rsidP="009D7D9D">
      <w:pPr>
        <w:spacing w:after="0"/>
        <w:contextualSpacing/>
        <w:jc w:val="left"/>
        <w:rPr>
          <w:rFonts w:eastAsia="Calibri"/>
          <w:szCs w:val="22"/>
          <w:lang w:eastAsia="en-US"/>
        </w:rPr>
      </w:pPr>
    </w:p>
    <w:tbl>
      <w:tblPr>
        <w:tblW w:w="9332" w:type="dxa"/>
        <w:tblBorders>
          <w:bottom w:val="single" w:sz="4" w:space="0" w:color="auto"/>
        </w:tblBorders>
        <w:tblLayout w:type="fixed"/>
        <w:tblLook w:val="01E0"/>
      </w:tblPr>
      <w:tblGrid>
        <w:gridCol w:w="1872"/>
        <w:gridCol w:w="7460"/>
      </w:tblGrid>
      <w:tr w:rsidR="009D7D9D" w:rsidRPr="009D7D9D" w:rsidTr="009D7D9D">
        <w:trPr>
          <w:trHeight w:val="1170"/>
        </w:trPr>
        <w:tc>
          <w:tcPr>
            <w:tcW w:w="1872" w:type="dxa"/>
            <w:vAlign w:val="center"/>
          </w:tcPr>
          <w:p w:rsidR="009D7D9D" w:rsidRPr="009D7D9D" w:rsidRDefault="00A3467D" w:rsidP="009D7D9D">
            <w:pPr>
              <w:spacing w:after="0"/>
              <w:jc w:val="center"/>
              <w:rPr>
                <w:b/>
                <w:sz w:val="20"/>
                <w:szCs w:val="20"/>
              </w:rPr>
            </w:pPr>
            <w:r w:rsidRPr="00A3467D">
              <w:rPr>
                <w:rFonts w:ascii="Calibri" w:eastAsia="Calibri" w:hAnsi="Calibri"/>
                <w:noProof/>
                <w:sz w:val="22"/>
                <w:szCs w:val="22"/>
                <w:lang w:val="ru-RU"/>
              </w:rPr>
            </w:r>
            <w:r w:rsidRPr="00A3467D">
              <w:rPr>
                <w:rFonts w:ascii="Calibri" w:eastAsia="Calibri" w:hAnsi="Calibri"/>
                <w:noProof/>
                <w:sz w:val="22"/>
                <w:szCs w:val="22"/>
                <w:lang w:val="ru-RU"/>
              </w:rPr>
              <w:pict>
                <v:group id="Группа 225" o:spid="_x0000_s1026" style="width:46.35pt;height:48.45pt;mso-position-horizontal-relative:char;mso-position-vertical-relative:line" coordorigin="2781,2693" coordsize="13627,15776">
                  <v:shape id="Formă liberă: formă 3" o:spid="_x0000_s1027" style="position:absolute;left:2781;top:2693;width:13627;height:15777;visibility:visible;mso-wrap-style:square;v-text-anchor:middle" coordsize="1362703,157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" path="m681336,c305666,,,353848,,788810v,434963,305634,788876,681336,788876c1057037,1577686,1362704,1223805,1362704,788810,1362704,353815,1057037,,681336,e" fillcolor="#003da6" stroked="f" strokeweight=".09031mm">
                    <v:stroke joinstyle="miter"/>
                    <v:path arrowok="t" o:connecttype="custom" o:connectlocs="68,0;0,79;68,158;136,79;68,0" o:connectangles="0,0,0,0,0"/>
                  </v:shape>
                  <v:shape id="Formă liberă: formă 4" o:spid="_x0000_s1028" style="position:absolute;left:2910;top:2821;width:13369;height:15521;visibility:visible;v-text-anchor:middle" coordsize="1336952,15520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" adj="0,,0" path="m668460,1382686v-128399,,-250522,-60080,-343805,-169057c225714,1097923,171155,942489,171155,776164v,-166326,54559,-321858,153500,-437466c417938,229526,540061,169414,668460,169414v128399,,250555,60112,343838,169284c1111239,454404,1165798,609741,1165798,776164v,166423,-54559,321857,-153500,437465c919015,1322736,796891,1382686,668460,1382686m668460,c299846,,,348126,,776034v,427907,299846,776033,668460,776033c1037074,1552067,1336952,1203941,1336952,776034,1336952,348126,1037106,,668460,e" fillcolor="#ffd100" stroked="f" strokeweight=".09031mm">
                    <v:stroke joinstyle="miter"/>
                    <v:formulas/>
                    <v:path arrowok="t" o:connecttype="custom" o:connectlocs="67,138;32,121;17,78;32,34;67,17;101,34;117,78;101,121;67,138;67,0;0,78;67,155;134,78;67,0" o:connectangles="0,0,0,0,0,0,0,0,0,0,0,0,0,0"/>
                  </v:shape>
                  <v:shape id="Formă liberă: formă 5" o:spid="_x0000_s1029" style="position:absolute;left:3322;top:3243;width:12551;height:14680;visibility:visible;v-text-anchor:middle" coordsize="1255015,1468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" adj="-11796480,,5400" path="m1175779,812414r71174,-23993c1252448,786601,1254074,786048,1254171,784650v98,-1398,-1658,-2373,-8096,-5722c1240580,776132,1228452,770085,1212325,761892v-13591,-6957,-19508,-10338,-29978,-15410c1175227,743036,1173406,741248,1172593,739687v-888,-1710,-1252,-3644,-1040,-5559c1171553,732958,1171553,732307,1170642,732242v-910,-65,-1073,911,-1138,2276c1169244,737964,1169244,743199,1169179,745182v,1398,-748,6144,-1073,11704c1167943,759031,1168106,760137,1169016,760137v911,,976,-813,1041,-1886c1170128,756746,1170411,755257,1170902,753830v374,-901,1311,-1434,2276,-1301c1174596,752744,1175975,753160,1177275,753765v7381,3251,43081,20059,55274,25618l1232549,779871r-52933,15995c1176739,796936,1173731,797625,1170675,797914v-930,-16,-1789,-507,-2276,-1300c1167761,795232,1167557,793691,1167813,792192v,-1007,,-1658,-910,-1723c1165993,790404,1165830,791607,1165765,793005v-423,5560,-325,10956,-585,13752c1165017,810691,1164302,817063,1163879,823013v,1723,,2926,813,3023c1165505,826134,1165765,825776,1165830,824736v72,-1476,322,-2939,748,-4357c1167976,816446,1169277,814560,1175747,812447t1886,139796c1150028,945514,1146419,929486,1149540,916936v4357,-17848,23183,-28154,47926,-22204c1229493,902534,1228908,921130,1227022,928803v-5072,20969,-26369,29097,-49389,23440m1177405,968109v19509,4779,46430,-2049,54039,-33389c1238239,907021,1222437,884686,1197141,878541v-25296,-6144,-45520,6795,-52022,33974c1137185,945286,1158644,963525,1177633,968109t-156069,212198c1024458,1177771,1026409,1178194,1029693,1180307v3284,2113,5560,3836,19509,14077l1065459,1206348v8453,6144,15639,11541,19183,14825c1087081,1223481,1088739,1225432,1087731,1227480v-491,1252,-1148,2432,-1951,3511c1084967,1232064,1084967,1232649,1085357,1232974v391,325,1398,,2309,-1073c1090365,1228228,1094169,1222311,1095762,1220263v5397,-7283,10339,-13005,19996,-26009c1119205,1189507,1119010,1188792,1117481,1186744v-2971,-3264,-6177,-6307,-9591,-9103c1106817,1176828,1106264,1176568,1105841,1177153v-422,585,-162,1301,586,2048c1108257,1180980,1109564,1183229,1110198,1185704v813,4096,-1658,7705,-5170,12451c1099794,1205210,1097420,1207096,1094949,1207648v-3251,683,-9429,-3998,-21134,-12679l1057558,1183103v-13916,-10241,-16453,-12127,-19249,-14500c1035513,1166230,1034212,1164181,1035546,1161385v640,-1294,1401,-2522,2276,-3673c1038634,1156639,1038895,1155891,1038244,1155501v-650,-390,-1300,,-2211,1235c1033400,1160248,1028815,1167042,1027189,1169253v-1625,2211,-6242,7933,-9429,12192c1016785,1182778,1016525,1183590,1017175,1183981v650,390,1236,,1983,-878c1019851,1182072,1020670,1181133,1021597,1180307t-74425,80334c960925,1248514,982287,1250888,999195,1269907v21784,24643,10729,39533,4844,44800c987782,1328946,965802,1323452,950066,1305701v-18761,-21230,-12616,-36445,-2862,-45060m940702,1318640v13363,15053,39309,24806,63467,3414c1025564,1303165,1025401,1275791,1008104,1256317v-17298,-19474,-41261,-20417,-62233,-1886c920640,1276766,927761,1303978,940702,1318640m521463,1456519v-162,813,585,1300,1984,1528c527934,1458794,534891,1459607,537428,1460030v3056,488,9917,2048,17297,3251c555961,1463281,556839,1463281,557001,1462533v163,-747,-390,-1073,-1625,-1235c553486,1460989,551627,1460521,549816,1459900v-3252,-975,-3707,-3251,-3545,-6307c546694,1448781,548157,1439841,549978,1428950r3252,-19735c556091,1392115,556676,1388994,557489,1385483v813,-3512,2048,-5657,5170,-5755c563748,1379679,564840,1379767,565910,1379988v1138,,1788,,1951,-813c568024,1378363,567146,1378103,565748,1377843v-4260,-716,-10828,-1463,-13591,-1951c549393,1375404,541980,1373844,537818,1373096v-1788,-228,-2699,,-2796,488c534924,1374071,535444,1374819,536582,1374982v1353,218,2676,598,3934,1137c542825,1377127,543768,1379175,543215,1383012v-553,3836,-878,6795,-3837,23928l536127,1426674v-1886,10891,-3251,19734,-4649,24383c530567,1454308,529592,1456064,527283,1456161v-1369,26,-2741,-62,-4097,-260c521886,1455641,521398,1455901,521301,1456486m193785,1261941v-585,488,-260,1301,715,2374c197752,1267566,202694,1272475,204515,1274296v6307,6502,10892,12451,22012,24155c230558,1302710,231371,1302710,233680,1301475v3745,-2341,7299,-4971,10632,-7868c245287,1292729,245612,1292242,245125,1291656v-488,-585,-1301,-325,-2114,228c240992,1293409,238576,1294322,236053,1294517v-4194,,-7315,-2958,-11412,-7282c218593,1280928,217195,1278229,217130,1275694v,-3252,5560,-8616,16257,-18597l247888,1243248v12518,-11964,14827,-14175,17591,-16548c268242,1224326,270583,1223449,273119,1225237v1145,917,2231,1905,3252,2958c277281,1229171,277932,1229496,278517,1228910v585,-585,162,-1202,-911,-2373c274583,1223286,268698,1217629,266812,1215744v-1886,-1886,-6731,-7608,-10340,-11379c255237,1203129,254586,1202707,254034,1203292v-553,585,-326,1138,552,2048c255461,1206241,256235,1207232,256895,1208299v1951,3251,1300,5136,-1398,7932c252798,1219027,250750,1221140,238232,1233104r-14599,13817c216090,1254139,209554,1260381,205718,1263177v-2732,1951,-4943,3251,-6828,1951c197712,1264386,196620,1263512,195638,1262527v-910,-1008,-1496,-1073,-1886,-651m138478,1161093r22760,-14663c161446,1146161,161836,1146112,162106,1146323v39,29,75,68,107,107c163124,1147828,163774,1148804,164750,1150527v1879,2744,2858,6005,2796,9330c166938,1168691,162090,1176688,154540,1181315v-10014,6502,-16875,715,-19671,-3447c133276,1175583,132170,1172992,131618,1170261v-716,-3869,747,-5169,7055,-9266m169237,1148381v-1002,-1453,-1883,-2984,-2634,-4584c166603,1143407,166603,1142984,167253,1142497r23605,-15313c191899,1126534,192387,1126436,193069,1127021v823,908,1564,1886,2211,2926c200515,1138075,194435,1147146,188062,1151340v-3583,2757,-8219,3748,-12615,2698c172716,1153040,170485,1151008,169237,1148381t-56543,1821c112044,1150689,112142,1151502,112954,1152738v2471,3771,6503,9493,8031,11703c122774,1167237,127781,1176243,129244,1178454v11217,17360,26889,18336,37099,11704c177560,1182940,178243,1169123,175934,1159597v7544,2471,15087,3869,22923,-1203c203962,1155143,211245,1146105,200190,1129135v-2048,-3251,-4682,-6730,-7706,-11379c191249,1115870,187737,1109791,184453,1104752v-910,-1496,-1560,-1984,-2211,-1561c181592,1103614,181755,1104329,182405,1105304v852,1232,1570,2552,2146,3934c185851,1112749,184876,1114472,181657,1116781v-3219,2308,-5560,3933,-20126,13329l144721,1141001v-8844,5657,-16257,10566,-20712,12712c121050,1155111,118612,1155989,117051,1154363v-998,-982,-1879,-2071,-2633,-3251c113702,1149974,113215,1149812,112694,1150072m14761,882670v-747,163,-975,975,-650,2471c15087,889465,16875,896357,17363,898893v487,2536,1820,9753,3251,17101c20842,917164,21329,917977,22175,917814v845,-162,715,-747,487,-1983c22308,913972,22058,912096,21915,910207v-261,-3251,2048,-4584,5072,-5592c31669,903054,40513,901169,50755,898958r44544,-9493c96535,889237,97250,889465,97575,889887v654,1317,1122,2718,1398,4162c99815,898152,99084,902424,96925,906013v-3398,5423,-8987,9100,-15314,10078c70231,918465,61387,911410,60086,905265v-487,-2276,-975,-3023,-1886,-2861c57290,902567,57453,903380,57453,903965v91,799,231,1593,422,2373c60389,920809,74155,930503,88631,927990v666,-114,1329,-257,1986,-423c95546,926436,99858,923471,102680,919277v1300,-2113,4910,-8095,1951,-21782c103558,892423,101932,886116,100957,881597v-651,-3088,-1821,-10046,-3024,-15865c97510,864074,97185,863359,96372,863521v-813,163,-813,878,-585,2048c96106,867026,96301,868502,96372,869991v,3771,-1658,4974,-5332,6047c87366,877111,84537,877696,67467,881272r-19509,4194c40093,887361,32140,888860,24126,889953v-3252,260,-5886,260,-6796,-1886c16764,886844,16348,885554,16095,884231v-326,-1301,-748,-1723,-1301,-1561m780,757861v260,4519,976,11541,1138,14110c2341,778473,1918,786113,3089,803084v227,4259,325,5234,3251,5884c10548,809485,14784,809703,19021,809618v1170,,2048,,1983,-975c20939,807668,20516,807668,19281,807505v-4747,-488,-7218,-1723,-8779,-4519c9221,799644,8561,796097,8551,792518v-650,-11477,911,-13362,8747,-14013c20549,778180,31084,777693,34920,777433r9007,-553c44577,776880,45065,776880,45065,777530v,2601,748,13752,585,15898c45650,797589,43862,799312,41651,799930v-1346,345,-2715,595,-4097,748c36969,800678,36546,800905,36546,801718v,813,1333,910,2309,910c39830,802628,44187,802628,46463,802628v5820,,7706,488,8356,391c55469,802921,55729,802693,55632,802206v-98,-488,-553,-976,-1561,-1723c53063,799735,52445,797882,52023,795248v-423,-2633,-1138,-15475,-1203,-17946c50820,776652,51210,776490,51958,776425r28742,-1723c81513,774702,81936,774702,81936,775417v,2211,553,14012,488,15995c82098,797037,80798,798272,78749,799182v-1303,465,-2656,771,-4031,911c73645,800093,73157,800418,73157,801133v,715,748,1008,1333,1073c75856,802368,80993,802206,82001,802206v5267,,6503,552,7478,487c90455,802628,90520,802531,90455,801946v-117,-618,-313,-1219,-586,-1788c89642,799312,89317,797524,88991,795379v-325,-2146,-1658,-24384,-1820,-27992c87008,764136,86943,757146,86520,751131v,-1625,-325,-2373,-1138,-2373c84570,748758,84374,749506,84472,750741v124,1473,124,2949,,4422c83919,758934,82098,759909,78262,760299v-3837,390,-6796,650,-24093,1723l34205,763193v-10502,650,-19509,1138,-24256,878c6698,763843,4064,763420,3447,761210v-384,-1304,-625,-2644,-716,-3999c2731,755878,2309,755390,1723,755488v-585,97,-1040,812,-975,2275m49519,641245r34400,3251c84830,644496,85317,644918,85480,645634v231,1986,231,3995,,5982c84895,658118,79270,668326,63110,666766v-9234,-813,-14144,-4584,-16257,-8193c45474,656112,45058,653228,45682,650478v235,-2890,869,-5735,1886,-8453c47991,641310,48479,641147,49779,641310m59956,628923l39960,627037v-10405,-975,-19313,-1853,-24093,-2860c12616,623461,10242,622616,9982,620340v-172,-1339,-172,-2692,,-4031c9982,614943,9982,614456,9234,614456v-748,,-1235,650,-1398,2113c7413,620990,7088,628110,6926,630256v,1626,-1301,9916,-1886,16255c5040,648007,5040,648820,5950,648917v911,98,976,-422,1073,-1333c7218,645764,7543,643959,7999,642187v747,-3251,3251,-3771,6502,-3771c19346,638416,28255,639164,38822,640139r1561,163c41033,640302,41293,640725,41196,641277r-1138,9753c40090,651804,39723,652542,39082,652981v-1821,1300,-9982,5722,-16712,9591c13103,668066,7381,671740,4259,676324v-2077,3589,-3199,7653,-3251,11801l,698756v,1301,,2146,1008,2211c2016,701032,1886,700577,1983,699667v124,-1024,342,-2039,651,-3024c4116,691799,7244,687625,11478,684842v7705,-5982,18500,-12777,32091,-21555c51860,675511,59208,679542,67565,680485v6076,572,12079,-1697,16257,-6144c88084,668482,90455,661460,90617,654216v325,-3446,715,-11963,1138,-15800c92015,636108,92991,629053,93543,623169v,-1723,,-2536,-812,-2634c91918,620438,91690,621120,91528,622356v-114,1463,-365,2910,-748,4324c89642,630386,87756,631036,83887,630939v-3869,-98,-6861,-390,-24061,-2048m110678,454372r14567,8453l110906,470758r4519,16255l99689,482397r-8259,14760l83562,482657r-16258,4519l71889,471343,57323,462923r14338,-7933l67142,438735r15737,4584l91137,428591r7869,14500l115263,438572r-4585,15800xm138283,462890l118124,451349r6503,-21945l102322,435549,91365,415489,79985,435809,58200,429307r6146,22530l44447,462793r20126,11574l58070,496311r22338,-6144l91235,510226r11477,-20319l124497,496409r-6145,-22530l138283,462890xm151972,1041583v,,-2472,-6795,-4618,-12126c146802,1027993,146314,1027343,145566,1027668v-748,325,-748,976,-260,2114c145852,1031046,146265,1032366,146542,1033715v650,3707,-716,5235,-4260,6893c138738,1042266,136072,1043371,120010,1049841r-13363,5624c95754,1059887,86065,1063398,77969,1060049v-5257,-2347,-9380,-6668,-11477,-12029c64362,1043365,64014,1038088,65516,1033195v2211,-6795,7381,-12451,22760,-18596l103103,1008617v16029,-6502,18988,-7673,22434,-8843c128984,998604,131422,998539,133146,1001172v588,940,1089,1928,1495,2959c135129,1005106,135519,1005691,136267,1005366v748,-325,650,-1073,,-2731c134739,998961,131780,992492,130805,990053v-1333,-3251,-3609,-9753,-5918,-15410c124334,973083,123749,972433,123001,972758v-747,325,-650,975,,2145c123567,976272,124016,977686,124334,979130v651,3706,-747,5266,-4259,6892c116564,987648,113832,988818,97770,995288r-15379,6209c67077,1007739,60834,1014859,58135,1022142v-3934,10403,,20481,2049,26008c63065,1056177,68872,1062819,76441,1066746v11152,5657,24093,1724,35766,-3023l123489,1059204v16062,-6502,19021,-7705,22467,-8843c149403,1049223,151841,1049126,153565,1051759v588,897,1079,1856,1463,2861c155516,1055920,156003,1056408,156751,1056180v748,-227,650,-1137,,-2633c155093,1049548,152167,1043078,151679,1041843m245970,262038r-9754,-7835c231729,250660,228185,247701,225584,245588v-2601,-2113,-3869,-4682,-2374,-7380c223662,237288,224208,236417,224836,235607v488,-650,748,-1333,162,-1723c224413,233494,223600,233884,222690,234957v-2276,2861,-5723,7770,-7934,10468c212546,248124,207961,253358,204352,257877v-976,1235,-1301,2048,-553,2633c204547,261096,204937,260510,205490,259665v943,-1151,1967,-2237,3056,-3251c211473,254041,213521,254366,216642,256739v3122,2373,6048,4747,10567,8290l235566,271727v1469,877,2246,2571,1950,4258c236411,279045,234723,281860,232542,284276v-14827,18498,-38757,19051,-57908,3738c163742,279269,159547,270816,159320,262559v-62,-8057,2923,-15837,8356,-21783c173129,233377,181221,228357,190273,226764v3473,-114,6893,891,9755,2861c200840,230145,201426,230373,201913,229625v488,-748,325,-1300,-1073,-2471c195882,223347,191148,219254,186664,214898v-585,-521,-1073,-586,-2048,390c182577,217469,180405,219521,178113,221432v-4988,4406,-9621,9201,-13851,14338c157245,243705,152723,253530,151256,264021v-1505,14900,4897,29504,16875,38493c192712,322021,218268,311357,235468,289900v5397,-6892,11282,-16255,13006,-24318c248734,264021,248474,263761,246198,261876m346992,170585v2536,-12224,-4650,-23667,-12356,-33746l327256,127086c316786,113301,314803,110830,312754,107742v-2048,-3089,-2601,-5397,-552,-7705c312904,99208,313701,98467,314575,97826v1041,-813,1463,-1365,976,-2048c315063,95095,314315,95453,313014,96363v-3446,2699,-8843,7218,-9754,8030c303260,104393,297278,108490,292791,112001v-1333,975,-1724,1658,-1333,2211c291848,114764,292693,114634,293669,113886v1011,-809,2100,-1518,3251,-2113c300334,110115,302155,111026,304691,113984v2536,2959,4324,5299,14826,18986l328199,144349v7120,9331,13005,17686,11965,26366c339289,176441,336194,181594,331548,185053v-3918,3274,-8916,4964,-14014,4746c310413,189572,303618,186028,293538,172861r-9754,-12614c273315,146495,271429,143991,269380,140740v-2048,-3251,-2698,-5396,-650,-7672c269423,132203,270219,131426,271104,130760v878,-651,1300,-1236,812,-1886c271429,128224,270681,128549,269283,129524v-3252,2471,-8584,7055,-10730,8681c255854,140253,250034,144284,245287,147958v-1300,1040,-1788,1690,-1300,2373c244474,151014,245125,150721,246100,149908v1171,-890,2409,-1684,3707,-2373c253058,145910,255042,146787,257578,149746v2536,2958,4324,5332,14826,19084l282484,182094v9981,13005,18500,17198,26271,17849c319810,201016,328589,194708,333336,191100v7049,-4877,11923,-12302,13591,-20710m362664,1298971v390,-487,,-1235,-1398,-2145c357819,1294387,352259,1290779,349951,1289121v-2309,-1659,-8096,-6503,-11608,-8843c336945,1279237,336035,1278815,335644,1279400v-390,585,,1300,813,1950c337546,1282153,338532,1283093,339383,1284146v1724,1886,1496,4097,-650,7348c336587,1294745,334962,1297151,324752,1311163r-11738,16255c306512,1336359,301244,1343674,297960,1347152v-2211,2471,-3934,3609,-5982,2731c290713,1349363,289529,1348664,288466,1347803v-1170,-716,-1658,-716,-2048,-228c286028,1348063,286418,1348875,287556,1349786v3674,2633,9754,6502,11705,8030c301212,1359344,307194,1364026,313275,1368382v975,715,1885,975,2373,325c316136,1368057,315648,1367634,314738,1366886v-1551,-1131,-3027,-2357,-4422,-3673c307877,1360839,308430,1358726,309991,1355995v2536,-4161,7771,-11443,14241,-20449l336035,1319291v10176,-14013,12030,-16548,14403,-19507c352812,1296826,354795,1295688,357591,1296988v1031,478,2010,1053,2927,1723c361428,1299361,362078,1299524,362664,1298711m455459,25424v-325,-747,-1235,-650,-2633,c449574,26757,445055,29131,443071,29846v-1300,585,-5787,2048,-10957,4194c430066,34853,429253,35503,429578,36316v325,812,1235,487,2113,c433103,35701,434588,35285,436113,35080v963,-49,1841,550,2146,1463c438698,37922,438949,39355,439007,40802v390,8030,1041,47498,1366,60925l439983,101890,402233,61609v-2236,-2097,-4174,-4493,-5755,-7120c396040,53667,396040,52678,396478,51856v995,-1161,2306,-2006,3772,-2438c401128,48995,401713,48605,401388,47857v-325,-748,-1561,-488,-2796,c393455,50068,388512,52441,385976,53579v-3609,1495,-9754,3609,-15151,5917c369264,60146,368126,60699,368549,61544v422,845,650,813,1625,488c371498,61381,372912,60933,374369,60699v4162,-488,6503,,11217,4779l438292,119413v4097,4097,5332,5332,6503,4747c445965,123575,446193,121624,446355,114407v,-6145,163,-19507,390,-37745c446745,61349,447331,54554,447266,42915v,-7867,813,-10306,1788,-11801c450189,29605,451753,28471,453541,27863v1073,-488,1658,-976,1333,-1626m480008,1362172v325,-650,,-1333,-976,-1983c476073,1358564,473212,1356255,469538,1353980v-4659,-2806,-9504,-5293,-14501,-7445c439625,1340033,428017,1339805,417613,1343479v-23352,9636,-34472,36373,-24841,59722c398592,1415490,409029,1423748,423238,1429892v6168,2878,12752,4753,19508,5560c444343,1435663,445916,1434928,446778,1433566v3063,-4129,5823,-8476,8259,-13004c455362,1419749,455524,1418936,454809,1418611v-715,-325,-1236,,-2309,1561c450771,1422441,448547,1424288,445998,1425568v-6211,3024,-12193,1626,-21362,-2373c410785,1417311,397519,1396829,408379,1372023v4357,-10176,10632,-19246,21199,-23017c435886,1346795,442779,1347022,451720,1350891v9494,4096,16257,10404,18176,15475c471196,1370056,471141,1374091,469733,1377745v-650,1463,-813,2373,,2796c470546,1380964,471229,1380118,471944,1378655v1138,-2048,3544,-7802,5235,-11151c478869,1364155,479812,1362758,480138,1361945m586362,84269v191,-4262,61,-8534,-391,-12777c585971,70452,585711,69542,584801,69607v-911,65,-878,585,-976,1885c583825,76239,582687,78775,580054,80595v-3229,1584,-6724,2552,-10307,2861c558432,85082,556383,83456,555083,75849v-585,-3251,-1951,-13590,-2536,-17459l551246,49483v,-683,,-1171,553,-1236c554433,47922,565487,46427,567601,46361v4194,-162,5982,1301,6893,3447c574897,51121,575222,52454,575469,53806v7,521,436,937,956,930c576487,54736,576545,54730,576607,54717v1073,,846,-1398,748,-2309c577258,51498,576802,47109,576705,44801v-251,-2776,-358,-5566,-325,-8355c576380,35795,575957,35535,575469,35633v-487,97,-878,748,-1560,1723c573226,38331,571470,39242,568836,39794v-2633,553,-15314,2471,-17752,2796c550401,42753,550238,42265,550076,41517l545979,12940v,-747,,-1138,683,-1235c548873,11380,560578,9982,562464,9917v5625,,6958,1073,8031,2958c571151,14127,571590,15476,571795,16874v,975,390,1561,1236,1398c573876,18110,573909,17459,573909,16874v,-1398,-488,-6502,-488,-7542c573031,4195,573421,2829,573258,1887v-162,-943,-227,-976,-813,-911c571854,1181,571275,1432,570722,1724v-910,325,-2633,813,-4649,1301c564057,3512,541817,6633,538208,7218v-3251,391,-10145,1138,-16062,1951c520520,9429,519772,9754,519870,10502v97,748,813,975,2048,813c523375,11048,524858,10941,526340,10990v3772,227,4910,1950,5658,5722c532746,20483,533201,23441,535672,40640r2861,19799c539996,70777,541329,79685,541394,84529v,3251,-162,5885,-2276,6502c537850,91532,536530,91893,535184,92104v-1300,,-1723,553,-1658,1138c533591,93827,534436,94217,535932,94055v4422,-650,11380,-2048,13916,-2373c556351,90706,564024,90381,580802,87910v4161,-585,5169,-747,5560,-3771m658446,1380931v-4260,163,-10893,748,-13689,813c641506,1381744,634450,1381744,630191,1381906v-1821,,-2699,423,-2699,1073c627492,1383629,628207,1384117,629280,1384052v1376,-110,2758,,4097,325c635848,1384767,637051,1386751,637474,1390587v423,3836,423,6795,1073,24090l639262,1434737v423,11053,748,20059,423,24805c639457,1462793,638872,1464874,636433,1465362v-1294,403,-2643,624,-3999,650c631134,1466012,630711,1466435,630711,1467020v,585,813,1040,2309,975c637506,1467833,644562,1467247,647098,1467182v2536,-65,10145,,17525,-357c665859,1466825,666737,1466435,666737,1465622v,-813,-553,-911,-1886,-813c662939,1464835,661030,1464747,659128,1464549v-3251,-325,-4259,-2373,-4649,-5397c653796,1454243,653471,1445303,653081,1434249r-748,-20059c651683,1396894,651585,1393708,651683,1390034v97,-3674,910,-5917,3934,-6502c656683,1383282,657773,1383139,658868,1383109v1073,,1821,-325,1723,-1235c660494,1380964,659681,1380996,658218,1381061m693366,47337v-2513,1333,-5436,1681,-8194,975c682298,48023,679482,47311,676816,46199v-748,-423,-910,-910,-748,-2146l680100,9657v,-878,390,-1301,1138,-1463c683234,8028,685244,8116,687221,8454v6502,715,16517,6502,14664,22757c700812,40477,696942,45321,693366,47467t41358,46750c734724,93665,734399,93242,733488,93177v-1108,-120,-2201,-371,-3251,-748c728611,91942,724092,90641,718597,83326,713102,76011,706339,64600,697885,50815v12388,-7932,16713,-15247,17688,-23667c716269,21120,714116,15109,709753,10892,703991,6549,697059,4032,689854,3675,686343,3285,677824,2634,674052,2147,671679,1887,664721,749,658836,99v-1724,-261,-2471,,-2634,715c656040,1529,656787,1887,657990,2049v1476,134,2933,403,4357,813c665956,4097,666607,6113,666347,9917v-261,3804,-553,6795,-2537,23993l661437,53806v-676,8047,-1762,16058,-3252,23993c657373,81051,656560,83456,654251,83684v-1362,159,-2734,159,-4097,c648854,83684,648366,83684,648269,84432v-98,747,650,1203,2146,1365c654837,86317,661957,86805,664006,87033v2048,227,9754,1495,16257,2308c681726,89341,682539,89341,682636,88430v98,-910,-325,-975,-1235,-1072c680490,87260,677629,86707,676003,86317v-3251,-910,-3706,-3446,-3609,-6729c672394,74743,673370,65835,674605,55269r228,-1560c674833,53059,675255,52799,675841,52896r9754,1398c686356,54242,687084,54619,687481,55269v1300,1886,5462,10144,9234,16939c701982,81636,705559,87455,710078,90576v3479,2279,7547,3498,11705,3511l732350,95323v1399,162,2146,,2309,-845m891833,67559v390,-813,-683,-1398,-1984,-1984c884777,63365,880745,62064,879607,61577v-2113,-976,-6958,-3447,-12355,-5722c865691,55172,864553,54782,864228,55595v-325,812,,1137,1203,1723c867320,57968,869073,58959,870601,60244v2048,2145,2146,4519,-553,10923l851222,118113r-585,c849662,115642,842216,94608,838282,84464,829763,62747,821407,38949,820757,37031v-911,-2601,-1236,-4324,-2374,-4812c817245,31732,816432,33097,815522,35145l787820,96656v-4000,9103,-5723,11964,-8747,11639c777386,107982,775737,107482,774164,106799v-1008,-488,-1724,-488,-1984,c771920,107287,772668,108262,774001,108847v5300,2276,10307,4097,11283,4487c787267,114179,791201,116292,797899,119153v1496,650,2471,813,2861,c801151,118340,800435,118015,799395,117528v-1880,-673,-3613,-1697,-5105,-3024c792567,112846,792404,109595,795688,101305l813538,56927r261,c814872,59691,820692,77734,826967,93860v6145,15410,13363,34786,17200,43824c844850,139310,845565,140935,846638,141521v1073,585,1788,-325,2796,-2699l879087,73378v2601,-5819,4324,-7705,7608,-7282c887814,66294,888903,66622,889947,67071v1300,585,2048,488,2308,m911764,1389807v-325,-586,-1073,-391,-1951,c907638,1390720,905352,1391354,903018,1391692v-3545,488,-5918,-2048,-9755,-8127l854246,1324200v-1398,-2048,-2471,-2796,-3251,-2374c850214,1322249,849857,1323387,849954,1325338r-162,71816l794810,1352029v-2601,-2048,-3414,-2276,-4259,-1951c789705,1350403,789575,1351704,790063,1353589r21394,71979c812595,1429275,813669,1433696,811132,1435647v-920,679,-1911,1258,-2958,1723c807198,1437857,806613,1438345,806873,1438833v260,488,1398,748,2374,358c812498,1437630,817278,1434997,819228,1434086v1951,-910,6503,-2698,10828,-4649c831519,1428689,832332,1428137,831941,1427129v-260,-488,-1073,-325,-1885,c828619,1427815,827100,1428316,825536,1428625v-1785,637,-3762,-179,-4584,-1886c820210,1425107,819560,1423436,819001,1421732r-13949,-43499l805475,1378233v7218,6079,19508,16255,21297,17946c829373,1398487,844785,1410516,849532,1414125v3023,2275,5072,3933,5982,3446c856425,1417083,856490,1416010,856555,1410093r260,-57219l857205,1352874r27377,42492c886305,1398064,886630,1399527,886143,1400015v-488,488,-846,1170,-586,1658c885818,1402161,886630,1402323,889004,1401413v4259,-1561,18436,-7868,20972,-9006c911439,1391757,912512,1390847,912089,1390034m1025889,164376v520,-585,,-1333,-1203,-2308c1021434,159304,1015582,155110,1014606,154200v,,-5397,-4747,-9754,-8420c1003617,144804,1002869,144544,1002381,145129v-488,586,-163,1236,813,2049c1004270,148000,1005259,148923,1006153,149941v2276,2958,1886,4942,-423,8128c1003421,161255,1001568,163466,990676,176892r-9007,11054c974191,196952,967493,204754,958714,205632v-5742,523,-11451,-1268,-15867,-4974c938741,197595,935902,193128,934882,188109v-1366,-7023,487,-14403,10989,-27277l955951,148576v10957,-13460,13005,-15898,15476,-18597c973899,127281,976012,126111,978711,127606v998,484,1938,1086,2796,1788c982320,130044,982970,130304,983458,129719v487,-585,,-1300,-1236,-2373c979133,124745,973378,120551,971330,118828v-2601,-2113,-7869,-6860,-12518,-10631c957511,107124,956764,106864,956276,107449v-488,586,-163,1236,813,2049c958269,110398,959358,111409,960340,112521v2374,2958,1886,4909,-390,8030c957674,123672,955853,126046,944863,139472r-10469,13005c923892,165254,921843,174519,923014,182224v1528,10956,9754,18011,14306,21783c943618,209514,951786,212401,960145,212069v12518,-325,21947,-9981,29978,-19734l997829,182842v10957,-13362,13006,-15898,15477,-18499c1015777,161742,1017890,160409,1020589,161872v959,547,1883,1155,2764,1821c1024361,164571,1025076,164831,1025564,164181t67337,80887c1093551,244580,1093226,243865,1092250,242629v-2698,-3446,-8128,-9753,-9754,-11704c1080870,228975,1076448,222733,1073165,218636v-976,-1333,-1724,-1820,-2309,-1333c1070271,217791,1070466,218474,1071214,219449v800,998,1479,2091,2016,3251c1074953,225951,1074075,227934,1071214,230470v-2862,2536,-5268,4422,-18859,15248l1036553,257974v-8193,6503,-15249,12062,-19346,14598c1014346,274295,1012038,275433,1010249,273970v-1046,-891,-2006,-1883,-2861,-2959c1006575,269938,1005990,269873,1005567,270199v-422,325,-390,1300,488,2438c1008851,276181,1013533,281480,1015159,283528v5658,7120,9754,13362,19736,26009c1038504,314121,1039317,314218,1041691,313145v3944,-1963,7728,-4236,11315,-6794c1054079,305538,1054469,305050,1053981,304465v-488,-585,-1235,-488,-2113,c1049696,305730,1047228,306403,1044715,306416v-4162,-325,-6959,-3674,-10730,-8356c1028587,291201,1027482,288307,1027482,285869v163,-3251,6308,-7933,17785,-17036l1061004,256381v13494,-10728,16030,-12776,19086,-14824c1083146,239508,1085390,238793,1087698,240744v1077,1017,2088,2103,3024,3251c1091535,245035,1092120,245393,1092771,244873t28742,795117c1131521,1036651,1142452,1037509,1151816,1042363v10568,5007,19021,11477,21622,20645c1175909,1071688,1174674,1079556,1169829,1089862v-3836,8030,-7836,10988,-10404,11378c1156528,1100870,1153712,1100012,1151101,1098705v-2048,-813,-10014,-4487,-20972,-9754l1117124,1082807v-8129,-3837,-17135,-8095,-20582,-9754c1095596,1072751,1094985,1071831,1095079,1070843v540,-2396,1336,-4731,2374,-6957c1101224,1056018,1107955,1044964,1121448,1039957t2959,-15150c1107434,1030302,1099436,1047240,1093453,1059952v-2861,6144,-5657,12679,-7120,15800c1084870,1078873,1081651,1084855,1079115,1090252v-748,1560,-813,2276,,2698c1079927,1093373,1080285,1092788,1080838,1091650v592,-1366,1336,-2663,2211,-3869c1085357,1084855,1087308,1084757,1090917,1086220v3609,1463,6308,2699,21947,10079l1130975,1104914v9494,4487,17590,8355,21687,10891c1155458,1117593,1157506,1119251,1156921,1121430v-279,1336,-715,2636,-1300,3868c1155035,1126436,1155133,1127021,1155621,1127249v487,228,1300,-162,1950,-1560c1159555,1121690,1162254,1115155,1163294,1112684v2373,-5071,7966,-13589,11478,-21034c1183615,1072891,1181274,1058911,1178706,1051921v-4386,-10923,-12801,-19747,-23508,-24643c1145662,1022441,1134607,1021530,1124407,1024742t58461,-570142l1197434,463053r-14241,7932l1187615,487241r-15737,-4617l1163619,497384r-7868,-14500l1139494,487403r4584,-15832l1129512,463150r14338,-7932l1139331,438962r15737,4584l1163326,428819r7869,14500l1187452,438800r-4584,15800xm1210472,463118r-20159,-11542l1196816,429632r-22305,6144l1163359,415717r-11445,20319l1130129,429534r6146,22530l1116343,463020r20159,11574l1129999,496539r22338,-6145l1163229,510454r11412,-20320l1196426,496636r-6145,-22530l1210472,463118xm1216975,670992v,390,-325,553,-748,488l1187387,663612v-488,,-1040,-260,-1138,-585c1186151,662702,1186834,662539,1187224,662377r27215,-12517c1214705,649753,1215008,649879,1215115,650146v26,65,39,133,39,202l1216975,670992xm1254886,698009v-487,-5820,-1398,-11964,-1463,-13200c1253098,681395,1253001,676551,1252676,672943v,-1236,-423,-1886,-1301,-1788c1250497,671252,1250562,671545,1250627,672878r163,1690c1251115,678014,1249717,679185,1247538,679347v-2419,65,-4828,-295,-7120,-1073l1223770,673723v-715,-163,-975,-423,-975,-1008l1220584,647714v-78,-484,192,-959,650,-1138l1244580,635523v877,-559,2045,-299,2604,578c1247216,636157,1247249,636212,1247278,636271v163,1137,488,1528,1171,1528c1249132,637799,1249099,636336,1249001,634385v-487,-9006,-1235,-17198,-1560,-21230c1247116,609124,1246725,607986,1245815,608084v-910,97,-813,650,-748,1560c1245226,611221,1245226,612814,1245067,614391v-325,2373,-1658,5819,-11477,10891c1216877,633962,1172170,655907,1166188,659191v-2536,1300,-3512,2048,-3447,3251c1162806,663645,1164237,664067,1167586,665140r73807,21587c1247278,688548,1251375,690271,1252448,695343v273,1157,468,2327,585,3511c1253033,699764,1253358,700154,1254009,700089v650,-65,1138,-747,975,-2210e" fillcolor="#003da6" stroked="f" strokeweight=".09031mm">
                    <v:stroke joinstyle="miter"/>
                    <v:formulas/>
                    <v:path arrowok="t" o:connecttype="segments" textboxrect="0,0,1255015,1468001"/>
                    <v:textbox>
                      <w:txbxContent>
                        <w:p w:rsidR="009068A1" w:rsidRPr="00394DB0" w:rsidRDefault="009068A1" w:rsidP="009D7D9D">
                          <w:pPr>
                            <w:jc w:val="center"/>
                          </w:pPr>
                          <w:r>
                            <w:t>A</w:t>
                          </w:r>
                        </w:p>
                      </w:txbxContent>
                    </v:textbox>
                  </v:shape>
                  <v:shape id="Formă liberă: formă 6" o:spid="_x0000_s1030" style="position:absolute;left:5532;top:5696;width:8091;height:9945;visibility:visible;v-text-anchor:middle" coordsize="809083,9944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" adj="0,,0" path="m632597,725414v-894,1505,-1636,3095,-2211,4747c628500,734046,628207,738516,629573,742612v387,1655,988,3248,1788,4747c627989,747960,625086,750083,623493,753113v-1083,1984,-1515,4259,-1236,6503l621867,759616v-7608,-3609,-19834,-1236,-26011,-4910c594389,753520,593085,752141,591986,750610v-2015,-2536,-3999,-5072,-6275,-7445c578331,733997,568999,721545,561781,712280r6503,1333c561163,700316,553034,687149,551084,671901r-488,-2926c564860,661170,577592,650851,588182,638513v1301,32348,16257,69833,44155,87194m353397,89925v-9364,-2536,-24093,-6697,-31051,-3251l322346,77278v10990,-3706,24646,7348,31051,12679m262552,668975r-390,2861c260114,687084,251985,700186,244962,713548r6503,-1333c244344,721480,234915,733932,227632,743100v-2318,2347,-4487,4834,-6503,7445c220047,752093,218743,753474,217260,754641v-6048,3674,-18273,1301,-26011,4909c190566,759869,189912,760250,189298,760688r-1333,1008c187965,761534,187965,761274,187737,761046r-4844,-9916l188875,751520r488,1333c191216,756524,195693,757996,199364,756143v26,-13,52,-26,78,-39c203003,753910,204111,749241,201917,745681v-1873,-3039,-5612,-4356,-8978,-3166c191528,743211,190384,744355,189688,745766r-5657,-358c197270,734423,204638,717898,203962,700706v12615,-18460,19687,-40141,20386,-62486c235143,650672,248084,661088,262552,668975m72864,527553l58135,497611r5983,390c64281,498424,64443,498911,64606,499301v1495,3086,4906,4750,8258,4032l72864,527553xm806158,438148v-4273,4770,-10314,7579,-16713,7771c789380,447837,789657,449752,790258,451575v-5261,-16,-9539,4233,-9559,9494c780696,461868,780797,462665,780992,463442v-9998,-1489,-20140,1551,-27670,8290c768961,482786,751176,511851,744381,518905v1232,1987,2695,3820,4357,5462c746390,525570,744556,527579,743568,530024v868,3241,299,6701,-1561,9493l740056,543288r,-302578c739243,184531,717524,135050,663388,110667v-24025,14409,-46857,30716,-68280,48766l589385,164440v3512,8583,9072,32251,5170,49286c594100,215511,593547,217270,592897,218993v-29263,3088,-55112,23668,-82554,34396c503226,256228,495884,258471,488396,260087,477016,248058,473245,231022,470708,217335v-2958,-15540,-2211,-32511,-2958,-50782c471944,147469,475293,131116,471684,117787v3203,1024,6119,2783,8519,5136c478596,114009,475082,105546,469896,98118v3976,113,7904,916,11607,2373c478967,88852,476854,86804,469310,79684v4920,-1756,8948,-5374,11218,-10078c463263,70028,451883,62648,437056,51107,425975,43366,413174,38447,399762,36770,383083,35047,350796,35729,354990,59885v-7478,-2633,-17948,-5007,-23442,-3544c328173,57177,324999,58679,322216,60763r,-17751l333271,43012v4783,32,9396,1772,13006,4909c348826,44286,350097,39904,349886,35469v201,-4454,-1067,-8852,-3609,-12516c342687,26132,338067,27901,333271,27927r-11055,l322216,16711v49,-4780,1788,-9386,4910,-13005c319618,-1235,309890,-1235,302382,3706v3118,3622,4868,8225,4942,13005l307324,27927r-11087,c291441,27901,286821,26132,283231,22953v-2558,3654,-3820,8062,-3576,12516c279395,39907,280656,44299,283231,47921v3610,-3137,8223,-4877,13006,-4909l307324,43012r,5006c307324,68825,307324,87031,307324,108359v,2893,-2958,5982,-4909,7965c307708,120557,311938,125966,314770,132124v3008,-6076,7248,-11457,12453,-15800c325272,114341,322313,111252,322313,108359r,-17914c333628,96427,359510,113203,362924,123931v3251,11867,-390,27992,-813,45288c361721,191001,346894,240125,321891,260249,286775,254267,255984,222894,219764,219058r-813,-2861c213879,199161,219439,173933,223373,164440r-5723,-5007c196227,141383,173395,125076,149370,110667,95234,134985,73515,184466,72702,240710r,247798c71079,488118,69372,488326,67890,489093v-1392,722,-2530,1856,-3252,3251l54884,491791v10730,-13199,15152,-27699,3251,-54390c53183,442576,49148,448558,46203,455087,38399,439546,19899,430866,18013,430378v-2166,12228,-1239,24800,2699,36575c13845,465887,6851,465942,,467116v14079,24350,24321,29259,45195,29910l39797,504893v-1557,-289,-3166,-62,-4584,650c31536,507514,30095,512052,31961,515784v1877,3707,6406,5192,10112,3316c45780,517225,47266,512696,45390,508990v-169,-436,-387,-849,-650,-1236l47991,502682r14989,30366c54078,525086,41969,521731,30238,523977v2943,5644,6428,10992,10405,15963c34771,539657,28895,540405,23280,542151v15379,24480,32514,34721,49617,35761l72897,593128v-719,1850,-719,3904,,5754l72897,612309v-3284,286,-6542,797,-9754,1528c65897,618967,69164,623802,72897,628272r,4161c70094,632940,67334,633659,64638,634579v2478,3830,5238,7471,8259,10891l72897,811275v,8778,-228,28512,-3999,37355c93804,835626,119587,812673,129342,786372r,8940c137958,790143,151939,766248,160068,754934v2675,-98,5335,-481,7933,-1138l164912,758445v-1580,-205,-3183,55,-4617,748c156618,761163,155177,765702,157044,769434v1905,3657,6395,5104,10079,3251c170862,770822,172400,766297,170570,762542r-748,-1236l173073,756234r6308,12615l173724,773335v-5723,4194,-7934,8680,-7056,13297c160945,792679,166830,805358,172260,810202v95,-1287,368,-2558,813,-3771c171675,809390,177007,817095,179771,816770v-1300,5559,7381,13427,10405,11931c189688,831952,196679,839104,201165,836179r163,-196l209034,829481v1977,8248,2091,16834,325,25131c218044,856365,226234,860006,233355,865276v,-7218,2276,-19734,6145,-26009c231452,836081,224527,830583,219601,823467r-1073,-2048l218853,821159v5856,-2956,9800,-8691,10470,-15216c231696,797816,234493,795930,238004,790793v15249,-20091,31962,-39013,48251,-58064l288304,739004v8291,-15150,23930,-30040,37196,-40769c330247,700033,334994,701919,339741,703892v5560,2276,11217,4649,16712,7380c346211,781365,294676,836406,252408,889139v19986,6892,39423,15293,58135,25131c331366,889555,349388,862613,364289,833935v-9965,30876,-22295,60939,-36871,89925c360258,943659,390398,970448,406363,994441v15997,-23993,46137,-50782,78977,-70581c470764,894874,458434,864811,448469,833935v14901,28678,32924,55620,53746,80335c520927,904432,540364,896031,560350,889139,519090,837121,466319,780195,456305,710914v4974,-2373,10047,-4486,15216,-6502c476691,702396,482511,700056,487973,697910v13266,10729,28938,25554,37197,40769l527218,732371v16257,19182,33002,38006,48316,58065c578981,795605,581777,797491,584151,805586v653,6255,4285,11811,9754,14922c588218,821451,584375,826825,585318,832511v94,573,237,1135,426,1684c581598,834979,578870,838975,579651,843120v81,416,191,822,338,1219c582183,851114,582554,858344,581062,865308v4487,-5267,9591,-7965,17785,-10891c602892,853416,605356,849326,604358,845282v-110,-433,-257,-859,-439,-1268c606706,843259,609060,841390,610422,838844v602,-1063,988,-2233,1138,-3446l612048,835723v4422,3252,11640,-3836,11152,-7282c626224,830001,634905,821939,633670,816477v2698,358,8031,-7348,6503,-10208c640712,807442,640992,808717,640985,810007v5495,-4909,11315,-17588,5593,-23570c647456,781755,645245,777334,639620,773173v6178,6,11191,-4994,11198,-11171c650821,760233,650405,758491,649602,756917v1089,-29,2178,-136,3251,-325c660949,767808,675288,790501,683254,795247r,-8940c693008,812608,719702,836114,743698,848565v-3024,-8453,-3999,-28577,-3999,-37355l739699,583960r19020,-35275c760036,545646,762556,543292,765677,542183v1496,-2175,2111,-4834,1724,-7445c769693,535174,772024,535369,774359,535323v1983,-9753,15899,-40801,33750,-33908c809455,491333,806278,481170,799427,473650v4998,-2009,7423,-7685,5417,-12685c804603,460363,804301,459788,803947,459248v1840,-530,3576,-1365,5137,-2471c805696,451302,804643,444699,806158,438441e" fillcolor="#231f20" stroked="f" strokeweight=".09031mm">
                    <v:stroke joinstyle="miter"/>
                    <v:formulas/>
                    <v:path arrowok="t" o:connecttype="custom" o:connectlocs="6314,7474;5959,7548;5683,7137;6324,7258;3534,900;2515,7123;1913,7596;1829,7512;1994,7561;1840,7455;729,5276;729,5034;7903,4516;7444,5189;7401,5433;5894,1644;4884,2601;4802,1229;4805,696;3316,563;3463,479;3222,279;3073,167;2797,355;3073,480;3272,1163;3621,1692;2234,1644;727,4885;581,4374;0,4671;320,5158;480,5027;233,5422;729,6123;646,6346;1293,7864;1649,7585;1706,7626;1737,7734;1798,8168;2090,8295;2196,8235;2380,7908;3397,7039;3643,8340;4485,8340;4715,7045;5755,7905;5858,8342;5989,8545;6116,8354;6402,8063;6508,7620;6833,7864;7587,5487;8081,5014;8091,4568" o:connectangles="0,0,0,0,0,0,0,0,0,0,0,0,0,0,0,0,0,0,0,0,0,0,0,0,0,0,0,0,0,0,0,0,0,0,0,0,0,0,0,0,0,0,0,0,0,0,0,0,0,0,0,0,0,0,0,0,0,0"/>
                  </v:shape>
                  <v:shape id="Formă liberă: formă 7" o:spid="_x0000_s1031" style="position:absolute;left:6388;top:6120;width:6418;height:9192;visibility:visible;v-text-anchor:middle" coordsize="641765,919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" adj="0,,0" path="m57550,711180v-2429,3482,-5316,6622,-8584,9330l48966,708806v1561,651,6958,1886,8584,2374m38399,622490r,5234l36936,630033v-1564,-251,-3170,,-4584,715c28668,632679,27221,637214,29100,640924v1665,3537,5811,5153,9429,3674l38529,659357v-6792,-253,-13584,491,-20158,2211c21902,668174,26408,674215,31734,679482v-4233,741,-8399,1827,-12453,3251c24473,690672,31087,697580,38789,703117r,15150c38789,735790,24451,753151,358,770610r,-156052c11530,622295,25355,625192,38692,622588t10567,38493l49259,635852r16712,33909c61088,665704,55388,662745,49259,661081t77319,-87552c126903,593035,126903,614493,116173,641184v-585,-2048,-1235,-4096,-1886,-6145c110740,637452,107401,640160,104306,643135v-911,-7445,-2962,-14702,-6081,-21523c97087,622490,96015,623498,94974,624376r,-362886l110678,282134r13006,-16970l123684,554510v-3,6424,995,12806,2959,18921m84374,265846r,370624c78668,644721,75794,654601,76181,664624l55599,622783r5983,422l62070,624441v1921,3696,6467,5150,10177,3251c75885,625738,77319,621255,75498,617549v-1792,-3723,-6259,-5287,-9982,-3495c65484,614070,65451,614086,65419,614102v-1389,732,-2520,1863,-3252,3252l52673,616703r-163,-260c70198,601716,78132,579446,67077,547748v-3271,2305,-6337,4880,-9169,7705c56858,548053,54731,540846,51600,534061r-2211,1983l49389,265781v5820,5072,11640,16256,17460,21197l84374,265846xm38854,264448r,284178c33942,556487,31568,565671,32059,574927l13656,538872r6080,423c19817,539734,19983,540153,20224,540530v1876,3677,6382,5137,10060,3261c30290,543788,30297,543785,30303,543782v3681,-1919,5131,-6444,3252,-10144c31786,529925,27344,528349,23631,530114v-52,26,-104,52,-156,78c22097,530933,20965,532065,20224,533443r-9494,-553l9006,529639v15737,-14435,21883,-37030,9592,-70451c13796,462680,9637,466981,6308,471900,4783,465697,2673,459656,,453857l,264448r19183,22758l38854,264448xm520,570050r,-11671c2416,556041,2773,552813,1431,550121v-205,-406,-456,-790,-748,-1138l3934,543879r17948,36282c15760,574972,8343,571546,423,570245m413548,225630v2049,1366,4097,2601,5885,3739l448696,229369v-3583,-4633,-8102,-8453,-13266,-11216c428450,221534,421079,224044,413483,225630t28093,-11313c445585,216121,449158,218771,452045,222087v3964,-4669,6493,-10381,7283,-16451l441576,214317xm487681,229369v-5082,-7939,-11813,-14691,-19736,-19799c466969,214382,462612,221437,455979,229369r31702,xm469863,201638v9296,2987,17239,9158,22435,17425c498144,210389,502312,200695,504588,190486v-12206,1343,-24018,5137,-34725,11152m641603,221144l625931,199654r,62584l641668,248551r-65,-27407xm603171,225370r,23083l618908,262238r,-59463l603171,225370xm578753,262238r14014,-12224l592767,225468,578753,206384r,55854xm557782,250014r14013,12224l571795,204336r-14013,15215l557782,250014xm535022,259182r12290,-10631l547312,219974,535022,206384r,52798xm547312,203686r,-50782c542178,161584,535740,169422,528226,176149v5560,6502,10892,17783,19086,27537m555993,162494r,42655l571795,183204v-5797,-6483,-11081,-13404,-15802,-20710m603236,152741r,50262l618388,183692v-3134,-11148,-8268,-21636,-15152,-30951m518244,126375v3600,15030,4624,30563,3024,45938c540191,157000,542467,147149,543475,132845v,-1171,-683,-5430,1138,-5755c546434,126765,548385,131512,549848,136356v4159,12955,11848,24497,22207,33323c583598,147735,586459,131447,582297,115971v-253,-916,-426,-1849,-520,-2795c581777,112428,582525,109924,584086,109924v1560,,4909,5592,5397,6503c600148,133137,615299,152709,623070,170232v3742,-10078,6012,-20644,6731,-31373c618063,117890,602911,94482,578851,84468v-21213,12501,-41469,26549,-60607,42037m625931,185024r15640,13590c641571,178067,640595,161519,635360,151766v-747,7705,-4096,17848,-9429,33258m577778,182131r16712,23278l591466,149295v-2211,8290,-7218,23505,-13688,32836m518407,248713r8909,8290l527316,198484r-6861,-14988c513952,200467,503970,218868,493663,229597r31929,l523219,233628v-2858,4529,-4513,9708,-4812,15053m603334,296342r,l603334,264741r19086,22595l641668,264578r,260900l627069,553080v-2048,3771,-6503,4649,-8583,8192c617354,563408,617084,565902,617738,568230v-5898,582,-10206,5832,-9628,11730c608214,581023,608481,582066,608894,583055v-2400,803,-4393,2503,-5560,4746l603334,296342xm603334,599440r,-2536l604082,598140r-748,1300xm603334,637933r,80497c603334,735953,617673,753314,641766,770772r,-196690c640651,576035,638839,577499,636694,578178v1661,3212,1661,7029,,10241c635185,591234,632506,593237,629378,593881v793,2431,533,5081,-715,7315c626920,604421,623548,606430,619884,606430r-16550,31503xm579924,704678v3267,6063,7686,11427,13005,15800l592929,657699r-4844,9168c586218,671165,585171,675775,584996,680457v-748,7868,-1496,17263,-4942,24253m557944,295074r,-29260l575404,287011v5885,-5072,11705,-16255,17525,-21197l592929,619207r-20646,39208c569763,662336,566573,665782,562854,668591v-1528,1300,-3252,2600,-4812,4096l557944,295074xm518407,264936r13005,17133l547117,261425r,399038c515936,640501,515253,601943,515611,572846v1794,-5923,2705,-12081,2698,-18271l518407,264936xm228705,225565v-2113,1366,-4162,2601,-5983,3739l193460,229304v3355,-4906,8001,-8787,13428,-11216c214009,221121,221344,223618,228835,225565m200743,214252v-4204,1456,-7859,4168,-10470,7770c186297,217353,183735,211644,182893,205571r17850,8681xm154475,229369v5037,-7975,11777,-14737,19736,-19799c175187,214382,179544,221437,186176,229369r-31701,xm171903,201638v-9303,2978,-17249,9151,-22435,17425c143596,210402,139424,200704,137177,190486v12206,1343,24019,5137,34726,11152m163,221144l15899,199524r,62584l163,248421r,-27277xm38594,225240r,23083l22857,262108r,-59333l38594,225240xm63078,262108l49064,249884r,-24416l63078,206384r,55724xm84049,249884l69938,262238r,-57902l83952,219551r97,30333xm106809,259052l94616,248421r,-28577l106809,206254r,52798xm94616,203556r,-50652c99744,161561,106146,169396,113605,176149v-5463,6502,-10893,17783,-18989,27537m85838,162494r,42655l69938,183204v5778,-6473,11029,-13398,15704,-20710m38399,152741r,50262l23345,183692v3408,-11025,8483,-21464,15054,-30951m123489,126375v-3599,15030,-4624,30563,-3024,45938c101477,157000,99266,147149,98193,132845v,-1171,748,-5430,-1073,-5755c95299,126765,93348,131512,91788,136356v-4152,12936,-11803,24471,-22110,33323c58070,147735,55177,131447,59371,115971v260,-913,423,-1849,488,-2795c59859,112428,59208,109924,57648,109924v-1561,,-5008,5592,-5398,6503c41521,133137,26239,152709,18663,170232,14921,160154,12651,149588,11933,138859,23670,117890,38724,94482,62817,84468v21242,12485,41521,26536,60672,42037m15802,185024l65,198614v,-20547,975,-37095,6308,-46848c7121,159471,10470,169614,15802,185024t48153,-2893l47178,205149r3089,-56114c52478,157325,57388,172540,63955,181871t59209,66745l114320,256743r,-58519l121278,183236v6503,16971,16485,35372,26694,46101l115978,229337r2374,4031c121213,237952,122868,243186,123164,248583m274030,229337v3944,-5846,6857,-12322,8616,-19149c274280,219336,263528,225969,251595,229337r22435,xm366825,229337v-11058,-5550,-20828,-13359,-28677,-22920c336945,216495,331125,222867,324394,229337r42431,xm324329,229337v-6018,-6652,-10739,-14370,-13916,-22758c304197,215913,295918,223699,286223,229337r38106,xm378205,229337v-2594,-4457,-4711,-9175,-6307,-14077c378310,221359,385853,226141,394105,229337r-15900,xm243727,223875v23507,-8030,44544,-23668,47340,-55269c292140,149425,291880,135283,292530,123807v865,-2396,2023,-4679,3447,-6795c297411,119093,298510,121385,299228,123807v-1463,20319,-747,47823,-3771,66484c294251,200061,291344,209544,286873,218316v13168,-8778,22272,-18824,21947,-29813c308820,181383,308983,149490,309308,142565v325,-6924,,-11313,390,-18758c310475,121319,311737,119011,313405,117012v1482,2107,2692,4389,3609,6795c317014,148060,315290,171728,316331,195786v520,10566,3446,18271,8193,22757c330579,212564,333798,204284,333368,195786r,-72109c334152,121180,335475,118881,337237,116947v1685,2012,2985,4314,3837,6795c341074,132682,341074,139704,341074,148320v,8615,423,30950,423,39468c341497,205051,354015,212854,365557,219811v-3934,-7607,-9006,-13524,-9006,-31048c356551,168216,354015,134470,354015,123742v865,-2397,2022,-4679,3446,-6795c358983,119053,360248,121336,361233,123742v,8517,,15247,488,23245c362208,154984,363346,182033,363672,190226v3251,16256,20971,29260,33262,33031c371703,196956,374824,165095,373523,130634v-689,-5273,-156,-10634,1561,-15670c379831,102870,381945,78714,377848,66815v2692,507,5352,1170,7966,1983c382484,61948,378534,55420,374011,49292v4201,-218,8415,143,12518,1073c382455,44181,377194,38866,371052,34727v3216,-55,6357,-962,9104,-2634c367570,27705,355719,21433,345008,13497,336743,7818,327405,3890,317566,1956,298643,-2043,270486,-1295,276533,17594v9430,-1788,15412,4259,26012,4031c308271,21336,313964,20617,319582,19479v6106,-1121,12395,-660,18273,1333c343500,23800,348442,27958,352357,33004v325,325,227,813,,1235c352025,34561,351524,34626,351121,34402v-5462,-3251,-9169,-7120,-15542,-8941c326735,23576,316819,28160,311096,29980v4711,1642,8974,4357,12453,7933c317046,41359,314022,47666,306674,46853v-7348,-812,-11217,-6502,-15997,-8355c293444,35003,296910,32123,300854,30045v-3206,-933,-6285,-2253,-9169,-3933c285930,23998,279232,23186,278322,25071v5722,13590,12518,22985,25296,36997c298965,62608,294251,61818,290027,59793v-6503,-3251,-13754,-650,-16030,7932c287328,76146,286775,99326,285052,117337v,2633,-325,5332,-487,7868c282744,149783,278289,168899,271201,182554v-7868,15052,-16452,31828,-27442,41353m182697,629903v-1879,10439,-5296,20540,-10144,29975l187477,653733r1951,15085l203279,662999r1723,13004l231534,652660v-3252,-1300,-6503,-2698,-9754,-4096c209912,643492,196158,637413,182762,630130t276176,c460844,640566,464271,650667,469115,660105r-14924,-6144l452240,669046r-13916,-5820l436666,676231,410069,652660v3252,-1300,6503,-2698,9755,-4096c431789,643395,445542,637413,458841,630130m320753,715049v10043,-17329,24275,-31858,41390,-42265c371898,735205,421189,800129,457865,842621v-7608,2633,-24645,8453,-38236,14597c382692,817002,351056,753769,338343,724704v2634,40119,29263,120648,41131,150623c360290,886381,343253,900945,320948,919282,298611,900945,281573,886381,262422,875327v11738,-29975,38497,-110537,41131,-150623c290547,753769,259073,817002,222267,857218v-13591,-6144,-30628,-11964,-38237,-14597c220707,800129,269868,735335,279752,672784v17106,10407,31325,24939,41358,42265e" fillcolor="#ffd100" stroked="f" strokeweight=".09031mm">
                    <v:stroke joinstyle="miter"/>
                    <v:formulas/>
                    <v:path arrowok="t" o:connecttype="custom" o:connectlocs="369,6300;193,6827;493,6358;982,6216;844,2658;755,6175;579,5554;389,5486;336,5336;63,4719;14,5501;4487,2293;4877,2293;4699,2016;6032,2484;5788,2064;5351,2592;5283,1761;6033,2030;5499,1363;6298,1388;5778,1821;5205,1835;6034,2647;6081,5799;6034,5994;6294,5938;5881,6668;5930,6192;5471,2614;1935,2293;1545,2293;1719,2016;386,2483;631,2064;1068,2590;1136,1761;384,2030;918,1363;119,1388;640,1821;1213,1832;2516,2293;3104,2066;2437,2239;3088,1885;3334,1958;3566,1887;3735,1306;3802,321;3524,330;2907,385;2851,1173;1894,6688;4691,6600;4589,6301;3210,9192" o:connectangles="0,0,0,0,0,0,0,0,0,0,0,0,0,0,0,0,0,0,0,0,0,0,0,0,0,0,0,0,0,0,0,0,0,0,0,0,0,0,0,0,0,0,0,0,0,0,0,0,0,0,0,0,0,0,0,0,0"/>
                  </v:shape>
                  <v:shape id="Formă liberă: formă 8" o:spid="_x0000_s1032" style="position:absolute;left:7594;top:5732;width:4004;height:7490;visibility:visible;v-text-anchor:middle" coordsize="400412,7489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" adj="0,,0" path="m286483,583960v-7869,15215,-2374,37160,18663,50912c301895,620633,302057,605613,307617,593941v6259,-12302,17356,-21441,30628,-25228c312689,558732,294579,568388,286483,583960m260667,565852v-5300,227,-10633,487,-15867,650l241971,603922v-501,6509,1044,13011,4422,18596c246666,622957,247199,623159,247693,623006v485,-156,836,-572,911,-1073c248828,619160,249209,616406,249742,613675v3251,-15898,7380,-32511,10957,-47823m244442,540721r7771,7835l259984,540721r-7771,-7868l244442,540721xm158442,603922r-2861,-37420c150313,566339,145013,566079,139746,565852v3544,15312,7543,31925,10892,47823c151227,616396,151620,619157,151809,621933v55,501,400,920,878,1073c153191,623162,153737,622964,154020,622518v3362,-5592,4906,-12091,4422,-18596m148102,548654r7804,-7835l148102,532951r-7771,7868l148102,548654xm120335,585683v-4649,-14564,-16940,-13427,-24386,-2210c98486,585752,100381,588655,101444,591893v1034,3261,1200,6733,488,10078c114450,606653,125115,600248,120335,585716m93153,581457v8291,-10631,5560,-22757,-9591,-22757c68410,558700,65646,570826,73807,581457v2940,-1785,6318,-2718,9755,-2698c86950,578739,90272,579675,93153,581457t1496,31698c91911,615181,88676,616426,85285,616764v-553,13492,8779,21685,21069,12679c118644,620438,113702,608961,100859,605287v-1349,3118,-3489,5830,-6210,7868m88146,611757v7654,-2620,11773,-10914,9234,-18596c97162,592511,96889,591880,96567,591275v-3173,-6554,-10713,-9740,-17623,-7445c71265,586421,67132,594741,69711,602427v2484,7649,10700,11840,18351,9359c88091,611777,88117,611767,88146,611757m60769,629443v12290,9006,21557,813,20972,-12679c78382,616426,75176,615177,72474,613155v-2767,-2012,-4945,-4727,-6308,-7868c53323,608961,48479,620438,60769,629443m46886,585586v-4683,14565,5885,20969,18435,16255c64622,598496,64791,595027,65809,591763v1030,-3254,2929,-6167,5495,-8420c63825,572126,51535,570989,46886,585553m108142,481519c95852,474464,84472,468905,74230,459086r-390,-422l73417,459086v-10242,9754,-21622,15378,-33912,22433l38529,482006r976,586c51795,489549,63175,495108,73417,505024r423,325l74230,505024v10242,-9753,21622,-15475,33912,-22432l109053,482006r-911,-487xm232574,353329r-13916,-8031l223080,330213r-15477,4259l200060,320818r-7933,14012l177235,330571r4259,15638l167806,353816r13916,7965l177300,376931r15477,-4258l200320,386425r7934,-14078l223178,376769r-4195,-15573l232574,353329xm241353,659841v,4259,-17948,7282,-21297,7282c216779,667367,213924,664906,213683,661629v-243,-3277,2218,-6129,5495,-6372c219471,655234,219764,655234,220056,655257v3252,,21297,260,21297,4584m186469,661141v-16,3323,-2725,6002,-6048,5982c180389,667123,180356,667123,180324,667123v-3252,,-21297,-3023,-21297,-7282c159027,655582,176942,655354,180194,655354v3320,-71,6074,2562,6145,5881c186339,661235,186339,661239,186339,661239m323256,399591v2871,-19834,-2289,-39998,-14338,-56016c299846,330799,286808,316884,273152,309341v-1073,-585,-2634,488,-1723,1626c275038,315713,278647,320558,281996,325564v9754,14240,18435,31113,19508,48767c302902,398649,288661,417147,270388,431257v-2624,2045,-5582,3618,-8746,4649c259431,436654,257057,437076,254846,437727v-3482,965,-6502,3147,-8518,6144c240020,452031,226819,450373,221422,441986v-1398,-2309,-5723,-1886,-7446,-261c210204,444977,205620,449821,200353,449821v-5268,,-9755,-4812,-13656,-8096c184973,440100,180617,439677,179251,441986v-5430,8257,-18598,10045,-24906,1885c152329,440874,149309,438692,145826,437727v-2211,-651,-4519,-1073,-6795,-1821c135880,434888,132941,433315,130350,431257,111979,417147,97835,398746,99136,374331v1398,-23181,16257,-45516,30141,-63234c130089,309959,128529,308886,127488,309471v-13786,7543,-26791,21458,-35765,34234c79702,359762,74545,379932,77384,399787v5332,33421,32514,58714,62005,71751l139974,471798r-14567,28740c152817,505772,176097,522222,176812,552945v521,21197,1171,42492,1821,63721c179066,624859,175414,632736,168879,637701v-6796,5819,-13851,11379,-20809,17035c144818,657370,145761,663905,147257,667253v813,1886,7836,2633,9559,3251c164808,672481,172205,676363,178373,681818v13058,9704,30934,9704,43992,c228520,676363,235907,672481,243889,670504v1723,-487,8844,-1235,9592,-3251c254944,664002,255854,657500,252668,654736v-6990,-5656,-14014,-11216,-20744,-17035c225320,632795,221646,624879,222170,616666v585,-21229,1300,-42524,1723,-63721c224641,522222,247888,505772,275330,500538l260732,471798r585,-260c290807,458534,318087,433208,323321,399787t37912,83065l362208,482267r-975,-488c348943,474724,337563,469165,327321,459346r-390,-422l326508,459346v-10242,9754,-21622,15378,-33912,22433l291718,482267r878,585c304886,489809,316266,495368,326508,505284r423,325l327321,505284v10242,-9753,21622,-15475,33912,-22432m383993,282357v,103622,-55,207355,-163,311194c383847,598561,383066,603545,381522,608311v-10730,32998,-58526,53643,-87788,66322c274908,682728,255724,690271,237386,699601v-16257,8291,-28417,16711,-37196,32771c191346,716312,179088,707892,162929,699601v-18338,-9330,-37489,-16873,-56347,-24968c77319,661954,29523,641309,18793,608311v-1544,-4766,-2325,-9750,-2308,-14760l16485,282162r367508,195xm400250,271076l,271076v3856,6278,5703,13583,5300,20937l5300,593551v,49221,59143,75100,96892,91486c112857,689621,123749,693717,134479,698041v9816,3862,19336,8436,28482,13687c176894,719800,188690,731095,197361,744661r2862,4324l202954,744499v7676,-12748,18318,-23453,31018,-31211c243606,707476,253751,702544,264276,698561v11315,-4584,22760,-8680,33912,-13524c331287,670699,380026,649275,392122,611822v1973,-5888,2975,-12061,2958,-18271l395080,291818v-409,-7360,1454,-14669,5333,-20937m108663,120844v1863,-3167,4340,-5927,7283,-8128c114141,110427,113016,107680,112694,104783v,-9916,,-20319,,-30202c109914,75410,107320,76769,105054,78580v,9590,,16613,,26203c104761,107686,103629,110440,101802,112716v2946,2165,5397,4938,7186,8128m139714,39567v1648,-4770,1648,-9955,,-14728c136755,27765,129634,28415,126708,28253r-2374,l112954,28253r,-553l112954,16809r,-2373c112954,11380,113442,4195,116401,1236v-4750,-1648,-9914,-1648,-14664,c104696,4195,105346,11380,105183,14436r,13784l93804,28220r-2374,c88471,28383,81351,27733,78424,24807v-1648,4769,-1648,9954,,14727c81383,36576,88504,35925,91430,36088r13753,l105183,44768r,24904c106975,65894,109583,62561,112824,59918r,-14825l112824,36738r,-585l126578,36153v2959,,10079,488,13006,3446e" fillcolor="#ffd100" stroked="f" strokeweight=".09031mm">
                    <v:stroke joinstyle="miter"/>
                    <v:formulas/>
                    <v:path arrowok="t" o:connecttype="custom" o:connectlocs="3382,5687;2420,6039;2497,6137;2600,5407;1556,5665;1527,6230;1559,5408;1203,5857;1203,5857;836,5788;1064,6295;974,5932;881,6118;725,6132;653,6019;1081,4815;395,4815;738,5054;1081,4815;2076,3345;1815,3462;1928,3727;2190,3612;2137,6616;1865,6612;1802,6554;3089,3436;3015,3743;2463,4439;1867,4417;1390,4359;1275,3095;1400,4718;1689,6377;1784,6818;2527,6547;2753,5005;3612,4829;3269,4589;2926,4829;3612,4829;2937,6746;1066,6746;3840,2824;53,5936;1974,7447;2643,6986;3951,2918;1127,1048;1018,1127;1267,283;1130,168;1052,144;784,248;1052,448;1128,367" o:connectangles="0,0,0,0,0,0,0,0,0,0,0,0,0,0,0,0,0,0,0,0,0,0,0,0,0,0,0,0,0,0,0,0,0,0,0,0,0,0,0,0,0,0,0,0,0,0,0,0,0,0,0,0,0,0,0,0"/>
                  </v:shape>
                  <v:shape id="Formă liberă: formă 9" o:spid="_x0000_s1033" style="position:absolute;left:7786;top:10553;width:3621;height:2446;visibility:visible;v-text-anchor:middle" coordsize="362175,2446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" adj="0,,0" path="m337758,91323v-39017,-1138,-58981,33324,-39017,74352c259919,152248,246718,122046,260081,95419v15640,-31048,58168,-22432,77742,-4096m249514,58650l233257,75100,217000,58650,233257,42199r16257,16451xm216837,121395r3252,-42849c229843,78221,239337,77668,249352,77311v-4747,20329,-9504,40583,-14274,60763c233716,142778,233166,147684,233452,152573v-9104,-4096,-17688,-16255,-16550,-31178m112922,77311v9917,357,19248,910,29263,1235l145436,121395v1138,14825,-7478,27082,-16647,31178c129156,147680,128604,142762,127163,138074,122481,117852,117757,97597,112987,77311m145339,58650l129082,75100,112824,58650,129082,42199r16257,16451xm93316,125069v9494,6730,9071,20872,-1496,28577c81253,161351,67825,157417,64476,146266v-3447,11151,-16875,15150,-27442,7380c26467,145876,26141,131799,35571,125069,24028,125232,16062,113593,20159,101076,24256,88559,37359,83780,46625,90770,42854,79782,51373,68468,64476,68468v13103,,21524,11314,17850,22302c91593,83780,104761,88462,108793,101076v4031,12614,-3870,24156,-15477,23993m362176,c341858,8671,323377,21129,307715,36705,292472,21148,274365,8687,254391,r11803,23180l258163,24676v-24711,4486,-46170,18596,-46756,45938c210920,91908,210172,113105,209619,134400v-377,6183,2354,12146,7283,15898c223698,156117,230656,161579,237549,167236v5787,4746,5462,14174,2764,20482c238037,192952,231241,193212,226397,194610v-7066,1986,-13552,5631,-18924,10631c191945,217244,170264,217244,154735,205241v-5371,-5000,-11858,-8645,-18923,-10631c130902,193212,124172,192952,121896,187718v-2796,-6308,-3024,-15736,2764,-20482c131553,161579,138511,156117,145241,150298v4968,-3726,7729,-9702,7348,-15898c151939,113105,151224,91908,150801,70614,150216,43272,128756,29162,104046,24676l96015,23180,107785,c87850,8703,69779,21164,54559,36705,39505,20807,19248,8615,,l,111317v-6,4727,751,9428,2244,13915c12616,157157,60119,177639,88569,189928v18891,8193,38074,15638,56509,25066c159060,222179,173171,230307,181104,244644v7869,-14337,21947,-22465,36026,-29650c235501,205566,254716,198121,273640,189928v28352,-12289,75921,-32771,86325,-64696c361379,120729,362101,116038,362111,111317v,-37085,,-74190,,-111317e" fillcolor="#214e9e" stroked="f" strokeweight=".09031mm">
                    <v:stroke joinstyle="miter"/>
                    <v:formulas/>
                    <v:path arrowok="t" o:connecttype="custom" o:connectlocs="2987,1656;3378,913;2332,751;2332,422;2168,1214;2493,773;2334,1525;1129,773;1454,1214;1271,1380;1453,586;1128,586;1453,586;918,1536;370,1536;202,1011;645,685;1088,1011;3621,0;2543,0;2581,247;2096,1344;2375,1672;2264,1946;1547,2052;1219,1877;1452,1503;1508,706;960,232;545,367;0,1113;886,1899;1811,2446;2736,1899;3620,1113" o:connectangles="0,0,0,0,0,0,0,0,0,0,0,0,0,0,0,0,0,0,0,0,0,0,0,0,0,0,0,0,0,0,0,0,0,0,0"/>
                  </v:shape>
                  <v:shape id="Formă liberă: formă 10" o:spid="_x0000_s1034" style="position:absolute;left:7213;top:6308;width:4773;height:7711;visibility:visible;v-text-anchor:middle" coordsize="477309,771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" adj="0,,0" path="m175024,8259v2114,-325,9754,,10307,2633c185884,13526,184746,14306,183608,13428v-2712,-1960,-5583,-3690,-8584,-5169m148232,12875v3427,-1502,7072,-2444,10795,-2795c175837,11055,192874,24579,202856,31439,198760,22271,190013,15184,188453,6568,183380,3818,177885,1929,172195,976,166896,-948,160978,11,156556,3512v-3261,2663,-6083,5823,-8356,9363m160393,27343v9341,4223,17993,9834,25653,16645c187428,40484,190361,37818,193980,36771,183465,31576,172075,28377,160393,27343t78034,223414l248832,269939r21296,-5917l263821,284894r19183,10988l263983,306448r5918,21457l249092,321761r-10893,19506l227795,322086r-21297,5917l212546,307033,193395,295980r18923,-10501l206498,264022r20809,6144l238427,250757xm419596,227252r-362371,l57225,424528v19509,-8681,39732,-21035,54559,-36608c127007,403431,145079,415860,165010,424528r3771,-7283c116434,390814,87691,336261,120465,287202v16257,-24741,37847,-37030,62818,-50294c174829,249359,166245,261551,158312,274263v-19509,31340,-22760,68857,13753,93761c181982,374884,188615,370462,197524,382101v3544,4584,11217,2958,14079,-1463c215706,375387,223285,374458,228536,378560v237,186,468,381,689,582c231014,380801,235728,385450,238329,385450v2601,,7186,-4649,9072,-6308c252252,374682,259802,374997,264263,379848v231,253,452,517,663,790c267885,385059,275591,386685,279102,382101v8942,-11639,15477,-7217,25491,-14077c341009,343120,337758,305603,318249,274263v-7868,-12712,-16452,-24904,-24906,-37355c318347,250172,339709,262461,356161,287202v32774,49124,4032,103677,-48316,130043l311616,424528v19987,-8619,38101,-21054,53324,-36608c380638,403428,399112,415844,419401,424528v,-65737,,-131497,,-197276m384773,648332v9755,12127,18566,24676,28255,36705c420214,692157,422197,700089,431952,699114v6753,351,13447,1440,19963,3251c457638,705064,462255,712346,466514,714167v2439,487,7511,4096,7999,6794c474854,723579,473011,725978,470393,726319v-260,36,-527,49,-790,39c465627,722145,460509,719186,454874,717840v-8434,-1394,-16758,-3394,-24906,-5982c436276,716215,441446,717905,445445,723400v-4825,-686,-9709,-849,-14566,-488c431870,727216,433990,731176,437024,734388v-3479,-1024,-7124,-1355,-10730,-975c426980,737701,428069,741911,429546,745995v-3935,-1951,-5658,-3089,-9170,-1951c419408,737207,416673,730741,412443,725285,396186,703763,378271,683769,360745,662962r1073,-8355l375637,660426r1983,-15052l384773,648332xm471651,729999v2098,3996,3011,8508,2634,13005c476903,739333,477881,734743,476984,730324v-423,-1658,-911,-2470,-1626,-2210c474409,729193,473082,729866,471651,729999t-28580,-2958c440701,725815,437999,725383,435366,725805v546,2696,2295,4997,4747,6243c440256,730006,441351,728153,443071,727041t-5885,11151c434865,736781,432199,736037,429481,736046v396,2904,1856,5556,4096,7445c434013,741310,435317,739398,437186,738192t-7218,11379c427666,747714,424707,746882,421775,747263v858,2994,2900,5507,5657,6957c427439,752341,428391,750592,429968,749571t37359,-2373l465506,749408v-1160,1372,-3212,1545,-4581,384c460902,749772,460879,749753,460857,749733l444957,735494v-3609,-3251,163,-8518,4422,-5332c455037,734323,461182,737672,466579,742353v1408,1210,1727,3265,748,4845m460272,758414r-1886,2276c457092,762097,454910,762214,453476,760950l438649,747263v-1625,-1337,-1856,-3739,-520,-5365c439466,740273,441868,740042,443494,741378r15965,12029c461010,754600,461364,756792,460272,758414t-10308,8908l448144,769532v-1268,1324,-3343,1438,-4747,261l431529,758479v-1600,-1128,-1983,-3339,-855,-4939c431802,751941,434013,751561,435613,752685v143,101,276,212,403,332l449022,762770v1518,959,1967,2969,1007,4487c450029,767257,450029,767257,450029,767257t8877,-36705c461767,733348,465409,736632,468237,739395v-1115,-4698,-3755,-8895,-7510,-11932c459914,728764,459556,729349,458906,730552m92536,648657v-9755,12127,-18599,24578,-28255,36705c57063,692417,55112,700415,45357,699439v-6763,348,-13470,1440,-19996,3251c19639,705389,15054,712671,10795,714492v-2471,487,-7543,4096,-8031,6794c2439,723923,4315,726326,6952,726648v240,32,481,42,721,35c11653,722457,16784,719495,22435,718165v8418,-1352,16728,-3296,24873,-5819c41033,716702,35863,718425,31832,723887v4831,-734,9731,-897,14598,-487c45406,727678,43316,731625,40350,734876v3450,-1060,7082,-1395,10665,-975c50309,738195,49220,742415,47764,746515v3999,-1983,5624,-3251,9168,-1983c57901,737675,60636,731189,64866,725708v16257,-21457,34140,-41516,51665,-62161l115491,655094r-13851,5820l99689,645861r-7153,2796xm5625,730324v-2074,4003,-2978,8512,-2601,13005c407,739658,-572,735068,325,730650v390,-1723,878,-2471,1626,-2211c2894,729512,4204,730185,5625,730324t28580,-2958c36559,726095,39277,725659,41911,726131v-524,2708,-2279,5016,-4747,6242c37021,730331,35925,728478,34205,727366t5918,11151c42421,737054,45104,736306,47829,736372v-413,2899,-1870,5546,-4097,7444c43296,741635,41992,739723,40123,738517t7185,11379c49610,748040,52569,747207,55502,747588v-842,2991,-2878,5507,-5625,6957c49825,752672,48866,750940,47308,749896m9982,747620r1788,2211c12921,751209,14970,751395,16348,750244v36,-29,72,-59,104,-88l32254,735916v3674,-3251,,-8453,-4357,-5331c22272,734746,16127,738127,10697,742776v-1398,1219,-1700,3274,-715,4844m17005,758837r1886,2275c20201,762507,22383,762624,23833,761372l38627,747620v1606,-1329,1834,-3709,504,-5315c37801,740699,35421,740471,33815,741801l17850,753830v-1560,1183,-1931,3378,-845,5007m27345,767744r1885,2211c30411,771308,32462,771451,33818,770271v20,-20,42,-36,62,-56l45780,758901v1509,-1248,1720,-3481,472,-4990c45003,752403,42769,752191,41261,753440r-13006,9753c26750,764165,26314,766171,27280,767679m21557,727398v-2894,2796,-9754,9754,-12615,12355c9917,733868,15152,728146,19671,723887v813,1301,1203,2276,1886,3511e" fillcolor="#ce0e2d" stroked="f" strokeweight=".09031mm">
                    <v:stroke joinstyle="miter"/>
                    <v:formulas/>
                    <v:path arrowok="t" o:connecttype="custom" o:connectlocs="1750,83;1884,66;1604,273;2384,2508;2830,2959;2382,3413;1934,2960;2384,2508;1118,3879;1833,2369;2116,3807;2474,3792;3046,3680;3078,4173;4194,2273;4519,7024;4696,7264;4309,7229;4204,7441;3756,6605;4743,7430;4431,7271;4372,7382;4300,7496;4673,7472;4449,7355;4603,7584;4381,7419;4500,7674;4307,7536;4500,7673;4607,7275;454,6995;70,7267;318,7239;478,7465;1155,6551;56,7304;56,7304;342,7274;401,7385;473,7499;165,7502;100,7476;386,7476;170,7589;339,7702;283,7632;197,7239" o:connectangles="0,0,0,0,0,0,0,0,0,0,0,0,0,0,0,0,0,0,0,0,0,0,0,0,0,0,0,0,0,0,0,0,0,0,0,0,0,0,0,0,0,0,0,0,0,0,0,0,0"/>
                  </v:shape>
                  <v:shape id="Formă liberă: formă 11" o:spid="_x0000_s1035" style="position:absolute;left:5882;top:10143;width:7683;height:4137;visibility:visible;v-text-anchor:middle" coordsize="768388,413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" adj="0,,0" path="m768161,v-2127,2656,-5059,4551,-8356,5397c760383,7120,761655,8524,763316,9266v1506,968,3359,1232,5072,715c767296,6756,767215,3271,768161,m756261,22595v2776,2012,6659,1391,8671,-1385c764935,21204,764939,21200,764942,21197v1144,-3309,-537,-6931,-3804,-8193c758361,10992,754479,11613,752466,14389v-3,7,-6,10,-10,13c751358,17647,752964,21187,756131,22498m688989,157125v-628,1271,-907,2682,-813,4096c685923,159053,683107,157554,680047,156897v1142,-816,2143,-1817,2959,-2958l712497,97923v2175,-3492,3124,-7611,2698,-11704c715943,84918,719032,85243,722153,86869v3122,1625,5170,4194,4422,5494c722999,94320,720157,97393,718479,101109r-29490,56016xm678779,169056v3544,1886,7381,1658,8519,-552c688436,166293,686583,163009,683039,161124v-3544,-1886,-7284,-1658,-8422,585c673479,163952,675365,167171,678779,169056t-7933,15248c675430,186742,680437,186189,682063,183133v1626,-3055,-748,-7607,-5332,-10045c672146,170649,666977,171105,665513,174226v-1463,3121,748,7607,5333,10078m664343,196593v3999,2113,8356,1853,9754,-683c675495,193374,673284,189603,669188,187490v-4097,-2113,-8357,-1983,-9755,585c658035,190644,660246,194382,664343,196593t-30954,65022c627829,272181,630593,290582,626009,298287r-228,488c622406,305439,614268,308102,607602,304727v-84,-42,-172,-87,-256,-133c600800,300940,598349,292741,601818,286095v117,-253,257,-491,423,-715c606240,277415,622530,269482,628252,259079r32189,-61023c661917,199421,663722,200384,665676,200852r-32287,60763xm598567,321175v4324,2308,9234,1658,10892,-1463c611117,316590,608874,312169,604549,309958v-4324,-2210,-9169,-1723,-10827,1496c592064,314672,594210,318964,598567,321207t-9755,24741c587330,344625,585561,343669,583643,343152r2958,-5625c588452,338230,590210,339159,591836,340291r-3024,5657xm560883,392698v3674,1983,7933,1398,9331,-1300c571612,388699,569824,384896,566052,382815v-3771,-2081,-7966,-1495,-9331,1300c555355,386911,557111,390618,560883,392698t-10307,19507c555160,407393,558607,406743,562606,404435v3999,-2309,-2536,-5722,-4357,-6698c556428,396762,550413,393219,550316,397737v695,4770,783,9611,260,14403m747222,25684v-4575,773,-8753,3065,-11868,6502c740101,41939,732460,56536,721015,76596v-1645,-20,-3176,-846,-4097,-2211c728624,57414,734769,34234,725925,28675v5560,-5332,13656,-4812,21037,-3674l747222,25553m725827,79782v898,458,1863,764,2862,910c734509,66842,746409,44475,755415,42687v2601,-5397,-748,-11054,-2633,-14012c749270,28675,742702,29097,739776,34234v3576,8615,-8194,30983,-16257,43662c724185,78627,724953,79261,725795,79782m758309,31536v1883,4307,2315,9112,1236,13687c748815,46783,741109,61185,731127,81992v898,1389,2442,2221,4097,2211c742605,64957,758244,46848,767738,51107v1301,-7607,-3609,-14142,-8714,-19506l758374,31601m63870,143633r10632,21620c78560,172587,81756,180364,84029,188433,78859,181739,74493,174463,71023,166748l60456,145356v-2601,-5332,-5137,-8583,-5072,-14662c59741,134400,61204,138561,63740,143698t-20321,2796c45604,145619,48081,146682,48956,148864v777,1944,29,4161,-1766,5237c45175,155164,42674,154391,41611,152375v-26,-52,-52,-107,-78,-159c40473,150116,41315,147554,43416,146494v3,,3,,3,m74697,130921v2163,-972,4702,-10,5677,2149c81304,135135,80469,137566,78469,138626v-2032,1034,-4519,228,-5553,-1804c72890,136773,72867,136724,72844,136676v-1066,-2101,-240,-4672,1853,-5755m25081,65249r7446,15150c36214,87162,39075,94346,41045,101791,36308,95605,32292,88898,29080,81797l21634,66712c18871,60990,16399,57219,15814,50749v3934,4240,7072,9149,9267,14500m2321,63299v2100,-1060,4662,-215,5719,1885c9100,67284,8255,69846,6154,70906,4054,71963,1495,71121,435,69021,-586,66917,250,64381,2321,63299m33600,47823v2038,-1063,4551,-269,5615,1769c39228,49618,39244,49647,39257,49677v1083,2067,283,4623,-1785,5702c37439,55398,37404,55415,37371,55431v-2026,1050,-4516,257,-5566,-1769c31785,53623,31766,53584,31746,53545v-1047,-2093,-221,-4639,1854,-5722m157706,342794r-2048,-4259l159267,337462r1528,3251l157706,342794xm181539,382002v4029,6753,10197,11971,17525,14825c196197,401970,194854,407822,195195,413700v-4718,-3449,-10131,-5826,-15867,-6957c180804,399074,180326,391157,177930,383725r-748,-1463l180141,379239r1398,2763xm147302,321662r-7186,-14890c141329,306434,142480,305907,143530,305212r6731,13687l147302,321662xm127631,316493v2100,-1018,4630,-140,5647,1960c133282,318460,133285,318470,133288,318476v1210,2019,553,4633,-1466,5842c129806,325528,127188,324871,125979,322852v-114,-192,-215,-397,-299,-605c124701,320115,125556,317589,127631,316493t30888,-15475c160603,299984,163130,300826,164177,302903v926,2182,-88,4701,-2270,5628c159927,309373,157631,308622,156536,306772v-1011,-2139,-130,-4691,1983,-5754m110268,238142r6730,13752c121446,259885,124990,268348,127566,277122v-5404,-7155,-9966,-14912,-13591,-23115l106821,239670v-3231,-5709,-5527,-11899,-6795,-18336c104266,226389,107719,232056,110268,238142m85492,230827v2016,-1063,4516,-289,5580,1726c91098,232605,91124,232660,91150,232712v1021,2104,185,4640,-1886,5722c87196,239481,84673,238655,83626,236588v-7,-13,-13,-26,-20,-39c82546,234449,83388,231887,85489,230827v3,,3,,3,m116381,215254v2074,-1034,4591,-188,5625,1886c122006,217140,122006,217140,122006,217140v1082,2068,283,4623,-1785,5702c120185,222862,120152,222878,120120,222894v-2049,1041,-4555,225,-5596,-1827c114514,221048,114505,221028,114495,221009v-1044,-2114,-205,-4669,1886,-5755e" fillcolor="#ffd100" stroked="f" strokeweight=".09031mm">
                    <v:stroke joinstyle="miter"/>
                    <v:formulas/>
                    <v:path arrowok="t" o:connecttype="custom" o:connectlocs="7632,93;7562,226;7611,130;7560,225;6800,1569;7151,862;7184,1011;6872,1685;6787,1691;6767,1731;6643,1966;6594,1881;6259,2983;6073,3046;6282,2591;6333,2616;6045,3100;5887,3459;5918,3403;5701,3914;5608,3927;5582,3977;7471,257;7168,744;7471,256;7553,427;7234,779;7595,452;7677,511;639,1436;710,1667;637,1437;472,1541;434,1465;804,1331;728,1367;325,804;216,667;23,633;4,690;392,496;374,554;336,478;1592,3375;1815,3820;1793,4067;1801,3792;1401,3068;1473,3217;1333,3185;1257,3222;1642,3029;1585,3010;1276,2771;1000,2213;911,2326;836,2366;855,2308;1220,2171;1145,2211" o:connectangles="0,0,0,0,0,0,0,0,0,0,0,0,0,0,0,0,0,0,0,0,0,0,0,0,0,0,0,0,0,0,0,0,0,0,0,0,0,0,0,0,0,0,0,0,0,0,0,0,0,0,0,0,0,0,0,0,0,0,0,0"/>
                  </v:shape>
                  <v:shape id="Formă liberă: formă 12" o:spid="_x0000_s1036" style="position:absolute;left:5619;top:10083;width:1898;height:3090;visibility:visible;v-text-anchor:middle" coordsize="189785,3090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" adj="0,,0" path="m107102,289151v16550,-2373,37944,1073,52608,17686c140364,312494,121050,307650,107102,289151t,-19246c123066,265418,143778,277187,149598,286355v-12518,3447,-32904,-1625,-42496,-16450m172358,237069v-13006,10241,-16257,33974,-12583,44215c169984,273189,178275,253682,172358,237069t15152,11704c175642,260639,165497,279983,169822,301766v16849,-11899,24012,-33363,17688,-52993m140364,162554v-12827,13674,-18039,32817,-13916,51107c140364,202445,146867,184824,140364,162554m126188,150655v-11543,9038,-13591,31958,-9982,42264c125212,185799,132105,167366,126188,150655m66719,180565v14111,-3836,33522,8258,39407,17361c95072,200884,76311,195293,66719,180565t911,18499c86166,196973,104504,204370,116401,218733v-17363,4584,-35213,-910,-48771,-19669m27084,108651v14762,-3446,32189,2796,45520,21230c57388,134790,40090,128483,27084,108651m31181,90413v11218,-2406,24808,8420,30629,17588c50592,110309,39050,104750,31181,90413m76311,67655v-8584,7608,-8194,25066,-4422,35209c80408,95257,83106,82708,76311,67655t16972,7608c81708,85178,76148,102929,82619,124744,95819,115381,101119,97630,93283,75263m,32511v12095,-1301,24873,3023,34563,20059c22597,54228,9819,49481,,32511m13819,c24808,6502,32092,13362,36253,21295v-910,9171,-39,18433,2569,27276c32514,41029,26532,34169,17590,29747,13819,21555,12518,12777,13819,m48544,7933c40513,16288,36513,29065,43569,47661,51828,39306,55827,26529,48544,7933e" fillcolor="#3f873f" stroked="f" strokeweight=".09031mm">
                    <v:stroke joinstyle="miter"/>
                    <v:formulas/>
                    <v:path arrowok="t" o:connecttype="custom" o:connectlocs="11,29;16,31;11,29;11,27;15,29;11,27;17,24;16,28;17,24;19,25;17,30;19,25;14,16;13,21;14,16;13,15;12,19;13,15;7,18;11,20;7,18;7,20;12,22;7,20;3,11;7,13;3,11;3,9;6,11;3,9;8,7;7,10;8,7;9,8;8,12;9,8;0,3;3,5;0,3;1,0;4,2;4,5;2,3;1,0;5,1;4,5;5,1" o:connectangles="0,0,0,0,0,0,0,0,0,0,0,0,0,0,0,0,0,0,0,0,0,0,0,0,0,0,0,0,0,0,0,0,0,0,0,0,0,0,0,0,0,0,0,0,0,0,0"/>
                  </v:shape>
                  <v:shape id="Formă liberă: formă 13" o:spid="_x0000_s1037" style="position:absolute;left:9395;top:6446;width:139;height:116;visibility:visible;v-text-anchor:middle" coordsize="13895,116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" adj="0,,0" path="m6331,11477c3190,11812,368,9539,33,6396,-305,3255,1971,433,5112,98v406,-42,813,-42,1219,c4085,1057,2751,3398,3080,5820v,2959,1561,5397,3251,5657m7014,98v3160,-585,6197,1502,6783,4662c14385,7920,12298,10957,9137,11542v-702,130,-1421,130,-2123,l6851,11542v2049,,3577,-2601,3577,-5722c10428,2699,8900,163,6851,98r163,xe" fillcolor="#e7e7e7" stroked="f" strokeweight=".09031mm">
                    <v:stroke joinstyle="miter"/>
                    <v:formulas/>
                    <v:path arrowok="t" o:connecttype="custom" o:connectlocs="1,1;0,1;1,0;1,0;0,1;1,1;1,0;1,0;1,1;1,1;1,1;1,1;1,0" o:connectangles="0,0,0,0,0,0,0,0,0,0,0,0,0"/>
                  </v:shape>
                  <w10:wrap type="none"/>
                  <w10:anchorlock/>
                </v:group>
              </w:pict>
            </w:r>
          </w:p>
        </w:tc>
        <w:tc>
          <w:tcPr>
            <w:tcW w:w="7460" w:type="dxa"/>
            <w:vAlign w:val="center"/>
          </w:tcPr>
          <w:p w:rsidR="009D7D9D" w:rsidRPr="009D7D9D" w:rsidRDefault="009D7D9D" w:rsidP="009D7D9D">
            <w:pPr>
              <w:spacing w:after="0"/>
              <w:jc w:val="left"/>
              <w:rPr>
                <w:b/>
                <w:bCs/>
                <w:sz w:val="26"/>
                <w:szCs w:val="26"/>
              </w:rPr>
            </w:pPr>
            <w:r w:rsidRPr="009D7D9D">
              <w:rPr>
                <w:b/>
                <w:bCs/>
                <w:sz w:val="26"/>
                <w:szCs w:val="26"/>
              </w:rPr>
              <w:t>MINISTERUL SĂNĂTĂŢII AL REPUBLICII  MOLDOVA</w:t>
            </w:r>
          </w:p>
        </w:tc>
      </w:tr>
    </w:tbl>
    <w:p w:rsidR="009D7D9D" w:rsidRPr="009D7D9D" w:rsidRDefault="009D7D9D" w:rsidP="009D7D9D">
      <w:pPr>
        <w:spacing w:after="0"/>
        <w:jc w:val="center"/>
        <w:rPr>
          <w:rFonts w:eastAsia="Arial"/>
          <w:b/>
          <w:bCs/>
          <w:color w:val="000000"/>
          <w:sz w:val="26"/>
          <w:szCs w:val="26"/>
          <w:lang w:eastAsia="en-US"/>
        </w:rPr>
      </w:pPr>
      <w:r w:rsidRPr="009D7D9D">
        <w:rPr>
          <w:rFonts w:ascii="Calibri" w:eastAsia="Calibri" w:hAnsi="Calibri"/>
          <w:noProof/>
          <w:sz w:val="22"/>
          <w:szCs w:val="22"/>
          <w:lang w:val="ru-RU"/>
        </w:rPr>
        <w:drawing>
          <wp:anchor distT="0" distB="0" distL="114300" distR="114300" simplePos="0" relativeHeight="251714048" behindDoc="0" locked="0" layoutInCell="1" allowOverlap="1">
            <wp:simplePos x="0" y="0"/>
            <wp:positionH relativeFrom="column">
              <wp:posOffset>160655</wp:posOffset>
            </wp:positionH>
            <wp:positionV relativeFrom="paragraph">
              <wp:posOffset>106680</wp:posOffset>
            </wp:positionV>
            <wp:extent cx="704850" cy="555625"/>
            <wp:effectExtent l="0" t="0" r="0" b="0"/>
            <wp:wrapNone/>
            <wp:docPr id="1" name="Рисунок 1" descr="usm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smf.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4850" cy="555625"/>
                    </a:xfrm>
                    <a:prstGeom prst="rect">
                      <a:avLst/>
                    </a:prstGeom>
                    <a:noFill/>
                    <a:ln>
                      <a:noFill/>
                    </a:ln>
                  </pic:spPr>
                </pic:pic>
              </a:graphicData>
            </a:graphic>
          </wp:anchor>
        </w:drawing>
      </w:r>
      <w:r w:rsidRPr="009D7D9D">
        <w:rPr>
          <w:rFonts w:eastAsia="Arial"/>
          <w:b/>
          <w:bCs/>
          <w:color w:val="000000"/>
          <w:sz w:val="26"/>
          <w:szCs w:val="26"/>
          <w:lang w:eastAsia="en-US"/>
        </w:rPr>
        <w:t xml:space="preserve">         </w:t>
      </w:r>
    </w:p>
    <w:p w:rsidR="009D7D9D" w:rsidRPr="009D7D9D" w:rsidRDefault="009D7D9D" w:rsidP="009D7D9D">
      <w:pPr>
        <w:spacing w:after="0"/>
        <w:jc w:val="center"/>
        <w:rPr>
          <w:rFonts w:eastAsia="Arial"/>
          <w:b/>
          <w:bCs/>
          <w:color w:val="000000"/>
          <w:sz w:val="26"/>
          <w:szCs w:val="26"/>
          <w:lang w:eastAsia="en-US"/>
        </w:rPr>
      </w:pPr>
      <w:r w:rsidRPr="009D7D9D">
        <w:rPr>
          <w:rFonts w:eastAsia="Arial"/>
          <w:b/>
          <w:bCs/>
          <w:color w:val="000000"/>
          <w:sz w:val="26"/>
          <w:szCs w:val="26"/>
          <w:lang w:eastAsia="en-US"/>
        </w:rPr>
        <w:t xml:space="preserve">             UNIVERSITATEA DE STAT DE MEDICINĂ ȘI FARMACIE</w:t>
      </w:r>
    </w:p>
    <w:p w:rsidR="009D7D9D" w:rsidRPr="009D7D9D" w:rsidRDefault="009D7D9D" w:rsidP="009D7D9D">
      <w:pPr>
        <w:spacing w:after="0"/>
        <w:jc w:val="left"/>
        <w:rPr>
          <w:rFonts w:eastAsia="Arial"/>
          <w:b/>
          <w:bCs/>
          <w:color w:val="000000"/>
          <w:sz w:val="26"/>
          <w:szCs w:val="26"/>
          <w:lang w:eastAsia="en-US"/>
        </w:rPr>
      </w:pPr>
      <w:r w:rsidRPr="009D7D9D">
        <w:rPr>
          <w:rFonts w:eastAsia="Arial"/>
          <w:b/>
          <w:bCs/>
          <w:color w:val="000000"/>
          <w:sz w:val="26"/>
          <w:szCs w:val="26"/>
          <w:lang w:eastAsia="en-US"/>
        </w:rPr>
        <w:t xml:space="preserve">                          ,,NICOLAE TESTEMIȚANU’’ DIN REPUBLICA MOLDOVA</w:t>
      </w:r>
    </w:p>
    <w:p w:rsidR="009D7D9D" w:rsidRPr="009D7D9D" w:rsidRDefault="009D7D9D" w:rsidP="009D7D9D">
      <w:pPr>
        <w:widowControl w:val="0"/>
        <w:autoSpaceDE w:val="0"/>
        <w:autoSpaceDN w:val="0"/>
        <w:spacing w:after="0"/>
        <w:jc w:val="left"/>
        <w:rPr>
          <w:b/>
          <w:color w:val="000000"/>
          <w:sz w:val="26"/>
          <w:lang w:val="en-US" w:bidi="ru-RU"/>
        </w:rPr>
      </w:pPr>
    </w:p>
    <w:p w:rsidR="009D7D9D" w:rsidRPr="009D7D9D" w:rsidRDefault="009D7D9D" w:rsidP="009D7D9D">
      <w:pPr>
        <w:widowControl w:val="0"/>
        <w:autoSpaceDE w:val="0"/>
        <w:autoSpaceDN w:val="0"/>
        <w:spacing w:after="0"/>
        <w:jc w:val="left"/>
        <w:rPr>
          <w:b/>
          <w:sz w:val="26"/>
          <w:lang w:val="en-US" w:bidi="ru-RU"/>
        </w:rPr>
      </w:pPr>
    </w:p>
    <w:p w:rsidR="00E63AB6" w:rsidRPr="00071313" w:rsidRDefault="00E63AB6" w:rsidP="000D398B">
      <w:pPr>
        <w:jc w:val="center"/>
        <w:rPr>
          <w:b/>
        </w:rPr>
      </w:pPr>
    </w:p>
    <w:p w:rsidR="00414D68" w:rsidRPr="00071313" w:rsidRDefault="00414D68" w:rsidP="000D398B">
      <w:pPr>
        <w:jc w:val="center"/>
        <w:rPr>
          <w:b/>
        </w:rPr>
      </w:pPr>
    </w:p>
    <w:p w:rsidR="00414D68" w:rsidRPr="00071313" w:rsidRDefault="00414D68" w:rsidP="000D398B">
      <w:pPr>
        <w:jc w:val="center"/>
        <w:rPr>
          <w:b/>
        </w:rPr>
      </w:pPr>
    </w:p>
    <w:p w:rsidR="00150ABA" w:rsidRPr="00071313" w:rsidRDefault="00150ABA" w:rsidP="000D398B">
      <w:pPr>
        <w:jc w:val="center"/>
        <w:rPr>
          <w:b/>
        </w:rPr>
      </w:pPr>
    </w:p>
    <w:p w:rsidR="00150ABA" w:rsidRPr="00071313" w:rsidRDefault="00150ABA" w:rsidP="000D398B">
      <w:pPr>
        <w:jc w:val="center"/>
        <w:rPr>
          <w:b/>
        </w:rPr>
      </w:pPr>
    </w:p>
    <w:p w:rsidR="00150ABA" w:rsidRPr="00071313" w:rsidRDefault="00150ABA" w:rsidP="000D398B">
      <w:pPr>
        <w:jc w:val="center"/>
        <w:rPr>
          <w:b/>
        </w:rPr>
      </w:pPr>
    </w:p>
    <w:p w:rsidR="00150ABA" w:rsidRPr="00071313" w:rsidRDefault="00150ABA" w:rsidP="000D398B">
      <w:pPr>
        <w:jc w:val="center"/>
        <w:rPr>
          <w:b/>
        </w:rPr>
      </w:pPr>
    </w:p>
    <w:p w:rsidR="00414D68" w:rsidRPr="009D7D9D" w:rsidRDefault="009D7D9D" w:rsidP="37EB1394">
      <w:pPr>
        <w:jc w:val="center"/>
        <w:rPr>
          <w:b/>
          <w:bCs/>
          <w:sz w:val="56"/>
          <w:szCs w:val="56"/>
        </w:rPr>
      </w:pPr>
      <w:r w:rsidRPr="009D7D9D">
        <w:rPr>
          <w:b/>
          <w:bCs/>
          <w:sz w:val="56"/>
          <w:szCs w:val="56"/>
        </w:rPr>
        <w:t>TUBERCULOZA LA COPIL</w:t>
      </w:r>
    </w:p>
    <w:p w:rsidR="00414D68" w:rsidRPr="009D7D9D" w:rsidRDefault="00414D68" w:rsidP="000D398B">
      <w:pPr>
        <w:jc w:val="center"/>
        <w:rPr>
          <w:b/>
          <w:sz w:val="48"/>
          <w:szCs w:val="48"/>
        </w:rPr>
      </w:pPr>
      <w:r w:rsidRPr="009D7D9D">
        <w:rPr>
          <w:b/>
          <w:sz w:val="48"/>
          <w:szCs w:val="48"/>
        </w:rPr>
        <w:t xml:space="preserve">Protocol clinic </w:t>
      </w:r>
      <w:r w:rsidR="00BA4576" w:rsidRPr="009D7D9D">
        <w:rPr>
          <w:b/>
          <w:sz w:val="48"/>
          <w:szCs w:val="48"/>
        </w:rPr>
        <w:t>național</w:t>
      </w:r>
    </w:p>
    <w:p w:rsidR="00414D68" w:rsidRPr="009D7D9D" w:rsidRDefault="009D7D9D" w:rsidP="000D398B">
      <w:pPr>
        <w:jc w:val="center"/>
        <w:rPr>
          <w:b/>
          <w:sz w:val="52"/>
          <w:szCs w:val="52"/>
        </w:rPr>
      </w:pPr>
      <w:r>
        <w:rPr>
          <w:b/>
          <w:sz w:val="52"/>
          <w:szCs w:val="52"/>
        </w:rPr>
        <w:t xml:space="preserve">                                       </w:t>
      </w:r>
      <w:r w:rsidR="00414D68" w:rsidRPr="009D7D9D">
        <w:rPr>
          <w:b/>
          <w:sz w:val="52"/>
          <w:szCs w:val="52"/>
        </w:rPr>
        <w:t xml:space="preserve">PCN- </w:t>
      </w:r>
      <w:r w:rsidR="000F2B73" w:rsidRPr="009D7D9D">
        <w:rPr>
          <w:b/>
          <w:sz w:val="52"/>
          <w:szCs w:val="52"/>
        </w:rPr>
        <w:t>55</w:t>
      </w:r>
    </w:p>
    <w:p w:rsidR="00414D68" w:rsidRPr="00071313" w:rsidRDefault="00414D68" w:rsidP="000D398B">
      <w:pPr>
        <w:jc w:val="center"/>
        <w:rPr>
          <w:b/>
        </w:rPr>
      </w:pPr>
    </w:p>
    <w:p w:rsidR="00414D68" w:rsidRPr="00071313" w:rsidRDefault="00414D68" w:rsidP="000D398B">
      <w:pPr>
        <w:jc w:val="center"/>
        <w:rPr>
          <w:b/>
        </w:rPr>
      </w:pPr>
    </w:p>
    <w:p w:rsidR="00414D68" w:rsidRPr="00071313" w:rsidRDefault="00414D68" w:rsidP="000D398B">
      <w:pPr>
        <w:jc w:val="center"/>
        <w:rPr>
          <w:b/>
        </w:rPr>
      </w:pPr>
    </w:p>
    <w:p w:rsidR="00414D68" w:rsidRPr="00071313" w:rsidRDefault="00414D68" w:rsidP="000D398B">
      <w:pPr>
        <w:jc w:val="center"/>
        <w:rPr>
          <w:b/>
        </w:rPr>
      </w:pPr>
    </w:p>
    <w:p w:rsidR="00414D68" w:rsidRPr="00071313" w:rsidRDefault="00414D68" w:rsidP="000D398B">
      <w:pPr>
        <w:jc w:val="center"/>
        <w:rPr>
          <w:b/>
        </w:rPr>
      </w:pPr>
    </w:p>
    <w:p w:rsidR="00414D68" w:rsidRPr="00071313" w:rsidRDefault="00414D68" w:rsidP="000D398B">
      <w:pPr>
        <w:jc w:val="center"/>
        <w:rPr>
          <w:b/>
        </w:rPr>
      </w:pPr>
    </w:p>
    <w:p w:rsidR="00414D68" w:rsidRDefault="00414D68" w:rsidP="000D398B">
      <w:pPr>
        <w:jc w:val="center"/>
        <w:rPr>
          <w:b/>
        </w:rPr>
      </w:pPr>
    </w:p>
    <w:p w:rsidR="00B62EA5" w:rsidRDefault="00B62EA5" w:rsidP="000D398B">
      <w:pPr>
        <w:jc w:val="center"/>
        <w:rPr>
          <w:b/>
        </w:rPr>
      </w:pPr>
    </w:p>
    <w:p w:rsidR="00B62EA5" w:rsidRDefault="00B62EA5" w:rsidP="000D398B">
      <w:pPr>
        <w:jc w:val="center"/>
        <w:rPr>
          <w:b/>
        </w:rPr>
      </w:pPr>
    </w:p>
    <w:p w:rsidR="00B62EA5" w:rsidRDefault="00B62EA5" w:rsidP="000D398B">
      <w:pPr>
        <w:jc w:val="center"/>
        <w:rPr>
          <w:b/>
        </w:rPr>
      </w:pPr>
    </w:p>
    <w:p w:rsidR="00B62EA5" w:rsidRDefault="00B62EA5" w:rsidP="000D398B">
      <w:pPr>
        <w:jc w:val="center"/>
        <w:rPr>
          <w:b/>
        </w:rPr>
      </w:pPr>
    </w:p>
    <w:p w:rsidR="00B62EA5" w:rsidRDefault="00B62EA5" w:rsidP="000D398B">
      <w:pPr>
        <w:jc w:val="center"/>
        <w:rPr>
          <w:b/>
        </w:rPr>
      </w:pPr>
    </w:p>
    <w:p w:rsidR="00B62EA5" w:rsidRPr="00071313" w:rsidRDefault="00B62EA5" w:rsidP="000D398B">
      <w:pPr>
        <w:jc w:val="center"/>
        <w:rPr>
          <w:b/>
        </w:rPr>
      </w:pPr>
    </w:p>
    <w:p w:rsidR="009D7D9D" w:rsidRPr="00071313" w:rsidRDefault="009D7D9D" w:rsidP="009D7D9D">
      <w:pPr>
        <w:jc w:val="center"/>
        <w:rPr>
          <w:i/>
          <w:sz w:val="28"/>
          <w:szCs w:val="28"/>
        </w:rPr>
      </w:pPr>
      <w:r w:rsidRPr="00071313">
        <w:t>Chișinău, 2023</w:t>
      </w:r>
    </w:p>
    <w:p w:rsidR="00414D68" w:rsidRPr="00071313" w:rsidRDefault="00414D68" w:rsidP="00C63ED3">
      <w:pPr>
        <w:suppressAutoHyphens/>
        <w:autoSpaceDE w:val="0"/>
        <w:spacing w:after="0"/>
        <w:ind w:right="-472"/>
        <w:jc w:val="center"/>
        <w:rPr>
          <w:b/>
          <w:iCs/>
          <w:lang w:eastAsia="ar-SA"/>
        </w:rPr>
      </w:pPr>
      <w:r w:rsidRPr="00071313">
        <w:rPr>
          <w:b/>
          <w:iCs/>
          <w:lang w:eastAsia="ar-SA"/>
        </w:rPr>
        <w:lastRenderedPageBreak/>
        <w:t xml:space="preserve">Aprobat la </w:t>
      </w:r>
      <w:r w:rsidR="0040113B" w:rsidRPr="00071313">
        <w:rPr>
          <w:b/>
          <w:iCs/>
          <w:lang w:eastAsia="ar-SA"/>
        </w:rPr>
        <w:t>ședința</w:t>
      </w:r>
      <w:r w:rsidRPr="00071313">
        <w:rPr>
          <w:b/>
          <w:iCs/>
          <w:lang w:eastAsia="ar-SA"/>
        </w:rPr>
        <w:t xml:space="preserve"> Consiliului de </w:t>
      </w:r>
      <w:r w:rsidR="0040113B" w:rsidRPr="00071313">
        <w:rPr>
          <w:b/>
          <w:iCs/>
          <w:lang w:eastAsia="ar-SA"/>
        </w:rPr>
        <w:t>Experți</w:t>
      </w:r>
      <w:r w:rsidRPr="00071313">
        <w:rPr>
          <w:b/>
          <w:iCs/>
          <w:lang w:eastAsia="ar-SA"/>
        </w:rPr>
        <w:t xml:space="preserve"> al Ministerului </w:t>
      </w:r>
      <w:r w:rsidR="0040113B" w:rsidRPr="00071313">
        <w:rPr>
          <w:b/>
          <w:iCs/>
          <w:lang w:eastAsia="ar-SA"/>
        </w:rPr>
        <w:t>Sănătății</w:t>
      </w:r>
      <w:r w:rsidR="0080435F" w:rsidRPr="00071313">
        <w:rPr>
          <w:b/>
          <w:iCs/>
          <w:lang w:eastAsia="ar-SA"/>
        </w:rPr>
        <w:t xml:space="preserve"> </w:t>
      </w:r>
      <w:r w:rsidRPr="00071313">
        <w:rPr>
          <w:b/>
          <w:iCs/>
          <w:lang w:eastAsia="ar-SA"/>
        </w:rPr>
        <w:t>al Republicii Moldova, proces</w:t>
      </w:r>
      <w:r w:rsidR="007D4607" w:rsidRPr="00071313">
        <w:rPr>
          <w:b/>
          <w:iCs/>
          <w:lang w:eastAsia="ar-SA"/>
        </w:rPr>
        <w:t>-</w:t>
      </w:r>
      <w:r w:rsidRPr="00071313">
        <w:rPr>
          <w:b/>
          <w:iCs/>
          <w:lang w:eastAsia="ar-SA"/>
        </w:rPr>
        <w:t xml:space="preserve">verbal nr. </w:t>
      </w:r>
      <w:r w:rsidR="009D7D9D" w:rsidRPr="00C63ED3">
        <w:rPr>
          <w:b/>
          <w:iCs/>
          <w:lang w:eastAsia="ar-SA"/>
        </w:rPr>
        <w:t>2 din 29.06.2023</w:t>
      </w:r>
    </w:p>
    <w:p w:rsidR="004D4163" w:rsidRDefault="00414D68" w:rsidP="00C63ED3">
      <w:pPr>
        <w:spacing w:after="0"/>
        <w:jc w:val="center"/>
        <w:rPr>
          <w:b/>
        </w:rPr>
      </w:pPr>
      <w:r w:rsidRPr="00071313">
        <w:rPr>
          <w:b/>
          <w:iCs/>
          <w:lang w:eastAsia="ar-SA"/>
        </w:rPr>
        <w:t xml:space="preserve">Aprobat prin Ordinul </w:t>
      </w:r>
      <w:r w:rsidR="003F7F8B" w:rsidRPr="00071313">
        <w:rPr>
          <w:b/>
          <w:color w:val="000000"/>
        </w:rPr>
        <w:t xml:space="preserve">Ministerul </w:t>
      </w:r>
      <w:r w:rsidR="0040113B" w:rsidRPr="00071313">
        <w:rPr>
          <w:b/>
          <w:color w:val="000000"/>
        </w:rPr>
        <w:t>Sănătății</w:t>
      </w:r>
      <w:r w:rsidR="0080435F" w:rsidRPr="00071313">
        <w:rPr>
          <w:b/>
          <w:color w:val="000000"/>
        </w:rPr>
        <w:t xml:space="preserve"> </w:t>
      </w:r>
      <w:r w:rsidR="003F7F8B" w:rsidRPr="00071313">
        <w:rPr>
          <w:b/>
          <w:color w:val="000000"/>
        </w:rPr>
        <w:t>al Republicii Moldova</w:t>
      </w:r>
      <w:r w:rsidR="003F7F8B" w:rsidRPr="00071313">
        <w:rPr>
          <w:color w:val="000000"/>
        </w:rPr>
        <w:t xml:space="preserve"> </w:t>
      </w:r>
      <w:r w:rsidR="00060892" w:rsidRPr="00071313">
        <w:rPr>
          <w:b/>
        </w:rPr>
        <w:t>nr.</w:t>
      </w:r>
      <w:r w:rsidR="004D4163">
        <w:rPr>
          <w:b/>
        </w:rPr>
        <w:t>.....</w:t>
      </w:r>
      <w:r w:rsidR="00060892" w:rsidRPr="00071313">
        <w:rPr>
          <w:b/>
        </w:rPr>
        <w:t xml:space="preserve"> din </w:t>
      </w:r>
      <w:r w:rsidR="004D4163">
        <w:rPr>
          <w:b/>
        </w:rPr>
        <w:t>..................2023</w:t>
      </w:r>
    </w:p>
    <w:p w:rsidR="004D4163" w:rsidRDefault="004D4163" w:rsidP="00C63ED3">
      <w:pPr>
        <w:spacing w:after="0"/>
        <w:jc w:val="center"/>
        <w:rPr>
          <w:b/>
        </w:rPr>
      </w:pPr>
    </w:p>
    <w:p w:rsidR="00414D68" w:rsidRPr="00071313" w:rsidRDefault="00A17453" w:rsidP="00C63ED3">
      <w:pPr>
        <w:spacing w:after="0"/>
        <w:jc w:val="center"/>
        <w:rPr>
          <w:b/>
          <w:iCs/>
          <w:lang w:eastAsia="ar-SA"/>
        </w:rPr>
      </w:pPr>
      <w:r w:rsidRPr="00071313">
        <w:rPr>
          <w:b/>
        </w:rPr>
        <w:t xml:space="preserve"> </w:t>
      </w:r>
      <w:r w:rsidR="00414D68" w:rsidRPr="00071313">
        <w:rPr>
          <w:b/>
          <w:iCs/>
          <w:lang w:eastAsia="ar-SA"/>
        </w:rPr>
        <w:t xml:space="preserve">Cu privire la aprobarea Protocolului clinic </w:t>
      </w:r>
      <w:r w:rsidR="0040113B" w:rsidRPr="00071313">
        <w:rPr>
          <w:b/>
          <w:iCs/>
          <w:lang w:eastAsia="ar-SA"/>
        </w:rPr>
        <w:t>național</w:t>
      </w:r>
      <w:r w:rsidR="00414D68" w:rsidRPr="00071313">
        <w:rPr>
          <w:b/>
          <w:iCs/>
          <w:lang w:eastAsia="ar-SA"/>
        </w:rPr>
        <w:t xml:space="preserve"> „Tuberculoza la</w:t>
      </w:r>
      <w:r w:rsidR="00666243" w:rsidRPr="00071313">
        <w:rPr>
          <w:b/>
          <w:iCs/>
          <w:lang w:eastAsia="ar-SA"/>
        </w:rPr>
        <w:t xml:space="preserve"> copil</w:t>
      </w:r>
      <w:r w:rsidR="00414D68" w:rsidRPr="00071313">
        <w:rPr>
          <w:b/>
          <w:iCs/>
          <w:lang w:eastAsia="ar-SA"/>
        </w:rPr>
        <w:t>”</w:t>
      </w:r>
    </w:p>
    <w:p w:rsidR="00414D68" w:rsidRPr="00071313" w:rsidRDefault="00414D68" w:rsidP="000D398B">
      <w:pPr>
        <w:suppressAutoHyphens/>
        <w:autoSpaceDE w:val="0"/>
        <w:spacing w:after="0"/>
        <w:ind w:right="-472"/>
        <w:jc w:val="center"/>
        <w:rPr>
          <w:b/>
          <w:iCs/>
          <w:lang w:eastAsia="ar-SA"/>
        </w:rPr>
      </w:pPr>
    </w:p>
    <w:p w:rsidR="00C26C08" w:rsidRPr="00071313" w:rsidRDefault="006F3178" w:rsidP="006C1BB7">
      <w:pPr>
        <w:tabs>
          <w:tab w:val="right" w:pos="9305"/>
        </w:tabs>
        <w:spacing w:after="0"/>
        <w:jc w:val="center"/>
        <w:rPr>
          <w:noProof/>
        </w:rPr>
      </w:pPr>
      <w:bookmarkStart w:id="0" w:name="_Toc191166933"/>
      <w:bookmarkStart w:id="1" w:name="_Toc413864394"/>
      <w:r w:rsidRPr="00071313">
        <w:rPr>
          <w:b/>
          <w:noProof/>
        </w:rPr>
        <w:t>CUPRINS</w:t>
      </w:r>
      <w:r w:rsidR="00A3467D" w:rsidRPr="00A3467D">
        <w:rPr>
          <w:noProof/>
        </w:rPr>
        <w:fldChar w:fldCharType="begin"/>
      </w:r>
      <w:r w:rsidRPr="00071313">
        <w:rPr>
          <w:noProof/>
        </w:rPr>
        <w:instrText xml:space="preserve"> TOC \o "1-5" \h \z \u </w:instrText>
      </w:r>
      <w:r w:rsidR="00A3467D" w:rsidRPr="00A3467D">
        <w:rPr>
          <w:noProof/>
        </w:rPr>
        <w:fldChar w:fldCharType="separate"/>
      </w:r>
    </w:p>
    <w:p w:rsidR="003143A7" w:rsidRPr="00071313" w:rsidRDefault="00A3467D" w:rsidP="00B42587">
      <w:pPr>
        <w:tabs>
          <w:tab w:val="right" w:pos="9305"/>
        </w:tabs>
        <w:spacing w:after="0"/>
        <w:jc w:val="center"/>
        <w:rPr>
          <w:bCs/>
          <w:caps/>
          <w:lang w:eastAsia="ja-JP"/>
        </w:rPr>
      </w:pPr>
      <w:r w:rsidRPr="00A3467D">
        <w:rPr>
          <w:rStyle w:val="a7"/>
          <w:noProof/>
          <w:u w:val="none"/>
        </w:rPr>
        <w:fldChar w:fldCharType="begin"/>
      </w:r>
      <w:r w:rsidR="00C26C08" w:rsidRPr="00071313">
        <w:rPr>
          <w:rStyle w:val="a7"/>
          <w:noProof/>
          <w:u w:val="none"/>
        </w:rPr>
        <w:instrText xml:space="preserve"> </w:instrText>
      </w:r>
      <w:r w:rsidR="00C26C08" w:rsidRPr="00071313">
        <w:rPr>
          <w:noProof/>
        </w:rPr>
        <w:instrText>HYPERLINK \l "_Toc415814346"</w:instrText>
      </w:r>
      <w:r w:rsidR="00C26C08" w:rsidRPr="00071313">
        <w:rPr>
          <w:rStyle w:val="a7"/>
          <w:noProof/>
          <w:u w:val="none"/>
        </w:rPr>
        <w:instrText xml:space="preserve"> </w:instrText>
      </w:r>
      <w:r w:rsidRPr="00A3467D">
        <w:rPr>
          <w:rStyle w:val="a7"/>
          <w:noProof/>
          <w:u w:val="none"/>
        </w:rPr>
        <w:fldChar w:fldCharType="separate"/>
      </w:r>
    </w:p>
    <w:p w:rsidR="003143A7" w:rsidRPr="00071313" w:rsidRDefault="00A3467D" w:rsidP="00B42587">
      <w:pPr>
        <w:tabs>
          <w:tab w:val="right" w:pos="9305"/>
        </w:tabs>
        <w:spacing w:after="0"/>
        <w:ind w:left="-576" w:firstLine="990"/>
        <w:jc w:val="left"/>
        <w:rPr>
          <w:bCs/>
          <w:lang w:eastAsia="en-US"/>
        </w:rPr>
      </w:pPr>
      <w:hyperlink r:id="rId9" w:anchor="_Toc230667846" w:history="1">
        <w:r w:rsidR="001F366C" w:rsidRPr="00071313">
          <w:rPr>
            <w:rStyle w:val="a7"/>
            <w:b/>
            <w:bCs/>
            <w:color w:val="auto"/>
            <w:u w:val="none"/>
            <w:lang w:eastAsia="ja-JP"/>
          </w:rPr>
          <w:t>PREFAŢĂ</w:t>
        </w:r>
        <w:r w:rsidR="001F366C" w:rsidRPr="00071313">
          <w:rPr>
            <w:rStyle w:val="a7"/>
            <w:bCs/>
            <w:color w:val="auto"/>
            <w:u w:val="none"/>
            <w:lang w:eastAsia="ja-JP"/>
          </w:rPr>
          <w:tab/>
        </w:r>
        <w:r w:rsidR="001F366C">
          <w:rPr>
            <w:rStyle w:val="a7"/>
            <w:bCs/>
            <w:color w:val="auto"/>
            <w:u w:val="none"/>
            <w:lang w:eastAsia="ja-JP"/>
          </w:rPr>
          <w:t>6</w:t>
        </w:r>
      </w:hyperlink>
    </w:p>
    <w:p w:rsidR="003143A7" w:rsidRPr="00071313" w:rsidRDefault="00A3467D" w:rsidP="00B42587">
      <w:pPr>
        <w:tabs>
          <w:tab w:val="right" w:pos="9305"/>
        </w:tabs>
        <w:spacing w:after="0"/>
        <w:ind w:left="-576" w:firstLine="990"/>
        <w:jc w:val="left"/>
        <w:rPr>
          <w:bCs/>
          <w:lang w:eastAsia="en-US"/>
        </w:rPr>
      </w:pPr>
      <w:hyperlink r:id="rId10" w:anchor="_Toc230667847" w:history="1">
        <w:r w:rsidR="003143A7" w:rsidRPr="00071313">
          <w:rPr>
            <w:rStyle w:val="a7"/>
            <w:b/>
            <w:bCs/>
            <w:color w:val="auto"/>
            <w:u w:val="none"/>
            <w:lang w:eastAsia="ja-JP"/>
          </w:rPr>
          <w:t>A. INTRODUCERE</w:t>
        </w:r>
        <w:r w:rsidR="003143A7" w:rsidRPr="00071313">
          <w:rPr>
            <w:rStyle w:val="a7"/>
            <w:bCs/>
            <w:color w:val="auto"/>
            <w:u w:val="none"/>
            <w:lang w:eastAsia="ja-JP"/>
          </w:rPr>
          <w:tab/>
        </w:r>
        <w:r w:rsidR="00B5671E" w:rsidRPr="00071313">
          <w:rPr>
            <w:rStyle w:val="a7"/>
            <w:bCs/>
            <w:color w:val="auto"/>
            <w:u w:val="none"/>
            <w:lang w:eastAsia="ja-JP"/>
          </w:rPr>
          <w:t>7</w:t>
        </w:r>
      </w:hyperlink>
    </w:p>
    <w:p w:rsidR="003143A7" w:rsidRPr="00071313" w:rsidRDefault="00A3467D" w:rsidP="00B42587">
      <w:pPr>
        <w:tabs>
          <w:tab w:val="right" w:pos="9305"/>
        </w:tabs>
        <w:spacing w:after="0"/>
        <w:ind w:left="914" w:hanging="770"/>
        <w:jc w:val="left"/>
        <w:rPr>
          <w:lang w:eastAsia="en-US"/>
        </w:rPr>
      </w:pPr>
      <w:hyperlink r:id="rId11" w:anchor="_Toc230667848" w:history="1">
        <w:r w:rsidR="003143A7" w:rsidRPr="00071313">
          <w:rPr>
            <w:rStyle w:val="a7"/>
            <w:color w:val="auto"/>
            <w:u w:val="none"/>
            <w:lang w:eastAsia="ja-JP"/>
          </w:rPr>
          <w:t>A.1. Diagnosticul</w:t>
        </w:r>
        <w:r w:rsidR="003143A7" w:rsidRPr="00071313">
          <w:rPr>
            <w:rStyle w:val="a7"/>
            <w:color w:val="auto"/>
            <w:u w:val="none"/>
            <w:lang w:eastAsia="ja-JP"/>
          </w:rPr>
          <w:tab/>
        </w:r>
        <w:r w:rsidR="00B5671E" w:rsidRPr="00071313">
          <w:rPr>
            <w:rStyle w:val="a7"/>
            <w:color w:val="auto"/>
            <w:u w:val="none"/>
            <w:lang w:eastAsia="ja-JP"/>
          </w:rPr>
          <w:t>7</w:t>
        </w:r>
      </w:hyperlink>
    </w:p>
    <w:p w:rsidR="003143A7" w:rsidRPr="00071313" w:rsidRDefault="00A3467D" w:rsidP="00B42587">
      <w:pPr>
        <w:tabs>
          <w:tab w:val="right" w:pos="9305"/>
        </w:tabs>
        <w:spacing w:after="0"/>
        <w:ind w:left="914" w:hanging="770"/>
        <w:jc w:val="left"/>
        <w:rPr>
          <w:lang w:eastAsia="en-US"/>
        </w:rPr>
      </w:pPr>
      <w:hyperlink r:id="rId12" w:anchor="_Toc230667849" w:history="1">
        <w:r w:rsidR="003143A7" w:rsidRPr="00071313">
          <w:rPr>
            <w:rStyle w:val="a7"/>
            <w:color w:val="auto"/>
            <w:u w:val="none"/>
            <w:lang w:eastAsia="ja-JP"/>
          </w:rPr>
          <w:t>A.2. Codul bolii (CIM 10)</w:t>
        </w:r>
        <w:r w:rsidR="003143A7" w:rsidRPr="00071313">
          <w:rPr>
            <w:rStyle w:val="a7"/>
            <w:color w:val="auto"/>
            <w:u w:val="none"/>
            <w:lang w:eastAsia="ja-JP"/>
          </w:rPr>
          <w:tab/>
        </w:r>
        <w:r w:rsidR="00B5671E" w:rsidRPr="00071313">
          <w:rPr>
            <w:rStyle w:val="a7"/>
            <w:color w:val="auto"/>
            <w:u w:val="none"/>
            <w:lang w:eastAsia="ja-JP"/>
          </w:rPr>
          <w:t>7</w:t>
        </w:r>
      </w:hyperlink>
    </w:p>
    <w:p w:rsidR="003143A7" w:rsidRPr="00071313" w:rsidRDefault="00A3467D" w:rsidP="00B42587">
      <w:pPr>
        <w:tabs>
          <w:tab w:val="right" w:pos="9305"/>
        </w:tabs>
        <w:spacing w:after="0"/>
        <w:ind w:left="914" w:hanging="770"/>
        <w:jc w:val="left"/>
        <w:rPr>
          <w:lang w:eastAsia="en-US"/>
        </w:rPr>
      </w:pPr>
      <w:hyperlink r:id="rId13" w:anchor="_Toc230667850" w:history="1">
        <w:r w:rsidR="003143A7" w:rsidRPr="00071313">
          <w:rPr>
            <w:rStyle w:val="a7"/>
            <w:color w:val="auto"/>
            <w:u w:val="none"/>
            <w:lang w:eastAsia="ja-JP"/>
          </w:rPr>
          <w:t>A.3. Utilizatorii</w:t>
        </w:r>
        <w:r w:rsidR="003143A7" w:rsidRPr="00071313">
          <w:rPr>
            <w:rStyle w:val="a7"/>
            <w:color w:val="auto"/>
            <w:u w:val="none"/>
            <w:lang w:eastAsia="ja-JP"/>
          </w:rPr>
          <w:tab/>
          <w:t>7</w:t>
        </w:r>
      </w:hyperlink>
    </w:p>
    <w:p w:rsidR="003143A7" w:rsidRPr="00071313" w:rsidRDefault="00A3467D" w:rsidP="00B42587">
      <w:pPr>
        <w:tabs>
          <w:tab w:val="right" w:pos="9305"/>
        </w:tabs>
        <w:spacing w:after="0"/>
        <w:ind w:left="914" w:hanging="770"/>
        <w:jc w:val="left"/>
        <w:rPr>
          <w:lang w:eastAsia="en-US"/>
        </w:rPr>
      </w:pPr>
      <w:hyperlink r:id="rId14" w:anchor="_Toc230667851" w:history="1">
        <w:r w:rsidR="003143A7" w:rsidRPr="00071313">
          <w:rPr>
            <w:rStyle w:val="a7"/>
            <w:color w:val="auto"/>
            <w:u w:val="none"/>
            <w:lang w:eastAsia="ja-JP"/>
          </w:rPr>
          <w:t>A.4. Scopurile protocolului</w:t>
        </w:r>
        <w:r w:rsidR="003143A7" w:rsidRPr="00071313">
          <w:rPr>
            <w:rStyle w:val="a7"/>
            <w:color w:val="auto"/>
            <w:u w:val="none"/>
            <w:lang w:eastAsia="ja-JP"/>
          </w:rPr>
          <w:tab/>
        </w:r>
        <w:r w:rsidR="00B5671E" w:rsidRPr="00071313">
          <w:rPr>
            <w:rStyle w:val="a7"/>
            <w:color w:val="auto"/>
            <w:u w:val="none"/>
            <w:lang w:eastAsia="ja-JP"/>
          </w:rPr>
          <w:t>8</w:t>
        </w:r>
      </w:hyperlink>
    </w:p>
    <w:p w:rsidR="008F426B" w:rsidRPr="00071313" w:rsidRDefault="00A3467D" w:rsidP="00B42587">
      <w:pPr>
        <w:tabs>
          <w:tab w:val="right" w:pos="9305"/>
        </w:tabs>
        <w:spacing w:after="0"/>
        <w:ind w:left="914" w:hanging="770"/>
        <w:jc w:val="left"/>
        <w:rPr>
          <w:rStyle w:val="a7"/>
          <w:color w:val="auto"/>
          <w:u w:val="none"/>
          <w:lang w:eastAsia="ja-JP"/>
        </w:rPr>
      </w:pPr>
      <w:r w:rsidRPr="00A3467D">
        <w:fldChar w:fldCharType="begin"/>
      </w:r>
      <w:r w:rsidR="00D030CB" w:rsidRPr="00071313">
        <w:instrText xml:space="preserve"> HYPERLINK "file:///C:\\Cristina%20Celan\\AppData\\Local\\Microsoft\\Windows\\Temporary%20Internet%20Files\\Cristina%20Celan\\AppData\\Local\\Microsoft\\Windows\\Temporary%20Internet%20Files\\pc\\Desktop\\PCN%20TB%20adult_14_03_2015_last.doc" \l "_Toc230667852" </w:instrText>
      </w:r>
      <w:r w:rsidRPr="00A3467D">
        <w:fldChar w:fldCharType="separate"/>
      </w:r>
      <w:r w:rsidR="003143A7" w:rsidRPr="00071313">
        <w:rPr>
          <w:rStyle w:val="a7"/>
          <w:color w:val="auto"/>
          <w:u w:val="none"/>
          <w:lang w:eastAsia="ja-JP"/>
        </w:rPr>
        <w:t xml:space="preserve">A.5. </w:t>
      </w:r>
      <w:r w:rsidR="008F426B" w:rsidRPr="00071313">
        <w:rPr>
          <w:rStyle w:val="a7"/>
          <w:color w:val="auto"/>
          <w:u w:val="none"/>
          <w:lang w:eastAsia="ja-JP"/>
        </w:rPr>
        <w:t>Data elaborării protocolului</w:t>
      </w:r>
      <w:r w:rsidR="001F366C">
        <w:rPr>
          <w:rStyle w:val="a7"/>
          <w:color w:val="auto"/>
          <w:u w:val="none"/>
          <w:lang w:eastAsia="ja-JP"/>
        </w:rPr>
        <w:t xml:space="preserve">                                                                                                  8</w:t>
      </w:r>
    </w:p>
    <w:p w:rsidR="003143A7" w:rsidRPr="00071313" w:rsidRDefault="008F426B" w:rsidP="00B42587">
      <w:pPr>
        <w:tabs>
          <w:tab w:val="right" w:pos="9305"/>
        </w:tabs>
        <w:spacing w:after="0"/>
        <w:ind w:left="914" w:hanging="770"/>
        <w:jc w:val="left"/>
        <w:rPr>
          <w:lang w:eastAsia="en-US"/>
        </w:rPr>
      </w:pPr>
      <w:r w:rsidRPr="00071313">
        <w:rPr>
          <w:rStyle w:val="a7"/>
          <w:color w:val="auto"/>
          <w:u w:val="none"/>
          <w:lang w:eastAsia="ja-JP"/>
        </w:rPr>
        <w:t>A.6. Data actualizării</w:t>
      </w:r>
      <w:r w:rsidR="003143A7" w:rsidRPr="00071313">
        <w:rPr>
          <w:rStyle w:val="a7"/>
          <w:color w:val="auto"/>
          <w:u w:val="none"/>
          <w:lang w:eastAsia="ja-JP"/>
        </w:rPr>
        <w:t xml:space="preserve"> protocolului</w:t>
      </w:r>
      <w:r w:rsidR="003143A7" w:rsidRPr="00071313">
        <w:rPr>
          <w:rStyle w:val="a7"/>
          <w:color w:val="auto"/>
          <w:u w:val="none"/>
          <w:lang w:eastAsia="ja-JP"/>
        </w:rPr>
        <w:tab/>
      </w:r>
      <w:r w:rsidR="00B5671E" w:rsidRPr="00071313">
        <w:rPr>
          <w:rStyle w:val="a7"/>
          <w:color w:val="auto"/>
          <w:u w:val="none"/>
          <w:lang w:eastAsia="ja-JP"/>
        </w:rPr>
        <w:t>8</w:t>
      </w:r>
      <w:r w:rsidR="00A3467D" w:rsidRPr="00071313">
        <w:rPr>
          <w:rStyle w:val="a7"/>
          <w:color w:val="auto"/>
          <w:u w:val="none"/>
          <w:lang w:eastAsia="ja-JP"/>
        </w:rPr>
        <w:fldChar w:fldCharType="end"/>
      </w:r>
    </w:p>
    <w:p w:rsidR="003143A7" w:rsidRPr="00071313" w:rsidRDefault="00A3467D" w:rsidP="00B42587">
      <w:pPr>
        <w:tabs>
          <w:tab w:val="right" w:pos="9305"/>
        </w:tabs>
        <w:spacing w:after="0"/>
        <w:ind w:left="914" w:hanging="770"/>
        <w:jc w:val="left"/>
        <w:rPr>
          <w:lang w:eastAsia="en-US"/>
        </w:rPr>
      </w:pPr>
      <w:hyperlink r:id="rId15" w:anchor="_Toc230667853" w:history="1">
        <w:r w:rsidR="003143A7" w:rsidRPr="00071313">
          <w:rPr>
            <w:rStyle w:val="a7"/>
            <w:color w:val="auto"/>
            <w:u w:val="none"/>
            <w:lang w:eastAsia="ja-JP"/>
          </w:rPr>
          <w:t>A.</w:t>
        </w:r>
        <w:r w:rsidR="008F426B" w:rsidRPr="00071313">
          <w:rPr>
            <w:rStyle w:val="a7"/>
            <w:color w:val="auto"/>
            <w:u w:val="none"/>
            <w:lang w:eastAsia="ja-JP"/>
          </w:rPr>
          <w:t>7</w:t>
        </w:r>
        <w:r w:rsidR="003143A7" w:rsidRPr="00071313">
          <w:rPr>
            <w:rStyle w:val="a7"/>
            <w:color w:val="auto"/>
            <w:u w:val="none"/>
            <w:lang w:eastAsia="ja-JP"/>
          </w:rPr>
          <w:t>. Data revizuirii următoare</w:t>
        </w:r>
        <w:r w:rsidR="003143A7" w:rsidRPr="00071313">
          <w:rPr>
            <w:rStyle w:val="a7"/>
            <w:color w:val="auto"/>
            <w:u w:val="none"/>
            <w:lang w:eastAsia="ja-JP"/>
          </w:rPr>
          <w:tab/>
        </w:r>
        <w:r w:rsidR="00B5671E" w:rsidRPr="00071313">
          <w:rPr>
            <w:rStyle w:val="a7"/>
            <w:color w:val="auto"/>
            <w:u w:val="none"/>
            <w:lang w:eastAsia="ja-JP"/>
          </w:rPr>
          <w:t>8</w:t>
        </w:r>
      </w:hyperlink>
    </w:p>
    <w:p w:rsidR="003143A7" w:rsidRPr="00071313" w:rsidRDefault="00A3467D" w:rsidP="00B42587">
      <w:pPr>
        <w:tabs>
          <w:tab w:val="left" w:pos="567"/>
          <w:tab w:val="right" w:pos="9305"/>
        </w:tabs>
        <w:spacing w:after="0"/>
        <w:ind w:left="567" w:hanging="423"/>
        <w:jc w:val="left"/>
        <w:rPr>
          <w:lang w:eastAsia="en-US"/>
        </w:rPr>
      </w:pPr>
      <w:hyperlink r:id="rId16" w:anchor="_Toc230667854" w:history="1">
        <w:r w:rsidR="003143A7" w:rsidRPr="00071313">
          <w:rPr>
            <w:rStyle w:val="a7"/>
            <w:color w:val="auto"/>
            <w:u w:val="none"/>
            <w:lang w:eastAsia="ja-JP"/>
          </w:rPr>
          <w:t>A.</w:t>
        </w:r>
        <w:r w:rsidR="008F426B" w:rsidRPr="00071313">
          <w:rPr>
            <w:rStyle w:val="a7"/>
            <w:color w:val="auto"/>
            <w:u w:val="none"/>
            <w:lang w:eastAsia="ja-JP"/>
          </w:rPr>
          <w:t>8</w:t>
        </w:r>
        <w:r w:rsidR="003143A7" w:rsidRPr="00071313">
          <w:rPr>
            <w:rStyle w:val="a7"/>
            <w:color w:val="auto"/>
            <w:u w:val="none"/>
            <w:lang w:eastAsia="ja-JP"/>
          </w:rPr>
          <w:t>. Lista şi informaţiile de contact ale autorilor şi ale persoanelor ce au participat la elaborarea protocolului</w:t>
        </w:r>
        <w:r w:rsidR="003143A7" w:rsidRPr="00071313">
          <w:rPr>
            <w:rStyle w:val="a7"/>
            <w:color w:val="auto"/>
            <w:u w:val="none"/>
            <w:lang w:eastAsia="ja-JP"/>
          </w:rPr>
          <w:tab/>
        </w:r>
        <w:r w:rsidR="00B5671E" w:rsidRPr="00071313">
          <w:rPr>
            <w:rStyle w:val="a7"/>
            <w:color w:val="auto"/>
            <w:u w:val="none"/>
            <w:lang w:eastAsia="ja-JP"/>
          </w:rPr>
          <w:t>8</w:t>
        </w:r>
      </w:hyperlink>
    </w:p>
    <w:p w:rsidR="003143A7" w:rsidRPr="00071313" w:rsidRDefault="00A3467D" w:rsidP="0029584D">
      <w:pPr>
        <w:tabs>
          <w:tab w:val="right" w:pos="9305"/>
        </w:tabs>
        <w:spacing w:after="0"/>
        <w:ind w:left="914" w:hanging="770"/>
        <w:jc w:val="left"/>
        <w:rPr>
          <w:lang w:eastAsia="en-US"/>
        </w:rPr>
      </w:pPr>
      <w:hyperlink r:id="rId17" w:anchor="_Toc230667855" w:history="1">
        <w:r w:rsidR="003143A7" w:rsidRPr="00071313">
          <w:rPr>
            <w:rStyle w:val="a7"/>
            <w:color w:val="auto"/>
            <w:u w:val="none"/>
            <w:lang w:eastAsia="ja-JP"/>
          </w:rPr>
          <w:t>A.</w:t>
        </w:r>
        <w:r w:rsidR="008F426B" w:rsidRPr="00071313">
          <w:rPr>
            <w:rStyle w:val="a7"/>
            <w:color w:val="auto"/>
            <w:u w:val="none"/>
            <w:lang w:eastAsia="ja-JP"/>
          </w:rPr>
          <w:t>9</w:t>
        </w:r>
        <w:r w:rsidR="003143A7" w:rsidRPr="00071313">
          <w:rPr>
            <w:rStyle w:val="a7"/>
            <w:color w:val="auto"/>
            <w:u w:val="none"/>
            <w:lang w:eastAsia="ja-JP"/>
          </w:rPr>
          <w:t>. Definiţiile utilizate în document</w:t>
        </w:r>
        <w:r w:rsidR="007D4607" w:rsidRPr="00071313">
          <w:rPr>
            <w:rStyle w:val="a7"/>
            <w:color w:val="auto"/>
            <w:u w:val="none"/>
            <w:lang w:eastAsia="ja-JP"/>
          </w:rPr>
          <w:t xml:space="preserve"> </w:t>
        </w:r>
        <w:r w:rsidR="003143A7" w:rsidRPr="00071313">
          <w:rPr>
            <w:rStyle w:val="a7"/>
            <w:color w:val="auto"/>
            <w:u w:val="none"/>
            <w:lang w:eastAsia="ja-JP"/>
          </w:rPr>
          <w:tab/>
        </w:r>
      </w:hyperlink>
      <w:r w:rsidR="001F366C">
        <w:rPr>
          <w:lang w:eastAsia="ja-JP"/>
        </w:rPr>
        <w:t>9</w:t>
      </w:r>
    </w:p>
    <w:p w:rsidR="00B5671E" w:rsidRPr="00071313" w:rsidRDefault="00A3467D" w:rsidP="0029584D">
      <w:pPr>
        <w:pStyle w:val="4"/>
        <w:spacing w:before="0" w:after="0"/>
        <w:ind w:left="144"/>
        <w:rPr>
          <w:b w:val="0"/>
          <w:color w:val="000000"/>
        </w:rPr>
      </w:pPr>
      <w:hyperlink r:id="rId18" w:anchor="_Toc230667856" w:history="1">
        <w:r w:rsidR="003143A7" w:rsidRPr="00071313">
          <w:rPr>
            <w:rStyle w:val="a7"/>
            <w:b w:val="0"/>
            <w:color w:val="auto"/>
            <w:sz w:val="24"/>
            <w:u w:val="none"/>
            <w:lang w:eastAsia="ja-JP"/>
          </w:rPr>
          <w:t>A.</w:t>
        </w:r>
        <w:r w:rsidR="008F426B" w:rsidRPr="00071313">
          <w:rPr>
            <w:rStyle w:val="a7"/>
            <w:b w:val="0"/>
            <w:color w:val="auto"/>
            <w:sz w:val="24"/>
            <w:u w:val="none"/>
            <w:lang w:eastAsia="ja-JP"/>
          </w:rPr>
          <w:t>10</w:t>
        </w:r>
        <w:r w:rsidR="003143A7" w:rsidRPr="00071313">
          <w:rPr>
            <w:rStyle w:val="a7"/>
            <w:b w:val="0"/>
            <w:color w:val="auto"/>
            <w:sz w:val="24"/>
            <w:u w:val="none"/>
            <w:lang w:eastAsia="ja-JP"/>
          </w:rPr>
          <w:t>. Informaţia</w:t>
        </w:r>
        <w:r w:rsidR="00B5671E" w:rsidRPr="00071313">
          <w:rPr>
            <w:rStyle w:val="a7"/>
            <w:b w:val="0"/>
            <w:color w:val="auto"/>
            <w:sz w:val="22"/>
            <w:szCs w:val="24"/>
            <w:u w:val="none"/>
            <w:lang w:eastAsia="ja-JP"/>
          </w:rPr>
          <w:t xml:space="preserve"> </w:t>
        </w:r>
        <w:r w:rsidR="00B5671E" w:rsidRPr="00071313">
          <w:rPr>
            <w:b w:val="0"/>
            <w:sz w:val="24"/>
          </w:rPr>
          <w:t>epidemiologica</w:t>
        </w:r>
        <w:r w:rsidR="00B5671E" w:rsidRPr="00071313">
          <w:rPr>
            <w:b w:val="0"/>
            <w:sz w:val="24"/>
          </w:rPr>
          <w:tab/>
        </w:r>
        <w:r w:rsidR="00B5671E" w:rsidRPr="00071313">
          <w:rPr>
            <w:b w:val="0"/>
            <w:sz w:val="24"/>
          </w:rPr>
          <w:tab/>
        </w:r>
        <w:r w:rsidR="00B5671E" w:rsidRPr="00071313">
          <w:rPr>
            <w:b w:val="0"/>
            <w:sz w:val="24"/>
          </w:rPr>
          <w:tab/>
        </w:r>
        <w:r w:rsidR="00B5671E" w:rsidRPr="00071313">
          <w:rPr>
            <w:b w:val="0"/>
            <w:sz w:val="24"/>
          </w:rPr>
          <w:tab/>
        </w:r>
      </w:hyperlink>
      <w:r w:rsidRPr="00071313">
        <w:rPr>
          <w:rStyle w:val="a7"/>
          <w:noProof/>
          <w:u w:val="none"/>
        </w:rPr>
        <w:fldChar w:fldCharType="end"/>
      </w:r>
      <w:r w:rsidR="009A0B94" w:rsidRPr="00071313">
        <w:rPr>
          <w:rStyle w:val="a7"/>
          <w:b w:val="0"/>
          <w:noProof/>
          <w:u w:val="none"/>
        </w:rPr>
        <w:tab/>
      </w:r>
      <w:r w:rsidR="009A0B94" w:rsidRPr="00071313">
        <w:rPr>
          <w:rStyle w:val="a7"/>
          <w:b w:val="0"/>
          <w:noProof/>
          <w:u w:val="none"/>
        </w:rPr>
        <w:tab/>
      </w:r>
      <w:r w:rsidR="008F426B" w:rsidRPr="00071313">
        <w:rPr>
          <w:rStyle w:val="a7"/>
          <w:b w:val="0"/>
          <w:noProof/>
          <w:u w:val="none"/>
        </w:rPr>
        <w:tab/>
      </w:r>
      <w:r w:rsidR="008F426B" w:rsidRPr="00071313">
        <w:rPr>
          <w:rStyle w:val="a7"/>
          <w:b w:val="0"/>
          <w:noProof/>
          <w:u w:val="none"/>
        </w:rPr>
        <w:tab/>
        <w:t xml:space="preserve">        </w:t>
      </w:r>
      <w:r w:rsidR="00B5671E" w:rsidRPr="00071313">
        <w:rPr>
          <w:rStyle w:val="a7"/>
          <w:b w:val="0"/>
          <w:noProof/>
          <w:color w:val="000000"/>
          <w:sz w:val="24"/>
          <w:szCs w:val="24"/>
          <w:u w:val="none"/>
        </w:rPr>
        <w:t>1</w:t>
      </w:r>
      <w:r w:rsidR="001F366C">
        <w:rPr>
          <w:rStyle w:val="a7"/>
          <w:b w:val="0"/>
          <w:noProof/>
          <w:color w:val="000000"/>
          <w:sz w:val="24"/>
          <w:szCs w:val="24"/>
          <w:u w:val="none"/>
        </w:rPr>
        <w:t>4</w:t>
      </w:r>
    </w:p>
    <w:p w:rsidR="009445EA" w:rsidRDefault="009445EA" w:rsidP="009971A2">
      <w:pPr>
        <w:tabs>
          <w:tab w:val="right" w:pos="9305"/>
        </w:tabs>
        <w:spacing w:before="120"/>
        <w:ind w:left="-576" w:firstLine="990"/>
        <w:jc w:val="left"/>
      </w:pPr>
      <w:r w:rsidRPr="00071313">
        <w:rPr>
          <w:b/>
        </w:rPr>
        <w:t>B. GENERAL</w:t>
      </w:r>
      <w:r w:rsidR="003D68B5" w:rsidRPr="00071313">
        <w:rPr>
          <w:b/>
        </w:rPr>
        <w:t xml:space="preserve">ITĂȚI </w:t>
      </w:r>
      <w:r w:rsidR="0005279B" w:rsidRPr="00071313">
        <w:tab/>
      </w:r>
      <w:r w:rsidR="009A0B94" w:rsidRPr="00071313">
        <w:t>1</w:t>
      </w:r>
      <w:r w:rsidR="00BE5580">
        <w:t>5</w:t>
      </w:r>
    </w:p>
    <w:p w:rsidR="009445EA" w:rsidRPr="00071313" w:rsidRDefault="00AD0F04" w:rsidP="009971A2">
      <w:pPr>
        <w:tabs>
          <w:tab w:val="right" w:pos="9305"/>
        </w:tabs>
        <w:spacing w:after="0"/>
        <w:ind w:left="914" w:hanging="770"/>
        <w:jc w:val="left"/>
        <w:rPr>
          <w:kern w:val="1"/>
        </w:rPr>
      </w:pPr>
      <w:r>
        <w:tab/>
      </w:r>
      <w:r w:rsidR="009445EA" w:rsidRPr="00071313">
        <w:rPr>
          <w:kern w:val="1"/>
        </w:rPr>
        <w:t>B.1. Nivel</w:t>
      </w:r>
      <w:r w:rsidR="003D68B5" w:rsidRPr="00071313">
        <w:rPr>
          <w:kern w:val="1"/>
        </w:rPr>
        <w:t>ul</w:t>
      </w:r>
      <w:r w:rsidR="009445EA" w:rsidRPr="00071313">
        <w:rPr>
          <w:kern w:val="1"/>
        </w:rPr>
        <w:t xml:space="preserve"> de </w:t>
      </w:r>
      <w:r w:rsidR="00071313" w:rsidRPr="00071313">
        <w:rPr>
          <w:kern w:val="1"/>
        </w:rPr>
        <w:t>asistență</w:t>
      </w:r>
      <w:r w:rsidR="009445EA" w:rsidRPr="00071313">
        <w:rPr>
          <w:kern w:val="1"/>
        </w:rPr>
        <w:t xml:space="preserve"> medicală primară </w:t>
      </w:r>
      <w:r w:rsidR="009A0B94" w:rsidRPr="00071313">
        <w:rPr>
          <w:kern w:val="1"/>
        </w:rPr>
        <w:tab/>
        <w:t>1</w:t>
      </w:r>
      <w:r w:rsidR="00BE5580">
        <w:rPr>
          <w:kern w:val="1"/>
        </w:rPr>
        <w:t>5</w:t>
      </w:r>
    </w:p>
    <w:p w:rsidR="009445EA" w:rsidRPr="00071313" w:rsidRDefault="009445EA" w:rsidP="009971A2">
      <w:pPr>
        <w:tabs>
          <w:tab w:val="right" w:pos="9305"/>
        </w:tabs>
        <w:spacing w:after="0"/>
        <w:ind w:left="914" w:hanging="770"/>
        <w:jc w:val="left"/>
      </w:pPr>
      <w:r w:rsidRPr="00071313">
        <w:t>B.2. Nivel</w:t>
      </w:r>
      <w:r w:rsidR="003D68B5" w:rsidRPr="00071313">
        <w:t>ul</w:t>
      </w:r>
      <w:r w:rsidRPr="00071313">
        <w:t xml:space="preserve"> de </w:t>
      </w:r>
      <w:r w:rsidR="00071313" w:rsidRPr="00071313">
        <w:t>asistență</w:t>
      </w:r>
      <w:r w:rsidRPr="00071313">
        <w:t xml:space="preserve"> medicală specializată de ambulator (</w:t>
      </w:r>
      <w:r w:rsidR="002C7529">
        <w:t xml:space="preserve">serviciul </w:t>
      </w:r>
      <w:r w:rsidRPr="00071313">
        <w:t>ftiziopneumolog</w:t>
      </w:r>
      <w:r w:rsidR="002C7529">
        <w:t>ic</w:t>
      </w:r>
      <w:r w:rsidRPr="00071313">
        <w:t xml:space="preserve">) </w:t>
      </w:r>
      <w:r w:rsidR="00924DD1" w:rsidRPr="00071313">
        <w:tab/>
      </w:r>
      <w:r w:rsidR="009A0B94" w:rsidRPr="00071313">
        <w:t>1</w:t>
      </w:r>
      <w:r w:rsidR="00BE5580">
        <w:t>8</w:t>
      </w:r>
    </w:p>
    <w:p w:rsidR="009445EA" w:rsidRPr="00071313" w:rsidRDefault="009445EA" w:rsidP="009971A2">
      <w:pPr>
        <w:tabs>
          <w:tab w:val="right" w:pos="9305"/>
        </w:tabs>
        <w:spacing w:after="0"/>
        <w:ind w:left="914" w:hanging="770"/>
        <w:jc w:val="left"/>
      </w:pPr>
      <w:r w:rsidRPr="00071313">
        <w:t>B.3. Nivel</w:t>
      </w:r>
      <w:r w:rsidR="003D68B5" w:rsidRPr="00071313">
        <w:t>ul</w:t>
      </w:r>
      <w:r w:rsidRPr="00071313">
        <w:t xml:space="preserve"> de </w:t>
      </w:r>
      <w:r w:rsidR="00071313" w:rsidRPr="00071313">
        <w:t>asistență</w:t>
      </w:r>
      <w:r w:rsidRPr="00071313">
        <w:t xml:space="preserve"> medicală spitalicească </w:t>
      </w:r>
      <w:r w:rsidR="00924DD1" w:rsidRPr="00071313">
        <w:tab/>
      </w:r>
      <w:r w:rsidR="001F366C">
        <w:t>2</w:t>
      </w:r>
      <w:r w:rsidR="00BE5580">
        <w:t>0</w:t>
      </w:r>
    </w:p>
    <w:p w:rsidR="009445EA" w:rsidRPr="00071313" w:rsidRDefault="009445EA" w:rsidP="009971A2">
      <w:pPr>
        <w:tabs>
          <w:tab w:val="right" w:pos="9305"/>
        </w:tabs>
        <w:spacing w:before="120"/>
        <w:ind w:left="-576" w:firstLine="990"/>
        <w:jc w:val="left"/>
        <w:rPr>
          <w:b/>
        </w:rPr>
      </w:pPr>
      <w:r w:rsidRPr="00071313">
        <w:rPr>
          <w:b/>
        </w:rPr>
        <w:t xml:space="preserve">C.1. ALGORITMI DE CONDUITĂ </w:t>
      </w:r>
      <w:r w:rsidR="00924DD1" w:rsidRPr="00071313">
        <w:rPr>
          <w:b/>
        </w:rPr>
        <w:tab/>
      </w:r>
      <w:r w:rsidR="009A0B94" w:rsidRPr="00071313">
        <w:t>2</w:t>
      </w:r>
      <w:r w:rsidR="00BE5580">
        <w:t>3</w:t>
      </w:r>
    </w:p>
    <w:p w:rsidR="009445EA" w:rsidRPr="00071313" w:rsidRDefault="009445EA" w:rsidP="009971A2">
      <w:pPr>
        <w:tabs>
          <w:tab w:val="right" w:pos="9305"/>
        </w:tabs>
        <w:spacing w:after="0"/>
        <w:ind w:left="914" w:hanging="770"/>
        <w:jc w:val="left"/>
      </w:pPr>
      <w:r w:rsidRPr="00071313">
        <w:t>C.1.1. Algoritmul de diagnostic al TB</w:t>
      </w:r>
      <w:r w:rsidR="00924DD1" w:rsidRPr="00071313">
        <w:tab/>
        <w:t xml:space="preserve"> </w:t>
      </w:r>
      <w:r w:rsidR="009A0B94" w:rsidRPr="00071313">
        <w:t>2</w:t>
      </w:r>
      <w:r w:rsidR="001F366C">
        <w:t>4</w:t>
      </w:r>
    </w:p>
    <w:p w:rsidR="009445EA" w:rsidRPr="00071313" w:rsidRDefault="009445EA" w:rsidP="008F426B">
      <w:pPr>
        <w:tabs>
          <w:tab w:val="right" w:pos="9305"/>
        </w:tabs>
        <w:spacing w:after="0"/>
        <w:ind w:left="709" w:hanging="565"/>
        <w:jc w:val="left"/>
        <w:rPr>
          <w:rFonts w:eastAsia="HFFDH C+ A Caslon Pro"/>
        </w:rPr>
      </w:pPr>
      <w:r w:rsidRPr="00071313">
        <w:t xml:space="preserve">C.1.2. </w:t>
      </w:r>
      <w:r w:rsidRPr="00071313">
        <w:rPr>
          <w:rFonts w:eastAsia="HFFDH C+ A Caslon Pro"/>
        </w:rPr>
        <w:t>Algoritmul examinării</w:t>
      </w:r>
      <w:r w:rsidRPr="00071313">
        <w:t xml:space="preserve"> </w:t>
      </w:r>
      <w:r w:rsidRPr="00071313">
        <w:rPr>
          <w:rFonts w:eastAsia="HFFDH C+ A Caslon Pro"/>
        </w:rPr>
        <w:t>microbiologice cu scop de diagnostic a</w:t>
      </w:r>
      <w:r w:rsidR="003D68B5" w:rsidRPr="00071313">
        <w:rPr>
          <w:rFonts w:eastAsia="HFFDH C+ A Caslon Pro"/>
        </w:rPr>
        <w:t>l</w:t>
      </w:r>
      <w:r w:rsidRPr="00071313">
        <w:rPr>
          <w:rFonts w:eastAsia="HFFDH C+ A Caslon Pro"/>
        </w:rPr>
        <w:t xml:space="preserve"> </w:t>
      </w:r>
      <w:r w:rsidR="00071313" w:rsidRPr="00071313">
        <w:rPr>
          <w:rFonts w:eastAsia="HFFDH C+ A Caslon Pro"/>
        </w:rPr>
        <w:t>pacienților</w:t>
      </w:r>
      <w:r w:rsidRPr="00071313">
        <w:rPr>
          <w:rFonts w:eastAsia="HFFDH C+ A Caslon Pro"/>
        </w:rPr>
        <w:t xml:space="preserve"> cu simptome clinice caracteristice tuberculozei</w:t>
      </w:r>
      <w:r w:rsidR="00924DD1" w:rsidRPr="00071313">
        <w:rPr>
          <w:rFonts w:eastAsia="HFFDH C+ A Caslon Pro"/>
        </w:rPr>
        <w:tab/>
        <w:t xml:space="preserve"> </w:t>
      </w:r>
      <w:r w:rsidR="009A0B94" w:rsidRPr="00071313">
        <w:rPr>
          <w:rFonts w:eastAsia="HFFDH C+ A Caslon Pro"/>
        </w:rPr>
        <w:t>2</w:t>
      </w:r>
      <w:r w:rsidR="00BE5580">
        <w:rPr>
          <w:rFonts w:eastAsia="HFFDH C+ A Caslon Pro"/>
        </w:rPr>
        <w:t>5</w:t>
      </w:r>
    </w:p>
    <w:p w:rsidR="009A0B94" w:rsidRPr="00071313" w:rsidRDefault="009A0B94" w:rsidP="008F426B">
      <w:pPr>
        <w:tabs>
          <w:tab w:val="right" w:pos="9305"/>
        </w:tabs>
        <w:spacing w:after="0"/>
        <w:ind w:left="1276" w:hanging="850"/>
        <w:jc w:val="left"/>
        <w:rPr>
          <w:rFonts w:eastAsia="HFFDH C+ A Caslon Pro"/>
        </w:rPr>
      </w:pPr>
      <w:r w:rsidRPr="00071313">
        <w:rPr>
          <w:bCs/>
        </w:rPr>
        <w:t xml:space="preserve">C.1.2.1. </w:t>
      </w:r>
      <w:r w:rsidRPr="00071313">
        <w:t xml:space="preserve">Interpretarea algoritmului </w:t>
      </w:r>
      <w:r w:rsidRPr="00071313">
        <w:rPr>
          <w:rFonts w:eastAsia="HFFDH C+ A Caslon Pro"/>
          <w:bCs/>
        </w:rPr>
        <w:t>examinării</w:t>
      </w:r>
      <w:r w:rsidRPr="00071313">
        <w:t xml:space="preserve"> </w:t>
      </w:r>
      <w:r w:rsidRPr="00071313">
        <w:rPr>
          <w:rFonts w:eastAsia="HFFDH C+ A Caslon Pro"/>
        </w:rPr>
        <w:t xml:space="preserve">microbiologice cu scop de diagnostic al </w:t>
      </w:r>
      <w:r w:rsidR="00071313" w:rsidRPr="00071313">
        <w:rPr>
          <w:rFonts w:eastAsia="HFFDH C+ A Caslon Pro"/>
        </w:rPr>
        <w:t>pacien</w:t>
      </w:r>
      <w:r w:rsidR="00071313" w:rsidRPr="00071313">
        <w:rPr>
          <w:rFonts w:eastAsia="HFFDH C+ A Caslon Pro"/>
          <w:bCs/>
        </w:rPr>
        <w:t>ț</w:t>
      </w:r>
      <w:r w:rsidR="00071313" w:rsidRPr="00071313">
        <w:rPr>
          <w:rFonts w:eastAsia="HFFDH C+ A Caslon Pro"/>
        </w:rPr>
        <w:t>ilor</w:t>
      </w:r>
      <w:r w:rsidRPr="00071313">
        <w:rPr>
          <w:rFonts w:eastAsia="HFFDH C+ A Caslon Pro"/>
        </w:rPr>
        <w:t xml:space="preserve"> cu simptome clinice caracteristice tuberculozei</w:t>
      </w:r>
      <w:r w:rsidRPr="00071313">
        <w:rPr>
          <w:rFonts w:eastAsia="HFFDH C+ A Caslon Pro"/>
        </w:rPr>
        <w:tab/>
        <w:t>2</w:t>
      </w:r>
      <w:r w:rsidR="00BE5580">
        <w:rPr>
          <w:rFonts w:eastAsia="HFFDH C+ A Caslon Pro"/>
        </w:rPr>
        <w:t>6</w:t>
      </w:r>
    </w:p>
    <w:p w:rsidR="009445EA" w:rsidRPr="00071313" w:rsidRDefault="009445EA" w:rsidP="009971A2">
      <w:pPr>
        <w:tabs>
          <w:tab w:val="right" w:pos="9305"/>
        </w:tabs>
        <w:spacing w:before="120"/>
        <w:ind w:left="-576" w:firstLine="990"/>
        <w:jc w:val="left"/>
        <w:rPr>
          <w:b/>
        </w:rPr>
      </w:pPr>
      <w:r w:rsidRPr="00071313">
        <w:rPr>
          <w:b/>
        </w:rPr>
        <w:t>C.2. DESCRIEREA METODE</w:t>
      </w:r>
      <w:r w:rsidR="00924DD1" w:rsidRPr="00071313">
        <w:rPr>
          <w:b/>
        </w:rPr>
        <w:t xml:space="preserve">LOR, TEHNICILOR ŞI </w:t>
      </w:r>
      <w:r w:rsidR="003D68B5" w:rsidRPr="00071313">
        <w:rPr>
          <w:b/>
        </w:rPr>
        <w:t xml:space="preserve">A </w:t>
      </w:r>
      <w:r w:rsidR="00924DD1" w:rsidRPr="00071313">
        <w:rPr>
          <w:b/>
        </w:rPr>
        <w:t>PROCEDURILOR</w:t>
      </w:r>
      <w:r w:rsidR="00924DD1" w:rsidRPr="00071313">
        <w:rPr>
          <w:b/>
        </w:rPr>
        <w:tab/>
      </w:r>
      <w:r w:rsidR="009A0B94" w:rsidRPr="00071313">
        <w:t>2</w:t>
      </w:r>
      <w:r w:rsidR="00BE5580">
        <w:t>7</w:t>
      </w:r>
    </w:p>
    <w:p w:rsidR="009445EA" w:rsidRPr="00071313" w:rsidRDefault="009445EA" w:rsidP="009971A2">
      <w:pPr>
        <w:tabs>
          <w:tab w:val="right" w:pos="9305"/>
        </w:tabs>
        <w:spacing w:after="0"/>
        <w:ind w:left="914" w:hanging="770"/>
        <w:jc w:val="left"/>
      </w:pPr>
      <w:r w:rsidRPr="00071313">
        <w:t>C</w:t>
      </w:r>
      <w:r w:rsidR="00924DD1" w:rsidRPr="00071313">
        <w:t>.2</w:t>
      </w:r>
      <w:r w:rsidR="004904BF" w:rsidRPr="00071313">
        <w:t>.1. Clasificarea tuberculozei</w:t>
      </w:r>
      <w:r w:rsidR="004904BF" w:rsidRPr="00071313">
        <w:tab/>
      </w:r>
      <w:r w:rsidR="009A0B94" w:rsidRPr="00071313">
        <w:t>2</w:t>
      </w:r>
      <w:r w:rsidR="00BE5580">
        <w:t>7</w:t>
      </w:r>
    </w:p>
    <w:p w:rsidR="009445EA" w:rsidRPr="00071313" w:rsidRDefault="009445EA" w:rsidP="009971A2">
      <w:pPr>
        <w:tabs>
          <w:tab w:val="right" w:pos="9305"/>
        </w:tabs>
        <w:spacing w:after="0"/>
        <w:ind w:left="1058" w:hanging="770"/>
        <w:jc w:val="left"/>
      </w:pPr>
      <w:r w:rsidRPr="00071313">
        <w:t>C.2.1.1</w:t>
      </w:r>
      <w:r w:rsidR="007B4718">
        <w:t>.</w:t>
      </w:r>
      <w:r w:rsidRPr="00071313">
        <w:t xml:space="preserve"> Clasificarea clinică a tuberculozei</w:t>
      </w:r>
      <w:r w:rsidR="00924DD1" w:rsidRPr="00071313">
        <w:tab/>
        <w:t xml:space="preserve"> </w:t>
      </w:r>
      <w:r w:rsidR="009A0B94" w:rsidRPr="00071313">
        <w:t>2</w:t>
      </w:r>
      <w:r w:rsidR="00BE5580">
        <w:t>7</w:t>
      </w:r>
    </w:p>
    <w:p w:rsidR="009445EA" w:rsidRPr="00071313" w:rsidRDefault="009445EA" w:rsidP="009971A2">
      <w:pPr>
        <w:tabs>
          <w:tab w:val="right" w:pos="9305"/>
        </w:tabs>
        <w:spacing w:after="0"/>
        <w:ind w:left="1058" w:hanging="770"/>
        <w:jc w:val="left"/>
      </w:pPr>
      <w:r w:rsidRPr="00071313">
        <w:t>C.2.1.2</w:t>
      </w:r>
      <w:r w:rsidR="007B4718">
        <w:t>.</w:t>
      </w:r>
      <w:r w:rsidR="00CC565E">
        <w:t xml:space="preserve"> </w:t>
      </w:r>
      <w:r w:rsidR="007B4718">
        <w:t>Definiții de caz</w:t>
      </w:r>
      <w:r w:rsidR="004904BF" w:rsidRPr="00071313">
        <w:tab/>
      </w:r>
      <w:r w:rsidRPr="00071313">
        <w:t xml:space="preserve"> </w:t>
      </w:r>
      <w:r w:rsidR="009A0B94" w:rsidRPr="00071313">
        <w:t>2</w:t>
      </w:r>
      <w:r w:rsidR="00BE5580">
        <w:t>8</w:t>
      </w:r>
    </w:p>
    <w:p w:rsidR="009445EA" w:rsidRPr="00071313" w:rsidRDefault="009445EA" w:rsidP="009971A2">
      <w:pPr>
        <w:tabs>
          <w:tab w:val="right" w:pos="9305"/>
        </w:tabs>
        <w:spacing w:after="0"/>
        <w:ind w:left="1058" w:hanging="770"/>
        <w:jc w:val="left"/>
      </w:pPr>
      <w:r w:rsidRPr="00071313">
        <w:t>C.2.1.3</w:t>
      </w:r>
      <w:r w:rsidR="007B4718">
        <w:t>.</w:t>
      </w:r>
      <w:r w:rsidR="00CC565E">
        <w:t xml:space="preserve"> </w:t>
      </w:r>
      <w:r w:rsidR="007B4718" w:rsidRPr="00071313">
        <w:t>Caracteristica procesului de tuberculoză</w:t>
      </w:r>
      <w:r w:rsidR="007B4718" w:rsidDel="007B4718">
        <w:t xml:space="preserve"> </w:t>
      </w:r>
      <w:r w:rsidR="004904BF" w:rsidRPr="00071313">
        <w:tab/>
      </w:r>
      <w:r w:rsidR="009A0B94" w:rsidRPr="00071313">
        <w:t>2</w:t>
      </w:r>
      <w:r w:rsidR="00BE5580">
        <w:t>8</w:t>
      </w:r>
    </w:p>
    <w:p w:rsidR="009445EA" w:rsidRPr="00071313" w:rsidRDefault="009445EA" w:rsidP="009971A2">
      <w:pPr>
        <w:tabs>
          <w:tab w:val="right" w:pos="9305"/>
        </w:tabs>
        <w:spacing w:after="0"/>
        <w:ind w:left="1058" w:hanging="770"/>
        <w:jc w:val="left"/>
        <w:rPr>
          <w:kern w:val="32"/>
        </w:rPr>
      </w:pPr>
      <w:r w:rsidRPr="00071313">
        <w:t>C.2.1.4</w:t>
      </w:r>
      <w:r w:rsidR="007B4718">
        <w:t>.</w:t>
      </w:r>
      <w:r w:rsidR="00CC565E">
        <w:t xml:space="preserve"> </w:t>
      </w:r>
      <w:r w:rsidR="007B4718">
        <w:t>Clasificarea bazată pe istoricul tratamentului antituberculos anterior</w:t>
      </w:r>
      <w:r w:rsidR="004904BF" w:rsidRPr="00071313">
        <w:rPr>
          <w:kern w:val="32"/>
        </w:rPr>
        <w:tab/>
      </w:r>
      <w:r w:rsidR="00160081">
        <w:rPr>
          <w:kern w:val="32"/>
        </w:rPr>
        <w:t>29</w:t>
      </w:r>
    </w:p>
    <w:p w:rsidR="009445EA" w:rsidRPr="00071313" w:rsidRDefault="009445EA" w:rsidP="009971A2">
      <w:pPr>
        <w:tabs>
          <w:tab w:val="right" w:pos="9305"/>
        </w:tabs>
        <w:spacing w:after="0"/>
        <w:ind w:left="1058" w:hanging="770"/>
        <w:jc w:val="left"/>
      </w:pPr>
      <w:r w:rsidRPr="00071313">
        <w:t>C.2.1.5</w:t>
      </w:r>
      <w:r w:rsidR="007B4718">
        <w:t>.</w:t>
      </w:r>
      <w:r w:rsidRPr="00071313">
        <w:t xml:space="preserve"> </w:t>
      </w:r>
      <w:r w:rsidR="007B4718">
        <w:t>Clasificarea bazată pe rezistență la medicamente.</w:t>
      </w:r>
      <w:r w:rsidR="004904BF" w:rsidRPr="00071313">
        <w:tab/>
      </w:r>
      <w:r w:rsidR="00160081">
        <w:t>29</w:t>
      </w:r>
    </w:p>
    <w:p w:rsidR="009445EA" w:rsidRPr="00071313" w:rsidRDefault="004904BF" w:rsidP="009971A2">
      <w:pPr>
        <w:tabs>
          <w:tab w:val="right" w:pos="9305"/>
        </w:tabs>
        <w:spacing w:after="0"/>
        <w:ind w:left="914" w:hanging="770"/>
        <w:jc w:val="left"/>
        <w:rPr>
          <w:rFonts w:eastAsia="HFFDH C+ A Caslon Pro"/>
        </w:rPr>
      </w:pPr>
      <w:r w:rsidRPr="00071313">
        <w:rPr>
          <w:rFonts w:eastAsia="HFFDH C+ A Caslon Pro"/>
        </w:rPr>
        <w:t>C.2.2. Profilaxia tuberculozei</w:t>
      </w:r>
      <w:r w:rsidRPr="00071313">
        <w:rPr>
          <w:rFonts w:eastAsia="HFFDH C+ A Caslon Pro"/>
        </w:rPr>
        <w:tab/>
      </w:r>
      <w:r w:rsidR="00160081">
        <w:rPr>
          <w:rFonts w:eastAsia="HFFDH C+ A Caslon Pro"/>
        </w:rPr>
        <w:t>30</w:t>
      </w:r>
    </w:p>
    <w:p w:rsidR="009445EA" w:rsidRPr="00071313" w:rsidRDefault="009445EA" w:rsidP="009971A2">
      <w:pPr>
        <w:tabs>
          <w:tab w:val="right" w:pos="9305"/>
        </w:tabs>
        <w:spacing w:after="0"/>
        <w:ind w:left="1058" w:hanging="770"/>
        <w:jc w:val="left"/>
        <w:rPr>
          <w:rFonts w:eastAsia="HFFDH C+ A Caslon Pro"/>
        </w:rPr>
      </w:pPr>
      <w:r w:rsidRPr="00071313">
        <w:t xml:space="preserve">C.2.2.1 Profilaxia nespecifică </w:t>
      </w:r>
      <w:r w:rsidR="004904BF" w:rsidRPr="00071313">
        <w:tab/>
      </w:r>
      <w:r w:rsidR="001F366C">
        <w:t>31</w:t>
      </w:r>
    </w:p>
    <w:p w:rsidR="009445EA" w:rsidRPr="00071313" w:rsidRDefault="009445EA" w:rsidP="008F426B">
      <w:pPr>
        <w:tabs>
          <w:tab w:val="right" w:pos="9305"/>
        </w:tabs>
        <w:spacing w:after="0"/>
        <w:ind w:left="1058" w:hanging="491"/>
        <w:jc w:val="left"/>
        <w:rPr>
          <w:rFonts w:eastAsia="HFFDH C+ A Caslon Pro"/>
        </w:rPr>
      </w:pPr>
      <w:r w:rsidRPr="00071313">
        <w:rPr>
          <w:rFonts w:eastAsia="HFFDH C+ A Caslon Pro"/>
        </w:rPr>
        <w:t>C.2.2.1.1</w:t>
      </w:r>
      <w:r w:rsidR="009769D2" w:rsidRPr="00071313">
        <w:rPr>
          <w:rFonts w:eastAsia="HFFDH C+ A Caslon Pro"/>
        </w:rPr>
        <w:t>.</w:t>
      </w:r>
      <w:r w:rsidRPr="00071313">
        <w:rPr>
          <w:rFonts w:eastAsia="HFFDH C+ A Caslon Pro"/>
        </w:rPr>
        <w:t xml:space="preserve"> Măsuri profilactice</w:t>
      </w:r>
      <w:r w:rsidR="003D68B5" w:rsidRPr="00071313">
        <w:rPr>
          <w:rFonts w:eastAsia="HFFDH C+ A Caslon Pro"/>
        </w:rPr>
        <w:t xml:space="preserve"> aplicate </w:t>
      </w:r>
      <w:r w:rsidRPr="00071313">
        <w:rPr>
          <w:rFonts w:eastAsia="HFFDH C+ A Caslon Pro"/>
        </w:rPr>
        <w:t>în societate</w:t>
      </w:r>
      <w:r w:rsidR="008F426B" w:rsidRPr="00071313">
        <w:rPr>
          <w:rFonts w:eastAsia="HFFDH C+ A Caslon Pro"/>
        </w:rPr>
        <w:tab/>
      </w:r>
      <w:r w:rsidR="001F366C">
        <w:t>31</w:t>
      </w:r>
    </w:p>
    <w:p w:rsidR="009445EA" w:rsidRPr="00071313" w:rsidRDefault="009445EA" w:rsidP="008F426B">
      <w:pPr>
        <w:tabs>
          <w:tab w:val="right" w:pos="9305"/>
        </w:tabs>
        <w:spacing w:after="0"/>
        <w:ind w:left="1058" w:hanging="491"/>
        <w:jc w:val="left"/>
      </w:pPr>
      <w:r w:rsidRPr="00071313">
        <w:rPr>
          <w:rFonts w:eastAsia="HFFDH C+ A Caslon Pro"/>
        </w:rPr>
        <w:t>C.2.2.1.2. Măsuri de igienă personală</w:t>
      </w:r>
      <w:r w:rsidR="008F426B" w:rsidRPr="00071313">
        <w:rPr>
          <w:rFonts w:eastAsia="HFFDH C+ A Caslon Pro"/>
        </w:rPr>
        <w:tab/>
      </w:r>
      <w:r w:rsidR="001F366C">
        <w:rPr>
          <w:rFonts w:eastAsia="HFFDH C+ A Caslon Pro"/>
        </w:rPr>
        <w:t>3</w:t>
      </w:r>
      <w:r w:rsidR="00160081">
        <w:rPr>
          <w:rFonts w:eastAsia="HFFDH C+ A Caslon Pro"/>
        </w:rPr>
        <w:t>1</w:t>
      </w:r>
    </w:p>
    <w:p w:rsidR="009445EA" w:rsidRPr="00071313" w:rsidRDefault="009445EA" w:rsidP="009971A2">
      <w:pPr>
        <w:tabs>
          <w:tab w:val="right" w:pos="9305"/>
        </w:tabs>
        <w:spacing w:after="0"/>
        <w:ind w:left="1058" w:hanging="770"/>
        <w:jc w:val="left"/>
        <w:rPr>
          <w:rFonts w:eastAsia="HFFDH C+ A Caslon Pro"/>
        </w:rPr>
      </w:pPr>
      <w:r w:rsidRPr="00071313">
        <w:t>C.2.2.2</w:t>
      </w:r>
      <w:r w:rsidRPr="00071313">
        <w:rPr>
          <w:rFonts w:eastAsia="HFFDH C+ A Caslon Pro"/>
        </w:rPr>
        <w:t>. Profilaxia specifică</w:t>
      </w:r>
      <w:r w:rsidR="004904BF" w:rsidRPr="00071313">
        <w:rPr>
          <w:rFonts w:eastAsia="HFFDH C+ A Caslon Pro"/>
        </w:rPr>
        <w:tab/>
      </w:r>
      <w:r w:rsidR="008F426B" w:rsidRPr="00071313">
        <w:rPr>
          <w:rFonts w:eastAsia="HFFDH C+ A Caslon Pro"/>
        </w:rPr>
        <w:t>3</w:t>
      </w:r>
      <w:r w:rsidR="001F366C">
        <w:rPr>
          <w:rFonts w:eastAsia="HFFDH C+ A Caslon Pro"/>
        </w:rPr>
        <w:t>4</w:t>
      </w:r>
    </w:p>
    <w:p w:rsidR="000328AD" w:rsidRPr="00071313" w:rsidRDefault="000328AD" w:rsidP="00AA1D81">
      <w:pPr>
        <w:tabs>
          <w:tab w:val="right" w:pos="9305"/>
        </w:tabs>
        <w:spacing w:after="0"/>
        <w:ind w:left="1058" w:hanging="491"/>
        <w:jc w:val="left"/>
      </w:pPr>
      <w:r w:rsidRPr="00071313">
        <w:t>C.2.2.2.1. Vaccinarea BCG</w:t>
      </w:r>
      <w:r w:rsidR="00AA1D81" w:rsidRPr="00071313">
        <w:tab/>
        <w:t>3</w:t>
      </w:r>
      <w:r w:rsidR="001F366C">
        <w:t>4</w:t>
      </w:r>
    </w:p>
    <w:p w:rsidR="009445EA" w:rsidRPr="00071313" w:rsidRDefault="009445EA" w:rsidP="00AA1D81">
      <w:pPr>
        <w:tabs>
          <w:tab w:val="right" w:pos="9305"/>
        </w:tabs>
        <w:spacing w:after="0"/>
        <w:ind w:left="1058" w:hanging="491"/>
        <w:jc w:val="left"/>
      </w:pPr>
      <w:r w:rsidRPr="00071313">
        <w:t>C.2.2.2.</w:t>
      </w:r>
      <w:r w:rsidR="000328AD" w:rsidRPr="00071313">
        <w:t>2.</w:t>
      </w:r>
      <w:r w:rsidRPr="00071313">
        <w:t xml:space="preserve"> </w:t>
      </w:r>
      <w:r w:rsidR="009C08E6">
        <w:rPr>
          <w:rFonts w:eastAsia="HFFDH C+ A Caslon Pro"/>
        </w:rPr>
        <w:t>Tratamentul preventiv al tuberculozei</w:t>
      </w:r>
      <w:r w:rsidR="00AA1D81" w:rsidRPr="00071313">
        <w:rPr>
          <w:rFonts w:eastAsia="HFFDH C+ A Caslon Pro"/>
        </w:rPr>
        <w:tab/>
      </w:r>
      <w:r w:rsidR="00195CC9" w:rsidRPr="00071313">
        <w:rPr>
          <w:rFonts w:eastAsia="HFFDH C+ A Caslon Pro"/>
        </w:rPr>
        <w:t>3</w:t>
      </w:r>
      <w:r w:rsidR="001F366C">
        <w:rPr>
          <w:rFonts w:eastAsia="HFFDH C+ A Caslon Pro"/>
        </w:rPr>
        <w:t>7</w:t>
      </w:r>
    </w:p>
    <w:p w:rsidR="009445EA" w:rsidRPr="00071313" w:rsidRDefault="009445EA" w:rsidP="009971A2">
      <w:pPr>
        <w:tabs>
          <w:tab w:val="right" w:pos="9305"/>
        </w:tabs>
        <w:spacing w:after="0"/>
        <w:ind w:left="1058" w:hanging="770"/>
        <w:jc w:val="left"/>
        <w:rPr>
          <w:rFonts w:eastAsia="HFFDH C+ A Caslon Pro"/>
        </w:rPr>
      </w:pPr>
      <w:r w:rsidRPr="00071313">
        <w:t>C.2.2.3</w:t>
      </w:r>
      <w:r w:rsidRPr="00071313">
        <w:rPr>
          <w:rFonts w:eastAsia="HFFDH C+ A Caslon Pro"/>
        </w:rPr>
        <w:t xml:space="preserve">. Măsuri </w:t>
      </w:r>
      <w:r w:rsidR="003D68B5" w:rsidRPr="00071313">
        <w:rPr>
          <w:rFonts w:eastAsia="HFFDH C+ A Caslon Pro"/>
        </w:rPr>
        <w:t xml:space="preserve">aplicate </w:t>
      </w:r>
      <w:r w:rsidRPr="00071313">
        <w:rPr>
          <w:rFonts w:eastAsia="HFFDH C+ A Caslon Pro"/>
        </w:rPr>
        <w:t>în focarul de TB</w:t>
      </w:r>
      <w:r w:rsidR="004904BF" w:rsidRPr="00071313">
        <w:rPr>
          <w:rFonts w:eastAsia="HFFDH C+ A Caslon Pro"/>
        </w:rPr>
        <w:tab/>
      </w:r>
      <w:r w:rsidR="001F366C">
        <w:rPr>
          <w:rFonts w:eastAsia="HFFDH C+ A Caslon Pro"/>
        </w:rPr>
        <w:t>4</w:t>
      </w:r>
      <w:r w:rsidR="00160081">
        <w:rPr>
          <w:rFonts w:eastAsia="HFFDH C+ A Caslon Pro"/>
        </w:rPr>
        <w:t>8</w:t>
      </w:r>
    </w:p>
    <w:p w:rsidR="009445EA" w:rsidRPr="00071313" w:rsidRDefault="009445EA" w:rsidP="009971A2">
      <w:pPr>
        <w:tabs>
          <w:tab w:val="right" w:pos="9305"/>
        </w:tabs>
        <w:spacing w:after="0"/>
        <w:ind w:left="914" w:hanging="770"/>
        <w:jc w:val="left"/>
      </w:pPr>
      <w:r w:rsidRPr="00071313">
        <w:t>C.2.3. Depistarea tuberculozei (Screening-ul TB)</w:t>
      </w:r>
      <w:r w:rsidR="004904BF" w:rsidRPr="00071313">
        <w:tab/>
      </w:r>
      <w:r w:rsidR="001F366C">
        <w:t>5</w:t>
      </w:r>
      <w:r w:rsidR="00160081">
        <w:t>2</w:t>
      </w:r>
    </w:p>
    <w:p w:rsidR="009445EA" w:rsidRPr="00071313" w:rsidRDefault="009445EA" w:rsidP="009971A2">
      <w:pPr>
        <w:tabs>
          <w:tab w:val="right" w:pos="9305"/>
        </w:tabs>
        <w:spacing w:after="0"/>
        <w:ind w:left="914" w:hanging="770"/>
        <w:jc w:val="left"/>
      </w:pPr>
      <w:r w:rsidRPr="00071313">
        <w:t>C.2.4. Conduita pacientului cu tuberculoză</w:t>
      </w:r>
      <w:r w:rsidR="004904BF" w:rsidRPr="00071313">
        <w:tab/>
      </w:r>
      <w:r w:rsidR="00966901">
        <w:t>6</w:t>
      </w:r>
      <w:r w:rsidR="00160081">
        <w:t>0</w:t>
      </w:r>
    </w:p>
    <w:p w:rsidR="009445EA" w:rsidRPr="00071313" w:rsidRDefault="009445EA" w:rsidP="009971A2">
      <w:pPr>
        <w:tabs>
          <w:tab w:val="right" w:pos="9305"/>
        </w:tabs>
        <w:spacing w:after="0"/>
        <w:ind w:left="1058" w:hanging="770"/>
        <w:jc w:val="left"/>
      </w:pPr>
      <w:r w:rsidRPr="00071313">
        <w:t xml:space="preserve">C.2.4.1 </w:t>
      </w:r>
      <w:r w:rsidR="00B45D20" w:rsidRPr="00071313">
        <w:t>Anamneza</w:t>
      </w:r>
      <w:r w:rsidR="00B45D20" w:rsidRPr="00071313">
        <w:tab/>
      </w:r>
      <w:r w:rsidR="00966901">
        <w:t>6</w:t>
      </w:r>
      <w:r w:rsidR="00160081">
        <w:t>3</w:t>
      </w:r>
    </w:p>
    <w:p w:rsidR="009445EA" w:rsidRPr="00071313" w:rsidRDefault="009445EA" w:rsidP="009971A2">
      <w:pPr>
        <w:tabs>
          <w:tab w:val="right" w:pos="9305"/>
        </w:tabs>
        <w:spacing w:after="0"/>
        <w:ind w:left="1058" w:hanging="770"/>
        <w:jc w:val="left"/>
      </w:pPr>
      <w:r w:rsidRPr="00071313">
        <w:t>C.2.4.2. Examenul obiectiv</w:t>
      </w:r>
      <w:r w:rsidR="00B45D20" w:rsidRPr="00071313">
        <w:tab/>
      </w:r>
      <w:r w:rsidR="00966901">
        <w:t>6</w:t>
      </w:r>
      <w:r w:rsidR="00160081">
        <w:t>5</w:t>
      </w:r>
    </w:p>
    <w:p w:rsidR="009445EA" w:rsidRPr="00071313" w:rsidRDefault="009445EA" w:rsidP="009971A2">
      <w:pPr>
        <w:tabs>
          <w:tab w:val="right" w:pos="9305"/>
        </w:tabs>
        <w:spacing w:after="0"/>
        <w:ind w:left="1058" w:hanging="770"/>
        <w:jc w:val="left"/>
      </w:pPr>
      <w:r w:rsidRPr="00071313">
        <w:lastRenderedPageBreak/>
        <w:t xml:space="preserve">C.2.4.3. </w:t>
      </w:r>
      <w:r w:rsidR="00071313" w:rsidRPr="00071313">
        <w:t>Investigații</w:t>
      </w:r>
      <w:r w:rsidRPr="00071313">
        <w:t xml:space="preserve"> paraclinice </w:t>
      </w:r>
      <w:r w:rsidR="00B45D20" w:rsidRPr="00071313">
        <w:tab/>
      </w:r>
      <w:r w:rsidR="00966901">
        <w:t>7</w:t>
      </w:r>
      <w:r w:rsidR="00160081">
        <w:t>3</w:t>
      </w:r>
    </w:p>
    <w:p w:rsidR="009445EA" w:rsidRPr="00071313" w:rsidRDefault="009445EA" w:rsidP="009971A2">
      <w:pPr>
        <w:tabs>
          <w:tab w:val="right" w:pos="9305"/>
        </w:tabs>
        <w:spacing w:after="0"/>
        <w:ind w:left="1058" w:hanging="770"/>
        <w:jc w:val="left"/>
      </w:pPr>
      <w:r w:rsidRPr="00071313">
        <w:t xml:space="preserve">C.2.4.4. Diagnosticul </w:t>
      </w:r>
      <w:r w:rsidR="00071313" w:rsidRPr="00071313">
        <w:t>diferențial</w:t>
      </w:r>
      <w:r w:rsidR="00B45D20" w:rsidRPr="00071313">
        <w:tab/>
      </w:r>
      <w:r w:rsidR="00966901">
        <w:t>8</w:t>
      </w:r>
      <w:r w:rsidR="00160081">
        <w:t>3</w:t>
      </w:r>
    </w:p>
    <w:p w:rsidR="009445EA" w:rsidRPr="00071313" w:rsidRDefault="009445EA" w:rsidP="009971A2">
      <w:pPr>
        <w:tabs>
          <w:tab w:val="right" w:pos="9305"/>
        </w:tabs>
        <w:spacing w:after="0"/>
        <w:ind w:left="1058" w:hanging="770"/>
        <w:jc w:val="left"/>
      </w:pPr>
      <w:r w:rsidRPr="00071313">
        <w:t>C.2.4.5. Criteriile de spitalizare</w:t>
      </w:r>
      <w:r w:rsidR="00B45D20" w:rsidRPr="00071313">
        <w:tab/>
      </w:r>
      <w:r w:rsidR="00966901">
        <w:t>9</w:t>
      </w:r>
      <w:r w:rsidR="00160081">
        <w:t>4</w:t>
      </w:r>
    </w:p>
    <w:p w:rsidR="001613FC" w:rsidRPr="00071313" w:rsidRDefault="001613FC" w:rsidP="009971A2">
      <w:pPr>
        <w:tabs>
          <w:tab w:val="right" w:pos="9305"/>
        </w:tabs>
        <w:spacing w:after="0"/>
        <w:ind w:left="914" w:hanging="770"/>
        <w:jc w:val="left"/>
      </w:pPr>
      <w:r w:rsidRPr="00071313">
        <w:t xml:space="preserve">C.2.5. Tratamentul </w:t>
      </w:r>
      <w:r w:rsidR="00071313" w:rsidRPr="00071313">
        <w:t>și</w:t>
      </w:r>
      <w:r w:rsidRPr="00071313">
        <w:t xml:space="preserve"> monitorizarea </w:t>
      </w:r>
      <w:r w:rsidR="00071313" w:rsidRPr="00071313">
        <w:t>pacienților</w:t>
      </w:r>
      <w:r w:rsidRPr="00071313">
        <w:t xml:space="preserve"> cu tuberculoză</w:t>
      </w:r>
      <w:r w:rsidRPr="00071313">
        <w:tab/>
      </w:r>
      <w:r w:rsidR="00966901">
        <w:t>9</w:t>
      </w:r>
      <w:r w:rsidR="00160081">
        <w:t>5</w:t>
      </w:r>
    </w:p>
    <w:p w:rsidR="009445EA" w:rsidRPr="00071313" w:rsidRDefault="009445EA" w:rsidP="009971A2">
      <w:pPr>
        <w:tabs>
          <w:tab w:val="right" w:pos="9305"/>
        </w:tabs>
        <w:spacing w:after="0"/>
        <w:ind w:left="1058" w:hanging="770"/>
        <w:jc w:val="left"/>
      </w:pPr>
      <w:r w:rsidRPr="00071313">
        <w:t xml:space="preserve">C.2.5.1 Tratamentul tuberculozei sensibile </w:t>
      </w:r>
      <w:r w:rsidR="001613FC" w:rsidRPr="00071313">
        <w:tab/>
      </w:r>
      <w:r w:rsidR="00966901">
        <w:t>9</w:t>
      </w:r>
      <w:r w:rsidR="00160081">
        <w:t>6</w:t>
      </w:r>
    </w:p>
    <w:p w:rsidR="009445EA" w:rsidRPr="00071313" w:rsidRDefault="009445EA" w:rsidP="00AA1D81">
      <w:pPr>
        <w:tabs>
          <w:tab w:val="right" w:pos="9305"/>
        </w:tabs>
        <w:spacing w:after="0"/>
        <w:ind w:left="1058" w:hanging="632"/>
        <w:jc w:val="left"/>
      </w:pPr>
      <w:r w:rsidRPr="00071313">
        <w:t>C.2.5.1.1. Monitorizarea tratamentului TB sensibilă</w:t>
      </w:r>
      <w:r w:rsidR="00AA1D81" w:rsidRPr="00071313">
        <w:tab/>
      </w:r>
      <w:r w:rsidR="00966901">
        <w:t>10</w:t>
      </w:r>
      <w:r w:rsidR="00160081">
        <w:t>2</w:t>
      </w:r>
    </w:p>
    <w:p w:rsidR="009445EA" w:rsidRPr="00071313" w:rsidRDefault="009445EA" w:rsidP="00AA1D81">
      <w:pPr>
        <w:tabs>
          <w:tab w:val="right" w:pos="9305"/>
        </w:tabs>
        <w:spacing w:after="0"/>
        <w:ind w:left="1058" w:hanging="632"/>
        <w:jc w:val="left"/>
        <w:rPr>
          <w:rFonts w:eastAsia="HFFDH C+ A Caslon Pro"/>
        </w:rPr>
      </w:pPr>
      <w:r w:rsidRPr="00071313">
        <w:rPr>
          <w:rFonts w:eastAsia="HFFDH C+ A Caslon Pro"/>
        </w:rPr>
        <w:t>C.2.5.1.2</w:t>
      </w:r>
      <w:r w:rsidR="001613FC" w:rsidRPr="00071313">
        <w:rPr>
          <w:rFonts w:eastAsia="HFFDH C+ A Caslon Pro"/>
        </w:rPr>
        <w:t>.</w:t>
      </w:r>
      <w:r w:rsidRPr="00071313">
        <w:rPr>
          <w:rFonts w:eastAsia="HFFDH C+ A Caslon Pro"/>
        </w:rPr>
        <w:t xml:space="preserve"> Monitorizarea </w:t>
      </w:r>
      <w:r w:rsidR="00071313" w:rsidRPr="00071313">
        <w:rPr>
          <w:rFonts w:eastAsia="HFFDH C+ A Caslon Pro"/>
        </w:rPr>
        <w:t>reacțiilor</w:t>
      </w:r>
      <w:r w:rsidRPr="00071313">
        <w:rPr>
          <w:rFonts w:eastAsia="HFFDH C+ A Caslon Pro"/>
        </w:rPr>
        <w:t xml:space="preserve"> adverse la medicamentele antituberculoase</w:t>
      </w:r>
      <w:r w:rsidR="00AA1D81" w:rsidRPr="00071313">
        <w:rPr>
          <w:rFonts w:eastAsia="HFFDH C+ A Caslon Pro"/>
        </w:rPr>
        <w:tab/>
      </w:r>
      <w:r w:rsidR="00966901">
        <w:rPr>
          <w:rFonts w:eastAsia="HFFDH C+ A Caslon Pro"/>
        </w:rPr>
        <w:t>10</w:t>
      </w:r>
      <w:r w:rsidR="00160081">
        <w:rPr>
          <w:rFonts w:eastAsia="HFFDH C+ A Caslon Pro"/>
        </w:rPr>
        <w:t>5</w:t>
      </w:r>
    </w:p>
    <w:p w:rsidR="009445EA" w:rsidRPr="00071313" w:rsidRDefault="009445EA" w:rsidP="009971A2">
      <w:pPr>
        <w:tabs>
          <w:tab w:val="right" w:pos="9305"/>
        </w:tabs>
        <w:spacing w:after="0"/>
        <w:ind w:left="1058" w:hanging="770"/>
        <w:jc w:val="left"/>
      </w:pPr>
      <w:r w:rsidRPr="00071313">
        <w:t>C.2.5.2. Tratamentul tuberculozei extrapulmonare</w:t>
      </w:r>
      <w:r w:rsidR="001613FC" w:rsidRPr="00071313">
        <w:tab/>
      </w:r>
      <w:r w:rsidR="00966901">
        <w:t>10</w:t>
      </w:r>
      <w:r w:rsidR="00160081">
        <w:t>7</w:t>
      </w:r>
    </w:p>
    <w:p w:rsidR="009445EA" w:rsidRPr="00071313" w:rsidRDefault="009445EA" w:rsidP="009971A2">
      <w:pPr>
        <w:tabs>
          <w:tab w:val="right" w:pos="9305"/>
        </w:tabs>
        <w:spacing w:after="0"/>
        <w:ind w:left="1058" w:hanging="770"/>
        <w:jc w:val="left"/>
      </w:pPr>
      <w:r w:rsidRPr="00071313">
        <w:t>C.2.5.3. Tuberculoza drogrezistentă</w:t>
      </w:r>
      <w:r w:rsidR="001613FC" w:rsidRPr="00071313">
        <w:tab/>
      </w:r>
      <w:r w:rsidR="00966901">
        <w:t>1</w:t>
      </w:r>
      <w:r w:rsidR="00160081">
        <w:t>08</w:t>
      </w:r>
    </w:p>
    <w:p w:rsidR="009445EA" w:rsidRPr="00071313" w:rsidRDefault="009445EA" w:rsidP="00AA1D81">
      <w:pPr>
        <w:tabs>
          <w:tab w:val="right" w:pos="9305"/>
        </w:tabs>
        <w:spacing w:after="0"/>
        <w:ind w:left="1058" w:hanging="632"/>
        <w:jc w:val="left"/>
      </w:pPr>
      <w:r w:rsidRPr="00071313">
        <w:t>C.2.5.3.1. Tuberculoza rezistentă</w:t>
      </w:r>
      <w:r w:rsidR="00150ABA" w:rsidRPr="00071313">
        <w:t xml:space="preserve"> la </w:t>
      </w:r>
      <w:r w:rsidR="00EE0265" w:rsidRPr="00071313">
        <w:t>Isoniazidum*</w:t>
      </w:r>
      <w:r w:rsidR="00150ABA" w:rsidRPr="00071313">
        <w:tab/>
      </w:r>
      <w:r w:rsidR="00966901">
        <w:t>11</w:t>
      </w:r>
      <w:r w:rsidR="00160081">
        <w:t>0</w:t>
      </w:r>
    </w:p>
    <w:p w:rsidR="009445EA" w:rsidRPr="00071313" w:rsidRDefault="009445EA" w:rsidP="00AA1D81">
      <w:pPr>
        <w:tabs>
          <w:tab w:val="right" w:pos="9305"/>
        </w:tabs>
        <w:spacing w:after="0"/>
        <w:ind w:left="1058" w:hanging="632"/>
        <w:jc w:val="left"/>
      </w:pPr>
      <w:r w:rsidRPr="00071313">
        <w:t xml:space="preserve">C.2.5.3.2. Tuberculoza multidrogrezistentă </w:t>
      </w:r>
      <w:r w:rsidR="00071313" w:rsidRPr="00071313">
        <w:t>și</w:t>
      </w:r>
      <w:r w:rsidRPr="00071313">
        <w:t xml:space="preserve"> tuberculoza </w:t>
      </w:r>
      <w:r w:rsidR="005C472A">
        <w:t xml:space="preserve">cu rezistență </w:t>
      </w:r>
      <w:r w:rsidRPr="00071313">
        <w:t>extinsă</w:t>
      </w:r>
      <w:r w:rsidR="00150ABA" w:rsidRPr="00071313">
        <w:tab/>
      </w:r>
      <w:r w:rsidR="00966901">
        <w:t>11</w:t>
      </w:r>
      <w:r w:rsidR="00160081">
        <w:t>2</w:t>
      </w:r>
    </w:p>
    <w:p w:rsidR="00150ABA" w:rsidRPr="00071313" w:rsidRDefault="00150ABA" w:rsidP="00AA1D81">
      <w:pPr>
        <w:tabs>
          <w:tab w:val="right" w:pos="9305"/>
        </w:tabs>
        <w:spacing w:after="0"/>
        <w:ind w:left="1058" w:hanging="632"/>
        <w:jc w:val="left"/>
      </w:pPr>
      <w:r w:rsidRPr="00071313">
        <w:t>C.2.5.3.</w:t>
      </w:r>
      <w:r w:rsidR="00D56C9B" w:rsidRPr="00071313">
        <w:t>3</w:t>
      </w:r>
      <w:r w:rsidRPr="00071313">
        <w:t xml:space="preserve">. </w:t>
      </w:r>
      <w:r w:rsidR="00AA1D81" w:rsidRPr="00071313">
        <w:t>Monitorizarea tratamentului TB MDR/XDR</w:t>
      </w:r>
      <w:r w:rsidR="00AA1D81" w:rsidRPr="00071313">
        <w:tab/>
      </w:r>
      <w:r w:rsidR="00966901">
        <w:t>12</w:t>
      </w:r>
      <w:r w:rsidR="00160081">
        <w:t>4</w:t>
      </w:r>
    </w:p>
    <w:p w:rsidR="009445EA" w:rsidRPr="00071313" w:rsidRDefault="009445EA" w:rsidP="009971A2">
      <w:pPr>
        <w:tabs>
          <w:tab w:val="right" w:pos="9305"/>
        </w:tabs>
        <w:spacing w:after="0"/>
        <w:ind w:left="1058" w:hanging="770"/>
        <w:jc w:val="left"/>
      </w:pPr>
      <w:r w:rsidRPr="00071313">
        <w:t>C.2.5.4. Supravegherea pacientului după finalizarea tratamentului</w:t>
      </w:r>
      <w:r w:rsidR="001613FC" w:rsidRPr="00071313">
        <w:tab/>
      </w:r>
      <w:r w:rsidR="00966901">
        <w:t>135</w:t>
      </w:r>
    </w:p>
    <w:p w:rsidR="009445EA" w:rsidRPr="00071313" w:rsidRDefault="009445EA" w:rsidP="009971A2">
      <w:pPr>
        <w:tabs>
          <w:tab w:val="right" w:pos="9305"/>
        </w:tabs>
        <w:spacing w:after="0"/>
        <w:ind w:left="1058" w:hanging="770"/>
        <w:jc w:val="left"/>
      </w:pPr>
      <w:r w:rsidRPr="00071313">
        <w:t xml:space="preserve">C.2.5.5. </w:t>
      </w:r>
      <w:r w:rsidR="00071313" w:rsidRPr="00071313">
        <w:t>Particularități</w:t>
      </w:r>
      <w:r w:rsidRPr="00071313">
        <w:t xml:space="preserve"> ale managementului TB MDR/XDR</w:t>
      </w:r>
      <w:r w:rsidR="001613FC" w:rsidRPr="00071313">
        <w:tab/>
      </w:r>
      <w:r w:rsidR="00AA1D81" w:rsidRPr="00071313">
        <w:t>1</w:t>
      </w:r>
      <w:r w:rsidR="00966901">
        <w:t>36</w:t>
      </w:r>
    </w:p>
    <w:p w:rsidR="00AC6547" w:rsidRPr="00071313" w:rsidRDefault="00AC6547" w:rsidP="009971A2">
      <w:pPr>
        <w:tabs>
          <w:tab w:val="right" w:pos="9305"/>
        </w:tabs>
        <w:spacing w:after="0"/>
        <w:ind w:left="1058" w:hanging="770"/>
        <w:jc w:val="left"/>
      </w:pPr>
      <w:r w:rsidRPr="00071313">
        <w:t>C.2.5.</w:t>
      </w:r>
      <w:r w:rsidR="00AA1D81" w:rsidRPr="00071313">
        <w:t>6</w:t>
      </w:r>
      <w:r w:rsidRPr="00071313">
        <w:t>. Managementul co-infecţiei TB/HIV</w:t>
      </w:r>
      <w:r w:rsidR="00C048BE" w:rsidRPr="00071313">
        <w:tab/>
      </w:r>
      <w:r w:rsidR="00AA1D81" w:rsidRPr="00071313">
        <w:t>1</w:t>
      </w:r>
      <w:r w:rsidR="00966901">
        <w:t>38</w:t>
      </w:r>
    </w:p>
    <w:p w:rsidR="00AC6547" w:rsidRPr="00071313" w:rsidRDefault="00AC6547" w:rsidP="009971A2">
      <w:pPr>
        <w:tabs>
          <w:tab w:val="right" w:pos="9305"/>
        </w:tabs>
        <w:spacing w:after="0"/>
        <w:ind w:left="1058" w:hanging="770"/>
        <w:jc w:val="left"/>
      </w:pPr>
      <w:r w:rsidRPr="00071313">
        <w:t>C.2.5.</w:t>
      </w:r>
      <w:r w:rsidR="00AA1D81" w:rsidRPr="00071313">
        <w:t>7</w:t>
      </w:r>
      <w:r w:rsidRPr="00071313">
        <w:t xml:space="preserve">. TB în timpul sarcinii </w:t>
      </w:r>
      <w:r w:rsidR="00071313" w:rsidRPr="00071313">
        <w:t>și</w:t>
      </w:r>
      <w:r w:rsidRPr="00071313">
        <w:t xml:space="preserve"> managementul nou</w:t>
      </w:r>
      <w:r w:rsidR="00F70958" w:rsidRPr="00071313">
        <w:t>-</w:t>
      </w:r>
      <w:r w:rsidRPr="00071313">
        <w:t>născutului de la mamă cu tuberculoză</w:t>
      </w:r>
      <w:r w:rsidR="00C048BE" w:rsidRPr="00071313">
        <w:tab/>
      </w:r>
      <w:r w:rsidR="00AA1D81" w:rsidRPr="00071313">
        <w:t>1</w:t>
      </w:r>
      <w:r w:rsidR="00160081">
        <w:t>50</w:t>
      </w:r>
    </w:p>
    <w:p w:rsidR="00AC6547" w:rsidRPr="00071313" w:rsidRDefault="00AC6547" w:rsidP="009971A2">
      <w:pPr>
        <w:tabs>
          <w:tab w:val="right" w:pos="9305"/>
        </w:tabs>
        <w:spacing w:after="0"/>
        <w:ind w:left="1058" w:hanging="770"/>
        <w:jc w:val="left"/>
      </w:pPr>
      <w:r w:rsidRPr="00071313">
        <w:t>C.2.5.</w:t>
      </w:r>
      <w:r w:rsidR="00AA1D81" w:rsidRPr="00071313">
        <w:t>8</w:t>
      </w:r>
      <w:r w:rsidRPr="00071313">
        <w:t xml:space="preserve">. Tratamentul TB în </w:t>
      </w:r>
      <w:r w:rsidR="00071313" w:rsidRPr="00071313">
        <w:t>situații</w:t>
      </w:r>
      <w:r w:rsidRPr="00071313">
        <w:t xml:space="preserve"> speciale</w:t>
      </w:r>
      <w:r w:rsidR="00C048BE" w:rsidRPr="00071313">
        <w:tab/>
      </w:r>
      <w:r w:rsidR="00AA1D81" w:rsidRPr="00071313">
        <w:t>1</w:t>
      </w:r>
      <w:r w:rsidR="00966901">
        <w:t>5</w:t>
      </w:r>
      <w:r w:rsidR="00160081">
        <w:t>4</w:t>
      </w:r>
    </w:p>
    <w:p w:rsidR="00AC6547" w:rsidRPr="00071313" w:rsidRDefault="00AC6547" w:rsidP="009971A2">
      <w:pPr>
        <w:tabs>
          <w:tab w:val="right" w:pos="9305"/>
        </w:tabs>
        <w:spacing w:after="0"/>
        <w:ind w:left="1058" w:hanging="770"/>
        <w:jc w:val="left"/>
      </w:pPr>
      <w:r w:rsidRPr="00071313">
        <w:t>C.2.5.</w:t>
      </w:r>
      <w:r w:rsidR="00AA1D81" w:rsidRPr="00071313">
        <w:t>9</w:t>
      </w:r>
      <w:r w:rsidRPr="00071313">
        <w:t xml:space="preserve">. </w:t>
      </w:r>
      <w:r w:rsidR="001F366C" w:rsidRPr="001F366C">
        <w:t>Modele de îngrijire pentru copii și adolescenți afectați de tuberculoză</w:t>
      </w:r>
      <w:r w:rsidR="00C048BE" w:rsidRPr="00071313">
        <w:tab/>
      </w:r>
      <w:r w:rsidR="00AA1D81" w:rsidRPr="00071313">
        <w:t>1</w:t>
      </w:r>
      <w:r w:rsidR="00966901">
        <w:t>56</w:t>
      </w:r>
    </w:p>
    <w:p w:rsidR="00AC6547" w:rsidRPr="00071313" w:rsidRDefault="00AC6547" w:rsidP="009971A2">
      <w:pPr>
        <w:tabs>
          <w:tab w:val="right" w:pos="9305"/>
        </w:tabs>
        <w:spacing w:before="120"/>
        <w:ind w:left="432"/>
        <w:jc w:val="left"/>
        <w:rPr>
          <w:b/>
        </w:rPr>
      </w:pPr>
      <w:r w:rsidRPr="00071313">
        <w:rPr>
          <w:b/>
        </w:rPr>
        <w:t>C.3. DOCUMENTAȚIA MEDICALĂ DE EVIDENȚĂ A CAZULUI CU TUBERCULOZĂ</w:t>
      </w:r>
      <w:r w:rsidR="00195CC9" w:rsidRPr="00071313">
        <w:rPr>
          <w:b/>
        </w:rPr>
        <w:tab/>
      </w:r>
      <w:r w:rsidR="0012084C" w:rsidRPr="00071313">
        <w:t>1</w:t>
      </w:r>
      <w:r w:rsidR="00966901">
        <w:t>6</w:t>
      </w:r>
      <w:r w:rsidR="00160081">
        <w:t>1</w:t>
      </w:r>
    </w:p>
    <w:p w:rsidR="00AC6547" w:rsidRPr="00071313" w:rsidRDefault="00AC6547" w:rsidP="009971A2">
      <w:pPr>
        <w:tabs>
          <w:tab w:val="right" w:pos="9305"/>
        </w:tabs>
        <w:spacing w:before="120"/>
        <w:ind w:left="414"/>
        <w:jc w:val="left"/>
      </w:pPr>
      <w:r w:rsidRPr="00071313">
        <w:rPr>
          <w:b/>
        </w:rPr>
        <w:t>D. RESURSE UMANE ŞI MATERIALE NECESARE PENTRU RESPECTAREA PREVEDERILOR PROTOCOLULUI</w:t>
      </w:r>
      <w:r w:rsidR="00C048BE" w:rsidRPr="00071313">
        <w:tab/>
      </w:r>
      <w:r w:rsidR="0012084C" w:rsidRPr="00071313">
        <w:t>1</w:t>
      </w:r>
      <w:r w:rsidR="00966901">
        <w:t>6</w:t>
      </w:r>
      <w:r w:rsidR="00160081">
        <w:t>4</w:t>
      </w:r>
    </w:p>
    <w:p w:rsidR="00AC6547" w:rsidRPr="00071313" w:rsidRDefault="00AC6547" w:rsidP="00B42587">
      <w:pPr>
        <w:tabs>
          <w:tab w:val="right" w:pos="9305"/>
        </w:tabs>
        <w:spacing w:before="120"/>
        <w:ind w:left="-576" w:right="-181" w:firstLine="990"/>
        <w:jc w:val="left"/>
      </w:pPr>
      <w:r w:rsidRPr="00071313">
        <w:rPr>
          <w:b/>
        </w:rPr>
        <w:t>E. INDICATORII DE MONITORIZARE A</w:t>
      </w:r>
      <w:r w:rsidR="00F70958" w:rsidRPr="00071313">
        <w:rPr>
          <w:b/>
        </w:rPr>
        <w:t>I</w:t>
      </w:r>
      <w:r w:rsidRPr="00071313">
        <w:rPr>
          <w:b/>
        </w:rPr>
        <w:t xml:space="preserve"> IMPLEMENTĂRII  PROTOCOLULUI</w:t>
      </w:r>
      <w:r w:rsidR="00B42587">
        <w:rPr>
          <w:b/>
        </w:rPr>
        <w:t xml:space="preserve"> </w:t>
      </w:r>
      <w:r w:rsidR="0012084C" w:rsidRPr="00071313">
        <w:t>1</w:t>
      </w:r>
      <w:r w:rsidR="00966901">
        <w:t>6</w:t>
      </w:r>
      <w:r w:rsidR="00160081">
        <w:t>6</w:t>
      </w:r>
    </w:p>
    <w:p w:rsidR="00AC6547" w:rsidRPr="00071313" w:rsidRDefault="00AC6547" w:rsidP="009971A2">
      <w:pPr>
        <w:tabs>
          <w:tab w:val="right" w:pos="9305"/>
        </w:tabs>
        <w:spacing w:before="120"/>
        <w:ind w:left="-576" w:firstLine="990"/>
        <w:jc w:val="left"/>
      </w:pPr>
      <w:r w:rsidRPr="00071313">
        <w:rPr>
          <w:b/>
        </w:rPr>
        <w:t>ANEXE</w:t>
      </w:r>
      <w:r w:rsidRPr="00071313">
        <w:t xml:space="preserve"> </w:t>
      </w:r>
      <w:r w:rsidR="00C048BE" w:rsidRPr="00071313">
        <w:tab/>
      </w:r>
      <w:r w:rsidR="0012084C" w:rsidRPr="00071313">
        <w:t>1</w:t>
      </w:r>
      <w:r w:rsidR="00966901">
        <w:t>67</w:t>
      </w:r>
    </w:p>
    <w:p w:rsidR="00C53713" w:rsidRPr="00071313" w:rsidRDefault="00C53713" w:rsidP="00C53713">
      <w:pPr>
        <w:pStyle w:val="42"/>
        <w:tabs>
          <w:tab w:val="right" w:pos="9448"/>
        </w:tabs>
        <w:ind w:left="340"/>
        <w:rPr>
          <w:rFonts w:ascii="Times New Roman" w:hAnsi="Times New Roman" w:cs="Times New Roman"/>
          <w:sz w:val="24"/>
          <w:szCs w:val="24"/>
        </w:rPr>
      </w:pPr>
      <w:r w:rsidRPr="00071313">
        <w:rPr>
          <w:rFonts w:ascii="Times New Roman" w:hAnsi="Times New Roman" w:cs="Times New Roman"/>
          <w:sz w:val="24"/>
          <w:szCs w:val="24"/>
        </w:rPr>
        <w:t>Anexa 1.</w:t>
      </w:r>
      <w:r w:rsidR="00FE47B1" w:rsidRPr="00071313">
        <w:rPr>
          <w:rFonts w:ascii="Times New Roman" w:hAnsi="Times New Roman" w:cs="Times New Roman"/>
          <w:sz w:val="24"/>
          <w:szCs w:val="24"/>
        </w:rPr>
        <w:t xml:space="preserve">Tratamentul </w:t>
      </w:r>
      <w:r w:rsidR="00DF1A3C">
        <w:rPr>
          <w:rFonts w:ascii="Times New Roman" w:hAnsi="Times New Roman" w:cs="Times New Roman"/>
          <w:sz w:val="24"/>
          <w:szCs w:val="24"/>
        </w:rPr>
        <w:t>EAPI</w:t>
      </w:r>
      <w:r w:rsidR="00DF1A3C" w:rsidRPr="00071313">
        <w:rPr>
          <w:rFonts w:ascii="Times New Roman" w:hAnsi="Times New Roman" w:cs="Times New Roman"/>
          <w:sz w:val="24"/>
          <w:szCs w:val="24"/>
        </w:rPr>
        <w:t xml:space="preserve"> </w:t>
      </w:r>
      <w:r w:rsidR="00FE47B1" w:rsidRPr="00071313">
        <w:rPr>
          <w:rFonts w:ascii="Times New Roman" w:hAnsi="Times New Roman" w:cs="Times New Roman"/>
          <w:sz w:val="24"/>
          <w:szCs w:val="24"/>
        </w:rPr>
        <w:t>postvaccinale BCG.</w:t>
      </w:r>
      <w:r w:rsidRPr="00071313">
        <w:rPr>
          <w:rFonts w:ascii="Times New Roman" w:hAnsi="Times New Roman" w:cs="Times New Roman"/>
          <w:sz w:val="24"/>
          <w:szCs w:val="24"/>
        </w:rPr>
        <w:tab/>
        <w:t>1</w:t>
      </w:r>
      <w:r w:rsidR="00966901">
        <w:rPr>
          <w:rFonts w:ascii="Times New Roman" w:hAnsi="Times New Roman" w:cs="Times New Roman"/>
          <w:sz w:val="24"/>
          <w:szCs w:val="24"/>
        </w:rPr>
        <w:t>6</w:t>
      </w:r>
      <w:r w:rsidR="005B1104">
        <w:rPr>
          <w:rFonts w:ascii="Times New Roman" w:hAnsi="Times New Roman" w:cs="Times New Roman"/>
          <w:sz w:val="24"/>
          <w:szCs w:val="24"/>
        </w:rPr>
        <w:t>7</w:t>
      </w:r>
    </w:p>
    <w:p w:rsidR="00C53713" w:rsidRPr="00071313" w:rsidRDefault="00C53713" w:rsidP="00C53713">
      <w:pPr>
        <w:pStyle w:val="42"/>
        <w:tabs>
          <w:tab w:val="right" w:pos="9448"/>
        </w:tabs>
        <w:ind w:left="340"/>
        <w:rPr>
          <w:rFonts w:ascii="Times New Roman" w:hAnsi="Times New Roman" w:cs="Times New Roman"/>
          <w:sz w:val="24"/>
          <w:szCs w:val="24"/>
        </w:rPr>
      </w:pPr>
      <w:r w:rsidRPr="00071313">
        <w:rPr>
          <w:rFonts w:ascii="Times New Roman" w:hAnsi="Times New Roman" w:cs="Times New Roman"/>
          <w:sz w:val="24"/>
          <w:szCs w:val="24"/>
        </w:rPr>
        <w:t>Anexa 2.</w:t>
      </w:r>
      <w:r w:rsidR="00FE47B1" w:rsidRPr="00071313">
        <w:rPr>
          <w:rFonts w:ascii="Times New Roman" w:hAnsi="Times New Roman" w:cs="Times New Roman"/>
          <w:bCs/>
          <w:sz w:val="24"/>
          <w:szCs w:val="24"/>
        </w:rPr>
        <w:t xml:space="preserve">Volumul, frecvența și realizatorii măsurilor antiepidemice în focarele de </w:t>
      </w:r>
      <w:r w:rsidR="005B1104">
        <w:rPr>
          <w:rFonts w:ascii="Times New Roman" w:hAnsi="Times New Roman" w:cs="Times New Roman"/>
          <w:bCs/>
          <w:sz w:val="24"/>
          <w:szCs w:val="24"/>
        </w:rPr>
        <w:t>TB         168</w:t>
      </w:r>
    </w:p>
    <w:p w:rsidR="00C53713" w:rsidRPr="00071313" w:rsidRDefault="00C53713" w:rsidP="00C53713">
      <w:pPr>
        <w:pStyle w:val="42"/>
        <w:tabs>
          <w:tab w:val="right" w:pos="9448"/>
        </w:tabs>
        <w:ind w:left="340"/>
        <w:rPr>
          <w:rFonts w:ascii="Times New Roman" w:hAnsi="Times New Roman" w:cs="Times New Roman"/>
          <w:sz w:val="24"/>
          <w:szCs w:val="24"/>
        </w:rPr>
      </w:pPr>
      <w:r w:rsidRPr="00071313">
        <w:rPr>
          <w:rFonts w:ascii="Times New Roman" w:hAnsi="Times New Roman" w:cs="Times New Roman"/>
          <w:sz w:val="24"/>
          <w:szCs w:val="24"/>
        </w:rPr>
        <w:t xml:space="preserve">Anexa </w:t>
      </w:r>
      <w:r w:rsidR="00FE47B1">
        <w:rPr>
          <w:rFonts w:ascii="Times New Roman" w:hAnsi="Times New Roman" w:cs="Times New Roman"/>
          <w:sz w:val="24"/>
          <w:szCs w:val="24"/>
        </w:rPr>
        <w:t>3</w:t>
      </w:r>
      <w:r w:rsidRPr="00071313">
        <w:rPr>
          <w:rFonts w:ascii="Times New Roman" w:hAnsi="Times New Roman" w:cs="Times New Roman"/>
          <w:sz w:val="24"/>
          <w:szCs w:val="24"/>
        </w:rPr>
        <w:t xml:space="preserve">. </w:t>
      </w:r>
      <w:r w:rsidR="00071313" w:rsidRPr="00071313">
        <w:rPr>
          <w:rFonts w:ascii="Times New Roman" w:hAnsi="Times New Roman" w:cs="Times New Roman"/>
          <w:sz w:val="24"/>
          <w:szCs w:val="24"/>
        </w:rPr>
        <w:t>Reacțiile</w:t>
      </w:r>
      <w:r w:rsidRPr="00071313">
        <w:rPr>
          <w:rFonts w:ascii="Times New Roman" w:hAnsi="Times New Roman" w:cs="Times New Roman"/>
          <w:sz w:val="24"/>
          <w:szCs w:val="24"/>
        </w:rPr>
        <w:t xml:space="preserve"> adverse la preparatele antituberculoase. Clasificarea. Modul de </w:t>
      </w:r>
      <w:r w:rsidR="00CC565E" w:rsidRPr="00071313">
        <w:rPr>
          <w:rFonts w:ascii="Times New Roman" w:hAnsi="Times New Roman" w:cs="Times New Roman"/>
          <w:sz w:val="24"/>
          <w:szCs w:val="24"/>
        </w:rPr>
        <w:t>acțiune</w:t>
      </w:r>
      <w:r w:rsidRPr="00071313">
        <w:rPr>
          <w:rFonts w:ascii="Times New Roman" w:hAnsi="Times New Roman" w:cs="Times New Roman"/>
          <w:sz w:val="24"/>
          <w:szCs w:val="24"/>
        </w:rPr>
        <w:t>.</w:t>
      </w:r>
      <w:r w:rsidRPr="00071313">
        <w:rPr>
          <w:rFonts w:ascii="Times New Roman" w:hAnsi="Times New Roman" w:cs="Times New Roman"/>
          <w:sz w:val="24"/>
          <w:szCs w:val="24"/>
        </w:rPr>
        <w:tab/>
        <w:t>1</w:t>
      </w:r>
      <w:r w:rsidR="00966901">
        <w:rPr>
          <w:rFonts w:ascii="Times New Roman" w:hAnsi="Times New Roman" w:cs="Times New Roman"/>
          <w:sz w:val="24"/>
          <w:szCs w:val="24"/>
        </w:rPr>
        <w:t>69</w:t>
      </w:r>
    </w:p>
    <w:p w:rsidR="00C53713" w:rsidRPr="00071313" w:rsidRDefault="00C53713" w:rsidP="006B1C2E">
      <w:pPr>
        <w:pStyle w:val="42"/>
        <w:tabs>
          <w:tab w:val="right" w:pos="9448"/>
        </w:tabs>
        <w:ind w:left="1276" w:hanging="936"/>
        <w:rPr>
          <w:rFonts w:ascii="Times New Roman" w:hAnsi="Times New Roman" w:cs="Times New Roman"/>
          <w:sz w:val="24"/>
          <w:szCs w:val="24"/>
        </w:rPr>
      </w:pPr>
      <w:r w:rsidRPr="00071313">
        <w:rPr>
          <w:rFonts w:ascii="Times New Roman" w:hAnsi="Times New Roman" w:cs="Times New Roman"/>
          <w:sz w:val="24"/>
          <w:szCs w:val="24"/>
        </w:rPr>
        <w:t xml:space="preserve">Anexa </w:t>
      </w:r>
      <w:r w:rsidR="00FE47B1">
        <w:rPr>
          <w:rFonts w:ascii="Times New Roman" w:hAnsi="Times New Roman" w:cs="Times New Roman"/>
          <w:sz w:val="24"/>
          <w:szCs w:val="24"/>
        </w:rPr>
        <w:t>4</w:t>
      </w:r>
      <w:r w:rsidRPr="00071313">
        <w:rPr>
          <w:rFonts w:ascii="Times New Roman" w:hAnsi="Times New Roman" w:cs="Times New Roman"/>
          <w:sz w:val="24"/>
          <w:szCs w:val="24"/>
        </w:rPr>
        <w:t xml:space="preserve"> </w:t>
      </w:r>
      <w:r w:rsidR="00071313" w:rsidRPr="00071313">
        <w:rPr>
          <w:rFonts w:ascii="Times New Roman" w:hAnsi="Times New Roman" w:cs="Times New Roman"/>
          <w:sz w:val="24"/>
          <w:szCs w:val="24"/>
        </w:rPr>
        <w:t>Reacțiile</w:t>
      </w:r>
      <w:r w:rsidRPr="00071313">
        <w:rPr>
          <w:rFonts w:ascii="Times New Roman" w:hAnsi="Times New Roman" w:cs="Times New Roman"/>
          <w:sz w:val="24"/>
          <w:szCs w:val="24"/>
        </w:rPr>
        <w:t xml:space="preserve"> adverse la preparatele antituberculoase </w:t>
      </w:r>
      <w:r w:rsidR="00CC565E" w:rsidRPr="00071313">
        <w:rPr>
          <w:rFonts w:ascii="Times New Roman" w:hAnsi="Times New Roman" w:cs="Times New Roman"/>
          <w:sz w:val="24"/>
          <w:szCs w:val="24"/>
        </w:rPr>
        <w:t>și</w:t>
      </w:r>
      <w:r w:rsidRPr="00071313">
        <w:rPr>
          <w:rFonts w:ascii="Times New Roman" w:hAnsi="Times New Roman" w:cs="Times New Roman"/>
          <w:sz w:val="24"/>
          <w:szCs w:val="24"/>
        </w:rPr>
        <w:t xml:space="preserve"> </w:t>
      </w:r>
      <w:r w:rsidR="00CC565E" w:rsidRPr="00071313">
        <w:rPr>
          <w:rFonts w:ascii="Times New Roman" w:hAnsi="Times New Roman" w:cs="Times New Roman"/>
          <w:sz w:val="24"/>
          <w:szCs w:val="24"/>
        </w:rPr>
        <w:t>acțiunile</w:t>
      </w:r>
      <w:r w:rsidRPr="00071313">
        <w:rPr>
          <w:rFonts w:ascii="Times New Roman" w:hAnsi="Times New Roman" w:cs="Times New Roman"/>
          <w:sz w:val="24"/>
          <w:szCs w:val="24"/>
        </w:rPr>
        <w:t xml:space="preserve"> întreprinse în cazul </w:t>
      </w:r>
      <w:r w:rsidR="00CC565E" w:rsidRPr="00071313">
        <w:rPr>
          <w:rFonts w:ascii="Times New Roman" w:hAnsi="Times New Roman" w:cs="Times New Roman"/>
          <w:sz w:val="24"/>
          <w:szCs w:val="24"/>
        </w:rPr>
        <w:t>declanșării</w:t>
      </w:r>
      <w:r w:rsidRPr="00071313">
        <w:rPr>
          <w:rFonts w:ascii="Times New Roman" w:hAnsi="Times New Roman" w:cs="Times New Roman"/>
          <w:sz w:val="24"/>
          <w:szCs w:val="24"/>
        </w:rPr>
        <w:t xml:space="preserve"> lor.</w:t>
      </w:r>
      <w:r w:rsidRPr="00071313">
        <w:rPr>
          <w:rFonts w:ascii="Times New Roman" w:hAnsi="Times New Roman" w:cs="Times New Roman"/>
          <w:sz w:val="24"/>
          <w:szCs w:val="24"/>
        </w:rPr>
        <w:tab/>
        <w:t>1</w:t>
      </w:r>
      <w:r w:rsidR="00966901">
        <w:rPr>
          <w:rFonts w:ascii="Times New Roman" w:hAnsi="Times New Roman" w:cs="Times New Roman"/>
          <w:sz w:val="24"/>
          <w:szCs w:val="24"/>
        </w:rPr>
        <w:t>70</w:t>
      </w:r>
    </w:p>
    <w:p w:rsidR="00C53713" w:rsidRPr="00071313" w:rsidRDefault="00C53713" w:rsidP="00C53713">
      <w:pPr>
        <w:pStyle w:val="42"/>
        <w:tabs>
          <w:tab w:val="right" w:pos="9448"/>
        </w:tabs>
        <w:ind w:left="340"/>
        <w:rPr>
          <w:rFonts w:ascii="Times New Roman" w:hAnsi="Times New Roman" w:cs="Times New Roman"/>
          <w:sz w:val="24"/>
          <w:szCs w:val="24"/>
        </w:rPr>
      </w:pPr>
      <w:r w:rsidRPr="00071313">
        <w:rPr>
          <w:rFonts w:ascii="Times New Roman" w:hAnsi="Times New Roman" w:cs="Times New Roman"/>
          <w:sz w:val="24"/>
          <w:szCs w:val="24"/>
        </w:rPr>
        <w:t xml:space="preserve">Anexa </w:t>
      </w:r>
      <w:r w:rsidR="00FE47B1">
        <w:rPr>
          <w:rFonts w:ascii="Times New Roman" w:hAnsi="Times New Roman" w:cs="Times New Roman"/>
          <w:sz w:val="24"/>
          <w:szCs w:val="24"/>
        </w:rPr>
        <w:t>5</w:t>
      </w:r>
      <w:r w:rsidRPr="00071313">
        <w:rPr>
          <w:rFonts w:ascii="Times New Roman" w:hAnsi="Times New Roman" w:cs="Times New Roman"/>
          <w:sz w:val="24"/>
          <w:szCs w:val="24"/>
        </w:rPr>
        <w:t xml:space="preserve">. </w:t>
      </w:r>
      <w:r w:rsidR="00071313" w:rsidRPr="00071313">
        <w:rPr>
          <w:rFonts w:ascii="Times New Roman" w:hAnsi="Times New Roman" w:cs="Times New Roman"/>
          <w:sz w:val="24"/>
          <w:szCs w:val="24"/>
        </w:rPr>
        <w:t>Interacțiunea</w:t>
      </w:r>
      <w:r w:rsidRPr="00071313">
        <w:rPr>
          <w:rFonts w:ascii="Times New Roman" w:hAnsi="Times New Roman" w:cs="Times New Roman"/>
          <w:sz w:val="24"/>
          <w:szCs w:val="24"/>
        </w:rPr>
        <w:t xml:space="preserve"> preparatelor antituberculoase cu alte preparate medicamentoase.</w:t>
      </w:r>
      <w:r w:rsidRPr="00071313">
        <w:rPr>
          <w:rFonts w:ascii="Times New Roman" w:hAnsi="Times New Roman" w:cs="Times New Roman"/>
          <w:sz w:val="24"/>
          <w:szCs w:val="24"/>
        </w:rPr>
        <w:tab/>
        <w:t>1</w:t>
      </w:r>
      <w:r w:rsidR="00966901">
        <w:rPr>
          <w:rFonts w:ascii="Times New Roman" w:hAnsi="Times New Roman" w:cs="Times New Roman"/>
          <w:sz w:val="24"/>
          <w:szCs w:val="24"/>
        </w:rPr>
        <w:t>72</w:t>
      </w:r>
    </w:p>
    <w:p w:rsidR="00C53713" w:rsidRPr="00071313" w:rsidRDefault="00C53713" w:rsidP="006B1C2E">
      <w:pPr>
        <w:pStyle w:val="42"/>
        <w:tabs>
          <w:tab w:val="right" w:pos="9448"/>
        </w:tabs>
        <w:ind w:left="1276" w:hanging="936"/>
        <w:rPr>
          <w:rFonts w:ascii="Times New Roman" w:hAnsi="Times New Roman" w:cs="Times New Roman"/>
          <w:sz w:val="24"/>
          <w:szCs w:val="24"/>
        </w:rPr>
      </w:pPr>
      <w:r w:rsidRPr="00071313">
        <w:rPr>
          <w:rFonts w:ascii="Times New Roman" w:hAnsi="Times New Roman" w:cs="Times New Roman"/>
          <w:sz w:val="24"/>
          <w:szCs w:val="24"/>
        </w:rPr>
        <w:t xml:space="preserve">Anexa </w:t>
      </w:r>
      <w:r w:rsidR="00FE47B1">
        <w:rPr>
          <w:rFonts w:ascii="Times New Roman" w:hAnsi="Times New Roman" w:cs="Times New Roman"/>
          <w:sz w:val="24"/>
          <w:szCs w:val="24"/>
        </w:rPr>
        <w:t>6</w:t>
      </w:r>
      <w:r w:rsidRPr="00071313">
        <w:rPr>
          <w:rFonts w:ascii="Times New Roman" w:hAnsi="Times New Roman" w:cs="Times New Roman"/>
          <w:sz w:val="24"/>
          <w:szCs w:val="24"/>
        </w:rPr>
        <w:t xml:space="preserve">. </w:t>
      </w:r>
      <w:r w:rsidR="00FE47B1">
        <w:rPr>
          <w:rFonts w:ascii="Times New Roman" w:hAnsi="Times New Roman" w:cs="Times New Roman"/>
          <w:sz w:val="24"/>
          <w:szCs w:val="24"/>
        </w:rPr>
        <w:t>Tabel de dozare: regim scurt intensiv în tratamentul meningitei tuberculoase (6HRZEto)</w:t>
      </w:r>
      <w:r w:rsidRPr="00071313">
        <w:rPr>
          <w:rFonts w:ascii="Times New Roman" w:hAnsi="Times New Roman" w:cs="Times New Roman"/>
          <w:sz w:val="24"/>
          <w:szCs w:val="24"/>
        </w:rPr>
        <w:tab/>
        <w:t>1</w:t>
      </w:r>
      <w:r w:rsidR="00966901">
        <w:rPr>
          <w:rFonts w:ascii="Times New Roman" w:hAnsi="Times New Roman" w:cs="Times New Roman"/>
          <w:sz w:val="24"/>
          <w:szCs w:val="24"/>
        </w:rPr>
        <w:t>74</w:t>
      </w:r>
    </w:p>
    <w:p w:rsidR="00C53713" w:rsidRPr="00071313" w:rsidRDefault="00C53713" w:rsidP="00C53713">
      <w:pPr>
        <w:pStyle w:val="42"/>
        <w:tabs>
          <w:tab w:val="right" w:pos="9448"/>
        </w:tabs>
        <w:ind w:left="340"/>
        <w:rPr>
          <w:rFonts w:ascii="Times New Roman" w:hAnsi="Times New Roman" w:cs="Times New Roman"/>
          <w:sz w:val="24"/>
          <w:szCs w:val="24"/>
        </w:rPr>
      </w:pPr>
      <w:r w:rsidRPr="00071313">
        <w:rPr>
          <w:rFonts w:ascii="Times New Roman" w:hAnsi="Times New Roman" w:cs="Times New Roman"/>
          <w:sz w:val="24"/>
          <w:szCs w:val="24"/>
        </w:rPr>
        <w:t xml:space="preserve">Anexa </w:t>
      </w:r>
      <w:r w:rsidR="00FE47B1">
        <w:rPr>
          <w:rFonts w:ascii="Times New Roman" w:hAnsi="Times New Roman" w:cs="Times New Roman"/>
          <w:sz w:val="24"/>
          <w:szCs w:val="24"/>
        </w:rPr>
        <w:t>7</w:t>
      </w:r>
      <w:r w:rsidRPr="00071313">
        <w:rPr>
          <w:rFonts w:ascii="Times New Roman" w:hAnsi="Times New Roman" w:cs="Times New Roman"/>
          <w:sz w:val="24"/>
          <w:szCs w:val="24"/>
        </w:rPr>
        <w:t>. Combinațiile dozelor fixe pentru copii.</w:t>
      </w:r>
      <w:r w:rsidRPr="00071313">
        <w:rPr>
          <w:rFonts w:ascii="Times New Roman" w:hAnsi="Times New Roman" w:cs="Times New Roman"/>
          <w:sz w:val="24"/>
          <w:szCs w:val="24"/>
        </w:rPr>
        <w:tab/>
        <w:t>1</w:t>
      </w:r>
      <w:r w:rsidR="00966901">
        <w:rPr>
          <w:rFonts w:ascii="Times New Roman" w:hAnsi="Times New Roman" w:cs="Times New Roman"/>
          <w:sz w:val="24"/>
          <w:szCs w:val="24"/>
        </w:rPr>
        <w:t>75</w:t>
      </w:r>
    </w:p>
    <w:p w:rsidR="00C53713" w:rsidRPr="00071313" w:rsidRDefault="00C53713" w:rsidP="006B1C2E">
      <w:pPr>
        <w:pStyle w:val="42"/>
        <w:tabs>
          <w:tab w:val="right" w:pos="9448"/>
        </w:tabs>
        <w:ind w:left="1418" w:hanging="1078"/>
        <w:rPr>
          <w:rFonts w:ascii="Times New Roman" w:hAnsi="Times New Roman" w:cs="Times New Roman"/>
          <w:sz w:val="24"/>
          <w:szCs w:val="24"/>
        </w:rPr>
      </w:pPr>
      <w:r w:rsidRPr="00071313">
        <w:rPr>
          <w:rFonts w:ascii="Times New Roman" w:hAnsi="Times New Roman" w:cs="Times New Roman"/>
          <w:sz w:val="24"/>
          <w:szCs w:val="24"/>
        </w:rPr>
        <w:t xml:space="preserve">Anexa </w:t>
      </w:r>
      <w:r w:rsidR="00CC565E">
        <w:rPr>
          <w:rFonts w:ascii="Times New Roman" w:hAnsi="Times New Roman" w:cs="Times New Roman"/>
          <w:sz w:val="24"/>
          <w:szCs w:val="24"/>
        </w:rPr>
        <w:t>8</w:t>
      </w:r>
      <w:r w:rsidRPr="00071313">
        <w:rPr>
          <w:rFonts w:ascii="Times New Roman" w:hAnsi="Times New Roman" w:cs="Times New Roman"/>
          <w:sz w:val="24"/>
          <w:szCs w:val="24"/>
        </w:rPr>
        <w:t>. Dozele medicamentelor de linia II utilizate în regimurile de TB MDR</w:t>
      </w:r>
      <w:r w:rsidR="00CC565E">
        <w:rPr>
          <w:rFonts w:ascii="Times New Roman" w:hAnsi="Times New Roman" w:cs="Times New Roman"/>
          <w:sz w:val="24"/>
          <w:szCs w:val="24"/>
        </w:rPr>
        <w:t>, în funcție</w:t>
      </w:r>
      <w:r w:rsidRPr="00071313">
        <w:rPr>
          <w:rFonts w:ascii="Times New Roman" w:hAnsi="Times New Roman" w:cs="Times New Roman"/>
          <w:sz w:val="24"/>
          <w:szCs w:val="24"/>
        </w:rPr>
        <w:t xml:space="preserve"> </w:t>
      </w:r>
      <w:r w:rsidR="00CC565E">
        <w:rPr>
          <w:rFonts w:ascii="Times New Roman" w:hAnsi="Times New Roman" w:cs="Times New Roman"/>
          <w:sz w:val="24"/>
          <w:szCs w:val="24"/>
        </w:rPr>
        <w:t>de</w:t>
      </w:r>
      <w:r w:rsidRPr="00071313">
        <w:rPr>
          <w:rFonts w:ascii="Times New Roman" w:hAnsi="Times New Roman" w:cs="Times New Roman"/>
          <w:sz w:val="24"/>
          <w:szCs w:val="24"/>
        </w:rPr>
        <w:t xml:space="preserve"> masa corporală</w:t>
      </w:r>
      <w:r w:rsidR="006F58C2">
        <w:rPr>
          <w:rFonts w:ascii="Times New Roman" w:hAnsi="Times New Roman" w:cs="Times New Roman"/>
          <w:sz w:val="24"/>
          <w:szCs w:val="24"/>
        </w:rPr>
        <w:t xml:space="preserve"> </w:t>
      </w:r>
      <w:r w:rsidR="00CC565E">
        <w:rPr>
          <w:rFonts w:ascii="Times New Roman" w:hAnsi="Times New Roman" w:cs="Times New Roman"/>
          <w:sz w:val="24"/>
          <w:szCs w:val="24"/>
        </w:rPr>
        <w:t>(sub 46 kg)</w:t>
      </w:r>
      <w:r w:rsidRPr="00071313">
        <w:rPr>
          <w:rFonts w:ascii="Times New Roman" w:hAnsi="Times New Roman" w:cs="Times New Roman"/>
          <w:sz w:val="24"/>
          <w:szCs w:val="24"/>
        </w:rPr>
        <w:t>.</w:t>
      </w:r>
      <w:r w:rsidRPr="00071313">
        <w:rPr>
          <w:rFonts w:ascii="Times New Roman" w:hAnsi="Times New Roman" w:cs="Times New Roman"/>
          <w:sz w:val="24"/>
          <w:szCs w:val="24"/>
        </w:rPr>
        <w:tab/>
        <w:t>1</w:t>
      </w:r>
      <w:r w:rsidR="00966901">
        <w:rPr>
          <w:rFonts w:ascii="Times New Roman" w:hAnsi="Times New Roman" w:cs="Times New Roman"/>
          <w:sz w:val="24"/>
          <w:szCs w:val="24"/>
        </w:rPr>
        <w:t>76</w:t>
      </w:r>
    </w:p>
    <w:p w:rsidR="00C53713" w:rsidRPr="00071313" w:rsidRDefault="00C53713" w:rsidP="006B1C2E">
      <w:pPr>
        <w:pStyle w:val="42"/>
        <w:tabs>
          <w:tab w:val="right" w:pos="9448"/>
        </w:tabs>
        <w:ind w:left="1418" w:hanging="1078"/>
        <w:rPr>
          <w:rFonts w:ascii="Times New Roman" w:eastAsia="MS Mincho" w:hAnsi="Times New Roman" w:cs="Times New Roman"/>
          <w:bCs/>
          <w:iCs/>
          <w:sz w:val="24"/>
          <w:szCs w:val="24"/>
        </w:rPr>
      </w:pPr>
      <w:r w:rsidRPr="00071313">
        <w:rPr>
          <w:rFonts w:ascii="Times New Roman" w:hAnsi="Times New Roman" w:cs="Times New Roman"/>
          <w:sz w:val="24"/>
          <w:szCs w:val="24"/>
        </w:rPr>
        <w:t xml:space="preserve">Anexa </w:t>
      </w:r>
      <w:r w:rsidR="00CC565E">
        <w:rPr>
          <w:rFonts w:ascii="Times New Roman" w:hAnsi="Times New Roman" w:cs="Times New Roman"/>
          <w:sz w:val="24"/>
          <w:szCs w:val="24"/>
        </w:rPr>
        <w:t>9</w:t>
      </w:r>
      <w:r w:rsidRPr="00071313">
        <w:rPr>
          <w:rFonts w:ascii="Times New Roman" w:hAnsi="Times New Roman" w:cs="Times New Roman"/>
          <w:sz w:val="24"/>
          <w:szCs w:val="24"/>
        </w:rPr>
        <w:t xml:space="preserve">. Managementul farmaco-terapeutic al </w:t>
      </w:r>
      <w:r w:rsidR="00071313" w:rsidRPr="00071313">
        <w:rPr>
          <w:rFonts w:ascii="Times New Roman" w:hAnsi="Times New Roman" w:cs="Times New Roman"/>
          <w:sz w:val="24"/>
          <w:szCs w:val="24"/>
        </w:rPr>
        <w:t>reacțiilor</w:t>
      </w:r>
      <w:r w:rsidRPr="00071313">
        <w:rPr>
          <w:rFonts w:ascii="Times New Roman" w:hAnsi="Times New Roman" w:cs="Times New Roman"/>
          <w:sz w:val="24"/>
          <w:szCs w:val="24"/>
        </w:rPr>
        <w:t xml:space="preserve"> adverse ale preparatelor utilizate în tratamentul TB DR</w:t>
      </w:r>
      <w:r w:rsidR="006B1C2E" w:rsidRPr="00071313">
        <w:rPr>
          <w:rFonts w:ascii="Times New Roman" w:hAnsi="Times New Roman" w:cs="Times New Roman"/>
          <w:sz w:val="24"/>
          <w:szCs w:val="24"/>
        </w:rPr>
        <w:t>.</w:t>
      </w:r>
      <w:r w:rsidRPr="00071313">
        <w:rPr>
          <w:rFonts w:ascii="Times New Roman" w:eastAsia="MS Mincho" w:hAnsi="Times New Roman" w:cs="Times New Roman"/>
          <w:bCs/>
          <w:iCs/>
          <w:sz w:val="24"/>
          <w:szCs w:val="24"/>
        </w:rPr>
        <w:t xml:space="preserve"> </w:t>
      </w:r>
      <w:r w:rsidRPr="00071313">
        <w:rPr>
          <w:rFonts w:ascii="Times New Roman" w:eastAsia="MS Mincho" w:hAnsi="Times New Roman" w:cs="Times New Roman"/>
          <w:bCs/>
          <w:iCs/>
          <w:sz w:val="24"/>
          <w:szCs w:val="24"/>
        </w:rPr>
        <w:tab/>
        <w:t>1</w:t>
      </w:r>
      <w:r w:rsidR="00966901">
        <w:rPr>
          <w:rFonts w:ascii="Times New Roman" w:eastAsia="MS Mincho" w:hAnsi="Times New Roman" w:cs="Times New Roman"/>
          <w:bCs/>
          <w:iCs/>
          <w:sz w:val="24"/>
          <w:szCs w:val="24"/>
        </w:rPr>
        <w:t>84</w:t>
      </w:r>
    </w:p>
    <w:p w:rsidR="00C53713" w:rsidRPr="00071313" w:rsidRDefault="00C53713" w:rsidP="00C53713">
      <w:pPr>
        <w:pStyle w:val="42"/>
        <w:tabs>
          <w:tab w:val="right" w:pos="9448"/>
        </w:tabs>
        <w:ind w:left="340"/>
        <w:rPr>
          <w:rFonts w:ascii="Times New Roman" w:hAnsi="Times New Roman" w:cs="Times New Roman"/>
          <w:sz w:val="24"/>
          <w:szCs w:val="24"/>
        </w:rPr>
      </w:pPr>
      <w:r w:rsidRPr="00071313">
        <w:rPr>
          <w:rFonts w:ascii="Times New Roman" w:hAnsi="Times New Roman" w:cs="Times New Roman"/>
          <w:sz w:val="24"/>
          <w:szCs w:val="24"/>
        </w:rPr>
        <w:t>Anexa 1</w:t>
      </w:r>
      <w:r w:rsidR="00CC565E">
        <w:rPr>
          <w:rFonts w:ascii="Times New Roman" w:hAnsi="Times New Roman" w:cs="Times New Roman"/>
          <w:sz w:val="24"/>
          <w:szCs w:val="24"/>
        </w:rPr>
        <w:t>0</w:t>
      </w:r>
      <w:r w:rsidRPr="00071313">
        <w:rPr>
          <w:rFonts w:ascii="Times New Roman" w:hAnsi="Times New Roman" w:cs="Times New Roman"/>
          <w:sz w:val="24"/>
          <w:szCs w:val="24"/>
        </w:rPr>
        <w:t xml:space="preserve">. </w:t>
      </w:r>
      <w:r w:rsidR="00071313" w:rsidRPr="00071313">
        <w:rPr>
          <w:rFonts w:ascii="Times New Roman" w:hAnsi="Times New Roman" w:cs="Times New Roman"/>
          <w:sz w:val="24"/>
          <w:szCs w:val="24"/>
        </w:rPr>
        <w:t>Corecția</w:t>
      </w:r>
      <w:r w:rsidRPr="00071313">
        <w:rPr>
          <w:rFonts w:ascii="Times New Roman" w:hAnsi="Times New Roman" w:cs="Times New Roman"/>
          <w:sz w:val="24"/>
          <w:szCs w:val="24"/>
        </w:rPr>
        <w:t xml:space="preserve"> tratamentului antituberculos la </w:t>
      </w:r>
      <w:r w:rsidR="00071313" w:rsidRPr="00071313">
        <w:rPr>
          <w:rFonts w:ascii="Times New Roman" w:hAnsi="Times New Roman" w:cs="Times New Roman"/>
          <w:sz w:val="24"/>
          <w:szCs w:val="24"/>
        </w:rPr>
        <w:t>pacienții</w:t>
      </w:r>
      <w:r w:rsidRPr="00071313">
        <w:rPr>
          <w:rFonts w:ascii="Times New Roman" w:hAnsi="Times New Roman" w:cs="Times New Roman"/>
          <w:sz w:val="24"/>
          <w:szCs w:val="24"/>
        </w:rPr>
        <w:t xml:space="preserve"> cu </w:t>
      </w:r>
      <w:r w:rsidR="00071313" w:rsidRPr="00071313">
        <w:rPr>
          <w:rFonts w:ascii="Times New Roman" w:hAnsi="Times New Roman" w:cs="Times New Roman"/>
          <w:sz w:val="24"/>
          <w:szCs w:val="24"/>
        </w:rPr>
        <w:t>insuficiență</w:t>
      </w:r>
      <w:r w:rsidRPr="00071313">
        <w:rPr>
          <w:rFonts w:ascii="Times New Roman" w:hAnsi="Times New Roman" w:cs="Times New Roman"/>
          <w:sz w:val="24"/>
          <w:szCs w:val="24"/>
        </w:rPr>
        <w:t xml:space="preserve"> renală</w:t>
      </w:r>
      <w:r w:rsidR="006B1C2E" w:rsidRPr="00071313">
        <w:rPr>
          <w:rFonts w:ascii="Times New Roman" w:hAnsi="Times New Roman" w:cs="Times New Roman"/>
          <w:sz w:val="24"/>
          <w:szCs w:val="24"/>
        </w:rPr>
        <w:t>.</w:t>
      </w:r>
      <w:r w:rsidRPr="00071313">
        <w:rPr>
          <w:rFonts w:ascii="Times New Roman" w:hAnsi="Times New Roman" w:cs="Times New Roman"/>
          <w:sz w:val="24"/>
          <w:szCs w:val="24"/>
        </w:rPr>
        <w:tab/>
        <w:t>1</w:t>
      </w:r>
      <w:r w:rsidR="00966901">
        <w:rPr>
          <w:rFonts w:ascii="Times New Roman" w:hAnsi="Times New Roman" w:cs="Times New Roman"/>
          <w:sz w:val="24"/>
          <w:szCs w:val="24"/>
        </w:rPr>
        <w:t>85</w:t>
      </w:r>
    </w:p>
    <w:p w:rsidR="00C53713" w:rsidRPr="00071313" w:rsidRDefault="00C53713" w:rsidP="00C53713">
      <w:pPr>
        <w:pStyle w:val="42"/>
        <w:tabs>
          <w:tab w:val="right" w:pos="9448"/>
        </w:tabs>
        <w:ind w:left="340"/>
        <w:rPr>
          <w:rFonts w:ascii="Times New Roman" w:hAnsi="Times New Roman" w:cs="Times New Roman"/>
          <w:sz w:val="24"/>
          <w:szCs w:val="24"/>
        </w:rPr>
      </w:pPr>
      <w:r w:rsidRPr="00071313">
        <w:rPr>
          <w:rFonts w:ascii="Times New Roman" w:hAnsi="Times New Roman" w:cs="Times New Roman"/>
          <w:sz w:val="24"/>
          <w:szCs w:val="24"/>
        </w:rPr>
        <w:t>Anexa 1</w:t>
      </w:r>
      <w:r w:rsidR="00CC565E">
        <w:rPr>
          <w:rFonts w:ascii="Times New Roman" w:hAnsi="Times New Roman" w:cs="Times New Roman"/>
          <w:sz w:val="24"/>
          <w:szCs w:val="24"/>
        </w:rPr>
        <w:t>1</w:t>
      </w:r>
      <w:r w:rsidRPr="00071313">
        <w:rPr>
          <w:rFonts w:ascii="Times New Roman" w:hAnsi="Times New Roman" w:cs="Times New Roman"/>
          <w:sz w:val="24"/>
          <w:szCs w:val="24"/>
        </w:rPr>
        <w:t xml:space="preserve">. Managementul </w:t>
      </w:r>
      <w:r w:rsidR="00071313" w:rsidRPr="00071313">
        <w:rPr>
          <w:rFonts w:ascii="Times New Roman" w:hAnsi="Times New Roman" w:cs="Times New Roman"/>
          <w:sz w:val="24"/>
          <w:szCs w:val="24"/>
        </w:rPr>
        <w:t>reacțiilor</w:t>
      </w:r>
      <w:r w:rsidRPr="00071313">
        <w:rPr>
          <w:rFonts w:ascii="Times New Roman" w:hAnsi="Times New Roman" w:cs="Times New Roman"/>
          <w:sz w:val="24"/>
          <w:szCs w:val="24"/>
        </w:rPr>
        <w:t xml:space="preserve"> adverse ale preparatelor utilizate în tratamentul TB DR</w:t>
      </w:r>
      <w:r w:rsidRPr="00071313">
        <w:rPr>
          <w:rFonts w:ascii="Times New Roman" w:hAnsi="Times New Roman" w:cs="Times New Roman"/>
          <w:sz w:val="24"/>
          <w:szCs w:val="24"/>
        </w:rPr>
        <w:tab/>
        <w:t>1</w:t>
      </w:r>
      <w:r w:rsidR="00966901">
        <w:rPr>
          <w:rFonts w:ascii="Times New Roman" w:hAnsi="Times New Roman" w:cs="Times New Roman"/>
          <w:sz w:val="24"/>
          <w:szCs w:val="24"/>
        </w:rPr>
        <w:t>86</w:t>
      </w:r>
    </w:p>
    <w:p w:rsidR="00C53713" w:rsidRPr="00071313" w:rsidRDefault="00C53713" w:rsidP="00C53713">
      <w:pPr>
        <w:pStyle w:val="42"/>
        <w:tabs>
          <w:tab w:val="right" w:pos="9448"/>
        </w:tabs>
        <w:ind w:left="340"/>
        <w:rPr>
          <w:rFonts w:ascii="Times New Roman" w:hAnsi="Times New Roman" w:cs="Times New Roman"/>
          <w:sz w:val="24"/>
          <w:szCs w:val="24"/>
        </w:rPr>
      </w:pPr>
      <w:r w:rsidRPr="00071313">
        <w:rPr>
          <w:rFonts w:ascii="Times New Roman" w:hAnsi="Times New Roman" w:cs="Times New Roman"/>
          <w:sz w:val="24"/>
          <w:szCs w:val="24"/>
        </w:rPr>
        <w:t xml:space="preserve">Anexa </w:t>
      </w:r>
      <w:r w:rsidR="00CC565E">
        <w:rPr>
          <w:rFonts w:ascii="Times New Roman" w:hAnsi="Times New Roman" w:cs="Times New Roman"/>
          <w:sz w:val="24"/>
          <w:szCs w:val="24"/>
        </w:rPr>
        <w:t>12</w:t>
      </w:r>
      <w:r w:rsidRPr="00071313">
        <w:rPr>
          <w:rFonts w:ascii="Times New Roman" w:hAnsi="Times New Roman" w:cs="Times New Roman"/>
          <w:sz w:val="24"/>
          <w:szCs w:val="24"/>
        </w:rPr>
        <w:t>. Comitetul de Management al TB DR</w:t>
      </w:r>
      <w:r w:rsidR="006B1C2E" w:rsidRPr="00071313">
        <w:rPr>
          <w:rFonts w:ascii="Times New Roman" w:hAnsi="Times New Roman" w:cs="Times New Roman"/>
          <w:sz w:val="24"/>
          <w:szCs w:val="24"/>
        </w:rPr>
        <w:t>.</w:t>
      </w:r>
      <w:r w:rsidRPr="00071313">
        <w:rPr>
          <w:rFonts w:ascii="Times New Roman" w:hAnsi="Times New Roman" w:cs="Times New Roman"/>
          <w:sz w:val="24"/>
          <w:szCs w:val="24"/>
        </w:rPr>
        <w:tab/>
        <w:t>1</w:t>
      </w:r>
      <w:r w:rsidR="00966901">
        <w:rPr>
          <w:rFonts w:ascii="Times New Roman" w:hAnsi="Times New Roman" w:cs="Times New Roman"/>
          <w:sz w:val="24"/>
          <w:szCs w:val="24"/>
        </w:rPr>
        <w:t>91</w:t>
      </w:r>
    </w:p>
    <w:p w:rsidR="00C53713" w:rsidRPr="00071313" w:rsidRDefault="00C53713" w:rsidP="00C53713">
      <w:pPr>
        <w:pStyle w:val="42"/>
        <w:tabs>
          <w:tab w:val="right" w:pos="9448"/>
        </w:tabs>
        <w:ind w:left="340"/>
        <w:rPr>
          <w:rFonts w:ascii="Times New Roman" w:hAnsi="Times New Roman" w:cs="Times New Roman"/>
          <w:color w:val="000000"/>
          <w:sz w:val="24"/>
          <w:szCs w:val="24"/>
        </w:rPr>
      </w:pPr>
      <w:r w:rsidRPr="00071313">
        <w:rPr>
          <w:rFonts w:ascii="Times New Roman" w:hAnsi="Times New Roman" w:cs="Times New Roman"/>
          <w:sz w:val="24"/>
          <w:szCs w:val="24"/>
        </w:rPr>
        <w:t xml:space="preserve">Anexa </w:t>
      </w:r>
      <w:r w:rsidR="00CC565E">
        <w:rPr>
          <w:rFonts w:ascii="Times New Roman" w:hAnsi="Times New Roman" w:cs="Times New Roman"/>
          <w:sz w:val="24"/>
          <w:szCs w:val="24"/>
        </w:rPr>
        <w:t>13</w:t>
      </w:r>
      <w:r w:rsidRPr="00071313">
        <w:rPr>
          <w:rFonts w:ascii="Times New Roman" w:hAnsi="Times New Roman" w:cs="Times New Roman"/>
          <w:sz w:val="24"/>
          <w:szCs w:val="24"/>
        </w:rPr>
        <w:t xml:space="preserve">. </w:t>
      </w:r>
      <w:r w:rsidR="00071313" w:rsidRPr="00071313">
        <w:rPr>
          <w:rFonts w:ascii="Times New Roman" w:hAnsi="Times New Roman" w:cs="Times New Roman"/>
          <w:color w:val="000000"/>
          <w:sz w:val="24"/>
          <w:szCs w:val="24"/>
        </w:rPr>
        <w:t>Rezistență</w:t>
      </w:r>
      <w:r w:rsidRPr="00071313">
        <w:rPr>
          <w:rFonts w:ascii="Times New Roman" w:hAnsi="Times New Roman" w:cs="Times New Roman"/>
          <w:color w:val="000000"/>
          <w:sz w:val="24"/>
          <w:szCs w:val="24"/>
        </w:rPr>
        <w:t xml:space="preserve"> </w:t>
      </w:r>
      <w:r w:rsidR="00071313" w:rsidRPr="00071313">
        <w:rPr>
          <w:rFonts w:ascii="Times New Roman" w:hAnsi="Times New Roman" w:cs="Times New Roman"/>
          <w:color w:val="000000"/>
          <w:sz w:val="24"/>
          <w:szCs w:val="24"/>
        </w:rPr>
        <w:t>încrucișată</w:t>
      </w:r>
      <w:r w:rsidRPr="00071313">
        <w:rPr>
          <w:rFonts w:ascii="Times New Roman" w:hAnsi="Times New Roman" w:cs="Times New Roman"/>
          <w:color w:val="000000"/>
          <w:sz w:val="24"/>
          <w:szCs w:val="24"/>
        </w:rPr>
        <w:t xml:space="preserve"> între medicamentele antituberculoase</w:t>
      </w:r>
      <w:r w:rsidR="006B1C2E" w:rsidRPr="00071313">
        <w:rPr>
          <w:rFonts w:ascii="Times New Roman" w:hAnsi="Times New Roman" w:cs="Times New Roman"/>
          <w:color w:val="000000"/>
          <w:sz w:val="24"/>
          <w:szCs w:val="24"/>
        </w:rPr>
        <w:t>.</w:t>
      </w:r>
      <w:r w:rsidRPr="00071313">
        <w:rPr>
          <w:rFonts w:ascii="Times New Roman" w:hAnsi="Times New Roman" w:cs="Times New Roman"/>
          <w:color w:val="000000"/>
          <w:sz w:val="24"/>
          <w:szCs w:val="24"/>
        </w:rPr>
        <w:tab/>
        <w:t>1</w:t>
      </w:r>
      <w:r w:rsidR="00966901">
        <w:rPr>
          <w:rFonts w:ascii="Times New Roman" w:hAnsi="Times New Roman" w:cs="Times New Roman"/>
          <w:color w:val="000000"/>
          <w:sz w:val="24"/>
          <w:szCs w:val="24"/>
        </w:rPr>
        <w:t>92</w:t>
      </w:r>
    </w:p>
    <w:p w:rsidR="00C53713" w:rsidRPr="00071313" w:rsidRDefault="00C53713" w:rsidP="00C53713">
      <w:pPr>
        <w:pStyle w:val="42"/>
        <w:tabs>
          <w:tab w:val="right" w:pos="9448"/>
        </w:tabs>
        <w:ind w:left="340"/>
        <w:rPr>
          <w:rFonts w:ascii="Times New Roman" w:hAnsi="Times New Roman" w:cs="Times New Roman"/>
          <w:sz w:val="24"/>
          <w:szCs w:val="24"/>
        </w:rPr>
      </w:pPr>
      <w:r w:rsidRPr="00071313">
        <w:rPr>
          <w:rFonts w:ascii="Times New Roman" w:hAnsi="Times New Roman" w:cs="Times New Roman"/>
          <w:sz w:val="24"/>
          <w:szCs w:val="24"/>
        </w:rPr>
        <w:t xml:space="preserve">Anexa </w:t>
      </w:r>
      <w:r w:rsidR="00CC565E">
        <w:rPr>
          <w:rFonts w:ascii="Times New Roman" w:hAnsi="Times New Roman" w:cs="Times New Roman"/>
          <w:sz w:val="24"/>
          <w:szCs w:val="24"/>
        </w:rPr>
        <w:t>14</w:t>
      </w:r>
      <w:r w:rsidRPr="00071313">
        <w:rPr>
          <w:rFonts w:ascii="Times New Roman" w:hAnsi="Times New Roman" w:cs="Times New Roman"/>
          <w:sz w:val="24"/>
          <w:szCs w:val="24"/>
        </w:rPr>
        <w:t>. Penetrarea medicamentelor antituberculoase în lichidul cefalorahidian</w:t>
      </w:r>
      <w:r w:rsidR="006B1C2E" w:rsidRPr="00071313">
        <w:rPr>
          <w:rFonts w:ascii="Times New Roman" w:hAnsi="Times New Roman" w:cs="Times New Roman"/>
          <w:sz w:val="24"/>
          <w:szCs w:val="24"/>
        </w:rPr>
        <w:t>.</w:t>
      </w:r>
      <w:r w:rsidRPr="00071313">
        <w:rPr>
          <w:rFonts w:ascii="Times New Roman" w:hAnsi="Times New Roman" w:cs="Times New Roman"/>
          <w:sz w:val="24"/>
          <w:szCs w:val="24"/>
        </w:rPr>
        <w:tab/>
        <w:t>1</w:t>
      </w:r>
      <w:r w:rsidR="00966901">
        <w:rPr>
          <w:rFonts w:ascii="Times New Roman" w:hAnsi="Times New Roman" w:cs="Times New Roman"/>
          <w:sz w:val="24"/>
          <w:szCs w:val="24"/>
        </w:rPr>
        <w:t>93</w:t>
      </w:r>
    </w:p>
    <w:p w:rsidR="00C53713" w:rsidRPr="00071313" w:rsidRDefault="00C53713" w:rsidP="00C53713">
      <w:pPr>
        <w:pStyle w:val="42"/>
        <w:tabs>
          <w:tab w:val="right" w:pos="9448"/>
        </w:tabs>
        <w:ind w:left="340"/>
        <w:rPr>
          <w:rFonts w:ascii="Times New Roman" w:hAnsi="Times New Roman" w:cs="Times New Roman"/>
          <w:sz w:val="24"/>
          <w:szCs w:val="24"/>
        </w:rPr>
      </w:pPr>
      <w:r w:rsidRPr="00071313">
        <w:rPr>
          <w:rFonts w:ascii="Times New Roman" w:hAnsi="Times New Roman" w:cs="Times New Roman"/>
          <w:sz w:val="24"/>
          <w:szCs w:val="24"/>
        </w:rPr>
        <w:t xml:space="preserve">Anexa </w:t>
      </w:r>
      <w:r w:rsidR="00CC565E">
        <w:rPr>
          <w:rFonts w:ascii="Times New Roman" w:hAnsi="Times New Roman" w:cs="Times New Roman"/>
          <w:sz w:val="24"/>
          <w:szCs w:val="24"/>
        </w:rPr>
        <w:t>15</w:t>
      </w:r>
      <w:r w:rsidRPr="00071313">
        <w:rPr>
          <w:rFonts w:ascii="Times New Roman" w:hAnsi="Times New Roman" w:cs="Times New Roman"/>
          <w:sz w:val="24"/>
          <w:szCs w:val="24"/>
        </w:rPr>
        <w:t>. Teste IGRA (Interferon gamma releasing assay)</w:t>
      </w:r>
      <w:r w:rsidR="006B1C2E" w:rsidRPr="00071313">
        <w:rPr>
          <w:rFonts w:ascii="Times New Roman" w:hAnsi="Times New Roman" w:cs="Times New Roman"/>
          <w:sz w:val="24"/>
          <w:szCs w:val="24"/>
        </w:rPr>
        <w:t>.</w:t>
      </w:r>
      <w:r w:rsidRPr="00071313">
        <w:rPr>
          <w:rFonts w:ascii="Times New Roman" w:hAnsi="Times New Roman" w:cs="Times New Roman"/>
          <w:sz w:val="24"/>
          <w:szCs w:val="24"/>
        </w:rPr>
        <w:tab/>
        <w:t>1</w:t>
      </w:r>
      <w:r w:rsidR="00966901">
        <w:rPr>
          <w:rFonts w:ascii="Times New Roman" w:hAnsi="Times New Roman" w:cs="Times New Roman"/>
          <w:sz w:val="24"/>
          <w:szCs w:val="24"/>
        </w:rPr>
        <w:t>94</w:t>
      </w:r>
    </w:p>
    <w:p w:rsidR="00C53713" w:rsidRPr="00071313" w:rsidRDefault="00C53713" w:rsidP="006B1C2E">
      <w:pPr>
        <w:pStyle w:val="42"/>
        <w:tabs>
          <w:tab w:val="right" w:pos="9448"/>
        </w:tabs>
        <w:ind w:left="1418" w:hanging="1078"/>
        <w:rPr>
          <w:rFonts w:ascii="Times New Roman" w:eastAsia="Cambria-Bold" w:hAnsi="Times New Roman" w:cs="Times New Roman"/>
          <w:sz w:val="24"/>
          <w:szCs w:val="24"/>
        </w:rPr>
      </w:pPr>
      <w:r w:rsidRPr="00071313">
        <w:rPr>
          <w:rFonts w:ascii="Times New Roman" w:hAnsi="Times New Roman" w:cs="Times New Roman"/>
          <w:sz w:val="24"/>
          <w:szCs w:val="24"/>
        </w:rPr>
        <w:t xml:space="preserve">Anexa </w:t>
      </w:r>
      <w:r w:rsidR="00CC565E">
        <w:rPr>
          <w:rFonts w:ascii="Times New Roman" w:hAnsi="Times New Roman" w:cs="Times New Roman"/>
          <w:sz w:val="24"/>
          <w:szCs w:val="24"/>
        </w:rPr>
        <w:t>16</w:t>
      </w:r>
      <w:r w:rsidRPr="00071313">
        <w:rPr>
          <w:rFonts w:ascii="Times New Roman" w:hAnsi="Times New Roman" w:cs="Times New Roman"/>
          <w:sz w:val="24"/>
          <w:szCs w:val="24"/>
        </w:rPr>
        <w:t xml:space="preserve">. </w:t>
      </w:r>
      <w:r w:rsidR="00071313" w:rsidRPr="00071313">
        <w:rPr>
          <w:rFonts w:ascii="Times New Roman" w:hAnsi="Times New Roman" w:cs="Times New Roman"/>
          <w:sz w:val="24"/>
          <w:szCs w:val="24"/>
        </w:rPr>
        <w:t>Indicații</w:t>
      </w:r>
      <w:r w:rsidRPr="00071313">
        <w:rPr>
          <w:rFonts w:ascii="Times New Roman" w:hAnsi="Times New Roman" w:cs="Times New Roman"/>
          <w:sz w:val="24"/>
          <w:szCs w:val="24"/>
        </w:rPr>
        <w:t xml:space="preserve"> </w:t>
      </w:r>
      <w:r w:rsidR="00071313" w:rsidRPr="00071313">
        <w:rPr>
          <w:rFonts w:ascii="Times New Roman" w:hAnsi="Times New Roman" w:cs="Times New Roman"/>
          <w:sz w:val="24"/>
          <w:szCs w:val="24"/>
        </w:rPr>
        <w:t>și</w:t>
      </w:r>
      <w:r w:rsidRPr="00071313">
        <w:rPr>
          <w:rFonts w:ascii="Times New Roman" w:hAnsi="Times New Roman" w:cs="Times New Roman"/>
          <w:sz w:val="24"/>
          <w:szCs w:val="24"/>
        </w:rPr>
        <w:t xml:space="preserve"> </w:t>
      </w:r>
      <w:r w:rsidR="00071313" w:rsidRPr="00071313">
        <w:rPr>
          <w:rFonts w:ascii="Times New Roman" w:hAnsi="Times New Roman" w:cs="Times New Roman"/>
          <w:sz w:val="24"/>
          <w:szCs w:val="24"/>
        </w:rPr>
        <w:t>contraindicații</w:t>
      </w:r>
      <w:r w:rsidRPr="00071313">
        <w:rPr>
          <w:rFonts w:ascii="Times New Roman" w:hAnsi="Times New Roman" w:cs="Times New Roman"/>
          <w:sz w:val="24"/>
          <w:szCs w:val="24"/>
        </w:rPr>
        <w:t xml:space="preserve"> pentru îndreptarea copiilor </w:t>
      </w:r>
      <w:r w:rsidR="00CC565E" w:rsidRPr="00071313">
        <w:rPr>
          <w:rFonts w:ascii="Times New Roman" w:hAnsi="Times New Roman" w:cs="Times New Roman"/>
          <w:sz w:val="24"/>
          <w:szCs w:val="24"/>
        </w:rPr>
        <w:t>și</w:t>
      </w:r>
      <w:r w:rsidRPr="00071313">
        <w:rPr>
          <w:rFonts w:ascii="Times New Roman" w:hAnsi="Times New Roman" w:cs="Times New Roman"/>
          <w:sz w:val="24"/>
          <w:szCs w:val="24"/>
        </w:rPr>
        <w:t xml:space="preserve"> </w:t>
      </w:r>
      <w:r w:rsidR="00071313" w:rsidRPr="00071313">
        <w:rPr>
          <w:rFonts w:ascii="Times New Roman" w:hAnsi="Times New Roman" w:cs="Times New Roman"/>
          <w:sz w:val="24"/>
          <w:szCs w:val="24"/>
        </w:rPr>
        <w:t>adolescenților</w:t>
      </w:r>
      <w:r w:rsidRPr="00071313">
        <w:rPr>
          <w:rFonts w:ascii="Times New Roman" w:hAnsi="Times New Roman" w:cs="Times New Roman"/>
          <w:sz w:val="24"/>
          <w:szCs w:val="24"/>
        </w:rPr>
        <w:t xml:space="preserve"> în centrele de reabilitare</w:t>
      </w:r>
      <w:r w:rsidR="006B1C2E" w:rsidRPr="00071313">
        <w:rPr>
          <w:rFonts w:ascii="Times New Roman" w:hAnsi="Times New Roman" w:cs="Times New Roman"/>
          <w:sz w:val="24"/>
          <w:szCs w:val="24"/>
        </w:rPr>
        <w:t>.</w:t>
      </w:r>
      <w:r w:rsidRPr="00071313">
        <w:rPr>
          <w:rFonts w:ascii="Times New Roman" w:eastAsia="Cambria-Bold" w:hAnsi="Times New Roman" w:cs="Times New Roman"/>
          <w:sz w:val="24"/>
          <w:szCs w:val="24"/>
        </w:rPr>
        <w:tab/>
        <w:t>1</w:t>
      </w:r>
      <w:r w:rsidR="00966901">
        <w:rPr>
          <w:rFonts w:ascii="Times New Roman" w:eastAsia="Cambria-Bold" w:hAnsi="Times New Roman" w:cs="Times New Roman"/>
          <w:sz w:val="24"/>
          <w:szCs w:val="24"/>
        </w:rPr>
        <w:t>95</w:t>
      </w:r>
    </w:p>
    <w:p w:rsidR="00C53713" w:rsidRPr="00071313" w:rsidRDefault="00C53713" w:rsidP="006B1C2E">
      <w:pPr>
        <w:pStyle w:val="42"/>
        <w:tabs>
          <w:tab w:val="right" w:pos="9448"/>
        </w:tabs>
        <w:ind w:left="1418" w:hanging="1078"/>
        <w:rPr>
          <w:rFonts w:ascii="Times New Roman" w:hAnsi="Times New Roman" w:cs="Times New Roman"/>
          <w:sz w:val="24"/>
          <w:szCs w:val="24"/>
        </w:rPr>
      </w:pPr>
      <w:r w:rsidRPr="00071313">
        <w:rPr>
          <w:rFonts w:ascii="Times New Roman" w:hAnsi="Times New Roman" w:cs="Times New Roman"/>
          <w:sz w:val="24"/>
          <w:szCs w:val="24"/>
        </w:rPr>
        <w:t xml:space="preserve">Anexa </w:t>
      </w:r>
      <w:r w:rsidR="00CC565E">
        <w:rPr>
          <w:rFonts w:ascii="Times New Roman" w:hAnsi="Times New Roman" w:cs="Times New Roman"/>
          <w:sz w:val="24"/>
          <w:szCs w:val="24"/>
        </w:rPr>
        <w:t>17</w:t>
      </w:r>
      <w:r w:rsidRPr="00071313">
        <w:rPr>
          <w:rFonts w:ascii="Times New Roman" w:hAnsi="Times New Roman" w:cs="Times New Roman"/>
          <w:sz w:val="24"/>
          <w:szCs w:val="24"/>
        </w:rPr>
        <w:t>. Fișa standardizată de audit medical bazat pe criterii pentru PCN „Tuberculoza la copil”</w:t>
      </w:r>
      <w:r w:rsidR="006B1C2E" w:rsidRPr="00071313">
        <w:rPr>
          <w:rFonts w:ascii="Times New Roman" w:hAnsi="Times New Roman" w:cs="Times New Roman"/>
          <w:sz w:val="24"/>
          <w:szCs w:val="24"/>
        </w:rPr>
        <w:t>.</w:t>
      </w:r>
      <w:r w:rsidRPr="00071313">
        <w:rPr>
          <w:rFonts w:ascii="Times New Roman" w:hAnsi="Times New Roman" w:cs="Times New Roman"/>
          <w:sz w:val="24"/>
          <w:szCs w:val="24"/>
        </w:rPr>
        <w:tab/>
        <w:t>1</w:t>
      </w:r>
      <w:r w:rsidR="00966901">
        <w:rPr>
          <w:rFonts w:ascii="Times New Roman" w:hAnsi="Times New Roman" w:cs="Times New Roman"/>
          <w:sz w:val="24"/>
          <w:szCs w:val="24"/>
        </w:rPr>
        <w:t>97</w:t>
      </w:r>
    </w:p>
    <w:p w:rsidR="00C53713" w:rsidRPr="00071313" w:rsidRDefault="00C53713" w:rsidP="00C53713">
      <w:pPr>
        <w:pStyle w:val="42"/>
        <w:tabs>
          <w:tab w:val="right" w:pos="9448"/>
        </w:tabs>
        <w:ind w:left="340"/>
        <w:rPr>
          <w:rFonts w:ascii="Times New Roman" w:hAnsi="Times New Roman" w:cs="Times New Roman"/>
        </w:rPr>
      </w:pPr>
      <w:r w:rsidRPr="00071313">
        <w:rPr>
          <w:rFonts w:ascii="Times New Roman" w:hAnsi="Times New Roman" w:cs="Times New Roman"/>
          <w:sz w:val="24"/>
          <w:szCs w:val="24"/>
        </w:rPr>
        <w:t xml:space="preserve">Anexa </w:t>
      </w:r>
      <w:r w:rsidR="00CC565E">
        <w:rPr>
          <w:rFonts w:ascii="Times New Roman" w:hAnsi="Times New Roman" w:cs="Times New Roman"/>
          <w:sz w:val="24"/>
          <w:szCs w:val="24"/>
        </w:rPr>
        <w:t>18</w:t>
      </w:r>
      <w:r w:rsidRPr="00071313">
        <w:rPr>
          <w:rFonts w:ascii="Times New Roman" w:hAnsi="Times New Roman" w:cs="Times New Roman"/>
          <w:sz w:val="24"/>
          <w:szCs w:val="24"/>
        </w:rPr>
        <w:t xml:space="preserve">. </w:t>
      </w:r>
      <w:r w:rsidR="00B42587" w:rsidRPr="00B42587">
        <w:rPr>
          <w:rFonts w:ascii="Times New Roman" w:eastAsia="HFFDH C+ A Caslon Pro" w:hAnsi="Times New Roman" w:cs="Times New Roman"/>
          <w:sz w:val="24"/>
          <w:szCs w:val="24"/>
        </w:rPr>
        <w:t>Ghidul informativ adresat părinților</w:t>
      </w:r>
      <w:r w:rsidR="00B42587" w:rsidRPr="00B42587">
        <w:rPr>
          <w:rFonts w:ascii="Times New Roman" w:hAnsi="Times New Roman" w:cs="Times New Roman"/>
          <w:sz w:val="24"/>
          <w:szCs w:val="24"/>
        </w:rPr>
        <w:t xml:space="preserve"> „Ce trebuie să știți despre boala denumită Tuberculoză?”</w:t>
      </w:r>
      <w:r w:rsidR="0012084C" w:rsidRPr="00071313">
        <w:rPr>
          <w:rFonts w:ascii="Times New Roman" w:hAnsi="Times New Roman" w:cs="Times New Roman"/>
          <w:sz w:val="24"/>
        </w:rPr>
        <w:tab/>
      </w:r>
      <w:r w:rsidR="00966901">
        <w:rPr>
          <w:rFonts w:ascii="Times New Roman" w:hAnsi="Times New Roman" w:cs="Times New Roman"/>
          <w:sz w:val="24"/>
        </w:rPr>
        <w:t>204</w:t>
      </w:r>
    </w:p>
    <w:p w:rsidR="00C26C08" w:rsidRPr="00071313" w:rsidRDefault="00A3467D" w:rsidP="009971A2">
      <w:pPr>
        <w:tabs>
          <w:tab w:val="right" w:pos="9305"/>
        </w:tabs>
        <w:spacing w:before="120"/>
        <w:ind w:left="-576" w:firstLine="990"/>
        <w:jc w:val="left"/>
        <w:rPr>
          <w:b/>
          <w:bCs/>
          <w:caps/>
          <w:noProof/>
        </w:rPr>
      </w:pPr>
      <w:hyperlink w:anchor="_Toc415814440" w:history="1">
        <w:r w:rsidR="00966901" w:rsidRPr="00071313">
          <w:rPr>
            <w:rStyle w:val="a7"/>
            <w:b/>
            <w:noProof/>
          </w:rPr>
          <w:t>BIBLIOGRAFIE</w:t>
        </w:r>
        <w:r w:rsidR="00966901" w:rsidRPr="00071313">
          <w:rPr>
            <w:b/>
            <w:noProof/>
            <w:webHidden/>
          </w:rPr>
          <w:t xml:space="preserve">                                                                                                                  </w:t>
        </w:r>
        <w:r w:rsidR="00966901">
          <w:rPr>
            <w:noProof/>
            <w:webHidden/>
          </w:rPr>
          <w:t>216</w:t>
        </w:r>
      </w:hyperlink>
    </w:p>
    <w:p w:rsidR="00B42587" w:rsidRPr="00071313" w:rsidRDefault="00A3467D" w:rsidP="00B42587">
      <w:pPr>
        <w:rPr>
          <w:b/>
          <w:bCs/>
          <w:sz w:val="28"/>
        </w:rPr>
      </w:pPr>
      <w:r w:rsidRPr="00071313">
        <w:rPr>
          <w:b/>
          <w:bCs/>
          <w:i/>
          <w:caps/>
        </w:rPr>
        <w:fldChar w:fldCharType="end"/>
      </w:r>
      <w:bookmarkStart w:id="2" w:name="_Hlk132887460"/>
      <w:r w:rsidR="00B42587" w:rsidRPr="00B42587">
        <w:rPr>
          <w:b/>
          <w:bCs/>
          <w:sz w:val="28"/>
          <w:szCs w:val="28"/>
        </w:rPr>
        <w:t xml:space="preserve"> </w:t>
      </w:r>
      <w:r w:rsidR="00B42587" w:rsidRPr="00071313">
        <w:rPr>
          <w:b/>
          <w:bCs/>
          <w:sz w:val="28"/>
        </w:rPr>
        <w:t xml:space="preserve">SUMARUL RECOMANDĂRILOR </w:t>
      </w:r>
    </w:p>
    <w:bookmarkEnd w:id="2"/>
    <w:p w:rsidR="00B42587" w:rsidRPr="00071313" w:rsidRDefault="00B42587" w:rsidP="00B42587">
      <w:pPr>
        <w:numPr>
          <w:ilvl w:val="0"/>
          <w:numId w:val="182"/>
        </w:numPr>
        <w:spacing w:after="160" w:line="259" w:lineRule="auto"/>
        <w:contextualSpacing/>
      </w:pPr>
      <w:r w:rsidRPr="00071313">
        <w:t>Persoanele cu simptome clinice și/sau radiologice caracteristice tuberculozei vor fi identificate de către instituțiile medico-sanitare primare din unitățile administrativ-teritoriale respective</w:t>
      </w:r>
      <w:r>
        <w:t xml:space="preserve"> </w:t>
      </w:r>
      <w:r w:rsidRPr="005B3E45">
        <w:t xml:space="preserve">sau asociațiile obștești active în domeniu, </w:t>
      </w:r>
      <w:r w:rsidRPr="00071313">
        <w:t xml:space="preserve"> și vor fi direcționate către cabinetul de ftiziopneumologie din raionul/municipiul respectiv pentru un consult desfășurat final, cu indicarea investigațiilor clinice, paraclinice și de laborator respective. Pentru examinarea acestor pacienți se va indica examenul microscopic și metoda molecular-genetică Xpert MTB/RIF</w:t>
      </w:r>
      <w:r>
        <w:t xml:space="preserve"> Ultra</w:t>
      </w:r>
      <w:r w:rsidRPr="00071313">
        <w:t>. Aceste investigații se vor efectua în Laboratoarele periferice de nivel 1, dislocate teritoriale sau departamentale.</w:t>
      </w:r>
    </w:p>
    <w:p w:rsidR="00B42587" w:rsidRPr="00071313" w:rsidRDefault="00B42587" w:rsidP="00B42587">
      <w:pPr>
        <w:numPr>
          <w:ilvl w:val="0"/>
          <w:numId w:val="182"/>
        </w:numPr>
        <w:spacing w:after="160" w:line="259" w:lineRule="auto"/>
        <w:contextualSpacing/>
      </w:pPr>
      <w:r w:rsidRPr="00071313">
        <w:t>De la toți pacienții cu simptome clinice caracteristice tuberculozei se vor recolta cel puțin 2 probe de spută pentru examinare microbiologică cu scop de diagnostic.</w:t>
      </w:r>
    </w:p>
    <w:p w:rsidR="00B42587" w:rsidRPr="00071313" w:rsidRDefault="00B42587" w:rsidP="00B42587">
      <w:pPr>
        <w:numPr>
          <w:ilvl w:val="0"/>
          <w:numId w:val="182"/>
        </w:numPr>
        <w:spacing w:after="160" w:line="259" w:lineRule="auto"/>
        <w:contextualSpacing/>
      </w:pPr>
      <w:r w:rsidRPr="00071313">
        <w:t>Prin metoda microscopică se vor examina ambele probe, prin Xpert MTB/RIF sau Ultra se va examina doar o probă, preferabil cea matinală.</w:t>
      </w:r>
    </w:p>
    <w:p w:rsidR="00B42587" w:rsidRPr="00071313" w:rsidRDefault="00B42587" w:rsidP="00B42587">
      <w:pPr>
        <w:numPr>
          <w:ilvl w:val="0"/>
          <w:numId w:val="182"/>
        </w:numPr>
        <w:spacing w:after="160" w:line="259" w:lineRule="auto"/>
        <w:contextualSpacing/>
      </w:pPr>
      <w:r w:rsidRPr="00071313">
        <w:t xml:space="preserve">Utilizarea metodei Xpert MTB/RIF pentru diagnosticarea tuberculozei și detectarea rezistenței la </w:t>
      </w:r>
      <w:r w:rsidRPr="0090694A">
        <w:t>Rifampicinum*</w:t>
      </w:r>
      <w:r w:rsidRPr="00071313">
        <w:t xml:space="preserve"> din urina, masele fecale, specimene nasofaringice și gastrice, alte materiale pentru tuberculoza extrapulmonară, este preferabilă.</w:t>
      </w:r>
    </w:p>
    <w:p w:rsidR="00B42587" w:rsidRPr="00071313" w:rsidRDefault="00B42587" w:rsidP="00B42587">
      <w:pPr>
        <w:numPr>
          <w:ilvl w:val="0"/>
          <w:numId w:val="182"/>
        </w:numPr>
        <w:spacing w:after="160" w:line="259" w:lineRule="auto"/>
        <w:contextualSpacing/>
      </w:pPr>
      <w:r w:rsidRPr="00071313">
        <w:t xml:space="preserve">Toți pacienții cazuri noi și recidive, confirmați microbiologic sau clinic, înainte de inițierea tratamentului specific, vor colecta probe pentru izolarea </w:t>
      </w:r>
      <w:r w:rsidRPr="00071313">
        <w:rPr>
          <w:i/>
          <w:iCs/>
        </w:rPr>
        <w:t>M. tuberculosis</w:t>
      </w:r>
      <w:r w:rsidRPr="00071313">
        <w:t xml:space="preserve"> pe medii de cultură (LJ, MGIT) conform algoritmului. Probele vor fi transportate către Laboratoarele de Referință din zona de deservire.</w:t>
      </w:r>
    </w:p>
    <w:p w:rsidR="00B42587" w:rsidRPr="00071313" w:rsidRDefault="00B42587" w:rsidP="00B42587">
      <w:pPr>
        <w:numPr>
          <w:ilvl w:val="0"/>
          <w:numId w:val="182"/>
        </w:numPr>
        <w:spacing w:after="160" w:line="259" w:lineRule="auto"/>
        <w:contextualSpacing/>
      </w:pPr>
      <w:r w:rsidRPr="00071313">
        <w:t xml:space="preserve">În cazul unui rezultat Xpert MTB/RIF sau Ultra pozitiv, RIF=REZ– se va efectua Xpert MTB/XDR din spută pentru a stabili rezistența </w:t>
      </w:r>
      <w:r>
        <w:t xml:space="preserve">la </w:t>
      </w:r>
      <w:r w:rsidRPr="00071313">
        <w:t xml:space="preserve">INH </w:t>
      </w:r>
      <w:r>
        <w:t>ș</w:t>
      </w:r>
      <w:r w:rsidRPr="00071313">
        <w:t xml:space="preserve">i preparatele </w:t>
      </w:r>
      <w:r>
        <w:t xml:space="preserve">de </w:t>
      </w:r>
      <w:r w:rsidRPr="00071313">
        <w:t xml:space="preserve">linia 2. </w:t>
      </w:r>
    </w:p>
    <w:p w:rsidR="00B42587" w:rsidRPr="00071313" w:rsidRDefault="00B42587" w:rsidP="00B42587">
      <w:pPr>
        <w:numPr>
          <w:ilvl w:val="0"/>
          <w:numId w:val="182"/>
        </w:numPr>
        <w:spacing w:after="160" w:line="259" w:lineRule="auto"/>
        <w:contextualSpacing/>
      </w:pPr>
      <w:r w:rsidRPr="00071313">
        <w:t>Toate cazurile confirmate prin  metode moleculare TB MDR se vor examina ulterior prin metode culturale MGIT și LJ cu testarea sensibilității la preparatele antituberculoase de linia 2 și preparatele noi.</w:t>
      </w:r>
    </w:p>
    <w:p w:rsidR="00B42587" w:rsidRPr="00071313" w:rsidRDefault="00B42587" w:rsidP="00B42587">
      <w:pPr>
        <w:numPr>
          <w:ilvl w:val="0"/>
          <w:numId w:val="182"/>
        </w:numPr>
        <w:spacing w:after="160" w:line="259" w:lineRule="auto"/>
        <w:contextualSpacing/>
      </w:pPr>
      <w:r w:rsidRPr="00071313">
        <w:t>Pentru pacienții cu risc sporit de îmbolnăvire TB MDR, dar cu rezultatele Xpert pozitiv, RIF=Sensibil – se vor testa adăugător prin metoda moleculara Xpert MTB/XDR și metode culturale (MGIT, LJ) pentru testarea rezistenței către Isoniazidum* (preferabil din aceeași proba).</w:t>
      </w:r>
    </w:p>
    <w:p w:rsidR="00B42587" w:rsidRPr="00071313" w:rsidRDefault="00B42587" w:rsidP="00B42587">
      <w:pPr>
        <w:numPr>
          <w:ilvl w:val="0"/>
          <w:numId w:val="182"/>
        </w:numPr>
        <w:spacing w:after="160" w:line="259" w:lineRule="auto"/>
        <w:contextualSpacing/>
      </w:pPr>
      <w:r w:rsidRPr="00CD06FD">
        <w:t>Pentru pacienții simptomatici cu rezultate negative la ambele metode (microscopia și Xpert), care sunt cu risc sporit de îmbolnăvire TB MDR și la care simptomele clinice și/sau radiologice persistă, se va utiliza metoda culturală (MGIT).</w:t>
      </w:r>
      <w:r w:rsidRPr="00071313">
        <w:t xml:space="preserve">Pacienții care sunt în imposibilitate de a expectora sputa, se va examina lavajul gastric pentru identificarea </w:t>
      </w:r>
      <w:r w:rsidRPr="00071313">
        <w:rPr>
          <w:i/>
          <w:iCs/>
        </w:rPr>
        <w:t>M. tuberculosis</w:t>
      </w:r>
      <w:r w:rsidRPr="00071313">
        <w:t>.</w:t>
      </w:r>
    </w:p>
    <w:p w:rsidR="00B42587" w:rsidRPr="00071313" w:rsidRDefault="00B42587" w:rsidP="00B42587">
      <w:pPr>
        <w:numPr>
          <w:ilvl w:val="0"/>
          <w:numId w:val="182"/>
        </w:numPr>
        <w:spacing w:after="160" w:line="259" w:lineRule="auto"/>
        <w:contextualSpacing/>
      </w:pPr>
      <w:r w:rsidRPr="00071313">
        <w:t>În localitățile cu prevalența înaltă HIV toți contacții intradomiciliari sau apropiați vor fi consiliați și testați la HIV (recomandare puternică, certitudine foarte mică a dovezilor).</w:t>
      </w:r>
    </w:p>
    <w:p w:rsidR="00B42587" w:rsidRPr="00071313" w:rsidRDefault="00B42587" w:rsidP="00B42587">
      <w:pPr>
        <w:numPr>
          <w:ilvl w:val="0"/>
          <w:numId w:val="182"/>
        </w:numPr>
        <w:spacing w:after="160" w:line="259" w:lineRule="auto"/>
        <w:contextualSpacing/>
      </w:pPr>
      <w:r w:rsidRPr="00071313">
        <w:t xml:space="preserve">În localitățile cu prevalența mică HIV, tuturor contacților intradomiciliari sau apropiați ale persoanelor cu TB care au simptome compatibile cu boala TB li se poate oferi consiliere și testare pentru HIV ca parte a evaluării lor clinice </w:t>
      </w:r>
      <w:r w:rsidRPr="00D771F3">
        <w:rPr>
          <w:i/>
          <w:iCs/>
        </w:rPr>
        <w:t>(recomandare condiționată, certitudine foarte scăzută a dovezilor)</w:t>
      </w:r>
      <w:r w:rsidRPr="00071313">
        <w:t>.</w:t>
      </w:r>
    </w:p>
    <w:p w:rsidR="00B42587" w:rsidRPr="00071313" w:rsidRDefault="00B42587" w:rsidP="00B42587">
      <w:pPr>
        <w:numPr>
          <w:ilvl w:val="0"/>
          <w:numId w:val="182"/>
        </w:numPr>
        <w:spacing w:after="160" w:line="259" w:lineRule="auto"/>
        <w:contextualSpacing/>
      </w:pPr>
      <w:r w:rsidRPr="00071313">
        <w:t xml:space="preserve">Atunci când cazul index este o persoană care trăiește cu HIV, este recomandată testarea la HIV a tuturor contacților intradomiciliari sau apropiați </w:t>
      </w:r>
      <w:r w:rsidRPr="00D771F3">
        <w:rPr>
          <w:i/>
          <w:iCs/>
        </w:rPr>
        <w:t>(recomandare puternică, certitudine foarte mică a dovezilor)</w:t>
      </w:r>
      <w:r w:rsidRPr="00071313">
        <w:t>.</w:t>
      </w:r>
      <w:r>
        <w:t>A</w:t>
      </w:r>
      <w:r w:rsidRPr="00071313">
        <w:t xml:space="preserve">dolescenții care trăiesc cu HIV și care puțin probabil să aibă tuberculoză activă trebuie să primească tratamentul preventiv TB ca parte a unui pachet cuprinzător de îngrijire în HIV. Tratamentul trebuie administrat și persoanelor care primesc TARV, femeilor însărcinate și persoanelor care au fost tratate anterior pentru TB, </w:t>
      </w:r>
      <w:r w:rsidRPr="00071313">
        <w:lastRenderedPageBreak/>
        <w:t xml:space="preserve">indiferent de gradul de imunosupresie și chiar dacă testarea infecției TB nu este disponibilă </w:t>
      </w:r>
      <w:r w:rsidRPr="00CD06FD">
        <w:rPr>
          <w:i/>
          <w:iCs/>
        </w:rPr>
        <w:t>(recomandare puternică, dovezi de înaltă calitate)</w:t>
      </w:r>
      <w:r w:rsidRPr="00071313">
        <w:t>.</w:t>
      </w:r>
    </w:p>
    <w:p w:rsidR="00B42587" w:rsidRPr="00071313" w:rsidRDefault="00B42587" w:rsidP="00B42587">
      <w:pPr>
        <w:numPr>
          <w:ilvl w:val="0"/>
          <w:numId w:val="182"/>
        </w:numPr>
        <w:spacing w:after="160" w:line="259" w:lineRule="auto"/>
        <w:contextualSpacing/>
      </w:pPr>
      <w:r w:rsidRPr="00071313">
        <w:t xml:space="preserve">Sugarii cu vârsta sub 12 luni care trăiesc cu HIV care sunt în contact cu o persoană cu TB și care este puțin probabil să aibă boală TB la o evaluare clinică adecvată sau conform PCN  trebuie să primească TPT </w:t>
      </w:r>
      <w:r w:rsidRPr="00D771F3">
        <w:rPr>
          <w:i/>
          <w:iCs/>
        </w:rPr>
        <w:t>(recomandare puternică, certitudine moderată în estimările efectului)</w:t>
      </w:r>
      <w:r w:rsidRPr="00071313">
        <w:t>.</w:t>
      </w:r>
    </w:p>
    <w:p w:rsidR="00B42587" w:rsidRPr="00071313" w:rsidRDefault="00B42587" w:rsidP="00B42587">
      <w:pPr>
        <w:numPr>
          <w:ilvl w:val="0"/>
          <w:numId w:val="182"/>
        </w:numPr>
        <w:spacing w:after="160" w:line="259" w:lineRule="auto"/>
        <w:contextualSpacing/>
      </w:pPr>
      <w:r w:rsidRPr="00071313">
        <w:t xml:space="preserve">Copii cu vârsta de 12 luni și peste care trăiesc cu HIV și care sunt considerați puțin probabil să sufere de boală TB în baza unei evaluări clinice adecvate sau în conformitate cu PCN trebuie să li se ofere TPT ca parte a unui pachet cuprinzător de prevenire și îngrijire HIV, dacă trăiesc într-un loc cu transmitere mare a TB, indiferent de contactul cu TB </w:t>
      </w:r>
      <w:r w:rsidRPr="00D771F3">
        <w:rPr>
          <w:i/>
          <w:iCs/>
        </w:rPr>
        <w:t>(recomandare puternică, certitudine scăzută în estimările efectului)</w:t>
      </w:r>
      <w:r w:rsidRPr="00071313">
        <w:t>.</w:t>
      </w:r>
    </w:p>
    <w:p w:rsidR="00B42587" w:rsidRPr="00071313" w:rsidRDefault="00B42587" w:rsidP="00B42587">
      <w:pPr>
        <w:numPr>
          <w:ilvl w:val="0"/>
          <w:numId w:val="182"/>
        </w:numPr>
        <w:spacing w:after="160" w:line="259" w:lineRule="auto"/>
        <w:contextualSpacing/>
      </w:pPr>
      <w:r w:rsidRPr="00071313">
        <w:t xml:space="preserve">Toți copiii care trăiesc cu HIV și care au finalizat cu succes tratamentul pentru boala TB pot primi TPT </w:t>
      </w:r>
      <w:r w:rsidRPr="00D771F3">
        <w:rPr>
          <w:i/>
          <w:iCs/>
        </w:rPr>
        <w:t>(recomandare condiționată, certitudine scăzută în estimările efectului)</w:t>
      </w:r>
      <w:r w:rsidRPr="00071313">
        <w:t>.</w:t>
      </w:r>
    </w:p>
    <w:p w:rsidR="00B42587" w:rsidRPr="00071313" w:rsidRDefault="00B42587" w:rsidP="00B42587">
      <w:pPr>
        <w:numPr>
          <w:ilvl w:val="0"/>
          <w:numId w:val="182"/>
        </w:numPr>
        <w:spacing w:after="160" w:line="259" w:lineRule="auto"/>
        <w:contextualSpacing/>
      </w:pPr>
      <w:r w:rsidRPr="00071313">
        <w:t xml:space="preserve">Copii cu vârsta sub 5 ani, care au contacte intradomiciliare cu persoanele cu tuberculoză pulmonară confirmată bacteriologic, la care sa constatat că nu au TB activă printr-o evaluare clinică adecvată sau în conformitate cu PCN, pot primi TPT chiar dacă testarea infecției TB nu este disponibilă </w:t>
      </w:r>
      <w:r w:rsidRPr="00D771F3">
        <w:rPr>
          <w:i/>
          <w:iCs/>
        </w:rPr>
        <w:t>(recomandare puternică, certitudine mare în estimările efectului)</w:t>
      </w:r>
      <w:r w:rsidRPr="00071313">
        <w:t>.</w:t>
      </w:r>
    </w:p>
    <w:p w:rsidR="00B42587" w:rsidRPr="00071313" w:rsidRDefault="00B42587" w:rsidP="00B42587">
      <w:pPr>
        <w:numPr>
          <w:ilvl w:val="0"/>
          <w:numId w:val="182"/>
        </w:numPr>
        <w:spacing w:after="160" w:line="259" w:lineRule="auto"/>
        <w:contextualSpacing/>
      </w:pPr>
      <w:r w:rsidRPr="00071313">
        <w:t xml:space="preserve">Copii cu vârsta de 5 ani și peste și adolescenților, care au contacte intradomiciliare cu persoanele cu tuberculoză pulmonară confirmată bacteriologic, la care sa constatat că nu au TB activă printr-o evaluare clinică adecvată sau în conformitate cu PCN, pot primi TPT </w:t>
      </w:r>
      <w:r w:rsidRPr="00D771F3">
        <w:rPr>
          <w:i/>
          <w:iCs/>
        </w:rPr>
        <w:t>(recomandare condiționată, certitudine scăzută în estimările efectului)</w:t>
      </w:r>
      <w:r w:rsidRPr="00071313">
        <w:t>.</w:t>
      </w:r>
    </w:p>
    <w:p w:rsidR="00B42587" w:rsidRPr="00071313" w:rsidRDefault="00B42587" w:rsidP="00B42587">
      <w:pPr>
        <w:numPr>
          <w:ilvl w:val="0"/>
          <w:numId w:val="182"/>
        </w:numPr>
        <w:spacing w:after="160" w:line="259" w:lineRule="auto"/>
        <w:contextualSpacing/>
      </w:pPr>
      <w:r w:rsidRPr="00071313">
        <w:t xml:space="preserve">Anumite contacte intradomiciliare ale persoanelor cu risc înalt TB MDR, TPT poate fi luată în considerare pe baza evaluării individuale a riscului și a unei justificări clinice solide </w:t>
      </w:r>
      <w:r w:rsidRPr="00D771F3">
        <w:rPr>
          <w:i/>
          <w:iCs/>
        </w:rPr>
        <w:t>(recomandare condiționată, certitudine foarte scăzută în estimările efectului)</w:t>
      </w:r>
      <w:r w:rsidRPr="00071313">
        <w:t>.</w:t>
      </w:r>
    </w:p>
    <w:p w:rsidR="00B42587" w:rsidRPr="00071313" w:rsidRDefault="00B42587" w:rsidP="00B42587">
      <w:pPr>
        <w:numPr>
          <w:ilvl w:val="0"/>
          <w:numId w:val="182"/>
        </w:numPr>
        <w:spacing w:after="160" w:line="259" w:lineRule="auto"/>
        <w:contextualSpacing/>
      </w:pPr>
      <w:r w:rsidRPr="00071313">
        <w:t xml:space="preserve">Persoanele (inclusiv copii și adolescenți) care inițiază tratament anti-TNF, pacienții care primesc dializă, pacienții care se pregătesc pentru transplant hematologic sau de organ și pacienții cu silicoză trebuie să fie sistematic testați și tratați pentru infecția tuberculoasă </w:t>
      </w:r>
      <w:r w:rsidRPr="00D771F3">
        <w:rPr>
          <w:i/>
          <w:iCs/>
        </w:rPr>
        <w:t>(recomandare puternică, certitudine scăzută până la foarte scăzută în estimările efectului)</w:t>
      </w:r>
      <w:r w:rsidRPr="00071313">
        <w:t>.</w:t>
      </w:r>
    </w:p>
    <w:p w:rsidR="00B42587" w:rsidRPr="00071313" w:rsidRDefault="00B42587" w:rsidP="00B42587">
      <w:pPr>
        <w:numPr>
          <w:ilvl w:val="0"/>
          <w:numId w:val="182"/>
        </w:numPr>
        <w:spacing w:after="160" w:line="259" w:lineRule="auto"/>
        <w:contextualSpacing/>
      </w:pPr>
      <w:r w:rsidRPr="00071313">
        <w:t xml:space="preserve">Testarea și tratamentul sistematic al infecției TB pot fi luate în considerare pentru deținuții (copii sau adolescenți), imigranți (copii sau adolescenți) din țările cu povara mare de TB, persoanele fără adăpost (inclusiv copii și adolescenți) și persoanele care consumă droguri </w:t>
      </w:r>
      <w:r w:rsidRPr="00D771F3">
        <w:rPr>
          <w:i/>
          <w:iCs/>
        </w:rPr>
        <w:t>(recomandări condiționate, certitudine foarte scăzută în estimările efectului)</w:t>
      </w:r>
      <w:r w:rsidRPr="00071313">
        <w:t>.</w:t>
      </w:r>
    </w:p>
    <w:p w:rsidR="00B42587" w:rsidRPr="00071313" w:rsidRDefault="00B42587" w:rsidP="00B42587">
      <w:pPr>
        <w:numPr>
          <w:ilvl w:val="0"/>
          <w:numId w:val="182"/>
        </w:numPr>
        <w:spacing w:after="160" w:line="259" w:lineRule="auto"/>
        <w:contextualSpacing/>
      </w:pPr>
      <w:r w:rsidRPr="00071313">
        <w:t xml:space="preserve">Adulții și adolescenții care trăiesc cu HIV trebuie examinați la TB conform unui algoritm clinic. Cei care nu raportează nici un simptom (tuse, febră, pierdere în greutate sau transpirații nocturne) puțin probabil să aibă TB activă și trebui să beneficieze de tratament preventiv, indiferent de statul lor de TARV </w:t>
      </w:r>
      <w:r w:rsidRPr="00D771F3">
        <w:rPr>
          <w:i/>
          <w:iCs/>
        </w:rPr>
        <w:t>(recomandare puternică, dovezi de calitate moderată)</w:t>
      </w:r>
      <w:r w:rsidRPr="00071313">
        <w:t>.</w:t>
      </w:r>
    </w:p>
    <w:p w:rsidR="00B42587" w:rsidRPr="00071313" w:rsidRDefault="00B42587" w:rsidP="00B42587">
      <w:pPr>
        <w:numPr>
          <w:ilvl w:val="0"/>
          <w:numId w:val="182"/>
        </w:numPr>
        <w:spacing w:after="160" w:line="259" w:lineRule="auto"/>
        <w:contextualSpacing/>
      </w:pPr>
      <w:r w:rsidRPr="00071313">
        <w:t xml:space="preserve">Adulții și adolescenții care trăiesc cu HIV, care sunt examinați pentru TB conform unui algoritm clinic și care raportează oricare dintre simptomele actuale de tuse, febră, pierdere ponderală sau transpirații nocturne pot avea boală TB și trebuie evaluați pentru TB și alte boli și li se oferă tratament preventiv TB dacă boala TB este exclusă </w:t>
      </w:r>
      <w:r w:rsidRPr="00D771F3">
        <w:rPr>
          <w:i/>
          <w:iCs/>
        </w:rPr>
        <w:t>(recomandare puternică, certitudine moderată în estimările efectului)</w:t>
      </w:r>
      <w:r w:rsidRPr="00071313">
        <w:t>.</w:t>
      </w:r>
    </w:p>
    <w:p w:rsidR="00B42587" w:rsidRDefault="00B42587" w:rsidP="00B42587">
      <w:pPr>
        <w:numPr>
          <w:ilvl w:val="0"/>
          <w:numId w:val="182"/>
        </w:numPr>
        <w:spacing w:after="160" w:line="259" w:lineRule="auto"/>
        <w:contextualSpacing/>
      </w:pPr>
      <w:r w:rsidRPr="00071313">
        <w:t xml:space="preserve">Radiografia toracică poate fi oferită persoanelor care trăiesc cu HIV și primesc TARV, iar tratamentul preventiv trebuie acordat celor fără schimbări pe clișeul radiologic </w:t>
      </w:r>
      <w:r w:rsidRPr="00D771F3">
        <w:rPr>
          <w:i/>
          <w:iCs/>
        </w:rPr>
        <w:t>(recomandare condiționată, dovezi de calitate scăzută)</w:t>
      </w:r>
      <w:r w:rsidRPr="00071313">
        <w:t>.</w:t>
      </w:r>
      <w:r>
        <w:t xml:space="preserve"> </w:t>
      </w:r>
    </w:p>
    <w:p w:rsidR="00B42587" w:rsidRPr="00071313" w:rsidRDefault="00B42587" w:rsidP="00B42587">
      <w:pPr>
        <w:numPr>
          <w:ilvl w:val="0"/>
          <w:numId w:val="182"/>
        </w:numPr>
        <w:spacing w:after="160" w:line="259" w:lineRule="auto"/>
        <w:contextualSpacing/>
      </w:pPr>
      <w:r w:rsidRPr="00071313">
        <w:lastRenderedPageBreak/>
        <w:t xml:space="preserve">Sugarii și copiii care trăiesc cu HIV care puțin adaugă în greutate, au febră sau tuse curentă sau care au un istoric de contact cu o persoană cu TB trebuie evaluați pentru boala TB și alte boli care provoacă astfel de simptome. Dacă boala TB este exclusă după o evaluare clinică adecvată sau conform ghidurilor naționale, acestor copii trebuie să li se ofere tratament preventiv TB, indiferent de vârstă </w:t>
      </w:r>
      <w:r w:rsidRPr="00D771F3">
        <w:rPr>
          <w:i/>
          <w:iCs/>
        </w:rPr>
        <w:t>(recomandare puternică, certitudine scăzută în estimările efectului)</w:t>
      </w:r>
      <w:r w:rsidRPr="00071313">
        <w:t>.</w:t>
      </w:r>
    </w:p>
    <w:p w:rsidR="00B42587" w:rsidRPr="00071313" w:rsidRDefault="00B42587" w:rsidP="00B42587">
      <w:pPr>
        <w:numPr>
          <w:ilvl w:val="0"/>
          <w:numId w:val="182"/>
        </w:numPr>
        <w:spacing w:after="160" w:line="259" w:lineRule="auto"/>
        <w:contextualSpacing/>
      </w:pPr>
      <w:r w:rsidRPr="00071313">
        <w:t xml:space="preserve">Absența oricăror simptome de tuberculoză și absența rezultatelor radiografice anormale pot fi utilizate pentru a exclude tuberculoza în rândul persoanelor HIV negative din contacte intradomiciliare în vârstă de 5 ani sau mai mult și a altor grupuri de risc înainte de tratamentul preventiv TB </w:t>
      </w:r>
      <w:r w:rsidRPr="00D771F3">
        <w:rPr>
          <w:i/>
          <w:iCs/>
        </w:rPr>
        <w:t>(recomandare condiționată, certitudine foarte scăzută în estimările efectului)</w:t>
      </w:r>
      <w:r w:rsidRPr="00071313">
        <w:t>.</w:t>
      </w:r>
    </w:p>
    <w:p w:rsidR="00B42587" w:rsidRPr="00071313" w:rsidRDefault="00B42587" w:rsidP="00B42587">
      <w:pPr>
        <w:numPr>
          <w:ilvl w:val="0"/>
          <w:numId w:val="182"/>
        </w:numPr>
        <w:spacing w:after="160" w:line="259" w:lineRule="auto"/>
        <w:contextualSpacing/>
      </w:pPr>
      <w:r w:rsidRPr="00071313">
        <w:t xml:space="preserve">Testarea la ITB prin testul tuberculinic sau IGRA nu sunt definitivante pentru inițierea tratamentului preventiv la persoanele care trăiesc cu HIV sau în contactele intradomiciliare cu copii cu vârsta mai mică de 5 ani </w:t>
      </w:r>
      <w:r w:rsidRPr="00D771F3">
        <w:rPr>
          <w:i/>
          <w:iCs/>
        </w:rPr>
        <w:t>(recomandare puternică, dovezi de calitate moderată)</w:t>
      </w:r>
      <w:r w:rsidRPr="00071313">
        <w:t>.</w:t>
      </w:r>
    </w:p>
    <w:p w:rsidR="00B42587" w:rsidRPr="00071313" w:rsidRDefault="00B42587" w:rsidP="00B42587">
      <w:pPr>
        <w:numPr>
          <w:ilvl w:val="0"/>
          <w:numId w:val="182"/>
        </w:numPr>
        <w:spacing w:after="160" w:line="259" w:lineRule="auto"/>
        <w:contextualSpacing/>
      </w:pPr>
      <w:r w:rsidRPr="00071313">
        <w:rPr>
          <w:rFonts w:eastAsia="HFFDH C+ A Caslon Pro"/>
        </w:rPr>
        <w:t>Opțiuni de tratament preventiv TB (TPT) recomandate de OMS la copii și adolescenți:</w:t>
      </w:r>
    </w:p>
    <w:p w:rsidR="00B42587" w:rsidRPr="00071313" w:rsidRDefault="00B42587" w:rsidP="00B42587">
      <w:pPr>
        <w:numPr>
          <w:ilvl w:val="0"/>
          <w:numId w:val="327"/>
        </w:numPr>
        <w:spacing w:after="0" w:line="259" w:lineRule="auto"/>
        <w:rPr>
          <w:rFonts w:eastAsia="HFFDH C+ A Caslon Pro"/>
        </w:rPr>
      </w:pPr>
      <w:r w:rsidRPr="00071313">
        <w:rPr>
          <w:rFonts w:eastAsia="HFFDH C+ A Caslon Pro"/>
        </w:rPr>
        <w:t xml:space="preserve">6 luni sau 9 luni de Isoniazidum* zilnic (6H sau 9H) (toate vârstele) </w:t>
      </w:r>
      <w:r w:rsidRPr="00D771F3">
        <w:rPr>
          <w:rFonts w:eastAsia="HFFDH C+ A Caslon Pro"/>
          <w:i/>
          <w:iCs/>
        </w:rPr>
        <w:t>(</w:t>
      </w:r>
      <w:r w:rsidRPr="007E0845">
        <w:rPr>
          <w:rFonts w:eastAsia="HFFDH C+ A Caslon Pro"/>
          <w:i/>
          <w:iCs/>
        </w:rPr>
        <w:t>recomandare puternică, dovezi de calitate înaltă)</w:t>
      </w:r>
      <w:r w:rsidRPr="00071313">
        <w:rPr>
          <w:rFonts w:eastAsia="HFFDH C+ A Caslon Pro"/>
        </w:rPr>
        <w:t>; sau</w:t>
      </w:r>
    </w:p>
    <w:p w:rsidR="00B42587" w:rsidRPr="00071313" w:rsidRDefault="00B42587" w:rsidP="00B42587">
      <w:pPr>
        <w:numPr>
          <w:ilvl w:val="0"/>
          <w:numId w:val="327"/>
        </w:numPr>
        <w:spacing w:after="0" w:line="259" w:lineRule="auto"/>
        <w:rPr>
          <w:rFonts w:eastAsia="HFFDH C+ A Caslon Pro"/>
        </w:rPr>
      </w:pPr>
      <w:r w:rsidRPr="00071313">
        <w:rPr>
          <w:rFonts w:eastAsia="HFFDH C+ A Caslon Pro"/>
        </w:rPr>
        <w:t>3 luni de Isoniazidum* plus Rifapentinum* săptămânal (3HP) (vârsta de 2 ani și mai mult)</w:t>
      </w:r>
      <w:r w:rsidRPr="00071313">
        <w:t xml:space="preserve"> </w:t>
      </w:r>
      <w:r w:rsidRPr="007E0845">
        <w:rPr>
          <w:rFonts w:eastAsia="HFFDH C+ A Caslon Pro"/>
          <w:i/>
          <w:iCs/>
        </w:rPr>
        <w:t>(recomandare puternică, dovezi de calitate înaltă)</w:t>
      </w:r>
      <w:r w:rsidRPr="00071313">
        <w:rPr>
          <w:rFonts w:eastAsia="HFFDH C+ A Caslon Pro"/>
        </w:rPr>
        <w:t>; sau</w:t>
      </w:r>
    </w:p>
    <w:p w:rsidR="00B42587" w:rsidRPr="00071313" w:rsidRDefault="00B42587" w:rsidP="00B42587">
      <w:pPr>
        <w:numPr>
          <w:ilvl w:val="0"/>
          <w:numId w:val="327"/>
        </w:numPr>
        <w:spacing w:after="0" w:line="259" w:lineRule="auto"/>
        <w:rPr>
          <w:rFonts w:eastAsia="HFFDH C+ A Caslon Pro"/>
        </w:rPr>
      </w:pPr>
      <w:r w:rsidRPr="00071313">
        <w:rPr>
          <w:rFonts w:eastAsia="HFFDH C+ A Caslon Pro"/>
        </w:rPr>
        <w:t>3 luni de Isoniazidum* plus Rifampicinum* zilnic (3HR) (toate vârstele</w:t>
      </w:r>
      <w:r w:rsidRPr="00D771F3">
        <w:rPr>
          <w:rFonts w:eastAsia="HFFDH C+ A Caslon Pro"/>
          <w:i/>
          <w:iCs/>
        </w:rPr>
        <w:t>)</w:t>
      </w:r>
      <w:r w:rsidRPr="00D771F3">
        <w:rPr>
          <w:i/>
          <w:iCs/>
        </w:rPr>
        <w:t xml:space="preserve"> </w:t>
      </w:r>
      <w:r w:rsidRPr="00D771F3">
        <w:rPr>
          <w:rFonts w:eastAsia="HFFDH C+ A Caslon Pro"/>
          <w:i/>
          <w:iCs/>
        </w:rPr>
        <w:t>(</w:t>
      </w:r>
      <w:r w:rsidRPr="007E0845">
        <w:rPr>
          <w:rFonts w:eastAsia="HFFDH C+ A Caslon Pro"/>
          <w:i/>
          <w:iCs/>
        </w:rPr>
        <w:t>recomandare puternică, dovezi de calitate înaltă)</w:t>
      </w:r>
      <w:r w:rsidRPr="00071313">
        <w:rPr>
          <w:rFonts w:eastAsia="HFFDH C+ A Caslon Pro"/>
        </w:rPr>
        <w:t>.</w:t>
      </w:r>
    </w:p>
    <w:p w:rsidR="00B42587" w:rsidRPr="00071313" w:rsidRDefault="00B42587" w:rsidP="00B42587">
      <w:pPr>
        <w:numPr>
          <w:ilvl w:val="0"/>
          <w:numId w:val="229"/>
        </w:numPr>
        <w:spacing w:after="0" w:line="259" w:lineRule="auto"/>
        <w:ind w:left="720"/>
        <w:contextualSpacing/>
        <w:rPr>
          <w:rFonts w:eastAsia="HFFDH C+ A Caslon Pro"/>
        </w:rPr>
      </w:pPr>
      <w:r w:rsidRPr="00071313">
        <w:rPr>
          <w:rFonts w:eastAsia="HFFDH C+ A Caslon Pro"/>
          <w:u w:val="single"/>
        </w:rPr>
        <w:t>Ca regimuri alternative de  tratament preventiv TB (TPT) pot fi oferite:</w:t>
      </w:r>
    </w:p>
    <w:p w:rsidR="00B42587" w:rsidRPr="00071313" w:rsidRDefault="00B42587" w:rsidP="00B42587">
      <w:pPr>
        <w:numPr>
          <w:ilvl w:val="0"/>
          <w:numId w:val="328"/>
        </w:numPr>
        <w:spacing w:after="0" w:line="259" w:lineRule="auto"/>
        <w:contextualSpacing/>
        <w:rPr>
          <w:rFonts w:eastAsia="HFFDH C+ A Caslon Pro"/>
        </w:rPr>
      </w:pPr>
      <w:r w:rsidRPr="00071313">
        <w:rPr>
          <w:rFonts w:eastAsia="HFFDH C+ A Caslon Pro"/>
        </w:rPr>
        <w:t xml:space="preserve">1 lună de Isoniazidum* zilnic plus Rifapentinum* (1HP) (de la 13 ani) </w:t>
      </w:r>
      <w:r w:rsidRPr="00071313">
        <w:rPr>
          <w:rFonts w:eastAsia="HFFDH C+ A Caslon Pro"/>
          <w:i/>
          <w:iCs/>
        </w:rPr>
        <w:t>(recomandare condiționată, dovezi de calitate scăzută până la moderată)</w:t>
      </w:r>
      <w:r w:rsidRPr="00071313">
        <w:rPr>
          <w:rFonts w:eastAsia="HFFDH C+ A Caslon Pro"/>
        </w:rPr>
        <w:t xml:space="preserve"> sau </w:t>
      </w:r>
    </w:p>
    <w:p w:rsidR="00B42587" w:rsidRPr="00071313" w:rsidRDefault="00B42587" w:rsidP="00B42587">
      <w:pPr>
        <w:numPr>
          <w:ilvl w:val="0"/>
          <w:numId w:val="328"/>
        </w:numPr>
        <w:spacing w:after="0" w:line="259" w:lineRule="auto"/>
        <w:contextualSpacing/>
        <w:rPr>
          <w:rFonts w:eastAsia="HFFDH C+ A Caslon Pro"/>
        </w:rPr>
      </w:pPr>
      <w:r w:rsidRPr="00071313">
        <w:rPr>
          <w:rFonts w:eastAsia="HFFDH C+ A Caslon Pro"/>
        </w:rPr>
        <w:t xml:space="preserve">4 luni de Rifampicinum* zilnic (4R) (toate vârstele) </w:t>
      </w:r>
      <w:r w:rsidRPr="00071313">
        <w:rPr>
          <w:rFonts w:eastAsia="HFFDH C+ A Caslon Pro"/>
          <w:i/>
          <w:iCs/>
        </w:rPr>
        <w:t>(recomandare condiționată, dovezi de calitate scăzută până la moderată)</w:t>
      </w:r>
      <w:r w:rsidRPr="00071313">
        <w:rPr>
          <w:rFonts w:eastAsia="HFFDH C+ A Caslon Pro"/>
        </w:rPr>
        <w:t>.</w:t>
      </w:r>
    </w:p>
    <w:p w:rsidR="00B42587" w:rsidRPr="00071313" w:rsidRDefault="00B42587" w:rsidP="00B42587">
      <w:pPr>
        <w:spacing w:after="0"/>
        <w:rPr>
          <w:rFonts w:eastAsia="HFFDH C+ A Caslon Pro"/>
        </w:rPr>
      </w:pPr>
    </w:p>
    <w:p w:rsidR="00B42587" w:rsidRPr="00071313" w:rsidRDefault="00B42587" w:rsidP="00B42587">
      <w:pPr>
        <w:numPr>
          <w:ilvl w:val="0"/>
          <w:numId w:val="182"/>
        </w:numPr>
        <w:spacing w:after="160" w:line="259" w:lineRule="auto"/>
        <w:contextualSpacing/>
      </w:pPr>
      <w:r w:rsidRPr="00071313">
        <w:t xml:space="preserve">Trierea persoanelor cu semne și simptome TB, sau cu boală TB, este recomandată pentru a reduce transmiterea de </w:t>
      </w:r>
      <w:r w:rsidRPr="00DB6FDE">
        <w:rPr>
          <w:i/>
          <w:iCs/>
        </w:rPr>
        <w:t>M. tuberculosis</w:t>
      </w:r>
      <w:r w:rsidRPr="00071313">
        <w:t xml:space="preserve"> către lucrătorii medicali (inclusiv lucrătorii din domeniul sănătății comunitare), persoanele care vizitează unitățile medicale sau alte persoane în zone cu un risc ridicat de transmisie </w:t>
      </w:r>
      <w:r w:rsidRPr="00D771F3">
        <w:rPr>
          <w:i/>
          <w:iCs/>
        </w:rPr>
        <w:t>(recomandare condiționată bazată pe o certitudine foarte scăzută în estimările efectelor)</w:t>
      </w:r>
      <w:r w:rsidRPr="00071313">
        <w:t>.</w:t>
      </w:r>
    </w:p>
    <w:p w:rsidR="00B42587" w:rsidRPr="00071313" w:rsidRDefault="00B42587" w:rsidP="00B42587">
      <w:pPr>
        <w:numPr>
          <w:ilvl w:val="0"/>
          <w:numId w:val="182"/>
        </w:numPr>
        <w:spacing w:after="160" w:line="259" w:lineRule="auto"/>
        <w:contextualSpacing/>
      </w:pPr>
      <w:r w:rsidRPr="00071313">
        <w:t xml:space="preserve">Se recomandă separarea/izolarea respiratorie a persoanelor cu tuberculoza infecțioasă presupusă sau demonstrată pentru a reduce transmiterea de </w:t>
      </w:r>
      <w:r w:rsidRPr="00DB6FDE">
        <w:rPr>
          <w:i/>
          <w:iCs/>
        </w:rPr>
        <w:t>M. tuberculosis</w:t>
      </w:r>
      <w:r w:rsidRPr="00071313">
        <w:t xml:space="preserve"> către lucrătorii medicale sau alte persoane care vizitează unitățile medicale </w:t>
      </w:r>
      <w:r w:rsidRPr="00D771F3">
        <w:rPr>
          <w:i/>
          <w:iCs/>
        </w:rPr>
        <w:t>(recomandare condiționată bazată pe o certitudine foarte scăzută în estimările efectelor)</w:t>
      </w:r>
      <w:r w:rsidRPr="00071313">
        <w:t>.</w:t>
      </w:r>
    </w:p>
    <w:p w:rsidR="00B42587" w:rsidRPr="00071313" w:rsidRDefault="00B42587" w:rsidP="00B42587">
      <w:pPr>
        <w:numPr>
          <w:ilvl w:val="0"/>
          <w:numId w:val="182"/>
        </w:numPr>
        <w:spacing w:after="160" w:line="259" w:lineRule="auto"/>
        <w:contextualSpacing/>
      </w:pPr>
      <w:r w:rsidRPr="00071313">
        <w:t xml:space="preserve">Se recomandă inițierea rapidă a tratamentului eficient al tuberculozei la persoanele cu boală TB, pentru a reduce transmiterea </w:t>
      </w:r>
      <w:r w:rsidRPr="00DB6FDE">
        <w:rPr>
          <w:i/>
          <w:iCs/>
        </w:rPr>
        <w:t>M. tuberculosis</w:t>
      </w:r>
      <w:r w:rsidRPr="00071313">
        <w:t xml:space="preserve"> către lucrătorii medicali, persoanele care frecventează unitățile medicale sau alte persoane în zone cu un risc ridicat de transmitere </w:t>
      </w:r>
      <w:r w:rsidRPr="00D771F3">
        <w:rPr>
          <w:i/>
          <w:iCs/>
        </w:rPr>
        <w:t>(recomandare puternică bazată pe o certitudine foarte scăzută în estimările efectelor)</w:t>
      </w:r>
      <w:r w:rsidRPr="00071313">
        <w:t>.</w:t>
      </w:r>
    </w:p>
    <w:p w:rsidR="00B42587" w:rsidRPr="00071313" w:rsidRDefault="00B42587" w:rsidP="00B42587">
      <w:pPr>
        <w:numPr>
          <w:ilvl w:val="0"/>
          <w:numId w:val="182"/>
        </w:numPr>
        <w:spacing w:after="160" w:line="259" w:lineRule="auto"/>
        <w:contextualSpacing/>
      </w:pPr>
      <w:r w:rsidRPr="00071313">
        <w:t xml:space="preserve">Igiena respiratorie (inclusiv eticheta tusei) la persoanele cu TB prezumată sau confirmată este recomandată pentru a reduce transmiterea de </w:t>
      </w:r>
      <w:r w:rsidRPr="00DB6FDE">
        <w:rPr>
          <w:i/>
          <w:iCs/>
        </w:rPr>
        <w:t>M. tuberculosis</w:t>
      </w:r>
      <w:r w:rsidRPr="00071313">
        <w:t xml:space="preserve"> către lucrătorii medicali, persoanele care frecventează unitățile medicale sau alte persoane în zone cu risc ridicat de transmitere </w:t>
      </w:r>
      <w:r w:rsidRPr="00D771F3">
        <w:rPr>
          <w:i/>
          <w:iCs/>
        </w:rPr>
        <w:t>(recomandare fermă bazată pe certitudine scăzută în estimările efectelor)</w:t>
      </w:r>
      <w:r w:rsidRPr="00071313">
        <w:t>.</w:t>
      </w:r>
    </w:p>
    <w:p w:rsidR="00B42587" w:rsidRPr="00071313" w:rsidRDefault="00B42587" w:rsidP="00B42587">
      <w:pPr>
        <w:numPr>
          <w:ilvl w:val="0"/>
          <w:numId w:val="182"/>
        </w:numPr>
        <w:spacing w:after="160" w:line="259" w:lineRule="auto"/>
        <w:contextualSpacing/>
      </w:pPr>
      <w:r w:rsidRPr="00071313">
        <w:t xml:space="preserve">Sistemele de lămpi ultraviolete germicide (GUV) sunt recomandate pentru a reduce transmisia de </w:t>
      </w:r>
      <w:r w:rsidRPr="00DB6FDE">
        <w:rPr>
          <w:i/>
          <w:iCs/>
        </w:rPr>
        <w:t>M. tuberculosis</w:t>
      </w:r>
      <w:r w:rsidRPr="00071313">
        <w:t xml:space="preserve"> către lucrătorii medicali, persoanele care frecventează </w:t>
      </w:r>
      <w:r w:rsidRPr="00071313">
        <w:lastRenderedPageBreak/>
        <w:t xml:space="preserve">unitățile medicale sau alte persoane în zone cu risc ridicat de transmitere </w:t>
      </w:r>
      <w:r w:rsidRPr="00D771F3">
        <w:rPr>
          <w:i/>
          <w:iCs/>
        </w:rPr>
        <w:t>(recomandare condiționată bazată pe certitudine moderată în estimările efectelor)</w:t>
      </w:r>
      <w:r w:rsidRPr="00071313">
        <w:t>.</w:t>
      </w:r>
    </w:p>
    <w:p w:rsidR="00B42587" w:rsidRPr="00071313" w:rsidRDefault="00B42587" w:rsidP="00B42587">
      <w:pPr>
        <w:numPr>
          <w:ilvl w:val="0"/>
          <w:numId w:val="182"/>
        </w:numPr>
        <w:spacing w:after="160" w:line="259" w:lineRule="auto"/>
        <w:contextualSpacing/>
      </w:pPr>
      <w:r w:rsidRPr="00071313">
        <w:t xml:space="preserve">Sistemele de ventilație (inclusiv modul natural, mixt, ventilație mecanică și aer recirculat prin filtre de aer cu particule de înaltă eficiență [HEPA] sunt recomandate pentru a reduce transmisia de </w:t>
      </w:r>
      <w:r w:rsidRPr="00DB6FDE">
        <w:rPr>
          <w:i/>
          <w:iCs/>
        </w:rPr>
        <w:t>M. tuberculosis</w:t>
      </w:r>
      <w:r w:rsidRPr="00071313">
        <w:t xml:space="preserve"> către lucrătorii medicali, persoanele care frecventează unitățile medicale sau alte persoane din zone cu un risc ridicat de transmisie </w:t>
      </w:r>
      <w:r w:rsidRPr="00D771F3">
        <w:rPr>
          <w:i/>
          <w:iCs/>
        </w:rPr>
        <w:t>(recomandare condiționată bazată pe o certitudine foarte scăzută în estimările efectelor)</w:t>
      </w:r>
      <w:r w:rsidRPr="00071313">
        <w:t>.</w:t>
      </w:r>
    </w:p>
    <w:p w:rsidR="00B42587" w:rsidRPr="00071313" w:rsidRDefault="00B42587" w:rsidP="00B42587">
      <w:pPr>
        <w:numPr>
          <w:ilvl w:val="0"/>
          <w:numId w:val="182"/>
        </w:numPr>
        <w:spacing w:after="160" w:line="259" w:lineRule="auto"/>
        <w:contextualSpacing/>
      </w:pPr>
      <w:r w:rsidRPr="00071313">
        <w:t xml:space="preserve">În cadrul unui program de protecție respiratorie, se recomandă respiratoare cu particule pentru a reduce transmisia de </w:t>
      </w:r>
      <w:r w:rsidRPr="00DB6FDE">
        <w:rPr>
          <w:i/>
          <w:iCs/>
        </w:rPr>
        <w:t>M. tuberculosis</w:t>
      </w:r>
      <w:r w:rsidRPr="00071313">
        <w:t xml:space="preserve"> către lucrătorii medicali, persoanele care frecventează unitățile medicale sau alte persoane în zone cu risc ridicat de transmitere </w:t>
      </w:r>
      <w:r w:rsidRPr="00D771F3">
        <w:rPr>
          <w:i/>
          <w:iCs/>
        </w:rPr>
        <w:t>(recomandare condiționată bazată pe o certitudine foarte scăzută în estimările efectelor)</w:t>
      </w:r>
      <w:r w:rsidRPr="00071313">
        <w:t>.</w:t>
      </w:r>
    </w:p>
    <w:p w:rsidR="00B42587" w:rsidRPr="00071313" w:rsidRDefault="00B42587" w:rsidP="00B42587">
      <w:pPr>
        <w:numPr>
          <w:ilvl w:val="0"/>
          <w:numId w:val="182"/>
        </w:numPr>
        <w:spacing w:after="160" w:line="259" w:lineRule="auto"/>
        <w:contextualSpacing/>
      </w:pPr>
      <w:r w:rsidRPr="00071313">
        <w:t xml:space="preserve">La copiii și adolescenții cu vârsta cuprinsă între 3 luni și 16 ani cu TB non-severă (fără suspiciuni sau dovezi de TB RR/MDR, trebuie utilizat un regim de tratament de 4 luni (2HRZ(E)/2HR) </w:t>
      </w:r>
      <w:r w:rsidRPr="00D771F3">
        <w:rPr>
          <w:i/>
          <w:iCs/>
        </w:rPr>
        <w:t>(recomandare puternică, certitudine moderată a dovezilor)</w:t>
      </w:r>
      <w:r w:rsidRPr="00071313">
        <w:t>.</w:t>
      </w:r>
    </w:p>
    <w:p w:rsidR="00B42587" w:rsidRPr="00071313" w:rsidRDefault="00B42587" w:rsidP="00B42587">
      <w:pPr>
        <w:numPr>
          <w:ilvl w:val="0"/>
          <w:numId w:val="182"/>
        </w:numPr>
        <w:spacing w:after="160" w:line="259" w:lineRule="auto"/>
        <w:contextualSpacing/>
      </w:pPr>
      <w:r w:rsidRPr="00071313">
        <w:t xml:space="preserve">Copiii și adolescenții cu TB pulmonară severă trebuie tratați cu un regim cu patru medicamente (HRZE) timp de 2 luni, urmat de un regim cu două medicamente (HR) timp de 4 luni la doze standard </w:t>
      </w:r>
      <w:r w:rsidRPr="00D771F3">
        <w:rPr>
          <w:i/>
          <w:iCs/>
        </w:rPr>
        <w:t>(recomandare puternică, certitudine moderată a dovezilor)</w:t>
      </w:r>
      <w:r w:rsidRPr="00071313">
        <w:t>.</w:t>
      </w:r>
    </w:p>
    <w:p w:rsidR="00B42587" w:rsidRPr="00071313" w:rsidRDefault="00B42587" w:rsidP="00B42587">
      <w:pPr>
        <w:numPr>
          <w:ilvl w:val="0"/>
          <w:numId w:val="182"/>
        </w:numPr>
        <w:spacing w:after="160" w:line="259" w:lineRule="auto"/>
        <w:contextualSpacing/>
      </w:pPr>
      <w:r w:rsidRPr="00071313">
        <w:t xml:space="preserve">Sugarii cu vârsta de 0-3 luni cu TB pulmonară suspectată sau confirmată sau TB ganglionilor limfatici periferici trebuie tratați prompt cu regimul de tratament de 6 luni (2HRZ(E)/4HR). Tratamentul poate necesita ajustarea dozei pentru a reconcilia efectul vârstei și posibila toxicitate la sugarii mici. Decizia de ajustare a dozelor trebuie luată de un clinician cu experiență în managementul TB la copii </w:t>
      </w:r>
      <w:r w:rsidRPr="00D771F3">
        <w:rPr>
          <w:i/>
          <w:iCs/>
        </w:rPr>
        <w:t>(recomandare puternică, certitudine scăzută a dovezilor)</w:t>
      </w:r>
      <w:r w:rsidRPr="00071313">
        <w:t>.</w:t>
      </w:r>
    </w:p>
    <w:p w:rsidR="00B42587" w:rsidRPr="00071313" w:rsidRDefault="00B42587" w:rsidP="00B42587">
      <w:pPr>
        <w:numPr>
          <w:ilvl w:val="0"/>
          <w:numId w:val="182"/>
        </w:numPr>
        <w:spacing w:after="160" w:line="259" w:lineRule="auto"/>
        <w:contextualSpacing/>
      </w:pPr>
      <w:r w:rsidRPr="00071313">
        <w:t xml:space="preserve">Pacienții cu vârsta de 12 ani sau peste cu TB pulmonară sensibilă la medicamente pot primi un regim de 4 luni cu Isoniazidum*, Rifapentinum*, Moxifloxacinum și Pyrazinamidum (2HPMZ/2HPM) </w:t>
      </w:r>
      <w:r w:rsidRPr="00D771F3">
        <w:rPr>
          <w:i/>
          <w:iCs/>
        </w:rPr>
        <w:t>(recomandare condiționată, dovezi de certitudine moderată)</w:t>
      </w:r>
      <w:r w:rsidRPr="00071313">
        <w:t>.</w:t>
      </w:r>
    </w:p>
    <w:p w:rsidR="00B42587" w:rsidRPr="00071313" w:rsidRDefault="00B42587" w:rsidP="00B42587">
      <w:pPr>
        <w:numPr>
          <w:ilvl w:val="0"/>
          <w:numId w:val="182"/>
        </w:numPr>
        <w:spacing w:after="160" w:line="259" w:lineRule="auto"/>
        <w:contextualSpacing/>
      </w:pPr>
      <w:r w:rsidRPr="00071313">
        <w:t xml:space="preserve">Copiii cu meningită tuberculoasă presupusă sau confirmată trebuie tratați cu un regim cu patru medicamente (HRZE) timp de 2 luni, urmat de un regim cu două medicamente (HR) timp de 10 luni, durata totală a tratamentului fiind de 12 luni. Dozele recomandate pentru tratamentul meningitei tuberculoase sunt aceleași cu cele descrise pentru TB pulmonară </w:t>
      </w:r>
      <w:r w:rsidRPr="00D771F3">
        <w:rPr>
          <w:i/>
          <w:iCs/>
        </w:rPr>
        <w:t>(recomandare puternică, calitate scăzută a dovezilor)</w:t>
      </w:r>
      <w:r w:rsidRPr="00071313">
        <w:t>.</w:t>
      </w:r>
    </w:p>
    <w:p w:rsidR="00B42587" w:rsidRPr="00071313" w:rsidRDefault="00B42587" w:rsidP="00B42587">
      <w:pPr>
        <w:numPr>
          <w:ilvl w:val="0"/>
          <w:numId w:val="182"/>
        </w:numPr>
        <w:spacing w:after="160" w:line="259" w:lineRule="auto"/>
        <w:contextualSpacing/>
      </w:pPr>
      <w:r w:rsidRPr="00071313">
        <w:t xml:space="preserve">La copiii și adolescenții cu meningită TB confirmată bacteriologic sau diagnosticată clinic (fără suspiciuni sau dovezi de TB MDR/RR), un regim intensiv de 6 luni (6HRZEto) poate fi utilizat ca o opțiune alternativă la regimul de 12 luni (2HRZE/ 10HR) </w:t>
      </w:r>
      <w:r w:rsidRPr="00D771F3">
        <w:rPr>
          <w:i/>
          <w:iCs/>
        </w:rPr>
        <w:t>(recomandare condiționată, certitudine foarte scăzută a dovezilor)</w:t>
      </w:r>
      <w:r w:rsidRPr="00071313">
        <w:t>.</w:t>
      </w:r>
    </w:p>
    <w:p w:rsidR="00B42587" w:rsidRPr="00071313" w:rsidRDefault="00B42587" w:rsidP="00B42587">
      <w:pPr>
        <w:numPr>
          <w:ilvl w:val="0"/>
          <w:numId w:val="182"/>
        </w:numPr>
        <w:spacing w:after="160" w:line="259" w:lineRule="auto"/>
        <w:contextualSpacing/>
      </w:pPr>
      <w:r w:rsidRPr="00071313">
        <w:t xml:space="preserve">Copiii cu TB osteoarticulară suspectată sau confirmată trebuie tratați cu un regim cu patru medicamente (HRZE) timp de 2 luni, urmat de un regim cu două medicamente (HR) timp de 10 luni, durata totală a tratamentului fiind de 12 luni </w:t>
      </w:r>
      <w:r w:rsidRPr="00D771F3">
        <w:rPr>
          <w:i/>
          <w:iCs/>
        </w:rPr>
        <w:t>(recomandare puternică, certitudinea dovezilor scăzută)</w:t>
      </w:r>
      <w:r w:rsidRPr="00071313">
        <w:t>.</w:t>
      </w:r>
    </w:p>
    <w:p w:rsidR="00B42587" w:rsidRPr="00071313" w:rsidRDefault="00B42587" w:rsidP="00B42587">
      <w:pPr>
        <w:numPr>
          <w:ilvl w:val="0"/>
          <w:numId w:val="182"/>
        </w:numPr>
        <w:spacing w:after="160" w:line="259" w:lineRule="auto"/>
        <w:contextualSpacing/>
      </w:pPr>
      <w:r w:rsidRPr="00071313">
        <w:t xml:space="preserve">La copiii cu TB MDR/RR cu vârsta sub 6 ani, poate fi utilizat un regim de tratament peroral care conține Bedaquilinum </w:t>
      </w:r>
      <w:r w:rsidRPr="00D771F3">
        <w:rPr>
          <w:i/>
          <w:iCs/>
        </w:rPr>
        <w:t>(recomandare condiționată, certitudine foarte scăzută a dovezilor)</w:t>
      </w:r>
      <w:r w:rsidRPr="00071313">
        <w:t>.</w:t>
      </w:r>
    </w:p>
    <w:p w:rsidR="00B42587" w:rsidRPr="00071313" w:rsidRDefault="00B42587" w:rsidP="00B42587">
      <w:pPr>
        <w:numPr>
          <w:ilvl w:val="0"/>
          <w:numId w:val="182"/>
        </w:numPr>
        <w:spacing w:after="160" w:line="259" w:lineRule="auto"/>
        <w:contextualSpacing/>
      </w:pPr>
      <w:r w:rsidRPr="00071313">
        <w:t xml:space="preserve">Se recomandă o schemă scurtă perorală, care conține Bedaquilinum, cu o durată de 9-12 luni, la pacienții eligibili cu TB MDR/RR care nu au fost expuși la tratament cu medicamente antituberculoase de linia a doua utilizate în acest regim de mai mult de 1 </w:t>
      </w:r>
      <w:r w:rsidRPr="00071313">
        <w:lastRenderedPageBreak/>
        <w:t xml:space="preserve">lună și la care a fost exclusă rezistența la fluorochinolone </w:t>
      </w:r>
      <w:r w:rsidRPr="00D771F3">
        <w:rPr>
          <w:i/>
          <w:iCs/>
        </w:rPr>
        <w:t>(recomandare condiționată, certitudine foarte scăzută a dovezilor)</w:t>
      </w:r>
      <w:r w:rsidRPr="00071313">
        <w:t>.</w:t>
      </w:r>
    </w:p>
    <w:p w:rsidR="00B42587" w:rsidRPr="00071313" w:rsidRDefault="00B42587" w:rsidP="00B42587">
      <w:pPr>
        <w:numPr>
          <w:ilvl w:val="0"/>
          <w:numId w:val="182"/>
        </w:numPr>
        <w:spacing w:after="160" w:line="259" w:lineRule="auto"/>
        <w:contextualSpacing/>
      </w:pPr>
      <w:r w:rsidRPr="00071313">
        <w:t>Bedaquilinum trebuie inclusă în regimurile lungi pentru TB MDR pentru pacienții cu vârsta de 18 ani sau mai mult (recomandare puternică, certitudine moderată în estimările efectului).</w:t>
      </w:r>
    </w:p>
    <w:p w:rsidR="00B42587" w:rsidRPr="00071313" w:rsidRDefault="00B42587" w:rsidP="00B42587">
      <w:pPr>
        <w:numPr>
          <w:ilvl w:val="0"/>
          <w:numId w:val="182"/>
        </w:numPr>
        <w:spacing w:after="160" w:line="259" w:lineRule="auto"/>
        <w:contextualSpacing/>
      </w:pPr>
      <w:r w:rsidRPr="00071313">
        <w:t xml:space="preserve">Bedaquilinum poate fi inclusă și în regimurile lungi pentru TB MDR pentru pacienții cu vârsta cuprinsă între 6-17 ani </w:t>
      </w:r>
      <w:r w:rsidRPr="00D771F3">
        <w:rPr>
          <w:i/>
          <w:iCs/>
        </w:rPr>
        <w:t>(recomandare condiționată, certitudine foarte scăzută în estimările efectului)</w:t>
      </w:r>
      <w:r w:rsidRPr="00071313">
        <w:t>.</w:t>
      </w:r>
    </w:p>
    <w:p w:rsidR="00B42587" w:rsidRPr="00071313" w:rsidRDefault="00B42587" w:rsidP="00B42587">
      <w:pPr>
        <w:numPr>
          <w:ilvl w:val="0"/>
          <w:numId w:val="182"/>
        </w:numPr>
        <w:spacing w:after="160" w:line="259" w:lineRule="auto"/>
        <w:contextualSpacing/>
      </w:pPr>
      <w:r w:rsidRPr="00071313">
        <w:t xml:space="preserve">La copiii cu TB MDR/RR cu vârsta sub 3 ani, Delamanidum* poate fi utilizat ca parte a unor regimuri lungi </w:t>
      </w:r>
      <w:r w:rsidRPr="00D771F3">
        <w:rPr>
          <w:i/>
          <w:iCs/>
        </w:rPr>
        <w:t>(recomandare condiționată, certitudine foarte scăzută a dovezilor)</w:t>
      </w:r>
      <w:r w:rsidRPr="00071313">
        <w:t>.</w:t>
      </w:r>
    </w:p>
    <w:p w:rsidR="00B42587" w:rsidRPr="00071313" w:rsidRDefault="00B42587" w:rsidP="00B42587">
      <w:pPr>
        <w:numPr>
          <w:ilvl w:val="0"/>
          <w:numId w:val="182"/>
        </w:numPr>
        <w:spacing w:after="160" w:line="259" w:lineRule="auto"/>
        <w:contextualSpacing/>
      </w:pPr>
      <w:r w:rsidRPr="00071313">
        <w:t>Delamanidum* poate fi inclus în tratamentul pacienților cu TB MDR/RR în vârstă de 3 ani sau mai mult pe regimuri lungi (</w:t>
      </w:r>
      <w:r w:rsidRPr="00D771F3">
        <w:rPr>
          <w:i/>
          <w:iCs/>
        </w:rPr>
        <w:t>recomandare condiționată, certitudine moderată în estimările efectului)</w:t>
      </w:r>
      <w:r w:rsidRPr="00071313">
        <w:t>.</w:t>
      </w:r>
    </w:p>
    <w:p w:rsidR="00B42587" w:rsidRPr="00071313" w:rsidRDefault="00B42587" w:rsidP="00B42587">
      <w:pPr>
        <w:numPr>
          <w:ilvl w:val="0"/>
          <w:numId w:val="182"/>
        </w:numPr>
        <w:spacing w:after="160" w:line="259" w:lineRule="auto"/>
        <w:contextualSpacing/>
      </w:pPr>
      <w:r w:rsidRPr="00071313">
        <w:t xml:space="preserve">La pacienții cu TB MDR/RR cu regimuri lungi, toți cei trei agenți din grupa A și cel puțin un agent din grupa B trebuie să fie incluși pentru a se asigura că tratamentul începe cu cel puțin patru agenți antituberculoși care sunt probabil să fie eficienți și că sunt incluși cel puțin trei agenți pentru restul tratamentului dacă Bedaquilinum este întrerupt. Dacă sunt utilizați doar unul sau doi agenți din grupa A, trebuie să fie incluși ambii agenți din grupa B. Dacă regimul nu poate fi compus numai cu agenți din Grupele A și B, se adaugă agenți din Grupa C pentru a o completa </w:t>
      </w:r>
      <w:r w:rsidRPr="00D771F3">
        <w:rPr>
          <w:i/>
          <w:iCs/>
        </w:rPr>
        <w:t>(recomandare condiționată, certitudine foarte scăzută în estimările efectului).</w:t>
      </w:r>
    </w:p>
    <w:p w:rsidR="00B42587" w:rsidRPr="00071313" w:rsidRDefault="00B42587" w:rsidP="00B42587">
      <w:pPr>
        <w:numPr>
          <w:ilvl w:val="0"/>
          <w:numId w:val="182"/>
        </w:numPr>
        <w:spacing w:after="160" w:line="259" w:lineRule="auto"/>
        <w:contextualSpacing/>
      </w:pPr>
      <w:r w:rsidRPr="00071313">
        <w:t xml:space="preserve">Kanamicina și capreomicina nu trebuie incluse în tratamentul pacienților cu TB MDR/RR în regimuri lungi </w:t>
      </w:r>
      <w:r w:rsidRPr="00D771F3">
        <w:rPr>
          <w:i/>
          <w:iCs/>
        </w:rPr>
        <w:t>(recomandare condiționată, certitudine foarte scăzută în estimările efectului)</w:t>
      </w:r>
      <w:r w:rsidRPr="00071313">
        <w:t>.</w:t>
      </w:r>
    </w:p>
    <w:p w:rsidR="00B42587" w:rsidRPr="00071313" w:rsidRDefault="00B42587" w:rsidP="00B42587">
      <w:pPr>
        <w:numPr>
          <w:ilvl w:val="0"/>
          <w:numId w:val="182"/>
        </w:numPr>
        <w:spacing w:after="160" w:line="259" w:lineRule="auto"/>
        <w:contextualSpacing/>
      </w:pPr>
      <w:r w:rsidRPr="00071313">
        <w:t xml:space="preserve">Levofloxacinum sau Moxifloxacinum trebuie incluse în tratamentul pacienților cu TB MDR/R în regimuri lungi </w:t>
      </w:r>
      <w:r w:rsidRPr="00D771F3">
        <w:rPr>
          <w:i/>
          <w:iCs/>
        </w:rPr>
        <w:t>(recomandare puternică, certitudine moderată în estimările efectului)</w:t>
      </w:r>
      <w:r w:rsidRPr="00071313">
        <w:t>.</w:t>
      </w:r>
    </w:p>
    <w:p w:rsidR="00B42587" w:rsidRPr="00071313" w:rsidRDefault="00B42587" w:rsidP="00B42587">
      <w:pPr>
        <w:numPr>
          <w:ilvl w:val="0"/>
          <w:numId w:val="182"/>
        </w:numPr>
        <w:spacing w:after="160" w:line="259" w:lineRule="auto"/>
        <w:contextualSpacing/>
      </w:pPr>
      <w:r w:rsidRPr="00071313">
        <w:t xml:space="preserve">Linezolidum trebuie inclus în tratamentul pacienților cu TB MDR/R în regimuri lungi </w:t>
      </w:r>
      <w:r w:rsidRPr="00D771F3">
        <w:rPr>
          <w:i/>
          <w:iCs/>
        </w:rPr>
        <w:t>(recomandare puternică, certitudine moderată în estimările efectului)</w:t>
      </w:r>
      <w:r w:rsidRPr="00071313">
        <w:t>.</w:t>
      </w:r>
    </w:p>
    <w:p w:rsidR="00B42587" w:rsidRPr="00071313" w:rsidRDefault="00B42587" w:rsidP="00B42587">
      <w:pPr>
        <w:numPr>
          <w:ilvl w:val="0"/>
          <w:numId w:val="182"/>
        </w:numPr>
        <w:spacing w:after="160" w:line="259" w:lineRule="auto"/>
        <w:contextualSpacing/>
      </w:pPr>
      <w:r w:rsidRPr="00071313">
        <w:t xml:space="preserve">Clofaziminum* și Cycloserinum* sau Terizidonum* pot fi incluse în tratamentul pacienților cu TB MDR/RR în regimuri lungi </w:t>
      </w:r>
      <w:r w:rsidRPr="00D771F3">
        <w:rPr>
          <w:i/>
          <w:iCs/>
        </w:rPr>
        <w:t>(recomandare condiționată, certitudine foarte scăzută în estimările efectului)</w:t>
      </w:r>
      <w:r w:rsidRPr="00071313">
        <w:t>.</w:t>
      </w:r>
    </w:p>
    <w:p w:rsidR="00B42587" w:rsidRPr="00071313" w:rsidRDefault="00B42587" w:rsidP="00B42587">
      <w:pPr>
        <w:numPr>
          <w:ilvl w:val="0"/>
          <w:numId w:val="182"/>
        </w:numPr>
        <w:spacing w:after="160" w:line="259" w:lineRule="auto"/>
        <w:contextualSpacing/>
      </w:pPr>
      <w:r w:rsidRPr="00071313">
        <w:t xml:space="preserve">Ethambutolum poate fi inclus în tratamentul pacienților cu TB MDR/RR în regimuri lungi </w:t>
      </w:r>
      <w:r w:rsidRPr="00D771F3">
        <w:rPr>
          <w:i/>
          <w:iCs/>
        </w:rPr>
        <w:t>(recomandare condiționată, certitudine foarte scăzută în estimările efectului)</w:t>
      </w:r>
      <w:r w:rsidRPr="00071313">
        <w:t>.</w:t>
      </w:r>
    </w:p>
    <w:p w:rsidR="00B42587" w:rsidRPr="00071313" w:rsidRDefault="00B42587" w:rsidP="00B42587">
      <w:pPr>
        <w:numPr>
          <w:ilvl w:val="0"/>
          <w:numId w:val="182"/>
        </w:numPr>
        <w:spacing w:after="160" w:line="259" w:lineRule="auto"/>
        <w:contextualSpacing/>
      </w:pPr>
      <w:r w:rsidRPr="00071313">
        <w:t xml:space="preserve">Pyrazinamidum poate fi inclusă în tratamentul pacienților cu TB MDR/RR în regimuri lungi </w:t>
      </w:r>
      <w:r w:rsidRPr="00D771F3">
        <w:rPr>
          <w:i/>
          <w:iCs/>
        </w:rPr>
        <w:t>(recomandare condiționată, certitudine foarte scăzută în estimările efectului)</w:t>
      </w:r>
      <w:r w:rsidRPr="00071313">
        <w:t>.</w:t>
      </w:r>
    </w:p>
    <w:p w:rsidR="00B42587" w:rsidRPr="00071313" w:rsidRDefault="00B42587" w:rsidP="00B42587">
      <w:pPr>
        <w:numPr>
          <w:ilvl w:val="0"/>
          <w:numId w:val="182"/>
        </w:numPr>
        <w:spacing w:after="160" w:line="259" w:lineRule="auto"/>
        <w:contextualSpacing/>
      </w:pPr>
      <w:r w:rsidRPr="00071313">
        <w:t xml:space="preserve">Imipenemum + Cilastatinum sau Meropenemum pot fi incluse în tratamentul pacienților cu TB MDR/RR în regimuri lungi </w:t>
      </w:r>
      <w:r w:rsidRPr="00D771F3">
        <w:rPr>
          <w:i/>
          <w:iCs/>
        </w:rPr>
        <w:t>(recomandare condiționată, certitudine foarte scăzută în estimările efectului).</w:t>
      </w:r>
    </w:p>
    <w:p w:rsidR="00B42587" w:rsidRPr="00071313" w:rsidRDefault="00B42587" w:rsidP="00B42587">
      <w:pPr>
        <w:numPr>
          <w:ilvl w:val="0"/>
          <w:numId w:val="182"/>
        </w:numPr>
        <w:spacing w:after="160" w:line="259" w:lineRule="auto"/>
        <w:contextualSpacing/>
      </w:pPr>
      <w:r w:rsidRPr="00071313">
        <w:t xml:space="preserve">Amikacinum poate fi inclus în tratamentul pacienților cu TB MDR/RR în vârstă de 18 ani sau mai mult, în regimuri lungi, atunci când sensibilitatea a fost demonstrată și pot fi asigurate măsuri adecvate de monitorizare a reacțiilor adverse. Dacă Amikacinum nu este disponibilă, Streptomycinum* poate înlocui Amikacinum în aceleași condiții </w:t>
      </w:r>
      <w:r w:rsidRPr="00D771F3">
        <w:rPr>
          <w:i/>
          <w:iCs/>
        </w:rPr>
        <w:t>(recomandare condiționată, certitudine foarte scăzută în estimările efectului)</w:t>
      </w:r>
      <w:r w:rsidRPr="00071313">
        <w:t>.</w:t>
      </w:r>
    </w:p>
    <w:p w:rsidR="00B42587" w:rsidRPr="00071313" w:rsidRDefault="00B42587" w:rsidP="00B42587">
      <w:pPr>
        <w:numPr>
          <w:ilvl w:val="0"/>
          <w:numId w:val="182"/>
        </w:numPr>
        <w:spacing w:after="160" w:line="259" w:lineRule="auto"/>
        <w:contextualSpacing/>
      </w:pPr>
      <w:r w:rsidRPr="00071313">
        <w:t xml:space="preserve">Ethionamidum* sau Protionamidum* pot fi incluse în tratamentul pacienților cu TB MDR/RR în regimuri lungi numai dacă Bedaquilinum, Linezolidum, Clofaziminum* sau Delamanidum* nu sunt utilizate sau dacă nu sunt posibile opțiuni mai bune de a alcătui un </w:t>
      </w:r>
      <w:r w:rsidRPr="00071313">
        <w:lastRenderedPageBreak/>
        <w:t xml:space="preserve">regim </w:t>
      </w:r>
      <w:r w:rsidRPr="00D771F3">
        <w:rPr>
          <w:i/>
          <w:iCs/>
        </w:rPr>
        <w:t>(recomandare condiționată împotriva utilizării, foarte certitudine scăzută în estimările efectului)</w:t>
      </w:r>
      <w:r w:rsidRPr="00071313">
        <w:t>.</w:t>
      </w:r>
    </w:p>
    <w:p w:rsidR="00B42587" w:rsidRPr="00071313" w:rsidRDefault="00B42587" w:rsidP="00B42587">
      <w:pPr>
        <w:numPr>
          <w:ilvl w:val="0"/>
          <w:numId w:val="182"/>
        </w:numPr>
        <w:spacing w:after="160" w:line="259" w:lineRule="auto"/>
        <w:contextualSpacing/>
      </w:pPr>
      <w:r w:rsidRPr="00071313">
        <w:t xml:space="preserve">Acidum paraaminosalicilic poate fi inclus în tratamentul pacienților cu TB MDR/RR în regimuri lungi numai dacă Bedaquilinum, Linezolidum, Clofaziminum* sau Delamanidum* nu sunt utilizate sau dacă nu sunt posibile opțiuni mai bune de a alcătui un regim </w:t>
      </w:r>
      <w:r w:rsidRPr="00D771F3">
        <w:rPr>
          <w:i/>
          <w:iCs/>
        </w:rPr>
        <w:t>(recomandare condiționată împotriva utilizării, certitudine foarte scăzută în estimările efectului)</w:t>
      </w:r>
      <w:r w:rsidRPr="00071313">
        <w:t>.</w:t>
      </w:r>
    </w:p>
    <w:p w:rsidR="00B42587" w:rsidRPr="00071313" w:rsidRDefault="00B42587" w:rsidP="00B42587">
      <w:pPr>
        <w:numPr>
          <w:ilvl w:val="0"/>
          <w:numId w:val="182"/>
        </w:numPr>
        <w:spacing w:after="160" w:line="259" w:lineRule="auto"/>
        <w:contextualSpacing/>
      </w:pPr>
      <w:r w:rsidRPr="00071313">
        <w:t xml:space="preserve">Acidul clavulanic nu trebuie inclus în tratamentul pacienților cu TB MDR/RR în regimuri lungi </w:t>
      </w:r>
      <w:r w:rsidRPr="00D771F3">
        <w:rPr>
          <w:i/>
          <w:iCs/>
        </w:rPr>
        <w:t>(recomandare puternică împotriva utilizării, certitudine scăzută în estimările efectului)</w:t>
      </w:r>
      <w:r w:rsidRPr="00071313">
        <w:t>.</w:t>
      </w:r>
    </w:p>
    <w:p w:rsidR="00B42587" w:rsidRPr="00071313" w:rsidRDefault="00B42587" w:rsidP="00B42587">
      <w:pPr>
        <w:numPr>
          <w:ilvl w:val="0"/>
          <w:numId w:val="182"/>
        </w:numPr>
        <w:spacing w:after="160" w:line="259" w:lineRule="auto"/>
        <w:contextualSpacing/>
      </w:pPr>
      <w:r w:rsidRPr="00071313">
        <w:t>Un regim de tratament care durează 6-9 luni compus din Bedaquilinum, Pretomanid și Linezolidum (BPaL) poate fi utilizat la pacienții cu tuberculoză multirezistentă (MDR-TB) cu TB rezistentă la fluorochinolone, care fie nu au avut anterior expunere la Bedaquilinum și Linezolidum sau au fost expuse timp de cel mult 2 săptămâni (</w:t>
      </w:r>
      <w:r w:rsidRPr="00D771F3">
        <w:rPr>
          <w:i/>
          <w:iCs/>
        </w:rPr>
        <w:t>recomandare condiționată, certitudine foarte scăzută în estimările efectului)</w:t>
      </w:r>
      <w:r w:rsidRPr="00071313">
        <w:t>.</w:t>
      </w:r>
    </w:p>
    <w:p w:rsidR="00B42587" w:rsidRPr="00071313" w:rsidRDefault="00B42587" w:rsidP="00B42587">
      <w:pPr>
        <w:numPr>
          <w:ilvl w:val="0"/>
          <w:numId w:val="182"/>
        </w:numPr>
        <w:spacing w:after="160" w:line="259" w:lineRule="auto"/>
        <w:contextualSpacing/>
      </w:pPr>
      <w:r w:rsidRPr="00071313">
        <w:t xml:space="preserve">Testarea la HIV de rutină trebuie să fie oferită tuturor pacienților, inclusiv copiilor, cu TB prezumtivă și diagnosticată </w:t>
      </w:r>
      <w:r w:rsidRPr="00D771F3">
        <w:rPr>
          <w:i/>
          <w:iCs/>
        </w:rPr>
        <w:t>(recomandare puternică, calitate scăzută a dovezilor)</w:t>
      </w:r>
      <w:r w:rsidRPr="00071313">
        <w:t>.</w:t>
      </w:r>
    </w:p>
    <w:p w:rsidR="00B42587" w:rsidRPr="00071313" w:rsidRDefault="00B42587" w:rsidP="00B42587">
      <w:pPr>
        <w:numPr>
          <w:ilvl w:val="0"/>
          <w:numId w:val="182"/>
        </w:numPr>
        <w:spacing w:after="160" w:line="259" w:lineRule="auto"/>
        <w:contextualSpacing/>
      </w:pPr>
      <w:r w:rsidRPr="00071313">
        <w:t xml:space="preserve">Terapia antiretrovirală trebuie începută cât mai curând posibil în decurs de 2 săptămâni de la inițierea tratamentului antituberculos, indiferent de numărul de CD4, în rândul adolescenților și copiilor care trăiesc cu HIV (cu excepția cazurilor în care sunt prezente semne și simptome de meningită) </w:t>
      </w:r>
      <w:r w:rsidRPr="00D771F3">
        <w:rPr>
          <w:i/>
          <w:iCs/>
        </w:rPr>
        <w:t>(adolescenți: recomandare puternică, dovezi de certitudine de la nivel scăzut până la moderat); copii și sugari: recomandare puternică, dovezi de certitudine foarte scăzută)</w:t>
      </w:r>
      <w:r w:rsidRPr="00071313">
        <w:t>.</w:t>
      </w:r>
    </w:p>
    <w:p w:rsidR="00B42587" w:rsidRPr="00071313" w:rsidRDefault="00B42587" w:rsidP="00B42587">
      <w:pPr>
        <w:numPr>
          <w:ilvl w:val="0"/>
          <w:numId w:val="182"/>
        </w:numPr>
        <w:spacing w:after="160" w:line="259" w:lineRule="auto"/>
        <w:contextualSpacing/>
      </w:pPr>
      <w:r w:rsidRPr="00071313">
        <w:t xml:space="preserve">Adolescenții care trăiesc cu HIV și care puțin probabil să aibă tuberculoză activă trebuie să primească tratamentul preventiv ca parte a unui pachet cuprinzător de îngrijire HIV. Tratamentul trebuie acordat acestor persoane indiferent de gradul de imunosupresie, inclusiv celor care urmează TARV și celor tratați anterior cu preparatele antituberculoase, precum și femeilor însărcinate </w:t>
      </w:r>
      <w:r w:rsidRPr="00D771F3">
        <w:rPr>
          <w:i/>
          <w:iCs/>
        </w:rPr>
        <w:t>(recomandare puternică, dovezi de înaltă calitate)</w:t>
      </w:r>
      <w:r w:rsidRPr="00071313">
        <w:t>.</w:t>
      </w:r>
    </w:p>
    <w:p w:rsidR="00B42587" w:rsidRPr="00071313" w:rsidRDefault="00B42587" w:rsidP="00B42587">
      <w:pPr>
        <w:numPr>
          <w:ilvl w:val="0"/>
          <w:numId w:val="182"/>
        </w:numPr>
        <w:spacing w:after="160" w:line="259" w:lineRule="auto"/>
        <w:contextualSpacing/>
      </w:pPr>
      <w:r w:rsidRPr="00071313">
        <w:t xml:space="preserve">Rifapentinum* și Isoniazidum* săptămânal timp de 3 luni pot fi oferite ca o alternativă la 6 luni de monoterapie cu Isoniazidum* ca tratament preventiv atât pentru adulți, cât și pentru copiii </w:t>
      </w:r>
      <w:r w:rsidRPr="00D771F3">
        <w:rPr>
          <w:i/>
          <w:iCs/>
        </w:rPr>
        <w:t>(recomandare condiționată, dovezi de calitate moderată)</w:t>
      </w:r>
      <w:r w:rsidRPr="00071313">
        <w:t>.</w:t>
      </w:r>
    </w:p>
    <w:p w:rsidR="00B42587" w:rsidRPr="00071313" w:rsidRDefault="00B42587" w:rsidP="00B42587">
      <w:pPr>
        <w:numPr>
          <w:ilvl w:val="0"/>
          <w:numId w:val="182"/>
        </w:numPr>
        <w:spacing w:after="160" w:line="259" w:lineRule="auto"/>
        <w:contextualSpacing/>
      </w:pPr>
      <w:r w:rsidRPr="00071313">
        <w:t xml:space="preserve">Tratamentul preventiv cu Isoniazidum* la adolescenții care trăiesc cu HIV și este puțin probabil să aibă boală TB activă trebuie să fie administrat indiferent de gradul de imunosupresie, istoricul tratamentului antituberculos anterior și sarcina </w:t>
      </w:r>
      <w:r w:rsidRPr="00D771F3">
        <w:rPr>
          <w:i/>
          <w:iCs/>
        </w:rPr>
        <w:t>(recomandare condiționată, dovezi de calitate scăzută)</w:t>
      </w:r>
      <w:r w:rsidRPr="00071313">
        <w:t>.</w:t>
      </w:r>
    </w:p>
    <w:p w:rsidR="00B42587" w:rsidRPr="00071313" w:rsidRDefault="00B42587" w:rsidP="00B42587">
      <w:pPr>
        <w:numPr>
          <w:ilvl w:val="0"/>
          <w:numId w:val="182"/>
        </w:numPr>
        <w:spacing w:after="160" w:line="259" w:lineRule="auto"/>
        <w:contextualSpacing/>
      </w:pPr>
      <w:r w:rsidRPr="00071313">
        <w:t xml:space="preserve">La pacienții cu meningită tuberculoasă, trebuie utilizată o terapie inițială adjuvantă cu corticosteroizi  (Dexametazonum sau  Prednisolonum) redusă treptat timp de 6-8 săptămâni </w:t>
      </w:r>
      <w:r w:rsidRPr="00D771F3">
        <w:rPr>
          <w:i/>
          <w:iCs/>
        </w:rPr>
        <w:t>(recomandare puternică, certitudine moderată  a dovezilor )</w:t>
      </w:r>
      <w:r w:rsidRPr="00071313">
        <w:t>.</w:t>
      </w:r>
    </w:p>
    <w:p w:rsidR="00B42587" w:rsidRPr="00071313" w:rsidRDefault="00B42587" w:rsidP="00B42587">
      <w:pPr>
        <w:numPr>
          <w:ilvl w:val="0"/>
          <w:numId w:val="182"/>
        </w:numPr>
        <w:spacing w:after="160" w:line="259" w:lineRule="auto"/>
        <w:contextualSpacing/>
      </w:pPr>
      <w:r w:rsidRPr="00071313">
        <w:t xml:space="preserve">La pacienții cu pericardită tuberculoasă se poate folosi o terapie inițială adjuvantă cu corticosteroizi </w:t>
      </w:r>
      <w:r w:rsidRPr="00D771F3">
        <w:rPr>
          <w:i/>
          <w:iCs/>
        </w:rPr>
        <w:t>(recomandare condiționată, certitudine foarte scăzută a dovezilor)</w:t>
      </w:r>
      <w:r w:rsidRPr="00071313">
        <w:t>.</w:t>
      </w:r>
    </w:p>
    <w:p w:rsidR="00B42587" w:rsidRPr="00071313" w:rsidRDefault="00B42587" w:rsidP="00B42587">
      <w:pPr>
        <w:numPr>
          <w:ilvl w:val="0"/>
          <w:numId w:val="182"/>
        </w:numPr>
        <w:spacing w:after="160" w:line="259" w:lineRule="auto"/>
        <w:contextualSpacing/>
      </w:pPr>
      <w:r w:rsidRPr="00071313">
        <w:t xml:space="preserve">În mediile cu povara mare a TB, serviciile descentralizate de TB pot fi utilizate la copiii și adolescenții cu semne și simptome de TB și/sau cei expuși la TB </w:t>
      </w:r>
      <w:r w:rsidRPr="00D771F3">
        <w:rPr>
          <w:i/>
          <w:iCs/>
        </w:rPr>
        <w:t>(recomandare condiționată, dovezi cu certitudine foarte scăzută)</w:t>
      </w:r>
      <w:r w:rsidRPr="00071313">
        <w:t>.</w:t>
      </w:r>
    </w:p>
    <w:p w:rsidR="00B42587" w:rsidRPr="00071313" w:rsidRDefault="00B42587" w:rsidP="00B42587">
      <w:pPr>
        <w:numPr>
          <w:ilvl w:val="0"/>
          <w:numId w:val="182"/>
        </w:numPr>
        <w:spacing w:after="160" w:line="259" w:lineRule="auto"/>
        <w:contextualSpacing/>
      </w:pPr>
      <w:r w:rsidRPr="00071313">
        <w:t>Serviciile integrate centrate pe familie, pe lângă serviciile standard de TB pot fi utilizate la copiii și adolescenții cu semne și simptome de TB și/sau cei expuși la TB (</w:t>
      </w:r>
      <w:r w:rsidRPr="00D771F3">
        <w:rPr>
          <w:i/>
          <w:iCs/>
        </w:rPr>
        <w:t>recomandare condiționată; dovezi cu certitudine foarte scăzută)</w:t>
      </w:r>
      <w:r w:rsidRPr="00071313">
        <w:t>.</w:t>
      </w:r>
    </w:p>
    <w:p w:rsidR="00B42587" w:rsidRPr="00071313" w:rsidRDefault="00B42587" w:rsidP="00B42587">
      <w:pPr>
        <w:numPr>
          <w:ilvl w:val="0"/>
          <w:numId w:val="182"/>
        </w:numPr>
        <w:spacing w:after="160" w:line="259" w:lineRule="auto"/>
        <w:contextualSpacing/>
      </w:pPr>
      <w:r w:rsidRPr="00071313">
        <w:lastRenderedPageBreak/>
        <w:t xml:space="preserve">Educația și consilierea în domeniul sănătății privind boala și aderența la tratament trebuie furnizate pacienților care urmează tratament TB </w:t>
      </w:r>
      <w:r w:rsidRPr="00D771F3">
        <w:rPr>
          <w:i/>
          <w:iCs/>
        </w:rPr>
        <w:t>(recomandare puternică, certitudine moderată a dovezilor)</w:t>
      </w:r>
      <w:r w:rsidRPr="00071313">
        <w:t>.</w:t>
      </w:r>
    </w:p>
    <w:p w:rsidR="00B42587" w:rsidRPr="00071313" w:rsidRDefault="00B42587" w:rsidP="00B42587">
      <w:pPr>
        <w:numPr>
          <w:ilvl w:val="0"/>
          <w:numId w:val="182"/>
        </w:numPr>
        <w:spacing w:after="160" w:line="259" w:lineRule="auto"/>
        <w:contextualSpacing/>
      </w:pPr>
      <w:r w:rsidRPr="00071313">
        <w:t xml:space="preserve">Un pachet de intervenții pentru aderență la tratament poate fi oferit pacienților care urmează tratament TB, împreună cu selectarea unei opțiuni adecvate de administrare a tratamentului </w:t>
      </w:r>
      <w:r w:rsidRPr="00D771F3">
        <w:rPr>
          <w:i/>
          <w:iCs/>
        </w:rPr>
        <w:t>(recomandare condiționată, certitudine scăzută a dovezilor)</w:t>
      </w:r>
      <w:r w:rsidRPr="00071313">
        <w:t>.</w:t>
      </w:r>
    </w:p>
    <w:p w:rsidR="00B42587" w:rsidRPr="00071313" w:rsidRDefault="00B42587" w:rsidP="00B42587">
      <w:pPr>
        <w:numPr>
          <w:ilvl w:val="0"/>
          <w:numId w:val="182"/>
        </w:numPr>
        <w:spacing w:after="160" w:line="259" w:lineRule="auto"/>
        <w:contextualSpacing/>
      </w:pPr>
      <w:r w:rsidRPr="00071313">
        <w:t>Una sau mai multe dintre următoarele intervenții de aderență la tratament (complementare și care nu se exclud reciproc) pot fi oferite pacienților care primesc tratament TB sau furnizorilor de servicii medicale:</w:t>
      </w:r>
    </w:p>
    <w:p w:rsidR="00B42587" w:rsidRPr="00071313" w:rsidRDefault="00B42587" w:rsidP="00B42587">
      <w:pPr>
        <w:numPr>
          <w:ilvl w:val="0"/>
          <w:numId w:val="331"/>
        </w:numPr>
        <w:spacing w:after="160" w:line="259" w:lineRule="auto"/>
        <w:contextualSpacing/>
      </w:pPr>
      <w:r w:rsidRPr="00071313">
        <w:t xml:space="preserve">urmărirea (tragers) sau monitorizarea digitală a medicamentelor </w:t>
      </w:r>
      <w:r w:rsidRPr="00D771F3">
        <w:rPr>
          <w:i/>
          <w:iCs/>
        </w:rPr>
        <w:t>(recomandare condiționată, certitudine foarte mică a dovezilor)</w:t>
      </w:r>
      <w:r w:rsidRPr="00071313">
        <w:t>;</w:t>
      </w:r>
    </w:p>
    <w:p w:rsidR="00B42587" w:rsidRPr="00071313" w:rsidRDefault="00B42587" w:rsidP="00B42587">
      <w:pPr>
        <w:numPr>
          <w:ilvl w:val="0"/>
          <w:numId w:val="331"/>
        </w:numPr>
        <w:spacing w:after="160" w:line="259" w:lineRule="auto"/>
        <w:contextualSpacing/>
      </w:pPr>
      <w:r w:rsidRPr="00071313">
        <w:t xml:space="preserve">suport material pentru pacient </w:t>
      </w:r>
      <w:r w:rsidRPr="00D771F3">
        <w:rPr>
          <w:i/>
          <w:iCs/>
        </w:rPr>
        <w:t>(recomandare condiționată, certitudine moderată a dovezilor)</w:t>
      </w:r>
      <w:r w:rsidRPr="00071313">
        <w:t>;</w:t>
      </w:r>
    </w:p>
    <w:p w:rsidR="00B42587" w:rsidRPr="00071313" w:rsidRDefault="00B42587" w:rsidP="00B42587">
      <w:pPr>
        <w:numPr>
          <w:ilvl w:val="0"/>
          <w:numId w:val="331"/>
        </w:numPr>
        <w:spacing w:after="160" w:line="259" w:lineRule="auto"/>
        <w:contextualSpacing/>
      </w:pPr>
      <w:r w:rsidRPr="00071313">
        <w:t xml:space="preserve">suport psihologic pentru pacient </w:t>
      </w:r>
      <w:r w:rsidRPr="00D771F3">
        <w:rPr>
          <w:i/>
          <w:iCs/>
        </w:rPr>
        <w:t>(recomandare condiționată, certitudine scăzută a dovezilor)</w:t>
      </w:r>
      <w:r w:rsidRPr="00071313">
        <w:t>;</w:t>
      </w:r>
    </w:p>
    <w:p w:rsidR="00B42587" w:rsidRPr="00071313" w:rsidRDefault="00B42587" w:rsidP="00B42587">
      <w:pPr>
        <w:numPr>
          <w:ilvl w:val="0"/>
          <w:numId w:val="331"/>
        </w:numPr>
        <w:spacing w:after="160" w:line="259" w:lineRule="auto"/>
        <w:contextualSpacing/>
      </w:pPr>
      <w:r w:rsidRPr="00071313">
        <w:t xml:space="preserve">educația personalului </w:t>
      </w:r>
      <w:r w:rsidRPr="00D771F3">
        <w:rPr>
          <w:i/>
          <w:iCs/>
        </w:rPr>
        <w:t>(recomandare condiționată, certitudine scăzută a dovezilor)</w:t>
      </w:r>
      <w:r w:rsidRPr="00071313">
        <w:t>.</w:t>
      </w:r>
    </w:p>
    <w:p w:rsidR="00B42587" w:rsidRPr="00071313" w:rsidRDefault="00B42587" w:rsidP="00B42587">
      <w:pPr>
        <w:numPr>
          <w:ilvl w:val="0"/>
          <w:numId w:val="182"/>
        </w:numPr>
        <w:spacing w:after="160" w:line="259" w:lineRule="auto"/>
        <w:contextualSpacing/>
      </w:pPr>
      <w:r w:rsidRPr="00071313">
        <w:t>Pacienții care urmează tratamentul de tuberculoză pot beneficia de următoarele opțiuni de tratament:</w:t>
      </w:r>
    </w:p>
    <w:p w:rsidR="00B42587" w:rsidRPr="00071313" w:rsidRDefault="00B42587" w:rsidP="00B42587">
      <w:pPr>
        <w:numPr>
          <w:ilvl w:val="0"/>
          <w:numId w:val="332"/>
        </w:numPr>
        <w:spacing w:after="160" w:line="259" w:lineRule="auto"/>
        <w:contextualSpacing/>
      </w:pPr>
      <w:r w:rsidRPr="00071313">
        <w:t xml:space="preserve">se recomandă tratamentul direct observat (DOT) în comunitate sau la domiciliu în raport cu DOT în instituțiile medicale sau cu tratament nesupravegheat </w:t>
      </w:r>
      <w:r w:rsidRPr="00D771F3">
        <w:rPr>
          <w:i/>
          <w:iCs/>
        </w:rPr>
        <w:t>(recomandare condiționată, certitudine moderată a dovezilor)</w:t>
      </w:r>
      <w:r w:rsidRPr="00071313">
        <w:t>;</w:t>
      </w:r>
    </w:p>
    <w:p w:rsidR="00B42587" w:rsidRPr="00071313" w:rsidRDefault="00B42587" w:rsidP="00B42587">
      <w:pPr>
        <w:numPr>
          <w:ilvl w:val="0"/>
          <w:numId w:val="332"/>
        </w:numPr>
        <w:spacing w:after="160" w:line="259" w:lineRule="auto"/>
        <w:contextualSpacing/>
      </w:pPr>
      <w:r w:rsidRPr="00071313">
        <w:t xml:space="preserve">DOT administrat de furnizori instruiți sau de asistenți medicali este recomandat în raport cu DOT administrat de membrii familiei sau tratament nesupravegheat </w:t>
      </w:r>
      <w:r w:rsidRPr="00D771F3">
        <w:rPr>
          <w:i/>
          <w:iCs/>
        </w:rPr>
        <w:t>(recomandare condiționată, certitudine foarte mică a dovezilor)</w:t>
      </w:r>
      <w:r w:rsidRPr="00071313">
        <w:t>;</w:t>
      </w:r>
    </w:p>
    <w:p w:rsidR="00B42587" w:rsidRPr="00071313" w:rsidRDefault="00B42587" w:rsidP="00B42587">
      <w:pPr>
        <w:numPr>
          <w:ilvl w:val="0"/>
          <w:numId w:val="332"/>
        </w:numPr>
        <w:spacing w:after="160" w:line="259" w:lineRule="auto"/>
        <w:contextualSpacing/>
      </w:pPr>
      <w:r w:rsidRPr="00071313">
        <w:t xml:space="preserve">tratamentul video </w:t>
      </w:r>
      <w:r>
        <w:t>asistat</w:t>
      </w:r>
      <w:r w:rsidRPr="00071313">
        <w:t xml:space="preserve"> (V</w:t>
      </w:r>
      <w:r>
        <w:t>S</w:t>
      </w:r>
      <w:r w:rsidRPr="00071313">
        <w:t>T) poate înlocui DOT atunci când tehnologia de comunicare video este disponibilă și poate fi organizată și operată în mod corespunzător de furnizorii de servicii medicale și de pacienți (</w:t>
      </w:r>
      <w:r w:rsidRPr="00D771F3">
        <w:rPr>
          <w:i/>
          <w:iCs/>
        </w:rPr>
        <w:t>recomandare condiționată, certitudine foarte mică a dovezilor)</w:t>
      </w:r>
      <w:r w:rsidRPr="00071313">
        <w:t>.</w:t>
      </w:r>
    </w:p>
    <w:p w:rsidR="00B42587" w:rsidRPr="00071313" w:rsidRDefault="00B42587" w:rsidP="00B42587">
      <w:pPr>
        <w:numPr>
          <w:ilvl w:val="0"/>
          <w:numId w:val="182"/>
        </w:numPr>
        <w:spacing w:after="160" w:line="259" w:lineRule="auto"/>
        <w:contextualSpacing/>
      </w:pPr>
      <w:r w:rsidRPr="00071313">
        <w:t xml:space="preserve">Pacienții cu TB MDR trebuie tratați utilizând în principal îngrijiri ambulatorii, mai degrabă decât modele de îngrijiri bazate pe spitalizare </w:t>
      </w:r>
      <w:r w:rsidRPr="00D771F3">
        <w:rPr>
          <w:i/>
          <w:iCs/>
        </w:rPr>
        <w:t>(recomandare condiționată, dovezi de calitate foarte scăzută)</w:t>
      </w:r>
      <w:r w:rsidRPr="00071313">
        <w:t>.</w:t>
      </w:r>
    </w:p>
    <w:p w:rsidR="00B42587" w:rsidRPr="00071313" w:rsidRDefault="00B42587" w:rsidP="00B42587">
      <w:pPr>
        <w:numPr>
          <w:ilvl w:val="0"/>
          <w:numId w:val="182"/>
        </w:numPr>
        <w:spacing w:after="160" w:line="259" w:lineRule="auto"/>
        <w:contextualSpacing/>
      </w:pPr>
      <w:r w:rsidRPr="00071313">
        <w:t xml:space="preserve">Un model descentralizat de îngrijire este recomandat față de un model centralizat pentru pacienții cu TB MDR aflați în tratament </w:t>
      </w:r>
      <w:r w:rsidRPr="00D771F3">
        <w:rPr>
          <w:i/>
          <w:iCs/>
        </w:rPr>
        <w:t>(recomandare condiționată, certitudine foarte scăzută în dovezi)</w:t>
      </w:r>
      <w:r w:rsidRPr="00071313">
        <w:t>.</w:t>
      </w:r>
    </w:p>
    <w:p w:rsidR="00B42587" w:rsidRPr="00071313" w:rsidRDefault="00B42587" w:rsidP="00B42587">
      <w:pPr>
        <w:spacing w:after="160" w:line="259" w:lineRule="auto"/>
        <w:ind w:left="720"/>
        <w:contextualSpacing/>
        <w:jc w:val="left"/>
      </w:pPr>
    </w:p>
    <w:p w:rsidR="0074709F" w:rsidRPr="00071313" w:rsidRDefault="0074709F" w:rsidP="00F5720B">
      <w:pPr>
        <w:pStyle w:val="1"/>
      </w:pPr>
      <w:bookmarkStart w:id="3" w:name="_Toc413865007"/>
      <w:bookmarkStart w:id="4" w:name="_Toc415814346"/>
      <w:bookmarkStart w:id="5" w:name="_Toc415814347"/>
      <w:r w:rsidRPr="00071313">
        <w:t>ABREVIERI</w:t>
      </w:r>
      <w:bookmarkEnd w:id="0"/>
      <w:bookmarkEnd w:id="1"/>
      <w:bookmarkEnd w:id="3"/>
      <w:bookmarkEnd w:id="4"/>
      <w:bookmarkEnd w:id="5"/>
    </w:p>
    <w:tbl>
      <w:tblPr>
        <w:tblW w:w="9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72"/>
        <w:gridCol w:w="7478"/>
      </w:tblGrid>
      <w:tr w:rsidR="00E63AB6" w:rsidRPr="00071313" w:rsidTr="00F152EF">
        <w:tc>
          <w:tcPr>
            <w:tcW w:w="1872" w:type="dxa"/>
          </w:tcPr>
          <w:p w:rsidR="00E63AB6" w:rsidRPr="00071313" w:rsidRDefault="00E63AB6" w:rsidP="009971A2">
            <w:pPr>
              <w:spacing w:after="0"/>
            </w:pPr>
            <w:r w:rsidRPr="00071313">
              <w:t xml:space="preserve">ABG </w:t>
            </w:r>
          </w:p>
        </w:tc>
        <w:tc>
          <w:tcPr>
            <w:tcW w:w="7478" w:type="dxa"/>
          </w:tcPr>
          <w:p w:rsidR="00E63AB6" w:rsidRPr="00071313" w:rsidRDefault="00E63AB6" w:rsidP="00887855">
            <w:pPr>
              <w:spacing w:after="0"/>
            </w:pPr>
            <w:r w:rsidRPr="00071313">
              <w:t>Antibiogram</w:t>
            </w:r>
            <w:r w:rsidR="008859FD" w:rsidRPr="00071313">
              <w:t>ă</w:t>
            </w:r>
          </w:p>
        </w:tc>
      </w:tr>
      <w:tr w:rsidR="00E63AB6" w:rsidRPr="00071313" w:rsidTr="00F152EF">
        <w:tc>
          <w:tcPr>
            <w:tcW w:w="1872" w:type="dxa"/>
          </w:tcPr>
          <w:p w:rsidR="00E63AB6" w:rsidRPr="00071313" w:rsidRDefault="00E63AB6" w:rsidP="000D398B">
            <w:pPr>
              <w:spacing w:after="0"/>
            </w:pPr>
            <w:r w:rsidRPr="00071313">
              <w:t>ADA</w:t>
            </w:r>
          </w:p>
        </w:tc>
        <w:tc>
          <w:tcPr>
            <w:tcW w:w="7478" w:type="dxa"/>
          </w:tcPr>
          <w:p w:rsidR="00E63AB6" w:rsidRPr="00071313" w:rsidRDefault="00E63AB6" w:rsidP="00AD3B7A">
            <w:pPr>
              <w:spacing w:after="0"/>
            </w:pPr>
            <w:r w:rsidRPr="00071313">
              <w:t>Adenozin-dezaminaz</w:t>
            </w:r>
            <w:r w:rsidR="00F97F6B" w:rsidRPr="00071313">
              <w:t>a</w:t>
            </w:r>
          </w:p>
        </w:tc>
      </w:tr>
      <w:tr w:rsidR="00E63AB6" w:rsidRPr="00071313" w:rsidTr="00F152EF">
        <w:tc>
          <w:tcPr>
            <w:tcW w:w="1872" w:type="dxa"/>
          </w:tcPr>
          <w:p w:rsidR="00E63AB6" w:rsidRPr="00071313" w:rsidRDefault="00E63AB6" w:rsidP="000D398B">
            <w:pPr>
              <w:spacing w:after="0"/>
            </w:pPr>
            <w:r w:rsidRPr="00071313">
              <w:t>AMP</w:t>
            </w:r>
          </w:p>
        </w:tc>
        <w:tc>
          <w:tcPr>
            <w:tcW w:w="7478" w:type="dxa"/>
          </w:tcPr>
          <w:p w:rsidR="00E63AB6" w:rsidRPr="00071313" w:rsidRDefault="000C4323" w:rsidP="00AD3B7A">
            <w:pPr>
              <w:spacing w:after="0"/>
            </w:pPr>
            <w:r w:rsidRPr="00071313">
              <w:t>Asistența</w:t>
            </w:r>
            <w:r w:rsidR="00E63AB6" w:rsidRPr="00071313">
              <w:t xml:space="preserve"> medicală primară</w:t>
            </w:r>
          </w:p>
        </w:tc>
      </w:tr>
      <w:tr w:rsidR="00E63AB6" w:rsidRPr="00071313" w:rsidTr="00F152EF">
        <w:tc>
          <w:tcPr>
            <w:tcW w:w="1872" w:type="dxa"/>
          </w:tcPr>
          <w:p w:rsidR="00E63AB6" w:rsidRPr="00071313" w:rsidRDefault="00E63AB6" w:rsidP="000D398B">
            <w:pPr>
              <w:spacing w:after="0"/>
            </w:pPr>
            <w:r w:rsidRPr="00071313">
              <w:t>AMDM</w:t>
            </w:r>
          </w:p>
        </w:tc>
        <w:tc>
          <w:tcPr>
            <w:tcW w:w="7478" w:type="dxa"/>
          </w:tcPr>
          <w:p w:rsidR="00E63AB6" w:rsidRPr="00071313" w:rsidRDefault="00E63AB6" w:rsidP="00AD3B7A">
            <w:pPr>
              <w:spacing w:after="0"/>
            </w:pPr>
            <w:r w:rsidRPr="00071313">
              <w:t xml:space="preserve">Agenția </w:t>
            </w:r>
            <w:r w:rsidR="008859FD" w:rsidRPr="00071313">
              <w:t>M</w:t>
            </w:r>
            <w:r w:rsidRPr="00071313">
              <w:t>edicamentului și Dispozitivelor Medicale</w:t>
            </w:r>
          </w:p>
        </w:tc>
      </w:tr>
      <w:tr w:rsidR="00E63AB6" w:rsidRPr="00071313" w:rsidTr="00F152EF">
        <w:tc>
          <w:tcPr>
            <w:tcW w:w="1872" w:type="dxa"/>
          </w:tcPr>
          <w:p w:rsidR="00E63AB6" w:rsidRPr="00071313" w:rsidRDefault="00E63AB6" w:rsidP="000D398B">
            <w:pPr>
              <w:spacing w:after="0"/>
            </w:pPr>
            <w:r w:rsidRPr="00071313">
              <w:t xml:space="preserve">ALT </w:t>
            </w:r>
          </w:p>
        </w:tc>
        <w:tc>
          <w:tcPr>
            <w:tcW w:w="7478" w:type="dxa"/>
          </w:tcPr>
          <w:p w:rsidR="00E63AB6" w:rsidRPr="00071313" w:rsidRDefault="00E63AB6" w:rsidP="00AD3B7A">
            <w:pPr>
              <w:spacing w:after="0"/>
            </w:pPr>
            <w:r w:rsidRPr="00071313">
              <w:t>Alaninaminotransferaz</w:t>
            </w:r>
            <w:r w:rsidR="00F97F6B" w:rsidRPr="00071313">
              <w:t>a</w:t>
            </w:r>
          </w:p>
        </w:tc>
      </w:tr>
      <w:tr w:rsidR="00E63AB6" w:rsidRPr="00071313" w:rsidTr="00F152EF">
        <w:tc>
          <w:tcPr>
            <w:tcW w:w="1872" w:type="dxa"/>
          </w:tcPr>
          <w:p w:rsidR="00E63AB6" w:rsidRPr="00071313" w:rsidRDefault="00E63AB6" w:rsidP="000D398B">
            <w:pPr>
              <w:spacing w:after="0"/>
            </w:pPr>
            <w:r w:rsidRPr="00071313">
              <w:t xml:space="preserve">AST </w:t>
            </w:r>
          </w:p>
        </w:tc>
        <w:tc>
          <w:tcPr>
            <w:tcW w:w="7478" w:type="dxa"/>
          </w:tcPr>
          <w:p w:rsidR="00E63AB6" w:rsidRPr="00071313" w:rsidRDefault="00E63AB6" w:rsidP="00AD3B7A">
            <w:pPr>
              <w:spacing w:after="0"/>
            </w:pPr>
            <w:r w:rsidRPr="00071313">
              <w:t>Aspartataminotransferaz</w:t>
            </w:r>
            <w:r w:rsidR="00F97F6B" w:rsidRPr="00071313">
              <w:t>a</w:t>
            </w:r>
          </w:p>
        </w:tc>
      </w:tr>
      <w:tr w:rsidR="00E63AB6" w:rsidRPr="00071313" w:rsidTr="00F152EF">
        <w:tc>
          <w:tcPr>
            <w:tcW w:w="1872" w:type="dxa"/>
          </w:tcPr>
          <w:p w:rsidR="00E63AB6" w:rsidRPr="00071313" w:rsidRDefault="00E63AB6" w:rsidP="000D398B">
            <w:pPr>
              <w:spacing w:after="0"/>
            </w:pPr>
            <w:r w:rsidRPr="00071313">
              <w:t xml:space="preserve">BAAR </w:t>
            </w:r>
          </w:p>
        </w:tc>
        <w:tc>
          <w:tcPr>
            <w:tcW w:w="7478" w:type="dxa"/>
          </w:tcPr>
          <w:p w:rsidR="00E63AB6" w:rsidRPr="00071313" w:rsidRDefault="00E63AB6" w:rsidP="00AD3B7A">
            <w:pPr>
              <w:spacing w:after="0"/>
            </w:pPr>
            <w:r w:rsidRPr="00071313">
              <w:t>Bacili acido-alcoolo-rezistenţi</w:t>
            </w:r>
          </w:p>
        </w:tc>
      </w:tr>
      <w:tr w:rsidR="00E63AB6" w:rsidRPr="00071313" w:rsidTr="00F152EF">
        <w:tc>
          <w:tcPr>
            <w:tcW w:w="1872" w:type="dxa"/>
          </w:tcPr>
          <w:p w:rsidR="00E63AB6" w:rsidRPr="00071313" w:rsidRDefault="00E63AB6" w:rsidP="000D398B">
            <w:pPr>
              <w:spacing w:after="0"/>
            </w:pPr>
            <w:r w:rsidRPr="00071313">
              <w:t>BCG</w:t>
            </w:r>
            <w:r w:rsidR="000A05C4" w:rsidRPr="00071313">
              <w:t>*</w:t>
            </w:r>
            <w:r w:rsidRPr="00071313">
              <w:t xml:space="preserve"> </w:t>
            </w:r>
          </w:p>
        </w:tc>
        <w:tc>
          <w:tcPr>
            <w:tcW w:w="7478" w:type="dxa"/>
          </w:tcPr>
          <w:p w:rsidR="00E63AB6" w:rsidRPr="00071313" w:rsidRDefault="00E63AB6" w:rsidP="00AD3B7A">
            <w:pPr>
              <w:spacing w:after="0"/>
            </w:pPr>
            <w:r w:rsidRPr="00071313">
              <w:t>Vaccin cu Bacili Calmette-Guerin</w:t>
            </w:r>
          </w:p>
        </w:tc>
      </w:tr>
      <w:tr w:rsidR="00E63AB6" w:rsidRPr="00071313" w:rsidTr="00F152EF">
        <w:tc>
          <w:tcPr>
            <w:tcW w:w="1872" w:type="dxa"/>
          </w:tcPr>
          <w:p w:rsidR="00E63AB6" w:rsidRPr="00071313" w:rsidRDefault="00E63AB6" w:rsidP="000D398B">
            <w:pPr>
              <w:spacing w:after="0"/>
            </w:pPr>
            <w:r w:rsidRPr="00071313">
              <w:t>BBE</w:t>
            </w:r>
          </w:p>
        </w:tc>
        <w:tc>
          <w:tcPr>
            <w:tcW w:w="7478" w:type="dxa"/>
          </w:tcPr>
          <w:p w:rsidR="00E63AB6" w:rsidRPr="00071313" w:rsidRDefault="00E63AB6" w:rsidP="00AD3B7A">
            <w:pPr>
              <w:spacing w:after="0"/>
              <w:rPr>
                <w:b/>
              </w:rPr>
            </w:pPr>
            <w:r w:rsidRPr="00071313">
              <w:t>Boala bronşiectatică</w:t>
            </w:r>
          </w:p>
        </w:tc>
      </w:tr>
      <w:tr w:rsidR="00E63AB6" w:rsidRPr="00071313" w:rsidTr="00F152EF">
        <w:tc>
          <w:tcPr>
            <w:tcW w:w="1872" w:type="dxa"/>
          </w:tcPr>
          <w:p w:rsidR="00E63AB6" w:rsidRPr="00071313" w:rsidRDefault="00E63AB6" w:rsidP="000D398B">
            <w:pPr>
              <w:spacing w:after="0"/>
            </w:pPr>
            <w:r w:rsidRPr="00071313">
              <w:t>BK</w:t>
            </w:r>
          </w:p>
        </w:tc>
        <w:tc>
          <w:tcPr>
            <w:tcW w:w="7478" w:type="dxa"/>
          </w:tcPr>
          <w:p w:rsidR="00E63AB6" w:rsidRPr="00071313" w:rsidRDefault="00E63AB6" w:rsidP="00AD3B7A">
            <w:pPr>
              <w:spacing w:after="0"/>
            </w:pPr>
            <w:r w:rsidRPr="00071313">
              <w:t>Bacilul Koch</w:t>
            </w:r>
          </w:p>
        </w:tc>
      </w:tr>
      <w:tr w:rsidR="00E63AB6" w:rsidRPr="00071313" w:rsidTr="00F152EF">
        <w:tc>
          <w:tcPr>
            <w:tcW w:w="1872" w:type="dxa"/>
          </w:tcPr>
          <w:p w:rsidR="00E63AB6" w:rsidRPr="00071313" w:rsidRDefault="00E63AB6" w:rsidP="000D398B">
            <w:pPr>
              <w:spacing w:after="0"/>
            </w:pPr>
            <w:r w:rsidRPr="00071313">
              <w:t>BPOC</w:t>
            </w:r>
          </w:p>
        </w:tc>
        <w:tc>
          <w:tcPr>
            <w:tcW w:w="7478" w:type="dxa"/>
          </w:tcPr>
          <w:p w:rsidR="00E63AB6" w:rsidRPr="00071313" w:rsidRDefault="00E63AB6" w:rsidP="00AD3B7A">
            <w:pPr>
              <w:spacing w:after="0"/>
            </w:pPr>
            <w:r w:rsidRPr="00071313">
              <w:t>Bronhopneumopatie cronică obstructivă</w:t>
            </w:r>
          </w:p>
        </w:tc>
      </w:tr>
      <w:tr w:rsidR="00E63AB6" w:rsidRPr="00071313" w:rsidTr="00F152EF">
        <w:tc>
          <w:tcPr>
            <w:tcW w:w="1872" w:type="dxa"/>
          </w:tcPr>
          <w:p w:rsidR="00E63AB6" w:rsidRPr="00071313" w:rsidRDefault="00E63AB6" w:rsidP="000D398B">
            <w:pPr>
              <w:spacing w:after="0"/>
            </w:pPr>
            <w:r w:rsidRPr="00071313">
              <w:t>CSP</w:t>
            </w:r>
          </w:p>
        </w:tc>
        <w:tc>
          <w:tcPr>
            <w:tcW w:w="7478" w:type="dxa"/>
          </w:tcPr>
          <w:p w:rsidR="00E63AB6" w:rsidRPr="00071313" w:rsidRDefault="00E63AB6" w:rsidP="00AD3B7A">
            <w:pPr>
              <w:spacing w:after="0"/>
            </w:pPr>
            <w:r w:rsidRPr="00071313">
              <w:t>Centrul (ele) de Sănătate Publică</w:t>
            </w:r>
          </w:p>
        </w:tc>
      </w:tr>
      <w:tr w:rsidR="00E63AB6" w:rsidRPr="00071313" w:rsidTr="00F152EF">
        <w:tc>
          <w:tcPr>
            <w:tcW w:w="1872" w:type="dxa"/>
          </w:tcPr>
          <w:p w:rsidR="00E63AB6" w:rsidRPr="00071313" w:rsidRDefault="00E63AB6" w:rsidP="000D398B">
            <w:pPr>
              <w:spacing w:after="0"/>
            </w:pPr>
            <w:r w:rsidRPr="00071313">
              <w:lastRenderedPageBreak/>
              <w:t>CP</w:t>
            </w:r>
          </w:p>
        </w:tc>
        <w:tc>
          <w:tcPr>
            <w:tcW w:w="7478" w:type="dxa"/>
          </w:tcPr>
          <w:p w:rsidR="00E63AB6" w:rsidRPr="00071313" w:rsidRDefault="00E63AB6" w:rsidP="00AD3B7A">
            <w:pPr>
              <w:spacing w:after="0"/>
            </w:pPr>
            <w:r w:rsidRPr="00071313">
              <w:t>Cancer pulmonar</w:t>
            </w:r>
          </w:p>
        </w:tc>
      </w:tr>
      <w:tr w:rsidR="002E7B43" w:rsidRPr="00071313" w:rsidTr="00F152EF">
        <w:tc>
          <w:tcPr>
            <w:tcW w:w="1872" w:type="dxa"/>
          </w:tcPr>
          <w:p w:rsidR="002E7B43" w:rsidRPr="00071313" w:rsidRDefault="002E7B43" w:rsidP="000D398B">
            <w:pPr>
              <w:spacing w:after="0"/>
            </w:pPr>
            <w:r>
              <w:t>CDF</w:t>
            </w:r>
          </w:p>
        </w:tc>
        <w:tc>
          <w:tcPr>
            <w:tcW w:w="7478" w:type="dxa"/>
          </w:tcPr>
          <w:p w:rsidR="002E7B43" w:rsidRPr="00071313" w:rsidRDefault="002E7B43" w:rsidP="00AD3B7A">
            <w:pPr>
              <w:spacing w:after="0"/>
            </w:pPr>
            <w:r>
              <w:t>C</w:t>
            </w:r>
            <w:r w:rsidRPr="002E7B43">
              <w:t>ombinația cu doză fixă</w:t>
            </w:r>
          </w:p>
        </w:tc>
      </w:tr>
      <w:tr w:rsidR="00E63AB6" w:rsidRPr="00071313" w:rsidTr="00F152EF">
        <w:tc>
          <w:tcPr>
            <w:tcW w:w="1872" w:type="dxa"/>
          </w:tcPr>
          <w:p w:rsidR="00E63AB6" w:rsidRPr="00071313" w:rsidRDefault="00E63AB6" w:rsidP="000D398B">
            <w:pPr>
              <w:spacing w:after="0"/>
            </w:pPr>
            <w:r w:rsidRPr="00071313">
              <w:t>CPV</w:t>
            </w:r>
          </w:p>
        </w:tc>
        <w:tc>
          <w:tcPr>
            <w:tcW w:w="7478" w:type="dxa"/>
          </w:tcPr>
          <w:p w:rsidR="00E63AB6" w:rsidRPr="00071313" w:rsidRDefault="00E63AB6" w:rsidP="00AD3B7A">
            <w:pPr>
              <w:spacing w:after="0"/>
            </w:pPr>
            <w:r w:rsidRPr="00071313">
              <w:t>Cicatrice postvaccinală</w:t>
            </w:r>
          </w:p>
        </w:tc>
      </w:tr>
      <w:tr w:rsidR="00E63AB6" w:rsidRPr="00071313" w:rsidTr="00F152EF">
        <w:trPr>
          <w:trHeight w:val="400"/>
        </w:trPr>
        <w:tc>
          <w:tcPr>
            <w:tcW w:w="1872" w:type="dxa"/>
          </w:tcPr>
          <w:p w:rsidR="00E63AB6" w:rsidRPr="00071313" w:rsidRDefault="00E63AB6" w:rsidP="000D398B">
            <w:r w:rsidRPr="00071313">
              <w:t>CTV</w:t>
            </w:r>
          </w:p>
        </w:tc>
        <w:tc>
          <w:tcPr>
            <w:tcW w:w="7478" w:type="dxa"/>
          </w:tcPr>
          <w:p w:rsidR="00E63AB6" w:rsidRPr="00071313" w:rsidRDefault="00E63AB6" w:rsidP="00AD3B7A">
            <w:pPr>
              <w:spacing w:after="0"/>
            </w:pPr>
            <w:r w:rsidRPr="00071313">
              <w:t>Cabinet de testare voluntară</w:t>
            </w:r>
          </w:p>
        </w:tc>
      </w:tr>
      <w:tr w:rsidR="00E63AB6" w:rsidRPr="00071313" w:rsidTr="00F152EF">
        <w:trPr>
          <w:trHeight w:val="325"/>
        </w:trPr>
        <w:tc>
          <w:tcPr>
            <w:tcW w:w="1872" w:type="dxa"/>
          </w:tcPr>
          <w:p w:rsidR="00E63AB6" w:rsidRPr="00071313" w:rsidRDefault="00E63AB6" w:rsidP="000D398B">
            <w:r w:rsidRPr="00071313">
              <w:t>DOT</w:t>
            </w:r>
          </w:p>
        </w:tc>
        <w:tc>
          <w:tcPr>
            <w:tcW w:w="7478" w:type="dxa"/>
          </w:tcPr>
          <w:p w:rsidR="00E63AB6" w:rsidRPr="00071313" w:rsidRDefault="00E63AB6" w:rsidP="00AD3B7A">
            <w:r w:rsidRPr="00071313">
              <w:t>Tratament sub directă observare</w:t>
            </w:r>
          </w:p>
        </w:tc>
      </w:tr>
      <w:tr w:rsidR="00E63AB6" w:rsidRPr="00071313" w:rsidTr="00F152EF">
        <w:tc>
          <w:tcPr>
            <w:tcW w:w="1872" w:type="dxa"/>
          </w:tcPr>
          <w:p w:rsidR="00E63AB6" w:rsidRPr="00071313" w:rsidRDefault="00E63AB6" w:rsidP="000D398B">
            <w:pPr>
              <w:spacing w:after="0"/>
            </w:pPr>
            <w:r w:rsidRPr="00071313">
              <w:t>DOTS</w:t>
            </w:r>
          </w:p>
        </w:tc>
        <w:tc>
          <w:tcPr>
            <w:tcW w:w="7478" w:type="dxa"/>
          </w:tcPr>
          <w:p w:rsidR="00E63AB6" w:rsidRPr="00071313" w:rsidRDefault="00E63AB6" w:rsidP="00AD3B7A">
            <w:pPr>
              <w:spacing w:after="0"/>
            </w:pPr>
            <w:r w:rsidRPr="00071313">
              <w:t xml:space="preserve">Tratament sub directă observare, de scurtă durată, standardizat </w:t>
            </w:r>
            <w:r w:rsidRPr="00071313">
              <w:rPr>
                <w:i/>
              </w:rPr>
              <w:t>(Directly Observed Treatment, Short-course)</w:t>
            </w:r>
          </w:p>
        </w:tc>
      </w:tr>
      <w:tr w:rsidR="00E63AB6" w:rsidRPr="00071313" w:rsidTr="00F152EF">
        <w:tc>
          <w:tcPr>
            <w:tcW w:w="1872" w:type="dxa"/>
          </w:tcPr>
          <w:p w:rsidR="00E63AB6" w:rsidRPr="00071313" w:rsidRDefault="00E63AB6" w:rsidP="000D398B">
            <w:pPr>
              <w:spacing w:after="0"/>
            </w:pPr>
            <w:r w:rsidRPr="00071313">
              <w:t>DZ</w:t>
            </w:r>
          </w:p>
        </w:tc>
        <w:tc>
          <w:tcPr>
            <w:tcW w:w="7478" w:type="dxa"/>
          </w:tcPr>
          <w:p w:rsidR="00E63AB6" w:rsidRPr="00071313" w:rsidRDefault="00E63AB6" w:rsidP="00AD3B7A">
            <w:pPr>
              <w:spacing w:after="0"/>
            </w:pPr>
            <w:r w:rsidRPr="00071313">
              <w:t>Diabet zaharat</w:t>
            </w:r>
          </w:p>
        </w:tc>
      </w:tr>
      <w:tr w:rsidR="00E63AB6" w:rsidRPr="00071313" w:rsidTr="00F152EF">
        <w:tc>
          <w:tcPr>
            <w:tcW w:w="1872" w:type="dxa"/>
          </w:tcPr>
          <w:p w:rsidR="00E63AB6" w:rsidRPr="00071313" w:rsidRDefault="00E63AB6" w:rsidP="000D398B">
            <w:pPr>
              <w:spacing w:after="0"/>
            </w:pPr>
            <w:r w:rsidRPr="00071313">
              <w:t>ECG</w:t>
            </w:r>
          </w:p>
        </w:tc>
        <w:tc>
          <w:tcPr>
            <w:tcW w:w="7478" w:type="dxa"/>
          </w:tcPr>
          <w:p w:rsidR="00E63AB6" w:rsidRPr="00071313" w:rsidRDefault="00E63AB6" w:rsidP="00AD3B7A">
            <w:pPr>
              <w:spacing w:after="0"/>
            </w:pPr>
            <w:r w:rsidRPr="00071313">
              <w:t>Electrocardiografi</w:t>
            </w:r>
            <w:r w:rsidR="008859FD" w:rsidRPr="00071313">
              <w:t>e</w:t>
            </w:r>
          </w:p>
        </w:tc>
      </w:tr>
      <w:tr w:rsidR="00DF1A3C" w:rsidRPr="00071313" w:rsidTr="00F152EF">
        <w:tc>
          <w:tcPr>
            <w:tcW w:w="1872" w:type="dxa"/>
          </w:tcPr>
          <w:p w:rsidR="00DF1A3C" w:rsidRPr="00071313" w:rsidRDefault="00DF1A3C" w:rsidP="000D398B">
            <w:pPr>
              <w:spacing w:after="0"/>
            </w:pPr>
            <w:r w:rsidRPr="00DF1A3C">
              <w:t>EAPI</w:t>
            </w:r>
          </w:p>
        </w:tc>
        <w:tc>
          <w:tcPr>
            <w:tcW w:w="7478" w:type="dxa"/>
          </w:tcPr>
          <w:p w:rsidR="00DF1A3C" w:rsidRPr="00071313" w:rsidRDefault="00DF1A3C" w:rsidP="00AD3B7A">
            <w:pPr>
              <w:spacing w:after="0"/>
            </w:pPr>
            <w:r w:rsidRPr="00DF1A3C">
              <w:t>Eveniment advers post-imunizare</w:t>
            </w:r>
          </w:p>
        </w:tc>
      </w:tr>
      <w:tr w:rsidR="00E63AB6" w:rsidRPr="00071313" w:rsidTr="00F152EF">
        <w:tc>
          <w:tcPr>
            <w:tcW w:w="1872" w:type="dxa"/>
          </w:tcPr>
          <w:p w:rsidR="00E63AB6" w:rsidRPr="00071313" w:rsidRDefault="00E63AB6" w:rsidP="000D398B">
            <w:pPr>
              <w:spacing w:after="0"/>
            </w:pPr>
            <w:r w:rsidRPr="00071313">
              <w:t>FBSD</w:t>
            </w:r>
          </w:p>
        </w:tc>
        <w:tc>
          <w:tcPr>
            <w:tcW w:w="7478" w:type="dxa"/>
          </w:tcPr>
          <w:p w:rsidR="00E63AB6" w:rsidRPr="00071313" w:rsidRDefault="00E63AB6" w:rsidP="00AD3B7A">
            <w:pPr>
              <w:spacing w:after="0"/>
            </w:pPr>
            <w:r w:rsidRPr="00071313">
              <w:t>Fibrobronhoscopi</w:t>
            </w:r>
            <w:r w:rsidR="008859FD" w:rsidRPr="00071313">
              <w:t>e</w:t>
            </w:r>
            <w:r w:rsidRPr="00071313">
              <w:t xml:space="preserve"> diagnostică</w:t>
            </w:r>
          </w:p>
        </w:tc>
      </w:tr>
      <w:tr w:rsidR="00E63AB6" w:rsidRPr="00071313" w:rsidTr="00F152EF">
        <w:tc>
          <w:tcPr>
            <w:tcW w:w="1872" w:type="dxa"/>
          </w:tcPr>
          <w:p w:rsidR="00E63AB6" w:rsidRPr="00071313" w:rsidRDefault="00E63AB6" w:rsidP="000D398B">
            <w:pPr>
              <w:spacing w:after="0"/>
            </w:pPr>
            <w:r w:rsidRPr="00071313">
              <w:t>FP</w:t>
            </w:r>
          </w:p>
        </w:tc>
        <w:tc>
          <w:tcPr>
            <w:tcW w:w="7478" w:type="dxa"/>
          </w:tcPr>
          <w:p w:rsidR="00E63AB6" w:rsidRPr="00071313" w:rsidRDefault="00E63AB6" w:rsidP="00AD3B7A">
            <w:pPr>
              <w:spacing w:after="0"/>
            </w:pPr>
            <w:r w:rsidRPr="00071313">
              <w:t>Medic(i) ftiziopneumolog(i)</w:t>
            </w:r>
          </w:p>
        </w:tc>
      </w:tr>
      <w:tr w:rsidR="00E63AB6" w:rsidRPr="00071313" w:rsidTr="00F152EF">
        <w:tc>
          <w:tcPr>
            <w:tcW w:w="1872" w:type="dxa"/>
          </w:tcPr>
          <w:p w:rsidR="00E63AB6" w:rsidRPr="00071313" w:rsidRDefault="00E63AB6" w:rsidP="000D398B">
            <w:pPr>
              <w:spacing w:after="0"/>
            </w:pPr>
            <w:r w:rsidRPr="00071313">
              <w:t>FR</w:t>
            </w:r>
          </w:p>
        </w:tc>
        <w:tc>
          <w:tcPr>
            <w:tcW w:w="7478" w:type="dxa"/>
          </w:tcPr>
          <w:p w:rsidR="00E63AB6" w:rsidRPr="00071313" w:rsidRDefault="00E63AB6" w:rsidP="00AD3B7A">
            <w:pPr>
              <w:spacing w:after="0"/>
            </w:pPr>
            <w:r w:rsidRPr="00071313">
              <w:t>Factor(i) de risc</w:t>
            </w:r>
          </w:p>
        </w:tc>
      </w:tr>
      <w:tr w:rsidR="00E63AB6" w:rsidRPr="00071313" w:rsidTr="00F152EF">
        <w:tc>
          <w:tcPr>
            <w:tcW w:w="1872" w:type="dxa"/>
          </w:tcPr>
          <w:p w:rsidR="00E63AB6" w:rsidRPr="00071313" w:rsidRDefault="00E63AB6" w:rsidP="000D398B">
            <w:pPr>
              <w:spacing w:after="0"/>
            </w:pPr>
            <w:r w:rsidRPr="00071313">
              <w:t>GCS</w:t>
            </w:r>
          </w:p>
        </w:tc>
        <w:tc>
          <w:tcPr>
            <w:tcW w:w="7478" w:type="dxa"/>
          </w:tcPr>
          <w:p w:rsidR="00E63AB6" w:rsidRPr="00071313" w:rsidRDefault="00E63AB6" w:rsidP="00AD3B7A">
            <w:pPr>
              <w:spacing w:after="0"/>
            </w:pPr>
            <w:r w:rsidRPr="00071313">
              <w:t>Glucocorticosteroizi</w:t>
            </w:r>
          </w:p>
        </w:tc>
      </w:tr>
      <w:tr w:rsidR="00E63AB6" w:rsidRPr="00071313" w:rsidTr="00F152EF">
        <w:tc>
          <w:tcPr>
            <w:tcW w:w="1872" w:type="dxa"/>
          </w:tcPr>
          <w:p w:rsidR="00E63AB6" w:rsidRPr="00071313" w:rsidRDefault="00E63AB6" w:rsidP="000D398B">
            <w:pPr>
              <w:spacing w:after="0"/>
            </w:pPr>
            <w:r w:rsidRPr="00071313">
              <w:t>GL</w:t>
            </w:r>
          </w:p>
        </w:tc>
        <w:tc>
          <w:tcPr>
            <w:tcW w:w="7478" w:type="dxa"/>
          </w:tcPr>
          <w:p w:rsidR="00E63AB6" w:rsidRPr="00071313" w:rsidRDefault="00E63AB6" w:rsidP="00AD3B7A">
            <w:pPr>
              <w:spacing w:after="0"/>
            </w:pPr>
            <w:r w:rsidRPr="00071313">
              <w:t>Ganglion (i) limfatic(i)</w:t>
            </w:r>
          </w:p>
        </w:tc>
      </w:tr>
      <w:tr w:rsidR="00E63AB6" w:rsidRPr="00071313" w:rsidTr="00F152EF">
        <w:tc>
          <w:tcPr>
            <w:tcW w:w="1872" w:type="dxa"/>
          </w:tcPr>
          <w:p w:rsidR="00E63AB6" w:rsidRPr="00071313" w:rsidRDefault="00E63AB6" w:rsidP="000D398B">
            <w:pPr>
              <w:spacing w:after="0"/>
            </w:pPr>
            <w:r w:rsidRPr="00071313">
              <w:t>HIV</w:t>
            </w:r>
          </w:p>
        </w:tc>
        <w:tc>
          <w:tcPr>
            <w:tcW w:w="7478" w:type="dxa"/>
          </w:tcPr>
          <w:p w:rsidR="00E63AB6" w:rsidRPr="00071313" w:rsidRDefault="00E63AB6" w:rsidP="00AD3B7A">
            <w:pPr>
              <w:spacing w:after="0"/>
            </w:pPr>
            <w:r w:rsidRPr="00071313">
              <w:t xml:space="preserve">Virusul </w:t>
            </w:r>
            <w:r w:rsidR="00071313" w:rsidRPr="00071313">
              <w:t>imunodeficienței</w:t>
            </w:r>
            <w:r w:rsidRPr="00071313">
              <w:t xml:space="preserve"> umane </w:t>
            </w:r>
            <w:r w:rsidRPr="00071313">
              <w:rPr>
                <w:i/>
              </w:rPr>
              <w:t>(Human Immunodeficiency Virus)</w:t>
            </w:r>
          </w:p>
        </w:tc>
      </w:tr>
      <w:tr w:rsidR="00E63AB6" w:rsidRPr="00071313" w:rsidTr="00F152EF">
        <w:tc>
          <w:tcPr>
            <w:tcW w:w="1872" w:type="dxa"/>
          </w:tcPr>
          <w:p w:rsidR="00E63AB6" w:rsidRPr="00071313" w:rsidRDefault="00E63AB6" w:rsidP="000D398B">
            <w:pPr>
              <w:spacing w:after="0"/>
            </w:pPr>
            <w:r w:rsidRPr="00071313">
              <w:t>HRCT</w:t>
            </w:r>
          </w:p>
        </w:tc>
        <w:tc>
          <w:tcPr>
            <w:tcW w:w="7478" w:type="dxa"/>
          </w:tcPr>
          <w:p w:rsidR="00E63AB6" w:rsidRPr="00071313" w:rsidRDefault="00E63AB6" w:rsidP="00AD3B7A">
            <w:pPr>
              <w:spacing w:after="0"/>
            </w:pPr>
            <w:r w:rsidRPr="00071313">
              <w:t xml:space="preserve">Computer Tomografie cu </w:t>
            </w:r>
            <w:r w:rsidR="00071313" w:rsidRPr="00071313">
              <w:t>rezoluție</w:t>
            </w:r>
            <w:r w:rsidRPr="00071313">
              <w:t xml:space="preserve"> înaltă (</w:t>
            </w:r>
            <w:r w:rsidRPr="00071313">
              <w:rPr>
                <w:shd w:val="clear" w:color="auto" w:fill="FFFFFF"/>
              </w:rPr>
              <w:t>High-resolution computed tomography)</w:t>
            </w:r>
            <w:r w:rsidRPr="00071313">
              <w:rPr>
                <w:rStyle w:val="apple-converted-space"/>
                <w:shd w:val="clear" w:color="auto" w:fill="FFFFFF"/>
              </w:rPr>
              <w:t> </w:t>
            </w:r>
          </w:p>
        </w:tc>
      </w:tr>
      <w:tr w:rsidR="00E63AB6" w:rsidRPr="00071313" w:rsidTr="00F152EF">
        <w:tc>
          <w:tcPr>
            <w:tcW w:w="1872" w:type="dxa"/>
          </w:tcPr>
          <w:p w:rsidR="00E63AB6" w:rsidRPr="00071313" w:rsidRDefault="00E63AB6" w:rsidP="000D398B">
            <w:pPr>
              <w:spacing w:after="0"/>
            </w:pPr>
            <w:r w:rsidRPr="00071313">
              <w:t>IMC</w:t>
            </w:r>
          </w:p>
        </w:tc>
        <w:tc>
          <w:tcPr>
            <w:tcW w:w="7478" w:type="dxa"/>
          </w:tcPr>
          <w:p w:rsidR="00E63AB6" w:rsidRPr="00071313" w:rsidRDefault="00E63AB6" w:rsidP="00AD3B7A">
            <w:pPr>
              <w:spacing w:after="0"/>
            </w:pPr>
            <w:r w:rsidRPr="00071313">
              <w:t>Indicele masei corporale</w:t>
            </w:r>
          </w:p>
        </w:tc>
      </w:tr>
      <w:tr w:rsidR="00E63AB6" w:rsidRPr="00071313" w:rsidTr="00F152EF">
        <w:tc>
          <w:tcPr>
            <w:tcW w:w="1872" w:type="dxa"/>
          </w:tcPr>
          <w:p w:rsidR="00E63AB6" w:rsidRPr="00071313" w:rsidRDefault="00E63AB6" w:rsidP="000D398B">
            <w:pPr>
              <w:spacing w:after="0"/>
            </w:pPr>
            <w:r w:rsidRPr="00071313">
              <w:t xml:space="preserve">IDR </w:t>
            </w:r>
          </w:p>
        </w:tc>
        <w:tc>
          <w:tcPr>
            <w:tcW w:w="7478" w:type="dxa"/>
          </w:tcPr>
          <w:p w:rsidR="00E63AB6" w:rsidRPr="00071313" w:rsidRDefault="00E63AB6" w:rsidP="00AD3B7A">
            <w:pPr>
              <w:spacing w:after="0"/>
            </w:pPr>
            <w:r w:rsidRPr="00071313">
              <w:t xml:space="preserve">Testarea intradermică cu </w:t>
            </w:r>
            <w:r w:rsidR="00EF6ACD" w:rsidRPr="00071313">
              <w:t xml:space="preserve">Tuberculinum* </w:t>
            </w:r>
            <w:r w:rsidRPr="00071313">
              <w:t>Mantoux cu PPD (</w:t>
            </w:r>
            <w:r w:rsidRPr="00071313">
              <w:rPr>
                <w:i/>
              </w:rPr>
              <w:t>Intradermal Reaction</w:t>
            </w:r>
            <w:r w:rsidR="006B1C2E" w:rsidRPr="00071313">
              <w:t>)</w:t>
            </w:r>
          </w:p>
        </w:tc>
      </w:tr>
      <w:tr w:rsidR="00E63AB6" w:rsidRPr="00071313" w:rsidTr="00F152EF">
        <w:tc>
          <w:tcPr>
            <w:tcW w:w="1872" w:type="dxa"/>
          </w:tcPr>
          <w:p w:rsidR="00E63AB6" w:rsidRPr="00071313" w:rsidRDefault="00E63AB6" w:rsidP="000D398B">
            <w:pPr>
              <w:spacing w:after="0"/>
            </w:pPr>
            <w:r w:rsidRPr="00071313">
              <w:t xml:space="preserve">IMSP </w:t>
            </w:r>
          </w:p>
        </w:tc>
        <w:tc>
          <w:tcPr>
            <w:tcW w:w="7478" w:type="dxa"/>
          </w:tcPr>
          <w:p w:rsidR="00E63AB6" w:rsidRPr="00071313" w:rsidRDefault="000C4323" w:rsidP="00AD3B7A">
            <w:pPr>
              <w:spacing w:after="0"/>
            </w:pPr>
            <w:r w:rsidRPr="00071313">
              <w:t>Instituție</w:t>
            </w:r>
            <w:r w:rsidR="00E63AB6" w:rsidRPr="00071313">
              <w:t xml:space="preserve"> Medico-Sanitară Publică </w:t>
            </w:r>
          </w:p>
        </w:tc>
      </w:tr>
      <w:tr w:rsidR="00E63AB6" w:rsidRPr="00071313" w:rsidTr="00F152EF">
        <w:tc>
          <w:tcPr>
            <w:tcW w:w="1872" w:type="dxa"/>
          </w:tcPr>
          <w:p w:rsidR="00E63AB6" w:rsidRPr="00071313" w:rsidRDefault="00E63AB6" w:rsidP="000D398B">
            <w:pPr>
              <w:spacing w:after="0"/>
            </w:pPr>
            <w:r w:rsidRPr="00071313">
              <w:t>IFP</w:t>
            </w:r>
          </w:p>
        </w:tc>
        <w:tc>
          <w:tcPr>
            <w:tcW w:w="7478" w:type="dxa"/>
          </w:tcPr>
          <w:p w:rsidR="00E63AB6" w:rsidRPr="00071313" w:rsidRDefault="00E63AB6" w:rsidP="00AD3B7A">
            <w:pPr>
              <w:spacing w:after="0"/>
            </w:pPr>
            <w:r w:rsidRPr="00071313">
              <w:t>Institutul de Ftiziopneumologie „Chiril Draganiuc”</w:t>
            </w:r>
          </w:p>
        </w:tc>
      </w:tr>
      <w:tr w:rsidR="000A0358" w:rsidRPr="00071313" w:rsidTr="00F152EF">
        <w:tc>
          <w:tcPr>
            <w:tcW w:w="1872" w:type="dxa"/>
          </w:tcPr>
          <w:p w:rsidR="000A0358" w:rsidRPr="000A0358" w:rsidRDefault="000A0358" w:rsidP="000A0358">
            <w:pPr>
              <w:spacing w:after="0"/>
              <w:rPr>
                <w:color w:val="000000" w:themeColor="text1"/>
              </w:rPr>
            </w:pPr>
            <w:r w:rsidRPr="000A0358">
              <w:rPr>
                <w:color w:val="000000" w:themeColor="text1"/>
              </w:rPr>
              <w:t>IRM</w:t>
            </w:r>
          </w:p>
        </w:tc>
        <w:tc>
          <w:tcPr>
            <w:tcW w:w="7478" w:type="dxa"/>
          </w:tcPr>
          <w:p w:rsidR="000A0358" w:rsidRPr="000A0358" w:rsidRDefault="000A0358" w:rsidP="000A0358">
            <w:pPr>
              <w:spacing w:after="0"/>
              <w:rPr>
                <w:color w:val="000000" w:themeColor="text1"/>
              </w:rPr>
            </w:pPr>
            <w:r w:rsidRPr="000A0358">
              <w:rPr>
                <w:color w:val="000000" w:themeColor="text1"/>
                <w:shd w:val="clear" w:color="auto" w:fill="FFFFFF"/>
              </w:rPr>
              <w:t>Imagistica prin Rezonanță Magnetică</w:t>
            </w:r>
          </w:p>
        </w:tc>
      </w:tr>
      <w:tr w:rsidR="000A0358" w:rsidRPr="00071313" w:rsidTr="00F152EF">
        <w:tc>
          <w:tcPr>
            <w:tcW w:w="1872" w:type="dxa"/>
          </w:tcPr>
          <w:p w:rsidR="000A0358" w:rsidRPr="00071313" w:rsidRDefault="000A0358" w:rsidP="000A0358">
            <w:pPr>
              <w:spacing w:after="0"/>
            </w:pPr>
            <w:r w:rsidRPr="00071313">
              <w:t>i.m.</w:t>
            </w:r>
          </w:p>
        </w:tc>
        <w:tc>
          <w:tcPr>
            <w:tcW w:w="7478" w:type="dxa"/>
          </w:tcPr>
          <w:p w:rsidR="000A0358" w:rsidRPr="00071313" w:rsidRDefault="000A0358" w:rsidP="000A0358">
            <w:pPr>
              <w:spacing w:after="0"/>
            </w:pPr>
            <w:r w:rsidRPr="00071313">
              <w:t>Intramuscular</w:t>
            </w:r>
          </w:p>
        </w:tc>
      </w:tr>
      <w:tr w:rsidR="000A0358" w:rsidRPr="00071313" w:rsidTr="00F152EF">
        <w:tc>
          <w:tcPr>
            <w:tcW w:w="1872" w:type="dxa"/>
          </w:tcPr>
          <w:p w:rsidR="000A0358" w:rsidRPr="00071313" w:rsidRDefault="000A0358" w:rsidP="000A0358">
            <w:pPr>
              <w:spacing w:after="0"/>
            </w:pPr>
            <w:r w:rsidRPr="00071313">
              <w:t>i.v.</w:t>
            </w:r>
          </w:p>
        </w:tc>
        <w:tc>
          <w:tcPr>
            <w:tcW w:w="7478" w:type="dxa"/>
          </w:tcPr>
          <w:p w:rsidR="000A0358" w:rsidRPr="00071313" w:rsidRDefault="000A0358" w:rsidP="000A0358">
            <w:pPr>
              <w:spacing w:after="0"/>
            </w:pPr>
            <w:r w:rsidRPr="00071313">
              <w:t>Intravenos</w:t>
            </w:r>
          </w:p>
        </w:tc>
      </w:tr>
      <w:tr w:rsidR="000A0358" w:rsidRPr="00071313" w:rsidTr="00F152EF">
        <w:tc>
          <w:tcPr>
            <w:tcW w:w="1872" w:type="dxa"/>
          </w:tcPr>
          <w:p w:rsidR="000A0358" w:rsidRPr="00071313" w:rsidRDefault="000A0358" w:rsidP="000A0358">
            <w:pPr>
              <w:spacing w:after="0"/>
            </w:pPr>
            <w:r w:rsidRPr="00071313">
              <w:t>I</w:t>
            </w:r>
            <w:r w:rsidR="009068A1" w:rsidRPr="00071313">
              <w:t>r</w:t>
            </w:r>
            <w:r w:rsidRPr="00071313">
              <w:t>eC</w:t>
            </w:r>
          </w:p>
        </w:tc>
        <w:tc>
          <w:tcPr>
            <w:tcW w:w="7478" w:type="dxa"/>
          </w:tcPr>
          <w:p w:rsidR="000A0358" w:rsidRPr="00071313" w:rsidRDefault="000A0358" w:rsidP="000A0358">
            <w:pPr>
              <w:spacing w:after="0"/>
            </w:pPr>
            <w:r w:rsidRPr="00071313">
              <w:t>Insuficiența renală cronică</w:t>
            </w:r>
          </w:p>
        </w:tc>
      </w:tr>
      <w:tr w:rsidR="000A0358" w:rsidRPr="00071313" w:rsidTr="00F152EF">
        <w:trPr>
          <w:trHeight w:val="216"/>
        </w:trPr>
        <w:tc>
          <w:tcPr>
            <w:tcW w:w="1872" w:type="dxa"/>
          </w:tcPr>
          <w:p w:rsidR="000A0358" w:rsidRPr="00071313" w:rsidRDefault="000A0358" w:rsidP="000A0358">
            <w:pPr>
              <w:spacing w:after="0"/>
            </w:pPr>
            <w:r w:rsidRPr="00071313">
              <w:t>LJ</w:t>
            </w:r>
          </w:p>
        </w:tc>
        <w:tc>
          <w:tcPr>
            <w:tcW w:w="7478" w:type="dxa"/>
          </w:tcPr>
          <w:p w:rsidR="000A0358" w:rsidRPr="00071313" w:rsidRDefault="000A0358" w:rsidP="000A0358">
            <w:pPr>
              <w:spacing w:after="0"/>
            </w:pPr>
            <w:r w:rsidRPr="00071313">
              <w:t>Levenstein-Jensen mediu</w:t>
            </w:r>
          </w:p>
        </w:tc>
      </w:tr>
      <w:tr w:rsidR="000A0358" w:rsidRPr="00071313" w:rsidTr="00F152EF">
        <w:tc>
          <w:tcPr>
            <w:tcW w:w="1872" w:type="dxa"/>
          </w:tcPr>
          <w:p w:rsidR="000A0358" w:rsidRPr="00071313" w:rsidRDefault="000A0358" w:rsidP="000A0358">
            <w:pPr>
              <w:spacing w:after="0"/>
            </w:pPr>
            <w:r w:rsidRPr="00071313">
              <w:t>Lm</w:t>
            </w:r>
          </w:p>
        </w:tc>
        <w:tc>
          <w:tcPr>
            <w:tcW w:w="7478" w:type="dxa"/>
          </w:tcPr>
          <w:p w:rsidR="000A0358" w:rsidRPr="00071313" w:rsidRDefault="000A0358" w:rsidP="000A0358">
            <w:pPr>
              <w:spacing w:after="0"/>
            </w:pPr>
            <w:r w:rsidRPr="00071313">
              <w:t>Limfocit (e)</w:t>
            </w:r>
          </w:p>
        </w:tc>
      </w:tr>
      <w:tr w:rsidR="000A0358" w:rsidRPr="00071313" w:rsidTr="00F152EF">
        <w:tc>
          <w:tcPr>
            <w:tcW w:w="1872" w:type="dxa"/>
          </w:tcPr>
          <w:p w:rsidR="000A0358" w:rsidRPr="00071313" w:rsidRDefault="000A0358" w:rsidP="000A0358">
            <w:pPr>
              <w:spacing w:after="0"/>
            </w:pPr>
            <w:r w:rsidRPr="00071313">
              <w:t xml:space="preserve">LBA </w:t>
            </w:r>
          </w:p>
        </w:tc>
        <w:tc>
          <w:tcPr>
            <w:tcW w:w="7478" w:type="dxa"/>
          </w:tcPr>
          <w:p w:rsidR="000A0358" w:rsidRPr="00071313" w:rsidRDefault="000A0358" w:rsidP="000A0358">
            <w:pPr>
              <w:spacing w:after="0"/>
            </w:pPr>
            <w:r w:rsidRPr="00071313">
              <w:t>Lavaj bronho-alveolar</w:t>
            </w:r>
          </w:p>
        </w:tc>
      </w:tr>
      <w:tr w:rsidR="000A0358" w:rsidRPr="00071313" w:rsidTr="00F152EF">
        <w:tc>
          <w:tcPr>
            <w:tcW w:w="1872" w:type="dxa"/>
          </w:tcPr>
          <w:p w:rsidR="000A0358" w:rsidRPr="00071313" w:rsidRDefault="000A0358" w:rsidP="000A0358">
            <w:pPr>
              <w:spacing w:after="0"/>
            </w:pPr>
            <w:r w:rsidRPr="00071313">
              <w:t>LCR</w:t>
            </w:r>
          </w:p>
        </w:tc>
        <w:tc>
          <w:tcPr>
            <w:tcW w:w="7478" w:type="dxa"/>
          </w:tcPr>
          <w:p w:rsidR="000A0358" w:rsidRPr="00071313" w:rsidRDefault="000A0358" w:rsidP="000A0358">
            <w:pPr>
              <w:spacing w:after="0"/>
            </w:pPr>
            <w:r w:rsidRPr="00071313">
              <w:t>Lichid cefalorahidian</w:t>
            </w:r>
          </w:p>
        </w:tc>
      </w:tr>
      <w:tr w:rsidR="000A0358" w:rsidRPr="00071313" w:rsidTr="00F152EF">
        <w:tc>
          <w:tcPr>
            <w:tcW w:w="1872" w:type="dxa"/>
          </w:tcPr>
          <w:p w:rsidR="000A0358" w:rsidRPr="00071313" w:rsidRDefault="000A0358" w:rsidP="000A0358">
            <w:pPr>
              <w:spacing w:after="0"/>
            </w:pPr>
            <w:r w:rsidRPr="00071313">
              <w:t>LDH</w:t>
            </w:r>
          </w:p>
        </w:tc>
        <w:tc>
          <w:tcPr>
            <w:tcW w:w="7478" w:type="dxa"/>
          </w:tcPr>
          <w:p w:rsidR="000A0358" w:rsidRPr="00071313" w:rsidRDefault="000A0358" w:rsidP="000A0358">
            <w:pPr>
              <w:spacing w:after="0"/>
            </w:pPr>
            <w:r w:rsidRPr="00071313">
              <w:t xml:space="preserve">Lactatdehidrogenază </w:t>
            </w:r>
          </w:p>
        </w:tc>
      </w:tr>
      <w:tr w:rsidR="000A0358" w:rsidRPr="00071313" w:rsidTr="00F152EF">
        <w:tc>
          <w:tcPr>
            <w:tcW w:w="1872" w:type="dxa"/>
          </w:tcPr>
          <w:p w:rsidR="000A0358" w:rsidRPr="00071313" w:rsidRDefault="000A0358" w:rsidP="000A0358">
            <w:pPr>
              <w:spacing w:after="0"/>
            </w:pPr>
            <w:r w:rsidRPr="00071313">
              <w:t>MAS</w:t>
            </w:r>
          </w:p>
        </w:tc>
        <w:tc>
          <w:tcPr>
            <w:tcW w:w="7478" w:type="dxa"/>
          </w:tcPr>
          <w:p w:rsidR="000A0358" w:rsidRPr="00071313" w:rsidRDefault="000A0358" w:rsidP="000A0358">
            <w:pPr>
              <w:spacing w:after="0"/>
            </w:pPr>
            <w:r w:rsidRPr="00071313">
              <w:t>Malnutriție acută severă</w:t>
            </w:r>
          </w:p>
        </w:tc>
      </w:tr>
      <w:tr w:rsidR="00840D46" w:rsidRPr="00071313" w:rsidTr="00F152EF">
        <w:tc>
          <w:tcPr>
            <w:tcW w:w="1872" w:type="dxa"/>
          </w:tcPr>
          <w:p w:rsidR="00840D46" w:rsidRPr="00071313" w:rsidRDefault="00840D46" w:rsidP="000A0358">
            <w:pPr>
              <w:spacing w:after="0"/>
            </w:pPr>
            <w:r w:rsidRPr="00840D46">
              <w:t>mWRD</w:t>
            </w:r>
          </w:p>
        </w:tc>
        <w:tc>
          <w:tcPr>
            <w:tcW w:w="7478" w:type="dxa"/>
          </w:tcPr>
          <w:p w:rsidR="00840D46" w:rsidRPr="00071313" w:rsidRDefault="00840D46" w:rsidP="000A0358">
            <w:pPr>
              <w:spacing w:after="0"/>
            </w:pPr>
            <w:r>
              <w:t>T</w:t>
            </w:r>
            <w:r w:rsidRPr="00840D46">
              <w:t>est molecular pentru diagnostic rapid recomandat de OMS</w:t>
            </w:r>
          </w:p>
        </w:tc>
      </w:tr>
      <w:tr w:rsidR="000A0358" w:rsidRPr="00071313" w:rsidTr="00F152EF">
        <w:tc>
          <w:tcPr>
            <w:tcW w:w="1872" w:type="dxa"/>
          </w:tcPr>
          <w:p w:rsidR="000A0358" w:rsidRPr="00071313" w:rsidRDefault="000A0358" w:rsidP="000A0358">
            <w:pPr>
              <w:spacing w:after="0"/>
            </w:pPr>
            <w:r w:rsidRPr="00071313">
              <w:t>MBT</w:t>
            </w:r>
          </w:p>
        </w:tc>
        <w:tc>
          <w:tcPr>
            <w:tcW w:w="7478" w:type="dxa"/>
          </w:tcPr>
          <w:p w:rsidR="000A0358" w:rsidRPr="00071313" w:rsidRDefault="000A0358" w:rsidP="000A0358">
            <w:pPr>
              <w:spacing w:after="0"/>
            </w:pPr>
            <w:r w:rsidRPr="00071313">
              <w:rPr>
                <w:i/>
              </w:rPr>
              <w:t>Mycobacterium tuberculosis</w:t>
            </w:r>
          </w:p>
        </w:tc>
      </w:tr>
      <w:tr w:rsidR="000A0358" w:rsidRPr="00071313" w:rsidTr="00F152EF">
        <w:tc>
          <w:tcPr>
            <w:tcW w:w="1872" w:type="dxa"/>
          </w:tcPr>
          <w:p w:rsidR="000A0358" w:rsidRPr="00071313" w:rsidRDefault="000A0358" w:rsidP="000A0358">
            <w:pPr>
              <w:spacing w:after="0"/>
            </w:pPr>
            <w:r w:rsidRPr="00071313">
              <w:t>MCS</w:t>
            </w:r>
          </w:p>
        </w:tc>
        <w:tc>
          <w:tcPr>
            <w:tcW w:w="7478" w:type="dxa"/>
          </w:tcPr>
          <w:p w:rsidR="000A0358" w:rsidRPr="00071313" w:rsidRDefault="000A0358" w:rsidP="000A0358">
            <w:pPr>
              <w:spacing w:after="0"/>
            </w:pPr>
            <w:r w:rsidRPr="00071313">
              <w:t>medicament(e) citostatic(e)</w:t>
            </w:r>
          </w:p>
        </w:tc>
      </w:tr>
      <w:tr w:rsidR="000A0358" w:rsidRPr="00071313" w:rsidTr="00F152EF">
        <w:tc>
          <w:tcPr>
            <w:tcW w:w="1872" w:type="dxa"/>
          </w:tcPr>
          <w:p w:rsidR="000A0358" w:rsidRPr="00071313" w:rsidRDefault="000A0358" w:rsidP="000A0358">
            <w:pPr>
              <w:spacing w:after="0"/>
            </w:pPr>
            <w:r w:rsidRPr="00071313">
              <w:t>MDR</w:t>
            </w:r>
          </w:p>
        </w:tc>
        <w:tc>
          <w:tcPr>
            <w:tcW w:w="7478" w:type="dxa"/>
          </w:tcPr>
          <w:p w:rsidR="000A0358" w:rsidRPr="00071313" w:rsidRDefault="000A0358" w:rsidP="000A0358">
            <w:pPr>
              <w:spacing w:after="0"/>
            </w:pPr>
            <w:r w:rsidRPr="00071313">
              <w:t>Multidrogrezistenţa</w:t>
            </w:r>
          </w:p>
        </w:tc>
      </w:tr>
      <w:tr w:rsidR="000A0358" w:rsidRPr="00071313" w:rsidTr="00F152EF">
        <w:tc>
          <w:tcPr>
            <w:tcW w:w="1872" w:type="dxa"/>
          </w:tcPr>
          <w:p w:rsidR="000A0358" w:rsidRPr="00071313" w:rsidRDefault="000A0358" w:rsidP="000A0358">
            <w:pPr>
              <w:spacing w:after="0"/>
            </w:pPr>
            <w:r w:rsidRPr="00071313">
              <w:t>MF</w:t>
            </w:r>
          </w:p>
        </w:tc>
        <w:tc>
          <w:tcPr>
            <w:tcW w:w="7478" w:type="dxa"/>
          </w:tcPr>
          <w:p w:rsidR="000A0358" w:rsidRPr="00071313" w:rsidRDefault="000A0358" w:rsidP="000A0358">
            <w:pPr>
              <w:spacing w:after="0"/>
              <w:rPr>
                <w:color w:val="000000"/>
              </w:rPr>
            </w:pPr>
            <w:r w:rsidRPr="00071313">
              <w:rPr>
                <w:color w:val="000000"/>
              </w:rPr>
              <w:t>Medic de familie</w:t>
            </w:r>
          </w:p>
        </w:tc>
      </w:tr>
      <w:tr w:rsidR="000A0358" w:rsidRPr="00071313" w:rsidTr="00F152EF">
        <w:tc>
          <w:tcPr>
            <w:tcW w:w="1872" w:type="dxa"/>
          </w:tcPr>
          <w:p w:rsidR="000A0358" w:rsidRPr="00071313" w:rsidRDefault="000A0358" w:rsidP="000A0358">
            <w:pPr>
              <w:spacing w:after="0"/>
              <w:rPr>
                <w:color w:val="000000"/>
              </w:rPr>
            </w:pPr>
            <w:r w:rsidRPr="00071313">
              <w:rPr>
                <w:color w:val="000000"/>
              </w:rPr>
              <w:t>MS RM</w:t>
            </w:r>
          </w:p>
        </w:tc>
        <w:tc>
          <w:tcPr>
            <w:tcW w:w="7478" w:type="dxa"/>
          </w:tcPr>
          <w:p w:rsidR="000A0358" w:rsidRPr="00071313" w:rsidRDefault="000A0358" w:rsidP="000A0358">
            <w:pPr>
              <w:spacing w:after="0"/>
              <w:rPr>
                <w:color w:val="000000"/>
              </w:rPr>
            </w:pPr>
            <w:r w:rsidRPr="00071313">
              <w:rPr>
                <w:color w:val="000000"/>
              </w:rPr>
              <w:t>Ministerul Sănătății al Republicii Moldova</w:t>
            </w:r>
          </w:p>
        </w:tc>
      </w:tr>
      <w:tr w:rsidR="000A0358" w:rsidRPr="00071313" w:rsidTr="00F152EF">
        <w:tc>
          <w:tcPr>
            <w:tcW w:w="1872" w:type="dxa"/>
          </w:tcPr>
          <w:p w:rsidR="000A0358" w:rsidRPr="00071313" w:rsidRDefault="000A0358" w:rsidP="000A0358">
            <w:pPr>
              <w:spacing w:after="0"/>
            </w:pPr>
            <w:r w:rsidRPr="00071313">
              <w:t>MSN</w:t>
            </w:r>
          </w:p>
        </w:tc>
        <w:tc>
          <w:tcPr>
            <w:tcW w:w="7478" w:type="dxa"/>
          </w:tcPr>
          <w:p w:rsidR="000A0358" w:rsidRPr="00071313" w:rsidRDefault="000A0358" w:rsidP="000A0358">
            <w:pPr>
              <w:spacing w:after="0"/>
            </w:pPr>
            <w:r w:rsidRPr="00071313">
              <w:t>Microscopia negativă</w:t>
            </w:r>
          </w:p>
        </w:tc>
      </w:tr>
      <w:tr w:rsidR="000A0358" w:rsidRPr="00071313" w:rsidTr="00F152EF">
        <w:tc>
          <w:tcPr>
            <w:tcW w:w="1872" w:type="dxa"/>
          </w:tcPr>
          <w:p w:rsidR="000A0358" w:rsidRPr="00071313" w:rsidRDefault="000A0358" w:rsidP="000A0358">
            <w:pPr>
              <w:spacing w:after="0"/>
            </w:pPr>
            <w:r w:rsidRPr="00071313">
              <w:t>MTS</w:t>
            </w:r>
          </w:p>
        </w:tc>
        <w:tc>
          <w:tcPr>
            <w:tcW w:w="7478" w:type="dxa"/>
          </w:tcPr>
          <w:p w:rsidR="000A0358" w:rsidRPr="00071313" w:rsidRDefault="000A0358" w:rsidP="000A0358">
            <w:pPr>
              <w:spacing w:after="0"/>
            </w:pPr>
            <w:r w:rsidRPr="00071313">
              <w:t>Medicamente antituberculoase standard</w:t>
            </w:r>
          </w:p>
        </w:tc>
      </w:tr>
      <w:tr w:rsidR="000A0358" w:rsidRPr="00071313" w:rsidTr="00F152EF">
        <w:tc>
          <w:tcPr>
            <w:tcW w:w="1872" w:type="dxa"/>
          </w:tcPr>
          <w:p w:rsidR="000A0358" w:rsidRPr="00071313" w:rsidRDefault="000A0358" w:rsidP="000A0358">
            <w:pPr>
              <w:spacing w:after="0"/>
            </w:pPr>
            <w:r w:rsidRPr="00071313">
              <w:t>OA</w:t>
            </w:r>
          </w:p>
        </w:tc>
        <w:tc>
          <w:tcPr>
            <w:tcW w:w="7478" w:type="dxa"/>
          </w:tcPr>
          <w:p w:rsidR="000A0358" w:rsidRPr="00071313" w:rsidRDefault="000A0358" w:rsidP="000A0358">
            <w:pPr>
              <w:spacing w:after="0"/>
            </w:pPr>
            <w:r w:rsidRPr="00071313">
              <w:t>Organe abdominale</w:t>
            </w:r>
          </w:p>
        </w:tc>
      </w:tr>
      <w:tr w:rsidR="000A0358" w:rsidRPr="00071313" w:rsidTr="00F152EF">
        <w:tc>
          <w:tcPr>
            <w:tcW w:w="1872" w:type="dxa"/>
          </w:tcPr>
          <w:p w:rsidR="000A0358" w:rsidRPr="00071313" w:rsidRDefault="000A0358" w:rsidP="000A0358">
            <w:pPr>
              <w:spacing w:after="0"/>
            </w:pPr>
            <w:r w:rsidRPr="00071313">
              <w:t>OBM</w:t>
            </w:r>
          </w:p>
        </w:tc>
        <w:tc>
          <w:tcPr>
            <w:tcW w:w="7478" w:type="dxa"/>
          </w:tcPr>
          <w:p w:rsidR="000A0358" w:rsidRPr="00071313" w:rsidRDefault="000A0358" w:rsidP="000A0358">
            <w:pPr>
              <w:spacing w:after="0"/>
            </w:pPr>
            <w:r w:rsidRPr="00071313">
              <w:t>Organe ale bazinului mic</w:t>
            </w:r>
          </w:p>
        </w:tc>
      </w:tr>
      <w:tr w:rsidR="000A0358" w:rsidRPr="00071313" w:rsidTr="00F152EF">
        <w:tc>
          <w:tcPr>
            <w:tcW w:w="1872" w:type="dxa"/>
          </w:tcPr>
          <w:p w:rsidR="000A0358" w:rsidRPr="00071313" w:rsidRDefault="000A0358" w:rsidP="000A0358">
            <w:pPr>
              <w:spacing w:after="0"/>
            </w:pPr>
            <w:r w:rsidRPr="00071313">
              <w:t>OCT</w:t>
            </w:r>
          </w:p>
        </w:tc>
        <w:tc>
          <w:tcPr>
            <w:tcW w:w="7478" w:type="dxa"/>
          </w:tcPr>
          <w:p w:rsidR="000A0358" w:rsidRPr="00071313" w:rsidRDefault="000A0358" w:rsidP="000A0358">
            <w:pPr>
              <w:spacing w:after="0"/>
            </w:pPr>
            <w:r w:rsidRPr="00071313">
              <w:t>Organe ale cutiei toracice</w:t>
            </w:r>
          </w:p>
        </w:tc>
      </w:tr>
      <w:tr w:rsidR="000A0358" w:rsidRPr="00071313" w:rsidTr="00F152EF">
        <w:tc>
          <w:tcPr>
            <w:tcW w:w="1872" w:type="dxa"/>
          </w:tcPr>
          <w:p w:rsidR="000A0358" w:rsidRPr="00071313" w:rsidRDefault="000A0358" w:rsidP="000A0358">
            <w:pPr>
              <w:spacing w:after="0"/>
            </w:pPr>
            <w:r w:rsidRPr="00071313">
              <w:t>OMS</w:t>
            </w:r>
          </w:p>
        </w:tc>
        <w:tc>
          <w:tcPr>
            <w:tcW w:w="7478" w:type="dxa"/>
          </w:tcPr>
          <w:p w:rsidR="000A0358" w:rsidRPr="00071313" w:rsidRDefault="000A0358" w:rsidP="000A0358">
            <w:pPr>
              <w:spacing w:after="0"/>
            </w:pPr>
            <w:r w:rsidRPr="00071313">
              <w:t>Organizația Mondială a Sănătății</w:t>
            </w:r>
          </w:p>
        </w:tc>
      </w:tr>
      <w:tr w:rsidR="000A0358" w:rsidRPr="00071313" w:rsidTr="00F152EF">
        <w:tc>
          <w:tcPr>
            <w:tcW w:w="1872" w:type="dxa"/>
          </w:tcPr>
          <w:p w:rsidR="000A0358" w:rsidRPr="00071313" w:rsidRDefault="000A0358" w:rsidP="000A0358">
            <w:pPr>
              <w:spacing w:after="0"/>
            </w:pPr>
            <w:r w:rsidRPr="00071313">
              <w:t>PPD</w:t>
            </w:r>
          </w:p>
        </w:tc>
        <w:tc>
          <w:tcPr>
            <w:tcW w:w="7478" w:type="dxa"/>
          </w:tcPr>
          <w:p w:rsidR="000A0358" w:rsidRPr="00071313" w:rsidRDefault="000A0358" w:rsidP="000A0358">
            <w:pPr>
              <w:spacing w:after="0"/>
            </w:pPr>
            <w:r w:rsidRPr="00071313">
              <w:t>Derivat proteic purificat (tuberculină) (</w:t>
            </w:r>
            <w:r w:rsidRPr="00071313">
              <w:rPr>
                <w:i/>
              </w:rPr>
              <w:t>Purified protein derivative</w:t>
            </w:r>
            <w:r w:rsidRPr="00071313">
              <w:t>)</w:t>
            </w:r>
          </w:p>
        </w:tc>
      </w:tr>
      <w:tr w:rsidR="000A0358" w:rsidRPr="00071313" w:rsidTr="00F152EF">
        <w:tc>
          <w:tcPr>
            <w:tcW w:w="1872" w:type="dxa"/>
          </w:tcPr>
          <w:p w:rsidR="000A0358" w:rsidRPr="00071313" w:rsidRDefault="009071E6" w:rsidP="000A0358">
            <w:pPr>
              <w:spacing w:after="0"/>
            </w:pPr>
            <w:r>
              <w:t>P</w:t>
            </w:r>
            <w:r w:rsidRPr="00071313">
              <w:t xml:space="preserve">CR </w:t>
            </w:r>
            <w:r w:rsidR="000A0358" w:rsidRPr="00071313">
              <w:t>(RPL)</w:t>
            </w:r>
          </w:p>
        </w:tc>
        <w:tc>
          <w:tcPr>
            <w:tcW w:w="7478" w:type="dxa"/>
          </w:tcPr>
          <w:p w:rsidR="000A0358" w:rsidRPr="00071313" w:rsidRDefault="000A0358" w:rsidP="000A0358">
            <w:pPr>
              <w:spacing w:after="0"/>
            </w:pPr>
            <w:r w:rsidRPr="00071313">
              <w:t>Reacție de polimerizare în lanț</w:t>
            </w:r>
            <w:r w:rsidR="009071E6">
              <w:t xml:space="preserve"> (Polymerase Chain Reaction)</w:t>
            </w:r>
          </w:p>
        </w:tc>
      </w:tr>
      <w:tr w:rsidR="000A0358" w:rsidRPr="00071313" w:rsidTr="00F152EF">
        <w:tc>
          <w:tcPr>
            <w:tcW w:w="1872" w:type="dxa"/>
          </w:tcPr>
          <w:p w:rsidR="000A0358" w:rsidRPr="00071313" w:rsidRDefault="000A0358" w:rsidP="000A0358">
            <w:pPr>
              <w:spacing w:after="0"/>
            </w:pPr>
            <w:r w:rsidRPr="00071313">
              <w:t>SFP</w:t>
            </w:r>
          </w:p>
        </w:tc>
        <w:tc>
          <w:tcPr>
            <w:tcW w:w="7478" w:type="dxa"/>
          </w:tcPr>
          <w:p w:rsidR="000A0358" w:rsidRPr="00071313" w:rsidRDefault="000A0358" w:rsidP="000A0358">
            <w:pPr>
              <w:spacing w:after="0"/>
            </w:pPr>
            <w:r w:rsidRPr="00071313">
              <w:t>Serviciul de ftiziopneumologie</w:t>
            </w:r>
          </w:p>
        </w:tc>
      </w:tr>
      <w:tr w:rsidR="000A0358" w:rsidRPr="00071313" w:rsidTr="00F152EF">
        <w:tc>
          <w:tcPr>
            <w:tcW w:w="1872" w:type="dxa"/>
          </w:tcPr>
          <w:p w:rsidR="000A0358" w:rsidRPr="00071313" w:rsidRDefault="000A0358" w:rsidP="000A0358">
            <w:pPr>
              <w:spacing w:after="0"/>
            </w:pPr>
            <w:r w:rsidRPr="00071313">
              <w:t>SIDA</w:t>
            </w:r>
          </w:p>
        </w:tc>
        <w:tc>
          <w:tcPr>
            <w:tcW w:w="7478" w:type="dxa"/>
          </w:tcPr>
          <w:p w:rsidR="000A0358" w:rsidRPr="00071313" w:rsidRDefault="000A0358" w:rsidP="000A0358">
            <w:pPr>
              <w:spacing w:after="0"/>
            </w:pPr>
            <w:r w:rsidRPr="00071313">
              <w:t>Sindromul imunodeficienței dobândite</w:t>
            </w:r>
          </w:p>
        </w:tc>
      </w:tr>
      <w:tr w:rsidR="000A0358" w:rsidRPr="00071313" w:rsidTr="00F152EF">
        <w:tc>
          <w:tcPr>
            <w:tcW w:w="1872" w:type="dxa"/>
          </w:tcPr>
          <w:p w:rsidR="000A0358" w:rsidRPr="00071313" w:rsidRDefault="000A0358" w:rsidP="000A0358">
            <w:pPr>
              <w:spacing w:after="0"/>
            </w:pPr>
            <w:r w:rsidRPr="00071313">
              <w:lastRenderedPageBreak/>
              <w:t>SIME TB</w:t>
            </w:r>
          </w:p>
        </w:tc>
        <w:tc>
          <w:tcPr>
            <w:tcW w:w="7478" w:type="dxa"/>
          </w:tcPr>
          <w:p w:rsidR="000A0358" w:rsidRPr="00071313" w:rsidRDefault="000A0358" w:rsidP="000A0358">
            <w:pPr>
              <w:spacing w:after="0"/>
            </w:pPr>
            <w:r w:rsidRPr="00071313">
              <w:t>Sistem informatic de monitorizare și evaluare a tuberculozei</w:t>
            </w:r>
          </w:p>
        </w:tc>
      </w:tr>
      <w:tr w:rsidR="000A0358" w:rsidRPr="00071313" w:rsidTr="00F152EF">
        <w:tc>
          <w:tcPr>
            <w:tcW w:w="1872" w:type="dxa"/>
          </w:tcPr>
          <w:p w:rsidR="000A0358" w:rsidRPr="00071313" w:rsidRDefault="000A0358" w:rsidP="000A0358">
            <w:pPr>
              <w:spacing w:after="0"/>
            </w:pPr>
            <w:r w:rsidRPr="00071313">
              <w:t>SNC</w:t>
            </w:r>
          </w:p>
        </w:tc>
        <w:tc>
          <w:tcPr>
            <w:tcW w:w="7478" w:type="dxa"/>
          </w:tcPr>
          <w:p w:rsidR="000A0358" w:rsidRPr="00071313" w:rsidRDefault="000A0358" w:rsidP="000A0358">
            <w:pPr>
              <w:spacing w:after="0"/>
            </w:pPr>
            <w:r w:rsidRPr="00071313">
              <w:t>Sistemul nervos central</w:t>
            </w:r>
          </w:p>
        </w:tc>
      </w:tr>
      <w:tr w:rsidR="000A0358" w:rsidRPr="00071313" w:rsidTr="00F152EF">
        <w:tc>
          <w:tcPr>
            <w:tcW w:w="1872" w:type="dxa"/>
          </w:tcPr>
          <w:p w:rsidR="000A0358" w:rsidRPr="00071313" w:rsidRDefault="000A0358" w:rsidP="000A0358">
            <w:pPr>
              <w:spacing w:after="0"/>
            </w:pPr>
            <w:r w:rsidRPr="00071313">
              <w:t>TARV</w:t>
            </w:r>
          </w:p>
        </w:tc>
        <w:tc>
          <w:tcPr>
            <w:tcW w:w="7478" w:type="dxa"/>
          </w:tcPr>
          <w:p w:rsidR="000A0358" w:rsidRPr="00071313" w:rsidRDefault="000A0358" w:rsidP="000A0358">
            <w:pPr>
              <w:spacing w:after="0"/>
            </w:pPr>
            <w:r w:rsidRPr="00071313">
              <w:t>Tratament antiretroviral</w:t>
            </w:r>
          </w:p>
        </w:tc>
      </w:tr>
      <w:tr w:rsidR="000A0358" w:rsidRPr="00071313" w:rsidTr="00F152EF">
        <w:tc>
          <w:tcPr>
            <w:tcW w:w="1872" w:type="dxa"/>
          </w:tcPr>
          <w:p w:rsidR="000A0358" w:rsidRPr="00071313" w:rsidRDefault="000A0358" w:rsidP="000A0358">
            <w:pPr>
              <w:spacing w:after="0"/>
            </w:pPr>
            <w:r w:rsidRPr="00071313">
              <w:t>TB</w:t>
            </w:r>
          </w:p>
        </w:tc>
        <w:tc>
          <w:tcPr>
            <w:tcW w:w="7478" w:type="dxa"/>
          </w:tcPr>
          <w:p w:rsidR="000A0358" w:rsidRPr="00071313" w:rsidRDefault="000A0358" w:rsidP="000A0358">
            <w:pPr>
              <w:spacing w:after="0"/>
            </w:pPr>
            <w:r w:rsidRPr="00071313">
              <w:t>Tuberculoza</w:t>
            </w:r>
          </w:p>
        </w:tc>
      </w:tr>
      <w:tr w:rsidR="000A0358" w:rsidRPr="00071313" w:rsidTr="00F152EF">
        <w:tc>
          <w:tcPr>
            <w:tcW w:w="1872" w:type="dxa"/>
          </w:tcPr>
          <w:p w:rsidR="000A0358" w:rsidRPr="00071313" w:rsidRDefault="000A0358" w:rsidP="000A0358">
            <w:pPr>
              <w:spacing w:after="0"/>
            </w:pPr>
            <w:r w:rsidRPr="00071313">
              <w:t>TB EP</w:t>
            </w:r>
          </w:p>
        </w:tc>
        <w:tc>
          <w:tcPr>
            <w:tcW w:w="7478" w:type="dxa"/>
          </w:tcPr>
          <w:p w:rsidR="000A0358" w:rsidRPr="00071313" w:rsidRDefault="000A0358" w:rsidP="000A0358">
            <w:pPr>
              <w:spacing w:after="0"/>
            </w:pPr>
            <w:r w:rsidRPr="00071313">
              <w:t>Tuberculoza extrapulmonară</w:t>
            </w:r>
          </w:p>
        </w:tc>
      </w:tr>
      <w:tr w:rsidR="000A0358" w:rsidRPr="00071313" w:rsidTr="00F152EF">
        <w:tc>
          <w:tcPr>
            <w:tcW w:w="1872" w:type="dxa"/>
          </w:tcPr>
          <w:p w:rsidR="000A0358" w:rsidRPr="00071313" w:rsidRDefault="000A0358" w:rsidP="000A0358">
            <w:pPr>
              <w:spacing w:after="0"/>
            </w:pPr>
            <w:r w:rsidRPr="00071313">
              <w:t>TB MDR</w:t>
            </w:r>
          </w:p>
        </w:tc>
        <w:tc>
          <w:tcPr>
            <w:tcW w:w="7478" w:type="dxa"/>
          </w:tcPr>
          <w:p w:rsidR="000A0358" w:rsidRPr="00071313" w:rsidRDefault="000A0358" w:rsidP="000A0358">
            <w:pPr>
              <w:spacing w:after="0"/>
            </w:pPr>
            <w:r w:rsidRPr="00071313">
              <w:t>Tuberculoza multidrogrezistentă</w:t>
            </w:r>
          </w:p>
        </w:tc>
      </w:tr>
      <w:tr w:rsidR="000A0358" w:rsidRPr="00071313" w:rsidTr="00F152EF">
        <w:tc>
          <w:tcPr>
            <w:tcW w:w="1872" w:type="dxa"/>
          </w:tcPr>
          <w:p w:rsidR="000A0358" w:rsidRPr="00071313" w:rsidRDefault="000A0358" w:rsidP="000A0358">
            <w:pPr>
              <w:spacing w:after="0"/>
            </w:pPr>
            <w:r w:rsidRPr="00071313">
              <w:t>TB P</w:t>
            </w:r>
          </w:p>
        </w:tc>
        <w:tc>
          <w:tcPr>
            <w:tcW w:w="7478" w:type="dxa"/>
          </w:tcPr>
          <w:p w:rsidR="000A0358" w:rsidRPr="00071313" w:rsidRDefault="000A0358" w:rsidP="000A0358">
            <w:pPr>
              <w:spacing w:after="0"/>
            </w:pPr>
            <w:r w:rsidRPr="00071313">
              <w:t>Tuberculoza pulmonară</w:t>
            </w:r>
          </w:p>
        </w:tc>
      </w:tr>
      <w:tr w:rsidR="000A0358" w:rsidRPr="00071313" w:rsidTr="00F152EF">
        <w:tc>
          <w:tcPr>
            <w:tcW w:w="1872" w:type="dxa"/>
          </w:tcPr>
          <w:p w:rsidR="000A0358" w:rsidRPr="00071313" w:rsidRDefault="000A0358" w:rsidP="000A0358">
            <w:pPr>
              <w:spacing w:after="0"/>
            </w:pPr>
            <w:r w:rsidRPr="00071313">
              <w:t>TB RR</w:t>
            </w:r>
          </w:p>
        </w:tc>
        <w:tc>
          <w:tcPr>
            <w:tcW w:w="7478" w:type="dxa"/>
          </w:tcPr>
          <w:p w:rsidR="000A0358" w:rsidRPr="00071313" w:rsidRDefault="000A0358" w:rsidP="000A0358">
            <w:pPr>
              <w:spacing w:after="0"/>
            </w:pPr>
            <w:r w:rsidRPr="00071313">
              <w:t>Tuberculoza rezistentă la Rifampicinum*</w:t>
            </w:r>
          </w:p>
        </w:tc>
      </w:tr>
      <w:tr w:rsidR="000A0358" w:rsidRPr="00071313" w:rsidTr="00F152EF">
        <w:trPr>
          <w:trHeight w:val="240"/>
        </w:trPr>
        <w:tc>
          <w:tcPr>
            <w:tcW w:w="1872" w:type="dxa"/>
          </w:tcPr>
          <w:p w:rsidR="000A0358" w:rsidRPr="00071313" w:rsidRDefault="000A0358" w:rsidP="000A0358">
            <w:pPr>
              <w:spacing w:after="0"/>
            </w:pPr>
            <w:r w:rsidRPr="00071313">
              <w:rPr>
                <w:color w:val="000000" w:themeColor="text1"/>
              </w:rPr>
              <w:t>TS</w:t>
            </w:r>
          </w:p>
        </w:tc>
        <w:tc>
          <w:tcPr>
            <w:tcW w:w="7478" w:type="dxa"/>
          </w:tcPr>
          <w:p w:rsidR="000A0358" w:rsidRPr="00071313" w:rsidRDefault="000A0358" w:rsidP="000A0358">
            <w:pPr>
              <w:spacing w:after="0"/>
              <w:rPr>
                <w:rFonts w:eastAsia="MS Mincho"/>
                <w:lang w:eastAsia="ja-JP"/>
              </w:rPr>
            </w:pPr>
            <w:r w:rsidRPr="00071313">
              <w:rPr>
                <w:color w:val="000000" w:themeColor="text1"/>
              </w:rPr>
              <w:t>Tomosinteza</w:t>
            </w:r>
          </w:p>
        </w:tc>
      </w:tr>
      <w:tr w:rsidR="000A0358" w:rsidRPr="00071313" w:rsidTr="00F152EF">
        <w:trPr>
          <w:trHeight w:val="315"/>
        </w:trPr>
        <w:tc>
          <w:tcPr>
            <w:tcW w:w="1872" w:type="dxa"/>
          </w:tcPr>
          <w:p w:rsidR="000A0358" w:rsidRPr="00071313" w:rsidRDefault="000A0358" w:rsidP="000A0358">
            <w:pPr>
              <w:spacing w:after="0"/>
            </w:pPr>
            <w:r w:rsidRPr="00071313">
              <w:t>TSM</w:t>
            </w:r>
          </w:p>
        </w:tc>
        <w:tc>
          <w:tcPr>
            <w:tcW w:w="7478" w:type="dxa"/>
          </w:tcPr>
          <w:p w:rsidR="000A0358" w:rsidRPr="00071313" w:rsidRDefault="000A0358" w:rsidP="000A0358">
            <w:pPr>
              <w:spacing w:after="0"/>
              <w:rPr>
                <w:shd w:val="clear" w:color="auto" w:fill="FFFFFF"/>
              </w:rPr>
            </w:pPr>
            <w:r w:rsidRPr="00071313">
              <w:rPr>
                <w:shd w:val="clear" w:color="auto" w:fill="FFFFFF"/>
              </w:rPr>
              <w:t>Testul de sensibilitate la medicamente</w:t>
            </w:r>
          </w:p>
        </w:tc>
      </w:tr>
      <w:tr w:rsidR="000A0358" w:rsidRPr="00071313" w:rsidTr="00F152EF">
        <w:tc>
          <w:tcPr>
            <w:tcW w:w="1872" w:type="dxa"/>
          </w:tcPr>
          <w:p w:rsidR="000A0358" w:rsidRPr="00071313" w:rsidRDefault="000A0358" w:rsidP="000A0358">
            <w:pPr>
              <w:spacing w:after="0"/>
            </w:pPr>
            <w:r w:rsidRPr="00071313">
              <w:t xml:space="preserve">TB XDR </w:t>
            </w:r>
          </w:p>
        </w:tc>
        <w:tc>
          <w:tcPr>
            <w:tcW w:w="7478" w:type="dxa"/>
          </w:tcPr>
          <w:p w:rsidR="000A0358" w:rsidRPr="00071313" w:rsidRDefault="000A0358" w:rsidP="000A0358">
            <w:pPr>
              <w:spacing w:after="0"/>
            </w:pPr>
            <w:r w:rsidRPr="00071313">
              <w:rPr>
                <w:rFonts w:eastAsia="MS Mincho"/>
                <w:lang w:eastAsia="ja-JP"/>
              </w:rPr>
              <w:t>Tuberculoză cu drogrezistenţă extinsă</w:t>
            </w:r>
          </w:p>
        </w:tc>
      </w:tr>
      <w:tr w:rsidR="000A0358" w:rsidRPr="00071313" w:rsidTr="00F152EF">
        <w:tc>
          <w:tcPr>
            <w:tcW w:w="1872" w:type="dxa"/>
          </w:tcPr>
          <w:p w:rsidR="000A0358" w:rsidRPr="00071313" w:rsidRDefault="000A0358" w:rsidP="000A0358">
            <w:pPr>
              <w:spacing w:after="0"/>
            </w:pPr>
            <w:r w:rsidRPr="00071313">
              <w:t>TID</w:t>
            </w:r>
          </w:p>
        </w:tc>
        <w:tc>
          <w:tcPr>
            <w:tcW w:w="7478" w:type="dxa"/>
          </w:tcPr>
          <w:p w:rsidR="000A0358" w:rsidRPr="00071313" w:rsidRDefault="000A0358" w:rsidP="000A0358">
            <w:pPr>
              <w:tabs>
                <w:tab w:val="left" w:pos="4605"/>
              </w:tabs>
              <w:spacing w:after="0"/>
            </w:pPr>
            <w:r w:rsidRPr="00071313">
              <w:t>Tratament imunodepresant</w:t>
            </w:r>
          </w:p>
        </w:tc>
      </w:tr>
      <w:tr w:rsidR="000A0358" w:rsidRPr="00071313" w:rsidTr="00F152EF">
        <w:tc>
          <w:tcPr>
            <w:tcW w:w="1872" w:type="dxa"/>
          </w:tcPr>
          <w:p w:rsidR="000A0358" w:rsidRPr="00071313" w:rsidRDefault="000A0358" w:rsidP="000A0358">
            <w:pPr>
              <w:spacing w:after="0"/>
            </w:pPr>
            <w:r w:rsidRPr="00071313">
              <w:t>USG</w:t>
            </w:r>
          </w:p>
        </w:tc>
        <w:tc>
          <w:tcPr>
            <w:tcW w:w="7478" w:type="dxa"/>
          </w:tcPr>
          <w:p w:rsidR="000A0358" w:rsidRPr="00071313" w:rsidRDefault="000A0358" w:rsidP="000A0358">
            <w:pPr>
              <w:tabs>
                <w:tab w:val="left" w:pos="4605"/>
              </w:tabs>
              <w:spacing w:after="0"/>
            </w:pPr>
            <w:r w:rsidRPr="00071313">
              <w:t>Ultrasonografie</w:t>
            </w:r>
          </w:p>
        </w:tc>
      </w:tr>
      <w:tr w:rsidR="000A0358" w:rsidRPr="00071313" w:rsidTr="00F152EF">
        <w:tc>
          <w:tcPr>
            <w:tcW w:w="1872" w:type="dxa"/>
          </w:tcPr>
          <w:p w:rsidR="000A0358" w:rsidRPr="00071313" w:rsidRDefault="000A0358" w:rsidP="000A0358">
            <w:pPr>
              <w:spacing w:after="0"/>
            </w:pPr>
            <w:r w:rsidRPr="00071313">
              <w:t>VSH</w:t>
            </w:r>
          </w:p>
        </w:tc>
        <w:tc>
          <w:tcPr>
            <w:tcW w:w="7478" w:type="dxa"/>
          </w:tcPr>
          <w:p w:rsidR="000A0358" w:rsidRPr="00071313" w:rsidRDefault="000A0358" w:rsidP="000A0358">
            <w:pPr>
              <w:tabs>
                <w:tab w:val="center" w:pos="3957"/>
              </w:tabs>
              <w:spacing w:after="0"/>
            </w:pPr>
            <w:r w:rsidRPr="00071313">
              <w:t>Viteza de sedimentare a hematiilor</w:t>
            </w:r>
          </w:p>
        </w:tc>
      </w:tr>
      <w:tr w:rsidR="000A0358" w:rsidRPr="00071313" w:rsidTr="00F152EF">
        <w:tc>
          <w:tcPr>
            <w:tcW w:w="1872" w:type="dxa"/>
          </w:tcPr>
          <w:p w:rsidR="000A0358" w:rsidRPr="00071313" w:rsidRDefault="000A0358" w:rsidP="000A0358">
            <w:pPr>
              <w:spacing w:after="0"/>
            </w:pPr>
            <w:r w:rsidRPr="00071313">
              <w:t>Medicamentul*</w:t>
            </w:r>
          </w:p>
        </w:tc>
        <w:tc>
          <w:tcPr>
            <w:tcW w:w="7478" w:type="dxa"/>
          </w:tcPr>
          <w:p w:rsidR="000A0358" w:rsidRPr="00071313" w:rsidRDefault="000A0358" w:rsidP="000A0358">
            <w:pPr>
              <w:spacing w:after="0"/>
              <w:jc w:val="left"/>
            </w:pPr>
            <w:r w:rsidRPr="00071313">
              <w:t>Medicamentele nu sunt înregistrate în Republica Moldova</w:t>
            </w:r>
          </w:p>
        </w:tc>
      </w:tr>
    </w:tbl>
    <w:p w:rsidR="42377C9A" w:rsidRPr="00071313" w:rsidRDefault="42377C9A" w:rsidP="00F5720B">
      <w:pPr>
        <w:pStyle w:val="1"/>
        <w:rPr>
          <w:highlight w:val="magenta"/>
        </w:rPr>
      </w:pPr>
      <w:bookmarkStart w:id="6" w:name="_Toc191166934"/>
    </w:p>
    <w:p w:rsidR="00A17453" w:rsidRPr="00071313" w:rsidRDefault="0074709F" w:rsidP="00F5720B">
      <w:pPr>
        <w:pStyle w:val="1"/>
      </w:pPr>
      <w:bookmarkStart w:id="7" w:name="_Toc413864395"/>
      <w:bookmarkStart w:id="8" w:name="_Toc413865008"/>
      <w:bookmarkStart w:id="9" w:name="_Toc415814348"/>
      <w:r w:rsidRPr="00071313">
        <w:t>PREFAŢĂ</w:t>
      </w:r>
      <w:bookmarkEnd w:id="6"/>
      <w:bookmarkEnd w:id="7"/>
      <w:bookmarkEnd w:id="8"/>
      <w:bookmarkEnd w:id="9"/>
    </w:p>
    <w:p w:rsidR="00A17453" w:rsidRPr="00071313" w:rsidRDefault="00A17453" w:rsidP="00862ADB">
      <w:pPr>
        <w:spacing w:after="0"/>
        <w:ind w:firstLine="708"/>
      </w:pPr>
      <w:bookmarkStart w:id="10" w:name="_Hlk134859530"/>
      <w:r w:rsidRPr="00071313">
        <w:rPr>
          <w:bCs/>
        </w:rPr>
        <w:t>Acest</w:t>
      </w:r>
      <w:r w:rsidRPr="00071313">
        <w:t xml:space="preserve"> protocol a fost elaborat de grupul de lucru al MS RM, constituit din </w:t>
      </w:r>
      <w:r w:rsidR="0047345C" w:rsidRPr="00071313">
        <w:t>specialiștii</w:t>
      </w:r>
      <w:r w:rsidRPr="00071313">
        <w:t xml:space="preserve"> IFP ”Chiril Draganiuc”, în colaborare cu </w:t>
      </w:r>
      <w:r w:rsidR="0047345C" w:rsidRPr="00071313">
        <w:t>specialiștii</w:t>
      </w:r>
      <w:r w:rsidRPr="00071313">
        <w:t xml:space="preserve"> </w:t>
      </w:r>
      <w:r w:rsidR="00071313" w:rsidRPr="00071313">
        <w:t>Disciplinei de Pneumologie și Alergologie, USMF „Nicolae Testemițanu”</w:t>
      </w:r>
      <w:r w:rsidRPr="00071313">
        <w:t xml:space="preserve">. Protocolul </w:t>
      </w:r>
      <w:r w:rsidR="00B852F3">
        <w:t xml:space="preserve">clinic </w:t>
      </w:r>
      <w:r w:rsidR="0047345C" w:rsidRPr="00071313">
        <w:t>național</w:t>
      </w:r>
      <w:r w:rsidRPr="00071313">
        <w:t xml:space="preserve"> este elaborat în conformitate cu ghidurile </w:t>
      </w:r>
      <w:r w:rsidR="0047345C" w:rsidRPr="00071313">
        <w:t>internaționale</w:t>
      </w:r>
      <w:r w:rsidRPr="00071313">
        <w:t xml:space="preserve"> actuale privind TB </w:t>
      </w:r>
      <w:r w:rsidR="0047345C" w:rsidRPr="00071313">
        <w:t>și</w:t>
      </w:r>
      <w:r w:rsidRPr="00071313">
        <w:t xml:space="preserve"> va servi drept bază pentru elaborarea protocoalelor </w:t>
      </w:r>
      <w:r w:rsidR="0047345C" w:rsidRPr="00071313">
        <w:t>instituționale</w:t>
      </w:r>
      <w:r w:rsidRPr="00071313">
        <w:t xml:space="preserve"> (extras din protocolul </w:t>
      </w:r>
      <w:r w:rsidR="0047345C" w:rsidRPr="00071313">
        <w:t>național</w:t>
      </w:r>
      <w:r w:rsidRPr="00071313">
        <w:t xml:space="preserve"> aferent pentru </w:t>
      </w:r>
      <w:r w:rsidR="0047345C" w:rsidRPr="00071313">
        <w:t>instituția</w:t>
      </w:r>
      <w:r w:rsidRPr="00071313">
        <w:t xml:space="preserve"> dată, fără schimbarea structurii, </w:t>
      </w:r>
      <w:r w:rsidR="0047345C" w:rsidRPr="00071313">
        <w:t>numerotației</w:t>
      </w:r>
      <w:r w:rsidRPr="00071313">
        <w:t xml:space="preserve"> capitolelor, tabelelor, figurilor, casetelor etc.), în baza </w:t>
      </w:r>
      <w:r w:rsidR="0047345C" w:rsidRPr="00071313">
        <w:t>posibilităților</w:t>
      </w:r>
      <w:r w:rsidRPr="00071313">
        <w:t xml:space="preserve"> reale ale fiecărei </w:t>
      </w:r>
      <w:r w:rsidR="0047345C" w:rsidRPr="00071313">
        <w:t>instituții</w:t>
      </w:r>
      <w:r w:rsidRPr="00071313">
        <w:t xml:space="preserve"> în anul curent. La recomandarea MS RM pentru monitorizarea protocoalelor </w:t>
      </w:r>
      <w:r w:rsidR="0047345C" w:rsidRPr="00071313">
        <w:t>instituționale</w:t>
      </w:r>
      <w:r w:rsidRPr="00071313">
        <w:t xml:space="preserve"> pot fi utilizate formulare suplimentare, care nu sunt incluse în protocolul clinic </w:t>
      </w:r>
      <w:r w:rsidR="0047345C" w:rsidRPr="00071313">
        <w:t>național</w:t>
      </w:r>
      <w:r w:rsidRPr="00071313">
        <w:t xml:space="preserve">. </w:t>
      </w:r>
    </w:p>
    <w:p w:rsidR="00A17453" w:rsidRPr="00071313" w:rsidRDefault="00A17453" w:rsidP="00862ADB">
      <w:pPr>
        <w:spacing w:after="0"/>
        <w:ind w:firstLine="708"/>
        <w:rPr>
          <w:bCs/>
        </w:rPr>
      </w:pPr>
      <w:r w:rsidRPr="00071313">
        <w:rPr>
          <w:bCs/>
        </w:rPr>
        <w:t xml:space="preserve">Protocoalele clinice naționale reprezintă o fundamentare a bunei practici medicale bazate pe cele mai recente dovezi disponibile și sunt elaborate sistematic la nivel național cu scopul de a asista personalul medical pentru a lua decizii în îngrijirea pacienților cu tuberculoză. </w:t>
      </w:r>
    </w:p>
    <w:p w:rsidR="00A17453" w:rsidRPr="00071313" w:rsidRDefault="00B852F3" w:rsidP="00862ADB">
      <w:pPr>
        <w:spacing w:after="0"/>
        <w:ind w:firstLine="708"/>
        <w:rPr>
          <w:bCs/>
        </w:rPr>
      </w:pPr>
      <w:bookmarkStart w:id="11" w:name="_Hlk133388347"/>
      <w:r>
        <w:rPr>
          <w:bCs/>
        </w:rPr>
        <w:t>Protocolul</w:t>
      </w:r>
      <w:r w:rsidRPr="00071313">
        <w:rPr>
          <w:bCs/>
        </w:rPr>
        <w:t xml:space="preserve"> </w:t>
      </w:r>
      <w:r w:rsidR="00A17453" w:rsidRPr="00071313">
        <w:rPr>
          <w:bCs/>
        </w:rPr>
        <w:t>clinic național a fost revizuit conform ultimelor recomandări OMS. Recomandările OMS au fost elaborate de Grupurile de Dezvoltare a Ghidurilor (GDG) convocate de OMS, folosind abordarea GRADE (Evaluarea Recomandărilor, Evaluare, Dezvoltare și Evaluare) pentru a rezuma dovezile, și a formula recomandări de politică și observații însoțitoare. GDG-urile au fost compuse din grupuri multidisciplinare de experți externi cu experiență în diferite aspecte ale managementului programatic și clinic al TB sensibile la medicamentele antituberculoase și TB DR, precum și de persoane afectate. Metodele utilizate pentru elaborarea recomandărilor au respectat cerințele Comitetului de revizuire a ghidurilor OMS (GRC), iar GRC a supravegheat elaborarea fiecăreia dintre aceste recomandări.</w:t>
      </w:r>
    </w:p>
    <w:p w:rsidR="00A17453" w:rsidRPr="00071313" w:rsidRDefault="00A86522" w:rsidP="00A17453">
      <w:pPr>
        <w:rPr>
          <w:bCs/>
        </w:rPr>
      </w:pPr>
      <w:r w:rsidRPr="00A86522">
        <w:rPr>
          <w:bCs/>
        </w:rPr>
        <w:t>Gradul de evaluare, dezvoltare și evaluare a recomandărilor (GRADE)</w:t>
      </w:r>
      <w:r>
        <w:rPr>
          <w:bCs/>
        </w:rPr>
        <w:t xml:space="preserve"> este un s</w:t>
      </w:r>
      <w:r w:rsidRPr="00A86522">
        <w:rPr>
          <w:bCs/>
        </w:rPr>
        <w:t>istem de evaluare a calității dovezilor și puterii recomandărilor. Această abordare este explicită, cuprinzătoare, transparentă și pragmatică.</w:t>
      </w:r>
      <w:r>
        <w:rPr>
          <w:bCs/>
        </w:rPr>
        <w:t xml:space="preserve"> </w:t>
      </w:r>
      <w:r w:rsidR="00A17453" w:rsidRPr="00071313">
        <w:rPr>
          <w:bCs/>
        </w:rPr>
        <w:t>Calitatea nivelului de evidență este definită de "Grading of Recommendations Assessment, Development and Evaluation” (GRADE)</w:t>
      </w:r>
      <w:bookmarkEnd w:id="11"/>
      <w:r w:rsidR="00A17453" w:rsidRPr="00071313">
        <w:rPr>
          <w:bCs/>
        </w:rPr>
        <w:t xml:space="preserve"> </w:t>
      </w:r>
      <w:bookmarkEnd w:id="10"/>
      <w:r w:rsidR="00A17453" w:rsidRPr="00071313">
        <w:rPr>
          <w:bCs/>
        </w:rPr>
        <w:t>după cum urmează:</w:t>
      </w:r>
    </w:p>
    <w:tbl>
      <w:tblPr>
        <w:tblStyle w:val="aff1"/>
        <w:tblW w:w="0" w:type="auto"/>
        <w:tblLook w:val="04A0"/>
      </w:tblPr>
      <w:tblGrid>
        <w:gridCol w:w="2122"/>
        <w:gridCol w:w="5811"/>
        <w:gridCol w:w="1412"/>
      </w:tblGrid>
      <w:tr w:rsidR="00A17453" w:rsidRPr="00071313" w:rsidTr="00A17453">
        <w:tc>
          <w:tcPr>
            <w:tcW w:w="2122" w:type="dxa"/>
          </w:tcPr>
          <w:p w:rsidR="00A17453" w:rsidRPr="00071313" w:rsidRDefault="00A17453" w:rsidP="00A17453">
            <w:pPr>
              <w:rPr>
                <w:bCs/>
              </w:rPr>
            </w:pPr>
            <w:r w:rsidRPr="00071313">
              <w:rPr>
                <w:bCs/>
              </w:rPr>
              <w:t>Înalt</w:t>
            </w:r>
          </w:p>
        </w:tc>
        <w:tc>
          <w:tcPr>
            <w:tcW w:w="5811" w:type="dxa"/>
          </w:tcPr>
          <w:p w:rsidR="00A17453" w:rsidRPr="00071313" w:rsidRDefault="00A17453" w:rsidP="00A17453">
            <w:pPr>
              <w:rPr>
                <w:bCs/>
              </w:rPr>
            </w:pPr>
            <w:r w:rsidRPr="00071313">
              <w:rPr>
                <w:bCs/>
              </w:rPr>
              <w:t>Este puțin probabil ca cercetări suplimentare să ne schimbe încrederea în legătură cu estimarea efectului (beneficiilor și riscurilor).</w:t>
            </w:r>
          </w:p>
        </w:tc>
        <w:tc>
          <w:tcPr>
            <w:tcW w:w="1412" w:type="dxa"/>
          </w:tcPr>
          <w:p w:rsidR="00A17453" w:rsidRPr="00071313" w:rsidRDefault="00A17453" w:rsidP="00A17453">
            <w:pPr>
              <w:rPr>
                <w:bCs/>
              </w:rPr>
            </w:pPr>
            <w:r w:rsidRPr="00071313">
              <w:rPr>
                <w:bCs/>
              </w:rPr>
              <w:sym w:font="Symbol" w:char="F0C5"/>
            </w:r>
            <w:r w:rsidRPr="00071313">
              <w:rPr>
                <w:bCs/>
              </w:rPr>
              <w:sym w:font="Symbol" w:char="F0C5"/>
            </w:r>
            <w:r w:rsidRPr="00071313">
              <w:rPr>
                <w:bCs/>
              </w:rPr>
              <w:sym w:font="Symbol" w:char="F0C5"/>
            </w:r>
            <w:r w:rsidRPr="00071313">
              <w:rPr>
                <w:bCs/>
              </w:rPr>
              <w:sym w:font="Symbol" w:char="F0C5"/>
            </w:r>
          </w:p>
        </w:tc>
      </w:tr>
      <w:tr w:rsidR="00A17453" w:rsidRPr="00071313" w:rsidTr="00A17453">
        <w:tc>
          <w:tcPr>
            <w:tcW w:w="2122" w:type="dxa"/>
          </w:tcPr>
          <w:p w:rsidR="00A17453" w:rsidRPr="00071313" w:rsidRDefault="00A17453" w:rsidP="00A17453">
            <w:pPr>
              <w:rPr>
                <w:bCs/>
              </w:rPr>
            </w:pPr>
            <w:r w:rsidRPr="00071313">
              <w:rPr>
                <w:bCs/>
              </w:rPr>
              <w:t>Moderat</w:t>
            </w:r>
          </w:p>
        </w:tc>
        <w:tc>
          <w:tcPr>
            <w:tcW w:w="5811" w:type="dxa"/>
          </w:tcPr>
          <w:p w:rsidR="00A17453" w:rsidRPr="00071313" w:rsidRDefault="00A17453" w:rsidP="00A17453">
            <w:pPr>
              <w:rPr>
                <w:bCs/>
              </w:rPr>
            </w:pPr>
            <w:r w:rsidRPr="00071313">
              <w:rPr>
                <w:bCs/>
              </w:rPr>
              <w:t>Cercetările ulterioare pot avea un impact important asupra încrederii noastre în estimarea efectului și pot modifica estimarea.</w:t>
            </w:r>
          </w:p>
        </w:tc>
        <w:tc>
          <w:tcPr>
            <w:tcW w:w="1412" w:type="dxa"/>
          </w:tcPr>
          <w:p w:rsidR="00A17453" w:rsidRPr="00071313" w:rsidRDefault="00A17453" w:rsidP="00A17453">
            <w:pPr>
              <w:rPr>
                <w:bCs/>
              </w:rPr>
            </w:pPr>
            <w:r w:rsidRPr="00071313">
              <w:rPr>
                <w:bCs/>
              </w:rPr>
              <w:sym w:font="Symbol" w:char="F0C5"/>
            </w:r>
            <w:r w:rsidRPr="00071313">
              <w:rPr>
                <w:bCs/>
              </w:rPr>
              <w:sym w:font="Symbol" w:char="F0C5"/>
            </w:r>
            <w:r w:rsidRPr="00071313">
              <w:rPr>
                <w:bCs/>
              </w:rPr>
              <w:sym w:font="Symbol" w:char="F0C5"/>
            </w:r>
          </w:p>
        </w:tc>
      </w:tr>
      <w:tr w:rsidR="00A17453" w:rsidRPr="00071313" w:rsidTr="00A17453">
        <w:tc>
          <w:tcPr>
            <w:tcW w:w="2122" w:type="dxa"/>
          </w:tcPr>
          <w:p w:rsidR="00A17453" w:rsidRPr="00071313" w:rsidRDefault="00A17453" w:rsidP="00A17453">
            <w:pPr>
              <w:rPr>
                <w:bCs/>
              </w:rPr>
            </w:pPr>
            <w:r w:rsidRPr="00071313">
              <w:rPr>
                <w:bCs/>
              </w:rPr>
              <w:t>Slab</w:t>
            </w:r>
          </w:p>
        </w:tc>
        <w:tc>
          <w:tcPr>
            <w:tcW w:w="5811" w:type="dxa"/>
          </w:tcPr>
          <w:p w:rsidR="00A17453" w:rsidRPr="00071313" w:rsidRDefault="00A17453" w:rsidP="00A17453">
            <w:pPr>
              <w:rPr>
                <w:bCs/>
              </w:rPr>
            </w:pPr>
            <w:r w:rsidRPr="00071313">
              <w:rPr>
                <w:bCs/>
              </w:rPr>
              <w:t xml:space="preserve">Cercetările ulterioare ar putea avea un impact asupra încrederii noastre în estimarea efectului (beneficiilor și a </w:t>
            </w:r>
            <w:r w:rsidRPr="00071313">
              <w:rPr>
                <w:bCs/>
              </w:rPr>
              <w:lastRenderedPageBreak/>
              <w:t xml:space="preserve">riscurilor) și ar putea modifica estimarea. </w:t>
            </w:r>
          </w:p>
        </w:tc>
        <w:tc>
          <w:tcPr>
            <w:tcW w:w="1412" w:type="dxa"/>
          </w:tcPr>
          <w:p w:rsidR="00A17453" w:rsidRPr="00071313" w:rsidRDefault="00A17453" w:rsidP="00A17453">
            <w:pPr>
              <w:rPr>
                <w:bCs/>
              </w:rPr>
            </w:pPr>
            <w:r w:rsidRPr="00071313">
              <w:rPr>
                <w:bCs/>
              </w:rPr>
              <w:lastRenderedPageBreak/>
              <w:sym w:font="Symbol" w:char="F0C5"/>
            </w:r>
            <w:r w:rsidRPr="00071313">
              <w:rPr>
                <w:bCs/>
              </w:rPr>
              <w:sym w:font="Symbol" w:char="F0C5"/>
            </w:r>
          </w:p>
        </w:tc>
      </w:tr>
      <w:tr w:rsidR="00A17453" w:rsidRPr="00071313" w:rsidTr="00A17453">
        <w:tc>
          <w:tcPr>
            <w:tcW w:w="2122" w:type="dxa"/>
          </w:tcPr>
          <w:p w:rsidR="00A17453" w:rsidRPr="00071313" w:rsidRDefault="00A17453" w:rsidP="00A17453">
            <w:pPr>
              <w:rPr>
                <w:bCs/>
              </w:rPr>
            </w:pPr>
            <w:r w:rsidRPr="00071313">
              <w:rPr>
                <w:bCs/>
              </w:rPr>
              <w:lastRenderedPageBreak/>
              <w:t>Foarte slab</w:t>
            </w:r>
          </w:p>
        </w:tc>
        <w:tc>
          <w:tcPr>
            <w:tcW w:w="5811" w:type="dxa"/>
          </w:tcPr>
          <w:p w:rsidR="00A17453" w:rsidRPr="00071313" w:rsidRDefault="00A17453" w:rsidP="00A17453">
            <w:pPr>
              <w:rPr>
                <w:bCs/>
              </w:rPr>
            </w:pPr>
            <w:r w:rsidRPr="00071313">
              <w:rPr>
                <w:bCs/>
              </w:rPr>
              <w:t>Orice estimare a efectului este incertă.</w:t>
            </w:r>
          </w:p>
        </w:tc>
        <w:tc>
          <w:tcPr>
            <w:tcW w:w="1412" w:type="dxa"/>
          </w:tcPr>
          <w:p w:rsidR="00A17453" w:rsidRPr="00071313" w:rsidRDefault="00A17453" w:rsidP="00A17453">
            <w:pPr>
              <w:rPr>
                <w:bCs/>
              </w:rPr>
            </w:pPr>
            <w:r w:rsidRPr="00071313">
              <w:rPr>
                <w:bCs/>
              </w:rPr>
              <w:sym w:font="Symbol" w:char="F0C5"/>
            </w:r>
          </w:p>
        </w:tc>
      </w:tr>
    </w:tbl>
    <w:p w:rsidR="00A17453" w:rsidRPr="00071313" w:rsidRDefault="00A17453" w:rsidP="00A17453">
      <w:pPr>
        <w:rPr>
          <w:bCs/>
        </w:rPr>
      </w:pPr>
    </w:p>
    <w:p w:rsidR="0074709F" w:rsidRPr="00071313" w:rsidRDefault="0074709F" w:rsidP="00A17453">
      <w:pPr>
        <w:rPr>
          <w:b/>
          <w:sz w:val="28"/>
          <w:szCs w:val="20"/>
        </w:rPr>
      </w:pPr>
      <w:bookmarkStart w:id="12" w:name="_Toc191166935"/>
      <w:bookmarkStart w:id="13" w:name="_Toc413864396"/>
      <w:bookmarkStart w:id="14" w:name="_Toc413865009"/>
      <w:bookmarkStart w:id="15" w:name="_Toc415814349"/>
      <w:r w:rsidRPr="00071313">
        <w:rPr>
          <w:b/>
          <w:sz w:val="28"/>
          <w:szCs w:val="20"/>
        </w:rPr>
        <w:t>A. INTRODUC</w:t>
      </w:r>
      <w:r w:rsidR="00B3674F" w:rsidRPr="00071313">
        <w:rPr>
          <w:b/>
          <w:sz w:val="28"/>
          <w:szCs w:val="20"/>
        </w:rPr>
        <w:t>ERE</w:t>
      </w:r>
      <w:bookmarkEnd w:id="12"/>
      <w:bookmarkEnd w:id="13"/>
      <w:bookmarkEnd w:id="14"/>
      <w:bookmarkEnd w:id="15"/>
    </w:p>
    <w:p w:rsidR="001170DA" w:rsidRPr="00071313" w:rsidRDefault="001170DA" w:rsidP="00F94975">
      <w:pPr>
        <w:pStyle w:val="6"/>
        <w:rPr>
          <w:lang w:val="ro-RO"/>
        </w:rPr>
      </w:pPr>
      <w:r w:rsidRPr="00071313">
        <w:rPr>
          <w:lang w:val="ro-RO"/>
        </w:rPr>
        <w:t>A.1. Diagnostic</w:t>
      </w:r>
    </w:p>
    <w:p w:rsidR="0074709F" w:rsidRPr="00071313" w:rsidRDefault="0074709F" w:rsidP="006C1BB7">
      <w:pPr>
        <w:pStyle w:val="3"/>
        <w:rPr>
          <w:i w:val="0"/>
          <w:lang w:val="ro-RO"/>
        </w:rPr>
      </w:pPr>
      <w:bookmarkStart w:id="16" w:name="_Toc415814350"/>
      <w:r w:rsidRPr="00071313">
        <w:rPr>
          <w:i w:val="0"/>
          <w:lang w:val="ro-RO"/>
        </w:rPr>
        <w:t>Exemple de diagnoze clinice:</w:t>
      </w:r>
      <w:bookmarkEnd w:id="16"/>
    </w:p>
    <w:p w:rsidR="001712B6" w:rsidRPr="00071313" w:rsidRDefault="001712B6" w:rsidP="00810327">
      <w:r w:rsidRPr="00071313">
        <w:t>Complex primar tuberculos, S</w:t>
      </w:r>
      <w:r w:rsidRPr="00071313">
        <w:rPr>
          <w:vertAlign w:val="subscript"/>
        </w:rPr>
        <w:t>2</w:t>
      </w:r>
      <w:r w:rsidRPr="00071313">
        <w:t xml:space="preserve"> pe st</w:t>
      </w:r>
      <w:r w:rsidR="00DB151D" w:rsidRPr="00071313">
        <w:t>â</w:t>
      </w:r>
      <w:r w:rsidRPr="00071313">
        <w:t>nga, faza evolutivă, confirmat bacteriologic (Xpert MTB/RIF, microscopia, cultura Nr. 1133</w:t>
      </w:r>
      <w:r w:rsidR="00A679BF" w:rsidRPr="00071313">
        <w:t>,</w:t>
      </w:r>
      <w:r w:rsidRPr="00071313">
        <w:t xml:space="preserve"> 10.02.2015), caz nou.</w:t>
      </w:r>
    </w:p>
    <w:p w:rsidR="0074709F" w:rsidRPr="00071313" w:rsidRDefault="0074709F" w:rsidP="00034BB2">
      <w:r w:rsidRPr="00071313">
        <w:t>Tuberculoză pulmonară infiltrativă</w:t>
      </w:r>
      <w:r w:rsidR="006C317E" w:rsidRPr="00071313">
        <w:t xml:space="preserve"> S</w:t>
      </w:r>
      <w:r w:rsidR="006C317E" w:rsidRPr="00071313">
        <w:rPr>
          <w:vertAlign w:val="subscript"/>
        </w:rPr>
        <w:t>1</w:t>
      </w:r>
      <w:r w:rsidR="006C317E" w:rsidRPr="00071313">
        <w:t>-S</w:t>
      </w:r>
      <w:r w:rsidR="006C317E" w:rsidRPr="00071313">
        <w:rPr>
          <w:vertAlign w:val="subscript"/>
        </w:rPr>
        <w:t>2</w:t>
      </w:r>
      <w:r w:rsidR="006C317E" w:rsidRPr="00071313">
        <w:t xml:space="preserve"> pe dreapta,</w:t>
      </w:r>
      <w:r w:rsidRPr="00071313">
        <w:t xml:space="preserve"> faza evolutivă, </w:t>
      </w:r>
      <w:r w:rsidR="00236C55" w:rsidRPr="00071313">
        <w:t xml:space="preserve">confirmat bacteriologic (Xpert MTB/RIF, microscopia, cultura </w:t>
      </w:r>
      <w:r w:rsidRPr="00071313">
        <w:t>Nr. 1234</w:t>
      </w:r>
      <w:r w:rsidR="00A679BF" w:rsidRPr="00071313">
        <w:t>,</w:t>
      </w:r>
      <w:r w:rsidRPr="00071313">
        <w:t xml:space="preserve"> 11.02.</w:t>
      </w:r>
      <w:r w:rsidR="00236C55" w:rsidRPr="00071313">
        <w:t>2015</w:t>
      </w:r>
      <w:r w:rsidRPr="00071313">
        <w:t>), caz nou.</w:t>
      </w:r>
    </w:p>
    <w:p w:rsidR="0074709F" w:rsidRPr="00071313" w:rsidRDefault="0074709F" w:rsidP="00034BB2">
      <w:r w:rsidRPr="00071313">
        <w:t>Tuberculoză pulmonară infiltrativă</w:t>
      </w:r>
      <w:r w:rsidR="006C317E" w:rsidRPr="00071313">
        <w:t xml:space="preserve"> S</w:t>
      </w:r>
      <w:r w:rsidR="006C317E" w:rsidRPr="00071313">
        <w:rPr>
          <w:vertAlign w:val="subscript"/>
        </w:rPr>
        <w:t>3</w:t>
      </w:r>
      <w:r w:rsidR="006C317E" w:rsidRPr="00071313">
        <w:t>-S</w:t>
      </w:r>
      <w:r w:rsidR="006C317E" w:rsidRPr="00071313">
        <w:rPr>
          <w:vertAlign w:val="subscript"/>
        </w:rPr>
        <w:t xml:space="preserve">4 </w:t>
      </w:r>
      <w:r w:rsidR="006C317E" w:rsidRPr="00071313">
        <w:t>pe st</w:t>
      </w:r>
      <w:r w:rsidR="00DB151D" w:rsidRPr="00071313">
        <w:t>â</w:t>
      </w:r>
      <w:r w:rsidR="006C317E" w:rsidRPr="00071313">
        <w:t>nga,</w:t>
      </w:r>
      <w:r w:rsidRPr="00071313">
        <w:t xml:space="preserve"> faza evolutivă</w:t>
      </w:r>
      <w:r w:rsidR="00DB151D" w:rsidRPr="00071313">
        <w:t>;</w:t>
      </w:r>
      <w:r w:rsidRPr="00071313">
        <w:t xml:space="preserve"> </w:t>
      </w:r>
      <w:r w:rsidR="00236C55" w:rsidRPr="00071313">
        <w:t xml:space="preserve">în cazul tuberculozei drogrezistente se va indica tipul </w:t>
      </w:r>
      <w:r w:rsidR="00C57D20" w:rsidRPr="00071313">
        <w:t>rezistenței</w:t>
      </w:r>
      <w:r w:rsidRPr="00071313">
        <w:t xml:space="preserve"> (Nr. 4321</w:t>
      </w:r>
      <w:r w:rsidR="00A679BF" w:rsidRPr="00071313">
        <w:t>,</w:t>
      </w:r>
      <w:r w:rsidRPr="00071313">
        <w:t xml:space="preserve"> 11.0</w:t>
      </w:r>
      <w:r w:rsidR="00236C55" w:rsidRPr="00071313">
        <w:t>2</w:t>
      </w:r>
      <w:r w:rsidRPr="00071313">
        <w:t>.</w:t>
      </w:r>
      <w:r w:rsidR="00236C55" w:rsidRPr="00071313">
        <w:t>2015</w:t>
      </w:r>
      <w:r w:rsidRPr="00071313">
        <w:t xml:space="preserve">), </w:t>
      </w:r>
      <w:r w:rsidR="00845FAB" w:rsidRPr="00071313">
        <w:t xml:space="preserve">rezultatul </w:t>
      </w:r>
      <w:r w:rsidR="00071313" w:rsidRPr="00071313">
        <w:t>rezistenței</w:t>
      </w:r>
      <w:r w:rsidR="00845FAB" w:rsidRPr="00071313">
        <w:t xml:space="preserve"> în baza TSM </w:t>
      </w:r>
      <w:r w:rsidRPr="00071313">
        <w:t>(Nr. 1231</w:t>
      </w:r>
      <w:r w:rsidR="00A679BF" w:rsidRPr="00071313">
        <w:t>,</w:t>
      </w:r>
      <w:r w:rsidRPr="00071313">
        <w:t xml:space="preserve"> 12.09.08)</w:t>
      </w:r>
      <w:r w:rsidR="00845FAB" w:rsidRPr="00071313">
        <w:t>,</w:t>
      </w:r>
      <w:r w:rsidRPr="00071313">
        <w:t xml:space="preserve"> caz nou.</w:t>
      </w:r>
    </w:p>
    <w:p w:rsidR="0074709F" w:rsidRPr="00071313" w:rsidRDefault="001170DA" w:rsidP="00FF1412">
      <w:pPr>
        <w:pStyle w:val="6"/>
        <w:rPr>
          <w:rStyle w:val="50"/>
          <w:rFonts w:ascii="Times New Roman" w:hAnsi="Times New Roman"/>
          <w:i w:val="0"/>
          <w:sz w:val="28"/>
          <w:lang w:val="ro-RO"/>
        </w:rPr>
      </w:pPr>
      <w:bookmarkStart w:id="17" w:name="_Toc191166937"/>
      <w:r w:rsidRPr="00071313">
        <w:rPr>
          <w:rStyle w:val="50"/>
          <w:rFonts w:ascii="Times New Roman" w:hAnsi="Times New Roman"/>
          <w:b/>
          <w:i w:val="0"/>
          <w:sz w:val="28"/>
          <w:lang w:val="ro-RO"/>
        </w:rPr>
        <w:t xml:space="preserve">A.2. </w:t>
      </w:r>
      <w:r w:rsidR="0074709F" w:rsidRPr="00071313">
        <w:rPr>
          <w:rStyle w:val="50"/>
          <w:rFonts w:ascii="Times New Roman" w:hAnsi="Times New Roman"/>
          <w:b/>
          <w:i w:val="0"/>
          <w:sz w:val="28"/>
          <w:lang w:val="ro-RO"/>
        </w:rPr>
        <w:t>Codul bolii (CIM 10)</w:t>
      </w:r>
      <w:bookmarkEnd w:id="17"/>
      <w:r w:rsidR="0074709F" w:rsidRPr="00071313">
        <w:rPr>
          <w:b w:val="0"/>
          <w:lang w:val="ro-RO"/>
        </w:rPr>
        <w:t>:</w:t>
      </w:r>
      <w:r w:rsidR="0074709F" w:rsidRPr="00071313">
        <w:rPr>
          <w:rStyle w:val="50"/>
          <w:rFonts w:ascii="Times New Roman" w:hAnsi="Times New Roman"/>
          <w:i w:val="0"/>
          <w:sz w:val="28"/>
          <w:lang w:val="ro-RO"/>
        </w:rPr>
        <w:t xml:space="preserve"> A15–A19; B90.</w:t>
      </w:r>
      <w:bookmarkStart w:id="18" w:name="_Toc191166938"/>
    </w:p>
    <w:p w:rsidR="0074709F" w:rsidRPr="00071313" w:rsidRDefault="0074709F" w:rsidP="00FF1412">
      <w:pPr>
        <w:pStyle w:val="6"/>
        <w:rPr>
          <w:lang w:val="ro-RO"/>
        </w:rPr>
      </w:pPr>
      <w:r w:rsidRPr="00071313">
        <w:rPr>
          <w:lang w:val="ro-RO"/>
        </w:rPr>
        <w:t>A.3. Utilizatorii:</w:t>
      </w:r>
      <w:bookmarkEnd w:id="18"/>
    </w:p>
    <w:p w:rsidR="00AD0F04" w:rsidRPr="00071313" w:rsidRDefault="00AD0F04" w:rsidP="00AD0F04">
      <w:pPr>
        <w:numPr>
          <w:ilvl w:val="0"/>
          <w:numId w:val="73"/>
        </w:numPr>
        <w:spacing w:after="0"/>
      </w:pPr>
      <w:r w:rsidRPr="00AD0F04">
        <w:rPr>
          <w:color w:val="000000" w:themeColor="text1"/>
        </w:rPr>
        <w:t>Prestatorii serviciilor de AMP (</w:t>
      </w:r>
      <w:r>
        <w:rPr>
          <w:color w:val="000000" w:themeColor="text1"/>
        </w:rPr>
        <w:t>m</w:t>
      </w:r>
      <w:r w:rsidRPr="00AD0F04">
        <w:rPr>
          <w:color w:val="000000" w:themeColor="text1"/>
        </w:rPr>
        <w:t>edici de familie, asistentele medicului de familie)</w:t>
      </w:r>
      <w:r w:rsidRPr="00AD0F04">
        <w:t xml:space="preserve"> </w:t>
      </w:r>
      <w:r w:rsidRPr="00071313">
        <w:t>;</w:t>
      </w:r>
    </w:p>
    <w:p w:rsidR="00AD0F04" w:rsidRPr="00071313" w:rsidRDefault="00AD0F04" w:rsidP="00AD0F04">
      <w:pPr>
        <w:pStyle w:val="aff5"/>
        <w:numPr>
          <w:ilvl w:val="0"/>
          <w:numId w:val="73"/>
        </w:numPr>
        <w:spacing w:after="0"/>
      </w:pPr>
      <w:r w:rsidRPr="00AD0F04">
        <w:rPr>
          <w:color w:val="000000" w:themeColor="text1"/>
        </w:rPr>
        <w:t>Prestatorii serviciilor de AMSA</w:t>
      </w:r>
      <w:r w:rsidRPr="00AD0F04">
        <w:t xml:space="preserve"> </w:t>
      </w:r>
      <w:r>
        <w:t>(</w:t>
      </w:r>
      <w:r w:rsidRPr="00071313">
        <w:t>medici ftiziopneumologi);</w:t>
      </w:r>
    </w:p>
    <w:p w:rsidR="00AD0F04" w:rsidRPr="00071313" w:rsidRDefault="00AD0F04" w:rsidP="00AD0F04">
      <w:pPr>
        <w:numPr>
          <w:ilvl w:val="0"/>
          <w:numId w:val="73"/>
        </w:numPr>
        <w:spacing w:after="0"/>
      </w:pPr>
      <w:r w:rsidRPr="00AD0F04">
        <w:rPr>
          <w:color w:val="000000" w:themeColor="text1"/>
        </w:rPr>
        <w:t>Prestatorii serviciilor de AM</w:t>
      </w:r>
      <w:r>
        <w:rPr>
          <w:color w:val="000000" w:themeColor="text1"/>
        </w:rPr>
        <w:t>S (</w:t>
      </w:r>
      <w:r w:rsidR="0047345C" w:rsidRPr="00071313">
        <w:t>secțiile</w:t>
      </w:r>
      <w:r w:rsidR="001712B6" w:rsidRPr="00071313">
        <w:t xml:space="preserve"> pediatrice ale spitalelor raionale, municipale </w:t>
      </w:r>
      <w:r w:rsidR="0047345C" w:rsidRPr="00071313">
        <w:t>și</w:t>
      </w:r>
      <w:r w:rsidR="001712B6" w:rsidRPr="00071313">
        <w:t xml:space="preserve"> republicane (medici pediatri); </w:t>
      </w:r>
      <w:r w:rsidRPr="00071313">
        <w:t>secțiile de pneumologie ale spitalelor municipale, raionale, republicane, departamentale;</w:t>
      </w:r>
      <w:r w:rsidRPr="00AD0F04">
        <w:t xml:space="preserve"> </w:t>
      </w:r>
      <w:r w:rsidRPr="00071313">
        <w:t>secțiile de ftiziopneumologie (medici ftiziopneumologi);</w:t>
      </w:r>
      <w:r w:rsidRPr="00AD0F04">
        <w:t xml:space="preserve"> </w:t>
      </w:r>
      <w:r w:rsidRPr="00071313">
        <w:t>maternitățile (obstetricieni, neonatologi);</w:t>
      </w:r>
    </w:p>
    <w:p w:rsidR="00491B17" w:rsidRPr="00491B17" w:rsidRDefault="006F27AA">
      <w:pPr>
        <w:numPr>
          <w:ilvl w:val="0"/>
          <w:numId w:val="73"/>
        </w:numPr>
        <w:spacing w:after="0"/>
        <w:rPr>
          <w:sz w:val="28"/>
        </w:rPr>
      </w:pPr>
      <w:r>
        <w:t>C</w:t>
      </w:r>
      <w:r w:rsidRPr="00071313">
        <w:t xml:space="preserve">entrele </w:t>
      </w:r>
      <w:r w:rsidR="001B05FE" w:rsidRPr="00071313">
        <w:t xml:space="preserve">de </w:t>
      </w:r>
      <w:r w:rsidR="00A679BF" w:rsidRPr="00071313">
        <w:t>s</w:t>
      </w:r>
      <w:r w:rsidR="001B05FE" w:rsidRPr="00071313">
        <w:t xml:space="preserve">ănătate </w:t>
      </w:r>
      <w:r w:rsidR="00DB151D" w:rsidRPr="00071313">
        <w:t>p</w:t>
      </w:r>
      <w:r w:rsidR="001B05FE" w:rsidRPr="00071313">
        <w:t>ublică</w:t>
      </w:r>
      <w:r w:rsidR="00843558">
        <w:t>.</w:t>
      </w:r>
    </w:p>
    <w:p w:rsidR="00811FB4" w:rsidRPr="00071313" w:rsidRDefault="00811FB4" w:rsidP="00130278">
      <w:pPr>
        <w:spacing w:after="0"/>
        <w:ind w:left="360"/>
      </w:pPr>
      <w:bookmarkStart w:id="19" w:name="_Toc191166939"/>
    </w:p>
    <w:p w:rsidR="0074709F" w:rsidRPr="00071313" w:rsidRDefault="00811FB4" w:rsidP="00FC6999">
      <w:pPr>
        <w:pStyle w:val="6"/>
        <w:rPr>
          <w:lang w:val="ro-RO"/>
        </w:rPr>
      </w:pPr>
      <w:r w:rsidRPr="00071313">
        <w:rPr>
          <w:lang w:val="ro-RO"/>
        </w:rPr>
        <w:t>A.</w:t>
      </w:r>
      <w:r w:rsidR="0074709F" w:rsidRPr="00071313">
        <w:rPr>
          <w:lang w:val="ro-RO"/>
        </w:rPr>
        <w:t xml:space="preserve">4. </w:t>
      </w:r>
      <w:r w:rsidR="0097085D">
        <w:rPr>
          <w:lang w:val="ro-RO"/>
        </w:rPr>
        <w:t>Obiectivele</w:t>
      </w:r>
      <w:r w:rsidR="0074709F" w:rsidRPr="00071313">
        <w:rPr>
          <w:lang w:val="ro-RO"/>
        </w:rPr>
        <w:t xml:space="preserve"> protocolului:</w:t>
      </w:r>
      <w:bookmarkEnd w:id="19"/>
    </w:p>
    <w:p w:rsidR="0074709F" w:rsidRPr="00071313" w:rsidRDefault="0097085D" w:rsidP="00657688">
      <w:pPr>
        <w:numPr>
          <w:ilvl w:val="0"/>
          <w:numId w:val="9"/>
        </w:numPr>
        <w:spacing w:after="0"/>
      </w:pPr>
      <w:r w:rsidRPr="00071313">
        <w:t>A</w:t>
      </w:r>
      <w:r w:rsidR="0074709F" w:rsidRPr="00071313">
        <w:t xml:space="preserve">meliorarea depistării </w:t>
      </w:r>
      <w:r w:rsidR="00FC3B7E" w:rsidRPr="00071313">
        <w:t xml:space="preserve">timpurii </w:t>
      </w:r>
      <w:r w:rsidR="0074709F" w:rsidRPr="00071313">
        <w:t xml:space="preserve">a cazurilor </w:t>
      </w:r>
      <w:r w:rsidR="00FC3B7E" w:rsidRPr="00071313">
        <w:t xml:space="preserve">cu </w:t>
      </w:r>
      <w:r w:rsidR="0074709F" w:rsidRPr="00071313">
        <w:t xml:space="preserve">TB </w:t>
      </w:r>
      <w:r w:rsidR="00071313" w:rsidRPr="00071313">
        <w:t>și</w:t>
      </w:r>
      <w:r w:rsidR="0074709F" w:rsidRPr="00071313">
        <w:t xml:space="preserve"> debutul precoce al tratamentului specific</w:t>
      </w:r>
      <w:r w:rsidR="00DB151D" w:rsidRPr="00071313">
        <w:t>;</w:t>
      </w:r>
      <w:r w:rsidR="0074709F" w:rsidRPr="00071313">
        <w:t xml:space="preserve"> </w:t>
      </w:r>
    </w:p>
    <w:p w:rsidR="0074709F" w:rsidRPr="00071313" w:rsidRDefault="0097085D" w:rsidP="00657688">
      <w:pPr>
        <w:numPr>
          <w:ilvl w:val="0"/>
          <w:numId w:val="9"/>
        </w:numPr>
        <w:spacing w:after="0"/>
      </w:pPr>
      <w:r w:rsidRPr="00071313">
        <w:t>R</w:t>
      </w:r>
      <w:r w:rsidR="0074709F" w:rsidRPr="00071313">
        <w:t xml:space="preserve">educerea </w:t>
      </w:r>
      <w:r w:rsidR="00247051" w:rsidRPr="00071313">
        <w:t xml:space="preserve">ratei </w:t>
      </w:r>
      <w:r w:rsidR="00811FB4" w:rsidRPr="00071313">
        <w:t>de tuberculoz</w:t>
      </w:r>
      <w:r w:rsidR="00DB151D" w:rsidRPr="00071313">
        <w:t>ă</w:t>
      </w:r>
      <w:r w:rsidR="00811FB4" w:rsidRPr="00071313">
        <w:t xml:space="preserve"> multidrogrezistentă</w:t>
      </w:r>
      <w:r w:rsidR="00DB151D" w:rsidRPr="00071313">
        <w:t>;</w:t>
      </w:r>
    </w:p>
    <w:p w:rsidR="0074709F" w:rsidRPr="00071313" w:rsidRDefault="0097085D" w:rsidP="00657688">
      <w:pPr>
        <w:numPr>
          <w:ilvl w:val="0"/>
          <w:numId w:val="9"/>
        </w:numPr>
        <w:spacing w:after="0"/>
      </w:pPr>
      <w:r w:rsidRPr="00071313">
        <w:t>R</w:t>
      </w:r>
      <w:r w:rsidR="0074709F" w:rsidRPr="00071313">
        <w:t xml:space="preserve">educerea </w:t>
      </w:r>
      <w:r w:rsidR="00247051" w:rsidRPr="00071313">
        <w:t xml:space="preserve">ratei </w:t>
      </w:r>
      <w:r w:rsidR="0074709F" w:rsidRPr="00071313">
        <w:t xml:space="preserve">cazurilor </w:t>
      </w:r>
      <w:r w:rsidR="00247051" w:rsidRPr="00071313">
        <w:t xml:space="preserve">pierdute din </w:t>
      </w:r>
      <w:r w:rsidR="006A44E9" w:rsidRPr="00071313">
        <w:t>supravegherea</w:t>
      </w:r>
      <w:r w:rsidR="0074709F" w:rsidRPr="00071313">
        <w:t xml:space="preserve"> tratamentul</w:t>
      </w:r>
      <w:r w:rsidR="006A44E9" w:rsidRPr="00071313">
        <w:t>ui antituberculos</w:t>
      </w:r>
      <w:r w:rsidR="00DB151D" w:rsidRPr="00071313">
        <w:t>;</w:t>
      </w:r>
      <w:r w:rsidR="0074709F" w:rsidRPr="00071313">
        <w:t xml:space="preserve"> </w:t>
      </w:r>
    </w:p>
    <w:p w:rsidR="0074709F" w:rsidRPr="00071313" w:rsidRDefault="0097085D" w:rsidP="00657688">
      <w:pPr>
        <w:numPr>
          <w:ilvl w:val="0"/>
          <w:numId w:val="9"/>
        </w:numPr>
        <w:spacing w:after="0"/>
      </w:pPr>
      <w:r w:rsidRPr="00071313">
        <w:t>R</w:t>
      </w:r>
      <w:r w:rsidR="0074709F" w:rsidRPr="00071313">
        <w:t xml:space="preserve">educerea cazurilor de recidive </w:t>
      </w:r>
      <w:r w:rsidR="00811FB4" w:rsidRPr="00071313">
        <w:t>ale tuberculozei</w:t>
      </w:r>
      <w:r w:rsidR="00DB151D" w:rsidRPr="00071313">
        <w:t>;</w:t>
      </w:r>
      <w:r w:rsidR="0074709F" w:rsidRPr="00071313">
        <w:t xml:space="preserve"> </w:t>
      </w:r>
    </w:p>
    <w:p w:rsidR="0074709F" w:rsidRPr="00071313" w:rsidRDefault="0097085D" w:rsidP="00657688">
      <w:pPr>
        <w:numPr>
          <w:ilvl w:val="0"/>
          <w:numId w:val="9"/>
        </w:numPr>
        <w:spacing w:after="0"/>
      </w:pPr>
      <w:r w:rsidRPr="00071313">
        <w:t>R</w:t>
      </w:r>
      <w:r w:rsidR="0074709F" w:rsidRPr="00071313">
        <w:t xml:space="preserve">educerea ratei </w:t>
      </w:r>
      <w:r w:rsidR="0047345C" w:rsidRPr="00071313">
        <w:t>complicațiilor</w:t>
      </w:r>
      <w:r w:rsidR="0074709F" w:rsidRPr="00071313">
        <w:t xml:space="preserve"> </w:t>
      </w:r>
      <w:r w:rsidR="00811FB4" w:rsidRPr="00071313">
        <w:t>tuberculozei</w:t>
      </w:r>
      <w:r w:rsidR="0074709F" w:rsidRPr="00071313">
        <w:t xml:space="preserve"> la </w:t>
      </w:r>
      <w:r w:rsidR="0047345C" w:rsidRPr="00071313">
        <w:t>pacienții</w:t>
      </w:r>
      <w:r w:rsidR="0074709F" w:rsidRPr="00071313">
        <w:t xml:space="preserve"> </w:t>
      </w:r>
      <w:r w:rsidR="0047345C" w:rsidRPr="00071313">
        <w:t>monitorizați</w:t>
      </w:r>
      <w:r w:rsidR="00DB151D" w:rsidRPr="00071313">
        <w:t>;</w:t>
      </w:r>
      <w:r w:rsidR="0074709F" w:rsidRPr="00071313">
        <w:t xml:space="preserve"> </w:t>
      </w:r>
    </w:p>
    <w:p w:rsidR="0074709F" w:rsidRPr="00071313" w:rsidRDefault="0097085D" w:rsidP="00657688">
      <w:pPr>
        <w:numPr>
          <w:ilvl w:val="0"/>
          <w:numId w:val="9"/>
        </w:numPr>
        <w:spacing w:after="0"/>
      </w:pPr>
      <w:r w:rsidRPr="00071313">
        <w:t>R</w:t>
      </w:r>
      <w:r w:rsidR="0074709F" w:rsidRPr="00071313">
        <w:t xml:space="preserve">educerea cazurilor de deces prin </w:t>
      </w:r>
      <w:r w:rsidR="00247051" w:rsidRPr="00071313">
        <w:t xml:space="preserve">progresarea </w:t>
      </w:r>
      <w:r w:rsidR="00811FB4" w:rsidRPr="00071313">
        <w:t>tuberculozei</w:t>
      </w:r>
      <w:r w:rsidR="00DB151D" w:rsidRPr="00071313">
        <w:t>;</w:t>
      </w:r>
    </w:p>
    <w:p w:rsidR="00811FB4" w:rsidRPr="00071313" w:rsidRDefault="0097085D" w:rsidP="00657688">
      <w:pPr>
        <w:numPr>
          <w:ilvl w:val="0"/>
          <w:numId w:val="9"/>
        </w:numPr>
        <w:spacing w:after="0"/>
      </w:pPr>
      <w:r w:rsidRPr="00071313">
        <w:t>R</w:t>
      </w:r>
      <w:r w:rsidR="0074709F" w:rsidRPr="00071313">
        <w:t xml:space="preserve">educerea poverii </w:t>
      </w:r>
      <w:r w:rsidR="00811FB4" w:rsidRPr="00071313">
        <w:t>tuberculozei</w:t>
      </w:r>
      <w:r w:rsidR="0074709F" w:rsidRPr="00071313">
        <w:t xml:space="preserve"> </w:t>
      </w:r>
      <w:r w:rsidR="00247051" w:rsidRPr="00071313">
        <w:t xml:space="preserve">printre </w:t>
      </w:r>
      <w:r w:rsidR="0074709F" w:rsidRPr="00071313">
        <w:t xml:space="preserve">persoanele care </w:t>
      </w:r>
      <w:r w:rsidR="006A44E9" w:rsidRPr="00071313">
        <w:t>trăiesc</w:t>
      </w:r>
      <w:r w:rsidR="0074709F" w:rsidRPr="00071313">
        <w:t xml:space="preserve"> cu HIV</w:t>
      </w:r>
      <w:r w:rsidR="00DB151D" w:rsidRPr="00071313">
        <w:t>;</w:t>
      </w:r>
    </w:p>
    <w:p w:rsidR="00491B17" w:rsidRDefault="0097085D" w:rsidP="00657688">
      <w:pPr>
        <w:numPr>
          <w:ilvl w:val="0"/>
          <w:numId w:val="9"/>
        </w:numPr>
        <w:spacing w:after="0"/>
      </w:pPr>
      <w:r w:rsidRPr="00071313">
        <w:t>Micșorarea</w:t>
      </w:r>
      <w:r w:rsidR="0074709F" w:rsidRPr="00071313">
        <w:t xml:space="preserve"> poverii HIV </w:t>
      </w:r>
      <w:r w:rsidR="00247051" w:rsidRPr="00071313">
        <w:t xml:space="preserve">printre </w:t>
      </w:r>
      <w:r w:rsidR="0074709F" w:rsidRPr="00071313">
        <w:t xml:space="preserve">persoanele cu </w:t>
      </w:r>
      <w:r w:rsidR="00811FB4" w:rsidRPr="00071313">
        <w:t>tuberculoză</w:t>
      </w:r>
      <w:r w:rsidR="00491B17">
        <w:t>;</w:t>
      </w:r>
    </w:p>
    <w:p w:rsidR="00491B17" w:rsidRPr="00491B17" w:rsidRDefault="0097085D" w:rsidP="00491B17">
      <w:pPr>
        <w:pStyle w:val="aff5"/>
        <w:numPr>
          <w:ilvl w:val="0"/>
          <w:numId w:val="9"/>
        </w:numPr>
      </w:pPr>
      <w:r w:rsidRPr="00491B17">
        <w:t xml:space="preserve">Creșterea </w:t>
      </w:r>
      <w:r w:rsidR="00491B17" w:rsidRPr="00491B17">
        <w:t>implicării multisectoriale.</w:t>
      </w:r>
    </w:p>
    <w:p w:rsidR="00E63AB6" w:rsidRPr="00071313" w:rsidRDefault="00E63AB6" w:rsidP="005D2E98">
      <w:pPr>
        <w:pStyle w:val="6"/>
        <w:spacing w:after="0"/>
        <w:rPr>
          <w:color w:val="000000"/>
          <w:lang w:val="ro-RO"/>
        </w:rPr>
      </w:pPr>
      <w:bookmarkStart w:id="20" w:name="_Toc191166940"/>
      <w:bookmarkStart w:id="21" w:name="_Toc191166942"/>
      <w:r w:rsidRPr="00071313">
        <w:rPr>
          <w:rStyle w:val="50"/>
          <w:rFonts w:ascii="Times New Roman" w:hAnsi="Times New Roman"/>
          <w:b/>
          <w:i w:val="0"/>
          <w:sz w:val="28"/>
          <w:szCs w:val="28"/>
          <w:lang w:val="ro-RO"/>
        </w:rPr>
        <w:t xml:space="preserve">A.5. </w:t>
      </w:r>
      <w:bookmarkEnd w:id="20"/>
      <w:r w:rsidR="005D2E98">
        <w:rPr>
          <w:rStyle w:val="50"/>
          <w:rFonts w:ascii="Times New Roman" w:hAnsi="Times New Roman"/>
          <w:b/>
          <w:i w:val="0"/>
          <w:sz w:val="28"/>
          <w:szCs w:val="28"/>
          <w:lang w:val="ro-RO"/>
        </w:rPr>
        <w:t>Elaborat</w:t>
      </w:r>
      <w:r w:rsidRPr="00071313">
        <w:rPr>
          <w:b w:val="0"/>
          <w:color w:val="000000"/>
          <w:szCs w:val="28"/>
          <w:lang w:val="ro-RO"/>
        </w:rPr>
        <w:t>:</w:t>
      </w:r>
      <w:r w:rsidR="006D496B" w:rsidRPr="00071313">
        <w:rPr>
          <w:color w:val="000000"/>
          <w:szCs w:val="28"/>
          <w:lang w:val="ro-RO"/>
        </w:rPr>
        <w:t xml:space="preserve"> 2010</w:t>
      </w:r>
      <w:r w:rsidR="00FD3545" w:rsidRPr="00071313">
        <w:rPr>
          <w:color w:val="000000"/>
          <w:lang w:val="ro-RO"/>
        </w:rPr>
        <w:t xml:space="preserve"> </w:t>
      </w:r>
    </w:p>
    <w:p w:rsidR="006D496B" w:rsidRPr="00071313" w:rsidRDefault="006D496B" w:rsidP="005D2E98">
      <w:pPr>
        <w:spacing w:after="0"/>
        <w:rPr>
          <w:b/>
          <w:sz w:val="28"/>
          <w:szCs w:val="28"/>
        </w:rPr>
      </w:pPr>
      <w:r w:rsidRPr="00071313">
        <w:rPr>
          <w:b/>
          <w:sz w:val="28"/>
          <w:szCs w:val="28"/>
        </w:rPr>
        <w:t xml:space="preserve">A.6. </w:t>
      </w:r>
      <w:r w:rsidR="005D2E98">
        <w:rPr>
          <w:b/>
          <w:sz w:val="28"/>
          <w:szCs w:val="28"/>
        </w:rPr>
        <w:t>Ultima actualizare</w:t>
      </w:r>
      <w:r w:rsidRPr="00071313">
        <w:rPr>
          <w:b/>
          <w:sz w:val="28"/>
          <w:szCs w:val="28"/>
        </w:rPr>
        <w:t>:</w:t>
      </w:r>
      <w:r w:rsidRPr="00071313">
        <w:rPr>
          <w:color w:val="000000"/>
        </w:rPr>
        <w:t xml:space="preserve"> </w:t>
      </w:r>
      <w:r w:rsidRPr="00071313">
        <w:rPr>
          <w:b/>
          <w:color w:val="000000"/>
          <w:sz w:val="28"/>
          <w:szCs w:val="28"/>
        </w:rPr>
        <w:t>20</w:t>
      </w:r>
      <w:r w:rsidR="00071313" w:rsidRPr="00071313">
        <w:rPr>
          <w:b/>
          <w:color w:val="000000"/>
          <w:sz w:val="28"/>
          <w:szCs w:val="28"/>
        </w:rPr>
        <w:t>23</w:t>
      </w:r>
    </w:p>
    <w:p w:rsidR="006979A5" w:rsidRPr="00071313" w:rsidRDefault="00E63AB6" w:rsidP="005D2E98">
      <w:pPr>
        <w:pStyle w:val="6"/>
        <w:spacing w:after="0"/>
        <w:rPr>
          <w:sz w:val="24"/>
          <w:lang w:val="ro-RO"/>
        </w:rPr>
      </w:pPr>
      <w:bookmarkStart w:id="22" w:name="_Toc191166941"/>
      <w:bookmarkStart w:id="23" w:name="_Hlk134781064"/>
      <w:r w:rsidRPr="00071313">
        <w:rPr>
          <w:color w:val="000000"/>
          <w:lang w:val="ro-RO"/>
        </w:rPr>
        <w:t>A.</w:t>
      </w:r>
      <w:r w:rsidR="00C53713" w:rsidRPr="00071313">
        <w:rPr>
          <w:color w:val="000000"/>
          <w:lang w:val="ro-RO"/>
        </w:rPr>
        <w:t>7</w:t>
      </w:r>
      <w:r w:rsidRPr="00071313">
        <w:rPr>
          <w:i/>
          <w:color w:val="000000"/>
          <w:lang w:val="ro-RO"/>
        </w:rPr>
        <w:t xml:space="preserve">. </w:t>
      </w:r>
      <w:r w:rsidR="005D2E98" w:rsidRPr="005D2E98">
        <w:rPr>
          <w:szCs w:val="28"/>
          <w:lang w:val="ro-RO"/>
        </w:rPr>
        <w:t>Următoarea revizuire</w:t>
      </w:r>
      <w:r w:rsidRPr="005D2E98">
        <w:rPr>
          <w:szCs w:val="28"/>
          <w:lang w:val="ro-RO"/>
        </w:rPr>
        <w:t>:</w:t>
      </w:r>
      <w:r w:rsidRPr="00071313">
        <w:rPr>
          <w:color w:val="000000"/>
          <w:lang w:val="ro-RO"/>
        </w:rPr>
        <w:t xml:space="preserve"> </w:t>
      </w:r>
      <w:bookmarkStart w:id="24" w:name="_Toc191166943"/>
      <w:bookmarkEnd w:id="21"/>
      <w:bookmarkEnd w:id="22"/>
      <w:bookmarkEnd w:id="23"/>
      <w:r w:rsidR="006F27AA" w:rsidRPr="00071313">
        <w:rPr>
          <w:color w:val="000000"/>
          <w:lang w:val="ro-RO"/>
        </w:rPr>
        <w:t>202</w:t>
      </w:r>
      <w:r w:rsidR="006F27AA">
        <w:rPr>
          <w:color w:val="000000"/>
          <w:lang w:val="ro-RO"/>
        </w:rPr>
        <w:t>8</w:t>
      </w:r>
    </w:p>
    <w:p w:rsidR="009004DA" w:rsidRDefault="009004DA" w:rsidP="005D2E98">
      <w:pPr>
        <w:pStyle w:val="6"/>
        <w:spacing w:after="0"/>
        <w:rPr>
          <w:rStyle w:val="50"/>
          <w:rFonts w:ascii="Times New Roman" w:hAnsi="Times New Roman"/>
          <w:b/>
          <w:i w:val="0"/>
          <w:sz w:val="28"/>
          <w:szCs w:val="28"/>
          <w:lang w:val="ro-RO"/>
        </w:rPr>
      </w:pPr>
      <w:r w:rsidRPr="00071313">
        <w:rPr>
          <w:color w:val="000000"/>
          <w:lang w:val="ro-RO"/>
        </w:rPr>
        <w:t>A.</w:t>
      </w:r>
      <w:r>
        <w:rPr>
          <w:color w:val="000000"/>
          <w:lang w:val="ro-RO"/>
        </w:rPr>
        <w:t>8</w:t>
      </w:r>
      <w:r w:rsidRPr="00071313">
        <w:rPr>
          <w:i/>
          <w:color w:val="000000"/>
          <w:lang w:val="ro-RO"/>
        </w:rPr>
        <w:t xml:space="preserve">. </w:t>
      </w:r>
      <w:r>
        <w:rPr>
          <w:rStyle w:val="50"/>
          <w:rFonts w:ascii="Times New Roman" w:hAnsi="Times New Roman"/>
          <w:b/>
          <w:i w:val="0"/>
          <w:sz w:val="28"/>
          <w:szCs w:val="28"/>
          <w:lang w:val="ro-RO"/>
        </w:rPr>
        <w:t>Lista și informațiile de contact ale autorilor și ale persoanelor ce au participat la elaborarea protocolului</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7088"/>
      </w:tblGrid>
      <w:tr w:rsidR="006F27AA" w:rsidRPr="009B70B5" w:rsidTr="00B42587">
        <w:tc>
          <w:tcPr>
            <w:tcW w:w="2410" w:type="dxa"/>
            <w:tcBorders>
              <w:top w:val="single" w:sz="4" w:space="0" w:color="auto"/>
              <w:left w:val="single" w:sz="4" w:space="0" w:color="auto"/>
              <w:bottom w:val="single" w:sz="4" w:space="0" w:color="auto"/>
              <w:right w:val="single" w:sz="4" w:space="0" w:color="auto"/>
            </w:tcBorders>
            <w:shd w:val="clear" w:color="auto" w:fill="D9D9D9"/>
          </w:tcPr>
          <w:p w:rsidR="006F27AA" w:rsidRPr="00B42587" w:rsidRDefault="00F5720B" w:rsidP="00B42587">
            <w:pPr>
              <w:contextualSpacing/>
              <w:jc w:val="center"/>
              <w:rPr>
                <w:b/>
              </w:rPr>
            </w:pPr>
            <w:r>
              <w:rPr>
                <w:b/>
              </w:rPr>
              <w:t xml:space="preserve">Prenumele, </w:t>
            </w:r>
            <w:r w:rsidR="006F27AA" w:rsidRPr="00B42587">
              <w:rPr>
                <w:b/>
              </w:rPr>
              <w:t>Numele</w:t>
            </w:r>
          </w:p>
        </w:tc>
        <w:tc>
          <w:tcPr>
            <w:tcW w:w="7088" w:type="dxa"/>
            <w:tcBorders>
              <w:top w:val="single" w:sz="4" w:space="0" w:color="auto"/>
              <w:left w:val="single" w:sz="4" w:space="0" w:color="auto"/>
              <w:bottom w:val="single" w:sz="4" w:space="0" w:color="auto"/>
              <w:right w:val="single" w:sz="4" w:space="0" w:color="auto"/>
            </w:tcBorders>
            <w:shd w:val="clear" w:color="auto" w:fill="D9D9D9"/>
          </w:tcPr>
          <w:p w:rsidR="006F27AA" w:rsidRPr="00F5720B" w:rsidRDefault="006F27AA" w:rsidP="00B42587">
            <w:pPr>
              <w:contextualSpacing/>
              <w:jc w:val="center"/>
              <w:rPr>
                <w:b/>
                <w:lang/>
              </w:rPr>
            </w:pPr>
            <w:r w:rsidRPr="00B42587">
              <w:rPr>
                <w:b/>
              </w:rPr>
              <w:t>Funcția</w:t>
            </w:r>
            <w:r w:rsidR="00F5720B">
              <w:rPr>
                <w:b/>
              </w:rPr>
              <w:t xml:space="preserve"> </w:t>
            </w:r>
            <w:r w:rsidR="00F5720B">
              <w:rPr>
                <w:b/>
                <w:lang/>
              </w:rPr>
              <w:t>și instituția</w:t>
            </w:r>
          </w:p>
        </w:tc>
      </w:tr>
      <w:tr w:rsidR="009004DA" w:rsidRPr="00071313" w:rsidTr="00B42587">
        <w:tc>
          <w:tcPr>
            <w:tcW w:w="2410" w:type="dxa"/>
          </w:tcPr>
          <w:p w:rsidR="009004DA" w:rsidRPr="00B42587" w:rsidRDefault="009004DA" w:rsidP="009071E6">
            <w:pPr>
              <w:contextualSpacing/>
              <w:jc w:val="left"/>
              <w:rPr>
                <w:b/>
                <w:i/>
              </w:rPr>
            </w:pPr>
            <w:r w:rsidRPr="00B42587">
              <w:rPr>
                <w:b/>
                <w:i/>
              </w:rPr>
              <w:t>Valentina Vilc</w:t>
            </w:r>
          </w:p>
        </w:tc>
        <w:tc>
          <w:tcPr>
            <w:tcW w:w="7088" w:type="dxa"/>
          </w:tcPr>
          <w:p w:rsidR="009004DA" w:rsidRPr="00071313" w:rsidRDefault="009004DA" w:rsidP="009071E6">
            <w:pPr>
              <w:contextualSpacing/>
            </w:pPr>
            <w:r w:rsidRPr="00071313">
              <w:t>Vicedirector management și strategii, IMSP IFP „Chiril Draganiuc”</w:t>
            </w:r>
          </w:p>
        </w:tc>
      </w:tr>
      <w:tr w:rsidR="009004DA" w:rsidRPr="00071313" w:rsidTr="00B42587">
        <w:tc>
          <w:tcPr>
            <w:tcW w:w="2410" w:type="dxa"/>
          </w:tcPr>
          <w:p w:rsidR="009004DA" w:rsidRPr="00B42587" w:rsidRDefault="009004DA" w:rsidP="009071E6">
            <w:pPr>
              <w:contextualSpacing/>
              <w:jc w:val="left"/>
              <w:rPr>
                <w:b/>
                <w:i/>
              </w:rPr>
            </w:pPr>
            <w:r w:rsidRPr="00B42587">
              <w:rPr>
                <w:b/>
                <w:i/>
              </w:rPr>
              <w:t>Sofia Alexandru</w:t>
            </w:r>
          </w:p>
        </w:tc>
        <w:tc>
          <w:tcPr>
            <w:tcW w:w="7088" w:type="dxa"/>
          </w:tcPr>
          <w:p w:rsidR="009004DA" w:rsidRPr="00071313" w:rsidRDefault="00FD138F" w:rsidP="009071E6">
            <w:pPr>
              <w:contextualSpacing/>
            </w:pPr>
            <w:r>
              <w:t>......</w:t>
            </w:r>
            <w:r w:rsidR="009004DA" w:rsidRPr="00071313">
              <w:t>Departamentul de coordonare a PNRT, IMSP IFP „Chiril Draganiuc”</w:t>
            </w:r>
          </w:p>
        </w:tc>
      </w:tr>
      <w:tr w:rsidR="009004DA" w:rsidRPr="00071313" w:rsidTr="00B42587">
        <w:tc>
          <w:tcPr>
            <w:tcW w:w="2410" w:type="dxa"/>
          </w:tcPr>
          <w:p w:rsidR="009004DA" w:rsidRPr="00B42587" w:rsidRDefault="009004DA" w:rsidP="009071E6">
            <w:pPr>
              <w:contextualSpacing/>
              <w:jc w:val="left"/>
              <w:rPr>
                <w:b/>
                <w:i/>
              </w:rPr>
            </w:pPr>
            <w:r w:rsidRPr="00B42587">
              <w:rPr>
                <w:b/>
                <w:i/>
              </w:rPr>
              <w:lastRenderedPageBreak/>
              <w:t xml:space="preserve">Valeriu Crudu </w:t>
            </w:r>
          </w:p>
        </w:tc>
        <w:tc>
          <w:tcPr>
            <w:tcW w:w="7088" w:type="dxa"/>
          </w:tcPr>
          <w:p w:rsidR="009004DA" w:rsidRPr="00071313" w:rsidRDefault="009004DA" w:rsidP="009071E6">
            <w:pPr>
              <w:contextualSpacing/>
            </w:pPr>
            <w:r w:rsidRPr="00071313">
              <w:t>Șef Laborator, IMSP IFP „Chiril Draganiuc” ”</w:t>
            </w:r>
          </w:p>
        </w:tc>
      </w:tr>
      <w:tr w:rsidR="009004DA" w:rsidRPr="00071313" w:rsidTr="00B42587">
        <w:tc>
          <w:tcPr>
            <w:tcW w:w="2410" w:type="dxa"/>
          </w:tcPr>
          <w:p w:rsidR="009004DA" w:rsidRPr="00B42587" w:rsidRDefault="009004DA" w:rsidP="009071E6">
            <w:pPr>
              <w:spacing w:after="0"/>
              <w:contextualSpacing/>
              <w:jc w:val="left"/>
              <w:rPr>
                <w:b/>
                <w:i/>
              </w:rPr>
            </w:pPr>
            <w:r w:rsidRPr="00B42587">
              <w:rPr>
                <w:b/>
                <w:i/>
              </w:rPr>
              <w:t xml:space="preserve">Constantin Iavorschi </w:t>
            </w:r>
          </w:p>
        </w:tc>
        <w:tc>
          <w:tcPr>
            <w:tcW w:w="7088" w:type="dxa"/>
          </w:tcPr>
          <w:p w:rsidR="009004DA" w:rsidRPr="00071313" w:rsidRDefault="009004DA" w:rsidP="009071E6">
            <w:pPr>
              <w:contextualSpacing/>
            </w:pPr>
            <w:r w:rsidRPr="00071313">
              <w:t xml:space="preserve">Cercetător științific principal, </w:t>
            </w:r>
            <w:r w:rsidR="00FD138F">
              <w:t xml:space="preserve">IMSP </w:t>
            </w:r>
            <w:r w:rsidRPr="00071313">
              <w:t>IFP „Chiril Draganiuc”</w:t>
            </w:r>
          </w:p>
        </w:tc>
      </w:tr>
      <w:tr w:rsidR="009004DA" w:rsidRPr="00071313" w:rsidTr="00B42587">
        <w:tc>
          <w:tcPr>
            <w:tcW w:w="2410" w:type="dxa"/>
          </w:tcPr>
          <w:p w:rsidR="009004DA" w:rsidRPr="00B42587" w:rsidRDefault="009004DA" w:rsidP="009071E6">
            <w:pPr>
              <w:contextualSpacing/>
              <w:jc w:val="left"/>
              <w:rPr>
                <w:b/>
                <w:i/>
              </w:rPr>
            </w:pPr>
            <w:r w:rsidRPr="00B42587">
              <w:rPr>
                <w:b/>
                <w:i/>
              </w:rPr>
              <w:t>Ana Donica</w:t>
            </w:r>
          </w:p>
        </w:tc>
        <w:tc>
          <w:tcPr>
            <w:tcW w:w="7088" w:type="dxa"/>
          </w:tcPr>
          <w:p w:rsidR="009004DA" w:rsidRPr="00071313" w:rsidRDefault="009004DA" w:rsidP="009071E6">
            <w:pPr>
              <w:contextualSpacing/>
            </w:pPr>
            <w:r w:rsidRPr="00071313">
              <w:t>Vicedirector medical, IMSP IFP „Chiril Draganiuc”</w:t>
            </w:r>
          </w:p>
        </w:tc>
      </w:tr>
      <w:tr w:rsidR="009004DA" w:rsidRPr="00071313" w:rsidTr="00B42587">
        <w:tc>
          <w:tcPr>
            <w:tcW w:w="2410" w:type="dxa"/>
          </w:tcPr>
          <w:p w:rsidR="009004DA" w:rsidRPr="00B42587" w:rsidRDefault="009004DA" w:rsidP="009071E6">
            <w:pPr>
              <w:spacing w:after="0"/>
              <w:contextualSpacing/>
              <w:jc w:val="left"/>
              <w:rPr>
                <w:b/>
                <w:i/>
              </w:rPr>
            </w:pPr>
            <w:r w:rsidRPr="00B42587">
              <w:rPr>
                <w:b/>
                <w:i/>
              </w:rPr>
              <w:t xml:space="preserve">Nicolae Nalivaico </w:t>
            </w:r>
          </w:p>
        </w:tc>
        <w:tc>
          <w:tcPr>
            <w:tcW w:w="7088" w:type="dxa"/>
          </w:tcPr>
          <w:p w:rsidR="009004DA" w:rsidRPr="00071313" w:rsidRDefault="009004DA" w:rsidP="009071E6">
            <w:pPr>
              <w:spacing w:after="0"/>
              <w:contextualSpacing/>
            </w:pPr>
            <w:r w:rsidRPr="00071313">
              <w:t>Șef Serviciu Diagnostic, IMSP IFP „Chiril Draganiuc”</w:t>
            </w:r>
          </w:p>
        </w:tc>
      </w:tr>
      <w:tr w:rsidR="009004DA" w:rsidRPr="00071313" w:rsidTr="00B42587">
        <w:tc>
          <w:tcPr>
            <w:tcW w:w="2410" w:type="dxa"/>
          </w:tcPr>
          <w:p w:rsidR="009004DA" w:rsidRPr="00B42587" w:rsidRDefault="009004DA" w:rsidP="009071E6">
            <w:pPr>
              <w:spacing w:after="0"/>
              <w:contextualSpacing/>
              <w:jc w:val="left"/>
              <w:rPr>
                <w:b/>
                <w:i/>
              </w:rPr>
            </w:pPr>
            <w:r w:rsidRPr="00B42587">
              <w:rPr>
                <w:b/>
                <w:i/>
              </w:rPr>
              <w:t>Aliona David</w:t>
            </w:r>
          </w:p>
        </w:tc>
        <w:tc>
          <w:tcPr>
            <w:tcW w:w="7088" w:type="dxa"/>
          </w:tcPr>
          <w:p w:rsidR="009004DA" w:rsidRPr="00071313" w:rsidRDefault="009004DA" w:rsidP="009071E6">
            <w:pPr>
              <w:spacing w:after="0"/>
              <w:contextualSpacing/>
              <w:rPr>
                <w:color w:val="000000"/>
              </w:rPr>
            </w:pPr>
            <w:r w:rsidRPr="00071313">
              <w:rPr>
                <w:color w:val="000000"/>
              </w:rPr>
              <w:t>Șef Secție Consultativă, IMSP IFP „Chiril Draganiuc”</w:t>
            </w:r>
          </w:p>
        </w:tc>
      </w:tr>
      <w:tr w:rsidR="009004DA" w:rsidRPr="00071313" w:rsidTr="00B42587">
        <w:tc>
          <w:tcPr>
            <w:tcW w:w="2410" w:type="dxa"/>
          </w:tcPr>
          <w:p w:rsidR="009004DA" w:rsidRPr="00B42587" w:rsidRDefault="009004DA" w:rsidP="009071E6">
            <w:pPr>
              <w:contextualSpacing/>
              <w:jc w:val="left"/>
              <w:rPr>
                <w:b/>
                <w:i/>
              </w:rPr>
            </w:pPr>
            <w:r w:rsidRPr="00B42587">
              <w:rPr>
                <w:b/>
                <w:i/>
              </w:rPr>
              <w:t xml:space="preserve">Aurelia Ustian </w:t>
            </w:r>
          </w:p>
        </w:tc>
        <w:tc>
          <w:tcPr>
            <w:tcW w:w="7088" w:type="dxa"/>
          </w:tcPr>
          <w:p w:rsidR="009004DA" w:rsidRPr="00071313" w:rsidRDefault="00FD138F" w:rsidP="009071E6">
            <w:pPr>
              <w:contextualSpacing/>
            </w:pPr>
            <w:r>
              <w:t>.......</w:t>
            </w:r>
            <w:r w:rsidR="009004DA" w:rsidRPr="00071313">
              <w:t>Disciplina de pneumologie și alergologie, USMF „Nicolae Testemiţanu”</w:t>
            </w:r>
          </w:p>
        </w:tc>
      </w:tr>
      <w:tr w:rsidR="009004DA" w:rsidRPr="00071313" w:rsidTr="00B42587">
        <w:tc>
          <w:tcPr>
            <w:tcW w:w="2410" w:type="dxa"/>
          </w:tcPr>
          <w:p w:rsidR="009004DA" w:rsidRPr="00B42587" w:rsidRDefault="009004DA" w:rsidP="009071E6">
            <w:pPr>
              <w:contextualSpacing/>
              <w:jc w:val="left"/>
              <w:rPr>
                <w:b/>
                <w:i/>
              </w:rPr>
            </w:pPr>
            <w:r w:rsidRPr="00B42587">
              <w:rPr>
                <w:b/>
                <w:i/>
              </w:rPr>
              <w:t xml:space="preserve">Stela Kulcițkaia </w:t>
            </w:r>
          </w:p>
        </w:tc>
        <w:tc>
          <w:tcPr>
            <w:tcW w:w="7088" w:type="dxa"/>
          </w:tcPr>
          <w:p w:rsidR="009004DA" w:rsidRPr="00071313" w:rsidRDefault="00FD138F" w:rsidP="009071E6">
            <w:pPr>
              <w:contextualSpacing/>
            </w:pPr>
            <w:r>
              <w:t>.......</w:t>
            </w:r>
            <w:r w:rsidR="009004DA" w:rsidRPr="00071313">
              <w:t>Disciplina de pneumologie și alergologie, USMF „Nicolae Testemiţanu”</w:t>
            </w:r>
          </w:p>
        </w:tc>
      </w:tr>
      <w:tr w:rsidR="009004DA" w:rsidRPr="00071313" w:rsidTr="00B42587">
        <w:tc>
          <w:tcPr>
            <w:tcW w:w="2410" w:type="dxa"/>
          </w:tcPr>
          <w:p w:rsidR="009004DA" w:rsidRPr="00B42587" w:rsidRDefault="009004DA" w:rsidP="009071E6">
            <w:pPr>
              <w:contextualSpacing/>
              <w:jc w:val="left"/>
              <w:rPr>
                <w:b/>
                <w:i/>
              </w:rPr>
            </w:pPr>
            <w:r w:rsidRPr="00B42587">
              <w:rPr>
                <w:b/>
                <w:i/>
              </w:rPr>
              <w:t>Corina Rotaru-Lungu</w:t>
            </w:r>
          </w:p>
        </w:tc>
        <w:tc>
          <w:tcPr>
            <w:tcW w:w="7088" w:type="dxa"/>
          </w:tcPr>
          <w:p w:rsidR="009004DA" w:rsidRPr="00071313" w:rsidRDefault="00FD138F" w:rsidP="009071E6">
            <w:pPr>
              <w:contextualSpacing/>
            </w:pPr>
            <w:r>
              <w:t>.......</w:t>
            </w:r>
            <w:r w:rsidR="009004DA" w:rsidRPr="00071313">
              <w:t>Laboratorul Imunologie și Alergologie, IMSP IFP „Chiril Draganiuc”</w:t>
            </w:r>
          </w:p>
        </w:tc>
      </w:tr>
    </w:tbl>
    <w:p w:rsidR="006F27AA" w:rsidRDefault="006F27AA" w:rsidP="006F27AA">
      <w:pPr>
        <w:spacing w:after="0"/>
        <w:contextualSpacing/>
        <w:jc w:val="left"/>
        <w:rPr>
          <w:rFonts w:eastAsia="Calibri"/>
          <w:b/>
          <w:bCs/>
          <w:color w:val="000000"/>
          <w:lang w:eastAsia="en-US"/>
        </w:rPr>
      </w:pPr>
    </w:p>
    <w:p w:rsidR="006F27AA" w:rsidRPr="006F27AA" w:rsidRDefault="006F27AA" w:rsidP="006F27AA">
      <w:pPr>
        <w:spacing w:after="0"/>
        <w:contextualSpacing/>
        <w:jc w:val="left"/>
        <w:rPr>
          <w:rFonts w:eastAsia="Calibri"/>
          <w:b/>
          <w:bCs/>
          <w:color w:val="000000"/>
          <w:lang w:eastAsia="en-US"/>
        </w:rPr>
      </w:pPr>
      <w:r w:rsidRPr="006F27AA">
        <w:rPr>
          <w:rFonts w:eastAsia="Calibri"/>
          <w:b/>
          <w:bCs/>
          <w:color w:val="000000"/>
          <w:lang w:eastAsia="en-US"/>
        </w:rPr>
        <w:t>Protocolul a fost discutat aprobat și contrasemnat:</w:t>
      </w:r>
    </w:p>
    <w:tbl>
      <w:tblPr>
        <w:tblW w:w="9548" w:type="dxa"/>
        <w:tblInd w:w="7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3" w:type="dxa"/>
        </w:tblCellMar>
        <w:tblLook w:val="00A0"/>
      </w:tblPr>
      <w:tblGrid>
        <w:gridCol w:w="5245"/>
        <w:gridCol w:w="4303"/>
      </w:tblGrid>
      <w:tr w:rsidR="006F27AA" w:rsidRPr="006F27AA" w:rsidTr="005D2E98">
        <w:trPr>
          <w:tblHeader/>
        </w:trPr>
        <w:tc>
          <w:tcPr>
            <w:tcW w:w="5245" w:type="dxa"/>
            <w:tcBorders>
              <w:top w:val="single" w:sz="4" w:space="0" w:color="00000A"/>
              <w:left w:val="single" w:sz="4" w:space="0" w:color="00000A"/>
              <w:bottom w:val="single" w:sz="4" w:space="0" w:color="00000A"/>
              <w:right w:val="single" w:sz="4" w:space="0" w:color="00000A"/>
            </w:tcBorders>
            <w:shd w:val="clear" w:color="auto" w:fill="BFBFBF"/>
            <w:tcMar>
              <w:left w:w="73" w:type="dxa"/>
            </w:tcMar>
          </w:tcPr>
          <w:p w:rsidR="006F27AA" w:rsidRPr="006F27AA" w:rsidRDefault="006F27AA" w:rsidP="006F27AA">
            <w:pPr>
              <w:spacing w:after="0"/>
              <w:contextualSpacing/>
              <w:jc w:val="center"/>
              <w:rPr>
                <w:rFonts w:eastAsia="Calibri"/>
                <w:b/>
                <w:bCs/>
                <w:color w:val="000000"/>
                <w:lang w:eastAsia="en-US"/>
              </w:rPr>
            </w:pPr>
            <w:r w:rsidRPr="006F27AA">
              <w:rPr>
                <w:rFonts w:eastAsia="Calibri"/>
                <w:b/>
                <w:bCs/>
                <w:color w:val="000000"/>
                <w:lang w:eastAsia="en-US"/>
              </w:rPr>
              <w:t>Denumirea</w:t>
            </w:r>
          </w:p>
        </w:tc>
        <w:tc>
          <w:tcPr>
            <w:tcW w:w="4303" w:type="dxa"/>
            <w:tcBorders>
              <w:top w:val="single" w:sz="4" w:space="0" w:color="00000A"/>
              <w:left w:val="single" w:sz="4" w:space="0" w:color="00000A"/>
              <w:bottom w:val="single" w:sz="4" w:space="0" w:color="00000A"/>
              <w:right w:val="single" w:sz="4" w:space="0" w:color="00000A"/>
            </w:tcBorders>
            <w:shd w:val="clear" w:color="auto" w:fill="BFBFBF"/>
            <w:tcMar>
              <w:left w:w="73" w:type="dxa"/>
            </w:tcMar>
          </w:tcPr>
          <w:p w:rsidR="006F27AA" w:rsidRPr="006F27AA" w:rsidRDefault="006F27AA" w:rsidP="006F27AA">
            <w:pPr>
              <w:spacing w:after="0"/>
              <w:contextualSpacing/>
              <w:jc w:val="center"/>
              <w:rPr>
                <w:rFonts w:eastAsia="Calibri"/>
                <w:b/>
                <w:bCs/>
                <w:color w:val="000000"/>
                <w:lang w:eastAsia="en-US"/>
              </w:rPr>
            </w:pPr>
            <w:r w:rsidRPr="006F27AA">
              <w:rPr>
                <w:rFonts w:eastAsia="Calibri"/>
                <w:b/>
                <w:bCs/>
                <w:color w:val="000000"/>
                <w:lang w:eastAsia="en-US"/>
              </w:rPr>
              <w:t>Numele și semnătura</w:t>
            </w:r>
          </w:p>
        </w:tc>
      </w:tr>
      <w:tr w:rsidR="006F27AA" w:rsidRPr="006F27AA" w:rsidTr="005D2E98">
        <w:tc>
          <w:tcPr>
            <w:tcW w:w="524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6F27AA" w:rsidRPr="006F27AA" w:rsidRDefault="006F27AA" w:rsidP="005D2E98">
            <w:pPr>
              <w:spacing w:after="0"/>
              <w:contextualSpacing/>
              <w:rPr>
                <w:rFonts w:eastAsia="Calibri"/>
                <w:color w:val="000000"/>
                <w:sz w:val="26"/>
                <w:szCs w:val="26"/>
                <w:lang w:eastAsia="en-US"/>
              </w:rPr>
            </w:pPr>
            <w:r>
              <w:t xml:space="preserve">Disciplina de pneumologie </w:t>
            </w:r>
            <w:r w:rsidR="005D2E98">
              <w:t>ș</w:t>
            </w:r>
            <w:r>
              <w:t>i alergologie</w:t>
            </w:r>
            <w:r w:rsidR="005D2E98">
              <w:t>,</w:t>
            </w:r>
            <w:r>
              <w:t xml:space="preserve"> USMF</w:t>
            </w:r>
            <w:r w:rsidRPr="006F27AA">
              <w:rPr>
                <w:rFonts w:eastAsia="Calibri"/>
                <w:lang w:eastAsia="en-US"/>
              </w:rPr>
              <w:t xml:space="preserve"> „Nicolae Testemițanu”</w:t>
            </w:r>
          </w:p>
        </w:tc>
        <w:tc>
          <w:tcPr>
            <w:tcW w:w="430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6F27AA" w:rsidRPr="006F27AA" w:rsidRDefault="006F27AA" w:rsidP="006F27AA">
            <w:pPr>
              <w:spacing w:after="0"/>
              <w:contextualSpacing/>
              <w:jc w:val="left"/>
              <w:rPr>
                <w:rFonts w:eastAsia="Calibri"/>
                <w:color w:val="000000"/>
                <w:sz w:val="26"/>
                <w:szCs w:val="26"/>
                <w:lang w:eastAsia="en-US"/>
              </w:rPr>
            </w:pPr>
            <w:r>
              <w:rPr>
                <w:rFonts w:eastAsia="Calibri"/>
                <w:b/>
                <w:i/>
                <w:lang w:eastAsia="en-US"/>
              </w:rPr>
              <w:t>Alexandru Corlateanu</w:t>
            </w:r>
            <w:r w:rsidR="005D2E98">
              <w:rPr>
                <w:rFonts w:eastAsia="Calibri"/>
                <w:b/>
                <w:i/>
                <w:lang w:eastAsia="en-US"/>
              </w:rPr>
              <w:t>,</w:t>
            </w:r>
            <w:r w:rsidRPr="006F27AA">
              <w:rPr>
                <w:rFonts w:eastAsia="Calibri"/>
                <w:lang w:eastAsia="en-US"/>
              </w:rPr>
              <w:t xml:space="preserve"> </w:t>
            </w:r>
            <w:r w:rsidRPr="006F27AA">
              <w:rPr>
                <w:rFonts w:eastAsia="Calibri"/>
                <w:highlight w:val="white"/>
                <w:lang w:eastAsia="en-US"/>
              </w:rPr>
              <w:t xml:space="preserve">dr.hab.șt.med., </w:t>
            </w:r>
            <w:r>
              <w:rPr>
                <w:rFonts w:eastAsia="Calibri"/>
                <w:highlight w:val="white"/>
                <w:lang w:eastAsia="en-US"/>
              </w:rPr>
              <w:t>prof</w:t>
            </w:r>
            <w:r w:rsidRPr="006F27AA">
              <w:rPr>
                <w:rFonts w:eastAsia="Calibri"/>
                <w:highlight w:val="white"/>
                <w:lang w:eastAsia="en-US"/>
              </w:rPr>
              <w:t xml:space="preserve">.univ., șef </w:t>
            </w:r>
            <w:r>
              <w:rPr>
                <w:rFonts w:eastAsia="Calibri"/>
                <w:lang w:eastAsia="en-US"/>
              </w:rPr>
              <w:t>disciplină</w:t>
            </w:r>
          </w:p>
        </w:tc>
      </w:tr>
      <w:tr w:rsidR="006F27AA" w:rsidRPr="006F27AA" w:rsidTr="005D2E98">
        <w:tc>
          <w:tcPr>
            <w:tcW w:w="524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6F27AA" w:rsidRPr="006F27AA" w:rsidRDefault="006F27AA" w:rsidP="005D2E98">
            <w:pPr>
              <w:spacing w:after="0"/>
              <w:contextualSpacing/>
              <w:rPr>
                <w:rFonts w:eastAsia="Calibri"/>
                <w:color w:val="000000"/>
                <w:sz w:val="26"/>
                <w:szCs w:val="26"/>
                <w:lang w:eastAsia="en-US"/>
              </w:rPr>
            </w:pPr>
            <w:r w:rsidRPr="006F27AA">
              <w:rPr>
                <w:rFonts w:eastAsia="Calibri"/>
                <w:lang w:eastAsia="en-US"/>
              </w:rPr>
              <w:t xml:space="preserve">Comisia științifico-metodică de profil </w:t>
            </w:r>
            <w:r w:rsidR="005D2E98">
              <w:rPr>
                <w:rFonts w:eastAsia="Calibri"/>
                <w:lang w:eastAsia="en-US"/>
              </w:rPr>
              <w:t>„</w:t>
            </w:r>
            <w:r>
              <w:rPr>
                <w:rFonts w:eastAsia="Calibri"/>
                <w:lang w:eastAsia="en-US"/>
              </w:rPr>
              <w:t>Pediatrie</w:t>
            </w:r>
            <w:r w:rsidR="005D2E98">
              <w:rPr>
                <w:rFonts w:eastAsia="Calibri"/>
                <w:lang w:eastAsia="en-US"/>
              </w:rPr>
              <w:t xml:space="preserve">”, </w:t>
            </w:r>
            <w:r w:rsidR="005D2E98" w:rsidRPr="005D2E98">
              <w:rPr>
                <w:rFonts w:eastAsia="Calibri"/>
                <w:lang w:eastAsia="en-US"/>
              </w:rPr>
              <w:t>USMF „Nicolae Testemițanu”</w:t>
            </w:r>
          </w:p>
        </w:tc>
        <w:tc>
          <w:tcPr>
            <w:tcW w:w="430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6F27AA" w:rsidRPr="006F27AA" w:rsidRDefault="006F27AA" w:rsidP="006F27AA">
            <w:pPr>
              <w:spacing w:after="0"/>
              <w:contextualSpacing/>
              <w:jc w:val="left"/>
              <w:rPr>
                <w:rFonts w:eastAsia="Calibri"/>
                <w:color w:val="000000"/>
                <w:sz w:val="26"/>
                <w:szCs w:val="26"/>
                <w:lang w:eastAsia="en-US"/>
              </w:rPr>
            </w:pPr>
            <w:r>
              <w:rPr>
                <w:rFonts w:eastAsia="Calibri"/>
                <w:b/>
                <w:i/>
                <w:lang w:eastAsia="en-US"/>
              </w:rPr>
              <w:t>Ninel Revenco</w:t>
            </w:r>
            <w:r w:rsidR="005D2E98">
              <w:rPr>
                <w:rFonts w:eastAsia="Calibri"/>
                <w:b/>
                <w:i/>
                <w:lang w:eastAsia="en-US"/>
              </w:rPr>
              <w:t>,</w:t>
            </w:r>
            <w:r w:rsidRPr="006F27AA">
              <w:rPr>
                <w:rFonts w:eastAsia="Calibri"/>
                <w:lang w:eastAsia="en-US"/>
              </w:rPr>
              <w:t xml:space="preserve"> </w:t>
            </w:r>
            <w:r w:rsidRPr="006F27AA">
              <w:rPr>
                <w:rFonts w:eastAsia="Calibri"/>
                <w:highlight w:val="white"/>
                <w:lang w:eastAsia="en-US"/>
              </w:rPr>
              <w:t>dr.hab.șt.med.,</w:t>
            </w:r>
            <w:r w:rsidR="005D2E98">
              <w:rPr>
                <w:rFonts w:eastAsia="Calibri"/>
                <w:highlight w:val="white"/>
                <w:lang w:eastAsia="en-US"/>
              </w:rPr>
              <w:t xml:space="preserve">prof.  </w:t>
            </w:r>
            <w:r w:rsidRPr="006F27AA">
              <w:rPr>
                <w:rFonts w:eastAsia="Calibri"/>
                <w:highlight w:val="white"/>
                <w:lang w:eastAsia="en-US"/>
              </w:rPr>
              <w:t>univ.,</w:t>
            </w:r>
            <w:r w:rsidRPr="006F27AA">
              <w:rPr>
                <w:rFonts w:eastAsia="Calibri"/>
                <w:lang w:eastAsia="en-US"/>
              </w:rPr>
              <w:t xml:space="preserve"> președinte</w:t>
            </w:r>
          </w:p>
        </w:tc>
      </w:tr>
      <w:tr w:rsidR="006F27AA" w:rsidRPr="006F27AA" w:rsidTr="005D2E98">
        <w:tc>
          <w:tcPr>
            <w:tcW w:w="524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6F27AA" w:rsidRPr="006F27AA" w:rsidRDefault="005D2E98" w:rsidP="005D2E98">
            <w:pPr>
              <w:spacing w:after="0"/>
              <w:ind w:right="-108"/>
              <w:contextualSpacing/>
              <w:rPr>
                <w:rFonts w:eastAsia="Calibri"/>
                <w:color w:val="000000"/>
                <w:sz w:val="26"/>
                <w:szCs w:val="26"/>
                <w:lang w:eastAsia="en-US"/>
              </w:rPr>
            </w:pPr>
            <w:proofErr w:type="spellStart"/>
            <w:r>
              <w:rPr>
                <w:szCs w:val="22"/>
                <w:lang w:val="en-US" w:eastAsia="en-US"/>
              </w:rPr>
              <w:t>Catedra</w:t>
            </w:r>
            <w:proofErr w:type="spellEnd"/>
            <w:r>
              <w:rPr>
                <w:szCs w:val="22"/>
                <w:lang w:val="en-US" w:eastAsia="en-US"/>
              </w:rPr>
              <w:t xml:space="preserve"> de</w:t>
            </w:r>
            <w:r w:rsidR="006F27AA" w:rsidRPr="006F27AA">
              <w:rPr>
                <w:szCs w:val="22"/>
                <w:lang w:val="en-US" w:eastAsia="en-US"/>
              </w:rPr>
              <w:t xml:space="preserve"> </w:t>
            </w:r>
            <w:proofErr w:type="spellStart"/>
            <w:r>
              <w:rPr>
                <w:szCs w:val="22"/>
                <w:lang w:val="en-US" w:eastAsia="en-US"/>
              </w:rPr>
              <w:t>f</w:t>
            </w:r>
            <w:r w:rsidR="006F27AA" w:rsidRPr="006F27AA">
              <w:rPr>
                <w:szCs w:val="22"/>
                <w:lang w:val="en-US" w:eastAsia="en-US"/>
              </w:rPr>
              <w:t>armacologie</w:t>
            </w:r>
            <w:proofErr w:type="spellEnd"/>
            <w:r w:rsidR="006F27AA" w:rsidRPr="006F27AA">
              <w:rPr>
                <w:szCs w:val="22"/>
                <w:lang w:val="en-US" w:eastAsia="en-US"/>
              </w:rPr>
              <w:t xml:space="preserve"> </w:t>
            </w:r>
            <w:proofErr w:type="spellStart"/>
            <w:r w:rsidR="006F27AA" w:rsidRPr="006F27AA">
              <w:rPr>
                <w:szCs w:val="22"/>
                <w:lang w:val="en-US" w:eastAsia="en-US"/>
              </w:rPr>
              <w:t>și</w:t>
            </w:r>
            <w:proofErr w:type="spellEnd"/>
            <w:r w:rsidR="006F27AA" w:rsidRPr="006F27AA">
              <w:rPr>
                <w:szCs w:val="22"/>
                <w:lang w:val="en-US" w:eastAsia="en-US"/>
              </w:rPr>
              <w:t xml:space="preserve"> </w:t>
            </w:r>
            <w:proofErr w:type="spellStart"/>
            <w:r w:rsidR="006F27AA" w:rsidRPr="006F27AA">
              <w:rPr>
                <w:szCs w:val="22"/>
                <w:lang w:val="en-US" w:eastAsia="en-US"/>
              </w:rPr>
              <w:t>farmacologie</w:t>
            </w:r>
            <w:proofErr w:type="spellEnd"/>
            <w:r w:rsidR="006F27AA" w:rsidRPr="006F27AA">
              <w:rPr>
                <w:szCs w:val="22"/>
                <w:lang w:val="en-US" w:eastAsia="en-US"/>
              </w:rPr>
              <w:t xml:space="preserve"> </w:t>
            </w:r>
            <w:proofErr w:type="spellStart"/>
            <w:r w:rsidR="006F27AA" w:rsidRPr="006F27AA">
              <w:rPr>
                <w:szCs w:val="22"/>
                <w:lang w:val="en-US" w:eastAsia="en-US"/>
              </w:rPr>
              <w:t>clinică</w:t>
            </w:r>
            <w:proofErr w:type="spellEnd"/>
            <w:r>
              <w:rPr>
                <w:szCs w:val="22"/>
                <w:lang w:val="en-US" w:eastAsia="en-US"/>
              </w:rPr>
              <w:t xml:space="preserve">, </w:t>
            </w:r>
            <w:r w:rsidR="006F27AA" w:rsidRPr="006F27AA">
              <w:rPr>
                <w:szCs w:val="22"/>
                <w:lang w:val="en-US" w:eastAsia="en-US"/>
              </w:rPr>
              <w:t xml:space="preserve"> </w:t>
            </w:r>
            <w:r w:rsidRPr="005D2E98">
              <w:rPr>
                <w:szCs w:val="22"/>
                <w:lang w:val="en-US" w:eastAsia="en-US"/>
              </w:rPr>
              <w:t>USMF „</w:t>
            </w:r>
            <w:proofErr w:type="spellStart"/>
            <w:r w:rsidRPr="005D2E98">
              <w:rPr>
                <w:szCs w:val="22"/>
                <w:lang w:val="en-US" w:eastAsia="en-US"/>
              </w:rPr>
              <w:t>Nicolae</w:t>
            </w:r>
            <w:proofErr w:type="spellEnd"/>
            <w:r w:rsidRPr="005D2E98">
              <w:rPr>
                <w:szCs w:val="22"/>
                <w:lang w:val="en-US" w:eastAsia="en-US"/>
              </w:rPr>
              <w:t xml:space="preserve"> Testemițanu”</w:t>
            </w:r>
          </w:p>
        </w:tc>
        <w:tc>
          <w:tcPr>
            <w:tcW w:w="430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6F27AA" w:rsidRPr="006F27AA" w:rsidRDefault="006F27AA" w:rsidP="006F27AA">
            <w:pPr>
              <w:spacing w:after="0"/>
              <w:contextualSpacing/>
              <w:jc w:val="left"/>
              <w:rPr>
                <w:rFonts w:eastAsia="Calibri"/>
                <w:color w:val="000000"/>
                <w:sz w:val="26"/>
                <w:szCs w:val="26"/>
                <w:lang w:eastAsia="en-US"/>
              </w:rPr>
            </w:pPr>
            <w:proofErr w:type="spellStart"/>
            <w:r w:rsidRPr="006F27AA">
              <w:rPr>
                <w:b/>
                <w:i/>
                <w:szCs w:val="22"/>
                <w:lang w:val="en-US" w:eastAsia="en-US"/>
              </w:rPr>
              <w:t>Nicolae</w:t>
            </w:r>
            <w:proofErr w:type="spellEnd"/>
            <w:r w:rsidRPr="006F27AA">
              <w:rPr>
                <w:b/>
                <w:i/>
                <w:szCs w:val="22"/>
                <w:lang w:val="en-US" w:eastAsia="en-US"/>
              </w:rPr>
              <w:t xml:space="preserve"> </w:t>
            </w:r>
            <w:proofErr w:type="spellStart"/>
            <w:r w:rsidRPr="006F27AA">
              <w:rPr>
                <w:b/>
                <w:i/>
                <w:szCs w:val="22"/>
                <w:lang w:val="en-US" w:eastAsia="en-US"/>
              </w:rPr>
              <w:t>Bacinschi</w:t>
            </w:r>
            <w:proofErr w:type="spellEnd"/>
            <w:r w:rsidRPr="006F27AA">
              <w:rPr>
                <w:szCs w:val="22"/>
                <w:lang w:val="en-US" w:eastAsia="en-US"/>
              </w:rPr>
              <w:t xml:space="preserve">, dr.hab. șt.med., </w:t>
            </w:r>
            <w:proofErr w:type="spellStart"/>
            <w:r w:rsidRPr="006F27AA">
              <w:rPr>
                <w:szCs w:val="22"/>
                <w:lang w:val="en-US" w:eastAsia="en-US"/>
              </w:rPr>
              <w:t>prof.univ.,</w:t>
            </w:r>
            <w:r w:rsidR="005D2E98">
              <w:rPr>
                <w:szCs w:val="22"/>
                <w:lang w:val="en-US" w:eastAsia="en-US"/>
              </w:rPr>
              <w:t>șef</w:t>
            </w:r>
            <w:proofErr w:type="spellEnd"/>
            <w:r w:rsidR="005D2E98">
              <w:rPr>
                <w:szCs w:val="22"/>
                <w:lang w:val="en-US" w:eastAsia="en-US"/>
              </w:rPr>
              <w:t xml:space="preserve"> </w:t>
            </w:r>
            <w:proofErr w:type="spellStart"/>
            <w:r w:rsidR="005D2E98">
              <w:rPr>
                <w:szCs w:val="22"/>
                <w:lang w:val="en-US" w:eastAsia="en-US"/>
              </w:rPr>
              <w:t>catedră</w:t>
            </w:r>
            <w:proofErr w:type="spellEnd"/>
          </w:p>
        </w:tc>
      </w:tr>
      <w:tr w:rsidR="006F27AA" w:rsidRPr="006F27AA" w:rsidTr="005D2E98">
        <w:trPr>
          <w:trHeight w:val="253"/>
        </w:trPr>
        <w:tc>
          <w:tcPr>
            <w:tcW w:w="524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6F27AA" w:rsidRPr="006F27AA" w:rsidRDefault="006F27AA" w:rsidP="005D2E98">
            <w:pPr>
              <w:spacing w:after="0"/>
              <w:contextualSpacing/>
              <w:rPr>
                <w:rFonts w:eastAsia="Calibri"/>
                <w:color w:val="000000"/>
                <w:sz w:val="26"/>
                <w:szCs w:val="26"/>
                <w:lang w:eastAsia="en-US"/>
              </w:rPr>
            </w:pPr>
            <w:proofErr w:type="spellStart"/>
            <w:r w:rsidRPr="006F27AA">
              <w:rPr>
                <w:szCs w:val="22"/>
                <w:lang w:val="en-US" w:eastAsia="en-US"/>
              </w:rPr>
              <w:t>C</w:t>
            </w:r>
            <w:r w:rsidR="005D2E98">
              <w:rPr>
                <w:szCs w:val="22"/>
                <w:lang w:val="en-US" w:eastAsia="en-US"/>
              </w:rPr>
              <w:t>atedra</w:t>
            </w:r>
            <w:proofErr w:type="spellEnd"/>
            <w:r w:rsidR="005D2E98">
              <w:rPr>
                <w:szCs w:val="22"/>
                <w:lang w:val="en-US" w:eastAsia="en-US"/>
              </w:rPr>
              <w:t xml:space="preserve"> de </w:t>
            </w:r>
            <w:r w:rsidRPr="006F27AA">
              <w:rPr>
                <w:szCs w:val="22"/>
                <w:lang w:val="en-US" w:eastAsia="en-US"/>
              </w:rPr>
              <w:t xml:space="preserve"> </w:t>
            </w:r>
            <w:proofErr w:type="spellStart"/>
            <w:r w:rsidR="005D2E98">
              <w:rPr>
                <w:szCs w:val="22"/>
                <w:lang w:val="en-US" w:eastAsia="en-US"/>
              </w:rPr>
              <w:t>m</w:t>
            </w:r>
            <w:r w:rsidRPr="006F27AA">
              <w:rPr>
                <w:szCs w:val="22"/>
                <w:lang w:val="en-US" w:eastAsia="en-US"/>
              </w:rPr>
              <w:t>edicina</w:t>
            </w:r>
            <w:proofErr w:type="spellEnd"/>
            <w:r w:rsidRPr="006F27AA">
              <w:rPr>
                <w:szCs w:val="22"/>
                <w:lang w:val="en-US" w:eastAsia="en-US"/>
              </w:rPr>
              <w:t xml:space="preserve"> de </w:t>
            </w:r>
            <w:proofErr w:type="spellStart"/>
            <w:r w:rsidRPr="006F27AA">
              <w:rPr>
                <w:szCs w:val="22"/>
                <w:lang w:val="en-US" w:eastAsia="en-US"/>
              </w:rPr>
              <w:t>laborator</w:t>
            </w:r>
            <w:proofErr w:type="spellEnd"/>
            <w:r w:rsidR="005D2E98">
              <w:rPr>
                <w:szCs w:val="22"/>
                <w:lang w:val="en-US" w:eastAsia="en-US"/>
              </w:rPr>
              <w:t>,</w:t>
            </w:r>
            <w:r w:rsidRPr="006F27AA">
              <w:rPr>
                <w:szCs w:val="22"/>
                <w:lang w:val="en-US" w:eastAsia="en-US"/>
              </w:rPr>
              <w:t xml:space="preserve"> </w:t>
            </w:r>
            <w:r w:rsidR="005D2E98">
              <w:t>USMF</w:t>
            </w:r>
            <w:r w:rsidR="005D2E98" w:rsidRPr="006F27AA">
              <w:rPr>
                <w:rFonts w:eastAsia="Calibri"/>
                <w:lang w:eastAsia="en-US"/>
              </w:rPr>
              <w:t xml:space="preserve"> „Nicolae Testemițanu”</w:t>
            </w:r>
            <w:r w:rsidRPr="006F27AA">
              <w:rPr>
                <w:szCs w:val="22"/>
                <w:lang w:val="en-US" w:eastAsia="en-US"/>
              </w:rPr>
              <w:t xml:space="preserve">a MS </w:t>
            </w:r>
          </w:p>
        </w:tc>
        <w:tc>
          <w:tcPr>
            <w:tcW w:w="430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6F27AA" w:rsidRPr="006F27AA" w:rsidRDefault="006F27AA" w:rsidP="006F27AA">
            <w:pPr>
              <w:tabs>
                <w:tab w:val="left" w:pos="3402"/>
              </w:tabs>
              <w:autoSpaceDE w:val="0"/>
              <w:autoSpaceDN w:val="0"/>
              <w:adjustRightInd w:val="0"/>
              <w:spacing w:after="0"/>
              <w:jc w:val="left"/>
              <w:rPr>
                <w:color w:val="000000"/>
                <w:lang w:bidi="ru-RU"/>
              </w:rPr>
            </w:pPr>
            <w:r w:rsidRPr="006F27AA">
              <w:rPr>
                <w:b/>
                <w:i/>
                <w:szCs w:val="22"/>
                <w:lang w:eastAsia="en-US"/>
              </w:rPr>
              <w:t>Anatolie Vișnevschi</w:t>
            </w:r>
            <w:r w:rsidRPr="006F27AA">
              <w:rPr>
                <w:szCs w:val="22"/>
                <w:lang w:eastAsia="en-US"/>
              </w:rPr>
              <w:t xml:space="preserve">, dr. hab. șt.med., prof.univ., </w:t>
            </w:r>
            <w:r w:rsidR="005D2E98" w:rsidRPr="005D2E98">
              <w:rPr>
                <w:szCs w:val="22"/>
                <w:lang w:eastAsia="en-US"/>
              </w:rPr>
              <w:t>șef catedră</w:t>
            </w:r>
          </w:p>
        </w:tc>
      </w:tr>
      <w:tr w:rsidR="006F27AA" w:rsidRPr="006F27AA" w:rsidTr="005D2E98">
        <w:tc>
          <w:tcPr>
            <w:tcW w:w="524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6F27AA" w:rsidRPr="006F27AA" w:rsidRDefault="006F27AA" w:rsidP="005D2E98">
            <w:pPr>
              <w:spacing w:after="0"/>
              <w:contextualSpacing/>
              <w:rPr>
                <w:rFonts w:eastAsia="Calibri"/>
                <w:color w:val="000000"/>
                <w:sz w:val="26"/>
                <w:szCs w:val="26"/>
                <w:lang w:eastAsia="en-US"/>
              </w:rPr>
            </w:pPr>
            <w:proofErr w:type="spellStart"/>
            <w:r w:rsidRPr="006F27AA">
              <w:rPr>
                <w:szCs w:val="22"/>
                <w:lang w:val="en-US" w:eastAsia="en-US"/>
              </w:rPr>
              <w:t>C</w:t>
            </w:r>
            <w:r w:rsidR="005D2E98">
              <w:rPr>
                <w:szCs w:val="22"/>
                <w:lang w:val="en-US" w:eastAsia="en-US"/>
              </w:rPr>
              <w:t>atedra</w:t>
            </w:r>
            <w:proofErr w:type="spellEnd"/>
            <w:r w:rsidR="005D2E98">
              <w:rPr>
                <w:szCs w:val="22"/>
                <w:lang w:val="en-US" w:eastAsia="en-US"/>
              </w:rPr>
              <w:t xml:space="preserve"> de </w:t>
            </w:r>
            <w:proofErr w:type="spellStart"/>
            <w:r w:rsidR="005D2E98">
              <w:rPr>
                <w:szCs w:val="22"/>
                <w:lang w:val="en-US" w:eastAsia="en-US"/>
              </w:rPr>
              <w:t>m</w:t>
            </w:r>
            <w:r w:rsidRPr="006F27AA">
              <w:rPr>
                <w:szCs w:val="22"/>
                <w:lang w:val="en-US" w:eastAsia="en-US"/>
              </w:rPr>
              <w:t>edicin</w:t>
            </w:r>
            <w:r w:rsidR="005D2E98">
              <w:rPr>
                <w:szCs w:val="22"/>
                <w:lang w:val="en-US" w:eastAsia="en-US"/>
              </w:rPr>
              <w:t>ă</w:t>
            </w:r>
            <w:proofErr w:type="spellEnd"/>
            <w:r w:rsidRPr="006F27AA">
              <w:rPr>
                <w:szCs w:val="22"/>
                <w:lang w:val="en-US" w:eastAsia="en-US"/>
              </w:rPr>
              <w:t xml:space="preserve"> de </w:t>
            </w:r>
            <w:proofErr w:type="spellStart"/>
            <w:r w:rsidRPr="006F27AA">
              <w:rPr>
                <w:szCs w:val="22"/>
                <w:lang w:val="en-US" w:eastAsia="en-US"/>
              </w:rPr>
              <w:t>familie</w:t>
            </w:r>
            <w:proofErr w:type="spellEnd"/>
            <w:r w:rsidR="005D2E98">
              <w:rPr>
                <w:szCs w:val="22"/>
                <w:lang w:val="en-US" w:eastAsia="en-US"/>
              </w:rPr>
              <w:t>,</w:t>
            </w:r>
            <w:r w:rsidRPr="006F27AA">
              <w:rPr>
                <w:szCs w:val="22"/>
                <w:lang w:val="en-US" w:eastAsia="en-US"/>
              </w:rPr>
              <w:t xml:space="preserve"> </w:t>
            </w:r>
            <w:r w:rsidR="005D2E98" w:rsidRPr="005D2E98">
              <w:rPr>
                <w:szCs w:val="22"/>
                <w:lang w:val="en-US" w:eastAsia="en-US"/>
              </w:rPr>
              <w:t>USMF „</w:t>
            </w:r>
            <w:proofErr w:type="spellStart"/>
            <w:r w:rsidR="005D2E98" w:rsidRPr="005D2E98">
              <w:rPr>
                <w:szCs w:val="22"/>
                <w:lang w:val="en-US" w:eastAsia="en-US"/>
              </w:rPr>
              <w:t>Nicolae</w:t>
            </w:r>
            <w:proofErr w:type="spellEnd"/>
            <w:r w:rsidR="005D2E98" w:rsidRPr="005D2E98">
              <w:rPr>
                <w:szCs w:val="22"/>
                <w:lang w:val="en-US" w:eastAsia="en-US"/>
              </w:rPr>
              <w:t xml:space="preserve"> </w:t>
            </w:r>
            <w:proofErr w:type="spellStart"/>
            <w:r w:rsidR="005D2E98" w:rsidRPr="005D2E98">
              <w:rPr>
                <w:szCs w:val="22"/>
                <w:lang w:val="en-US" w:eastAsia="en-US"/>
              </w:rPr>
              <w:t>Testemițanu”</w:t>
            </w:r>
            <w:r w:rsidRPr="006F27AA">
              <w:rPr>
                <w:szCs w:val="22"/>
                <w:lang w:val="en-US" w:eastAsia="en-US"/>
              </w:rPr>
              <w:t>a</w:t>
            </w:r>
            <w:proofErr w:type="spellEnd"/>
            <w:r w:rsidRPr="006F27AA">
              <w:rPr>
                <w:szCs w:val="22"/>
                <w:lang w:val="en-US" w:eastAsia="en-US"/>
              </w:rPr>
              <w:t xml:space="preserve"> MS </w:t>
            </w:r>
          </w:p>
        </w:tc>
        <w:tc>
          <w:tcPr>
            <w:tcW w:w="430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6F27AA" w:rsidRPr="006F27AA" w:rsidRDefault="006F27AA" w:rsidP="006F27AA">
            <w:pPr>
              <w:spacing w:after="0"/>
              <w:contextualSpacing/>
              <w:jc w:val="left"/>
              <w:rPr>
                <w:rFonts w:eastAsia="Calibri"/>
                <w:color w:val="000000"/>
                <w:sz w:val="26"/>
                <w:szCs w:val="26"/>
                <w:lang w:eastAsia="en-US"/>
              </w:rPr>
            </w:pPr>
            <w:proofErr w:type="spellStart"/>
            <w:r w:rsidRPr="006F27AA">
              <w:rPr>
                <w:b/>
                <w:i/>
                <w:szCs w:val="22"/>
                <w:lang w:val="en-US" w:eastAsia="en-US"/>
              </w:rPr>
              <w:t>Ghenadie</w:t>
            </w:r>
            <w:proofErr w:type="spellEnd"/>
            <w:r w:rsidRPr="006F27AA">
              <w:rPr>
                <w:b/>
                <w:i/>
                <w:szCs w:val="22"/>
                <w:lang w:val="en-US" w:eastAsia="en-US"/>
              </w:rPr>
              <w:t xml:space="preserve"> </w:t>
            </w:r>
            <w:proofErr w:type="spellStart"/>
            <w:r w:rsidRPr="006F27AA">
              <w:rPr>
                <w:b/>
                <w:i/>
                <w:szCs w:val="22"/>
                <w:lang w:val="en-US" w:eastAsia="en-US"/>
              </w:rPr>
              <w:t>Curocichin</w:t>
            </w:r>
            <w:proofErr w:type="spellEnd"/>
            <w:r w:rsidRPr="006F27AA">
              <w:rPr>
                <w:szCs w:val="22"/>
                <w:lang w:val="en-US" w:eastAsia="en-US"/>
              </w:rPr>
              <w:t xml:space="preserve">, dr. hab. șt.med., </w:t>
            </w:r>
            <w:proofErr w:type="spellStart"/>
            <w:r w:rsidRPr="006F27AA">
              <w:rPr>
                <w:szCs w:val="22"/>
                <w:lang w:val="en-US" w:eastAsia="en-US"/>
              </w:rPr>
              <w:t>prof.univ</w:t>
            </w:r>
            <w:proofErr w:type="spellEnd"/>
            <w:r w:rsidRPr="006F27AA">
              <w:rPr>
                <w:szCs w:val="22"/>
                <w:lang w:val="en-US" w:eastAsia="en-US"/>
              </w:rPr>
              <w:t xml:space="preserve">., </w:t>
            </w:r>
            <w:proofErr w:type="spellStart"/>
            <w:r w:rsidR="005D2E98" w:rsidRPr="005D2E98">
              <w:rPr>
                <w:szCs w:val="22"/>
                <w:lang w:val="en-US" w:eastAsia="en-US"/>
              </w:rPr>
              <w:t>șef</w:t>
            </w:r>
            <w:proofErr w:type="spellEnd"/>
            <w:r w:rsidR="005D2E98" w:rsidRPr="005D2E98">
              <w:rPr>
                <w:szCs w:val="22"/>
                <w:lang w:val="en-US" w:eastAsia="en-US"/>
              </w:rPr>
              <w:t xml:space="preserve"> </w:t>
            </w:r>
            <w:proofErr w:type="spellStart"/>
            <w:r w:rsidR="005D2E98" w:rsidRPr="005D2E98">
              <w:rPr>
                <w:szCs w:val="22"/>
                <w:lang w:val="en-US" w:eastAsia="en-US"/>
              </w:rPr>
              <w:t>catedră</w:t>
            </w:r>
            <w:proofErr w:type="spellEnd"/>
          </w:p>
        </w:tc>
      </w:tr>
      <w:tr w:rsidR="005D2E98" w:rsidRPr="006F27AA" w:rsidTr="005D2E98">
        <w:tc>
          <w:tcPr>
            <w:tcW w:w="524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5D2E98" w:rsidRPr="006F27AA" w:rsidRDefault="005D2E98" w:rsidP="005D2E98">
            <w:pPr>
              <w:spacing w:after="0"/>
              <w:contextualSpacing/>
              <w:rPr>
                <w:szCs w:val="22"/>
                <w:lang w:val="en-US" w:eastAsia="en-US"/>
              </w:rPr>
            </w:pPr>
            <w:proofErr w:type="spellStart"/>
            <w:r>
              <w:rPr>
                <w:szCs w:val="22"/>
                <w:lang w:val="en-US" w:eastAsia="en-US"/>
              </w:rPr>
              <w:t>Agenția</w:t>
            </w:r>
            <w:proofErr w:type="spellEnd"/>
            <w:r>
              <w:rPr>
                <w:szCs w:val="22"/>
                <w:lang w:val="en-US" w:eastAsia="en-US"/>
              </w:rPr>
              <w:t xml:space="preserve"> </w:t>
            </w:r>
            <w:proofErr w:type="spellStart"/>
            <w:r>
              <w:rPr>
                <w:szCs w:val="22"/>
                <w:lang w:val="en-US" w:eastAsia="en-US"/>
              </w:rPr>
              <w:t>Națională</w:t>
            </w:r>
            <w:proofErr w:type="spellEnd"/>
            <w:r>
              <w:rPr>
                <w:szCs w:val="22"/>
                <w:lang w:val="en-US" w:eastAsia="en-US"/>
              </w:rPr>
              <w:t xml:space="preserve"> </w:t>
            </w:r>
            <w:proofErr w:type="spellStart"/>
            <w:r>
              <w:rPr>
                <w:szCs w:val="22"/>
                <w:lang w:val="en-US" w:eastAsia="en-US"/>
              </w:rPr>
              <w:t>pentru</w:t>
            </w:r>
            <w:proofErr w:type="spellEnd"/>
            <w:r>
              <w:rPr>
                <w:szCs w:val="22"/>
                <w:lang w:val="en-US" w:eastAsia="en-US"/>
              </w:rPr>
              <w:t xml:space="preserve"> </w:t>
            </w:r>
            <w:proofErr w:type="spellStart"/>
            <w:r>
              <w:rPr>
                <w:szCs w:val="22"/>
                <w:lang w:val="en-US" w:eastAsia="en-US"/>
              </w:rPr>
              <w:t>Sănătate</w:t>
            </w:r>
            <w:proofErr w:type="spellEnd"/>
            <w:r>
              <w:rPr>
                <w:szCs w:val="22"/>
                <w:lang w:val="en-US" w:eastAsia="en-US"/>
              </w:rPr>
              <w:t xml:space="preserve"> </w:t>
            </w:r>
            <w:proofErr w:type="spellStart"/>
            <w:r>
              <w:rPr>
                <w:szCs w:val="22"/>
                <w:lang w:val="en-US" w:eastAsia="en-US"/>
              </w:rPr>
              <w:t>Publică</w:t>
            </w:r>
            <w:proofErr w:type="spellEnd"/>
          </w:p>
        </w:tc>
        <w:tc>
          <w:tcPr>
            <w:tcW w:w="430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5D2E98" w:rsidRPr="006F27AA" w:rsidRDefault="00337A1A" w:rsidP="006F27AA">
            <w:pPr>
              <w:spacing w:after="0"/>
              <w:contextualSpacing/>
              <w:jc w:val="left"/>
              <w:rPr>
                <w:b/>
                <w:i/>
                <w:szCs w:val="22"/>
                <w:lang w:val="en-US" w:eastAsia="en-US"/>
              </w:rPr>
            </w:pPr>
            <w:proofErr w:type="spellStart"/>
            <w:r>
              <w:rPr>
                <w:b/>
                <w:i/>
                <w:szCs w:val="22"/>
                <w:lang w:val="en-US" w:eastAsia="en-US"/>
              </w:rPr>
              <w:t>Nicolae</w:t>
            </w:r>
            <w:proofErr w:type="spellEnd"/>
            <w:r>
              <w:rPr>
                <w:b/>
                <w:i/>
                <w:szCs w:val="22"/>
                <w:lang w:val="en-US" w:eastAsia="en-US"/>
              </w:rPr>
              <w:t xml:space="preserve"> </w:t>
            </w:r>
            <w:proofErr w:type="spellStart"/>
            <w:r>
              <w:rPr>
                <w:b/>
                <w:i/>
                <w:szCs w:val="22"/>
                <w:lang w:val="en-US" w:eastAsia="en-US"/>
              </w:rPr>
              <w:t>Jelamschi</w:t>
            </w:r>
            <w:proofErr w:type="spellEnd"/>
            <w:r>
              <w:rPr>
                <w:b/>
                <w:i/>
                <w:szCs w:val="22"/>
                <w:lang w:val="en-US" w:eastAsia="en-US"/>
              </w:rPr>
              <w:t>, director</w:t>
            </w:r>
          </w:p>
        </w:tc>
      </w:tr>
      <w:tr w:rsidR="006F27AA" w:rsidRPr="006F27AA" w:rsidTr="005D2E98">
        <w:tc>
          <w:tcPr>
            <w:tcW w:w="524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6F27AA" w:rsidRPr="006F27AA" w:rsidRDefault="006F27AA" w:rsidP="005D2E98">
            <w:pPr>
              <w:spacing w:after="0"/>
              <w:contextualSpacing/>
              <w:rPr>
                <w:rFonts w:eastAsia="Calibri"/>
                <w:color w:val="000000"/>
                <w:sz w:val="26"/>
                <w:szCs w:val="26"/>
                <w:lang w:eastAsia="en-US"/>
              </w:rPr>
            </w:pPr>
            <w:proofErr w:type="spellStart"/>
            <w:r w:rsidRPr="006F27AA">
              <w:rPr>
                <w:szCs w:val="22"/>
                <w:lang w:val="en-US" w:eastAsia="en-US"/>
              </w:rPr>
              <w:t>Agenţia</w:t>
            </w:r>
            <w:proofErr w:type="spellEnd"/>
            <w:r w:rsidRPr="006F27AA">
              <w:rPr>
                <w:szCs w:val="22"/>
                <w:lang w:val="en-US" w:eastAsia="en-US"/>
              </w:rPr>
              <w:t xml:space="preserve"> </w:t>
            </w:r>
            <w:proofErr w:type="spellStart"/>
            <w:r w:rsidRPr="006F27AA">
              <w:rPr>
                <w:szCs w:val="22"/>
                <w:lang w:val="en-US" w:eastAsia="en-US"/>
              </w:rPr>
              <w:t>Medicamentului</w:t>
            </w:r>
            <w:proofErr w:type="spellEnd"/>
            <w:r w:rsidRPr="006F27AA">
              <w:rPr>
                <w:szCs w:val="22"/>
                <w:lang w:val="en-US" w:eastAsia="en-US"/>
              </w:rPr>
              <w:t xml:space="preserve"> </w:t>
            </w:r>
            <w:proofErr w:type="spellStart"/>
            <w:r w:rsidRPr="006F27AA">
              <w:rPr>
                <w:szCs w:val="22"/>
                <w:lang w:val="en-US" w:eastAsia="en-US"/>
              </w:rPr>
              <w:t>şi</w:t>
            </w:r>
            <w:proofErr w:type="spellEnd"/>
            <w:r w:rsidRPr="006F27AA">
              <w:rPr>
                <w:szCs w:val="22"/>
                <w:lang w:val="en-US" w:eastAsia="en-US"/>
              </w:rPr>
              <w:t xml:space="preserve"> </w:t>
            </w:r>
            <w:proofErr w:type="spellStart"/>
            <w:r w:rsidRPr="006F27AA">
              <w:rPr>
                <w:szCs w:val="22"/>
                <w:lang w:val="en-US" w:eastAsia="en-US"/>
              </w:rPr>
              <w:t>Dispozitivelor</w:t>
            </w:r>
            <w:proofErr w:type="spellEnd"/>
            <w:r w:rsidRPr="006F27AA">
              <w:rPr>
                <w:szCs w:val="22"/>
                <w:lang w:val="en-US" w:eastAsia="en-US"/>
              </w:rPr>
              <w:t xml:space="preserve"> </w:t>
            </w:r>
            <w:proofErr w:type="spellStart"/>
            <w:r w:rsidRPr="006F27AA">
              <w:rPr>
                <w:szCs w:val="22"/>
                <w:lang w:val="en-US" w:eastAsia="en-US"/>
              </w:rPr>
              <w:t>Medicale</w:t>
            </w:r>
            <w:proofErr w:type="spellEnd"/>
          </w:p>
        </w:tc>
        <w:tc>
          <w:tcPr>
            <w:tcW w:w="430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6F27AA" w:rsidRPr="006F27AA" w:rsidRDefault="006F27AA" w:rsidP="006F27AA">
            <w:pPr>
              <w:spacing w:after="0"/>
              <w:contextualSpacing/>
              <w:jc w:val="left"/>
              <w:rPr>
                <w:rFonts w:eastAsia="Calibri"/>
                <w:strike/>
                <w:color w:val="000000"/>
                <w:sz w:val="26"/>
                <w:szCs w:val="26"/>
                <w:lang w:eastAsia="en-US"/>
              </w:rPr>
            </w:pPr>
            <w:proofErr w:type="spellStart"/>
            <w:r w:rsidRPr="006F27AA">
              <w:rPr>
                <w:b/>
                <w:i/>
                <w:szCs w:val="22"/>
                <w:lang w:val="en-US" w:eastAsia="en-US"/>
              </w:rPr>
              <w:t>Dragoș</w:t>
            </w:r>
            <w:proofErr w:type="spellEnd"/>
            <w:r w:rsidRPr="006F27AA">
              <w:rPr>
                <w:b/>
                <w:i/>
                <w:szCs w:val="22"/>
                <w:lang w:val="en-US" w:eastAsia="en-US"/>
              </w:rPr>
              <w:t xml:space="preserve"> </w:t>
            </w:r>
            <w:proofErr w:type="spellStart"/>
            <w:r w:rsidRPr="006F27AA">
              <w:rPr>
                <w:b/>
                <w:i/>
                <w:szCs w:val="22"/>
                <w:lang w:val="en-US" w:eastAsia="en-US"/>
              </w:rPr>
              <w:t>Guțu</w:t>
            </w:r>
            <w:proofErr w:type="spellEnd"/>
            <w:r w:rsidRPr="006F27AA">
              <w:rPr>
                <w:szCs w:val="22"/>
                <w:lang w:val="en-US" w:eastAsia="en-US"/>
              </w:rPr>
              <w:t>, director general</w:t>
            </w:r>
          </w:p>
        </w:tc>
      </w:tr>
      <w:tr w:rsidR="006F27AA" w:rsidRPr="006F27AA" w:rsidTr="005D2E98">
        <w:tc>
          <w:tcPr>
            <w:tcW w:w="524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6F27AA" w:rsidRPr="006F27AA" w:rsidRDefault="006F27AA" w:rsidP="005D2E98">
            <w:pPr>
              <w:spacing w:after="0"/>
              <w:contextualSpacing/>
              <w:rPr>
                <w:rFonts w:eastAsia="Calibri"/>
                <w:sz w:val="26"/>
                <w:szCs w:val="26"/>
                <w:lang w:eastAsia="en-US"/>
              </w:rPr>
            </w:pPr>
            <w:proofErr w:type="spellStart"/>
            <w:r w:rsidRPr="006F27AA">
              <w:rPr>
                <w:szCs w:val="22"/>
                <w:lang w:val="en-US" w:eastAsia="en-US"/>
              </w:rPr>
              <w:t>Compania</w:t>
            </w:r>
            <w:proofErr w:type="spellEnd"/>
            <w:r w:rsidRPr="006F27AA">
              <w:rPr>
                <w:szCs w:val="22"/>
                <w:lang w:val="en-US" w:eastAsia="en-US"/>
              </w:rPr>
              <w:t xml:space="preserve"> </w:t>
            </w:r>
            <w:proofErr w:type="spellStart"/>
            <w:r w:rsidRPr="006F27AA">
              <w:rPr>
                <w:szCs w:val="22"/>
                <w:lang w:val="en-US" w:eastAsia="en-US"/>
              </w:rPr>
              <w:t>Națională</w:t>
            </w:r>
            <w:proofErr w:type="spellEnd"/>
            <w:r w:rsidRPr="006F27AA">
              <w:rPr>
                <w:szCs w:val="22"/>
                <w:lang w:val="en-US" w:eastAsia="en-US"/>
              </w:rPr>
              <w:t xml:space="preserve"> de </w:t>
            </w:r>
            <w:proofErr w:type="spellStart"/>
            <w:r w:rsidRPr="006F27AA">
              <w:rPr>
                <w:szCs w:val="22"/>
                <w:lang w:val="en-US" w:eastAsia="en-US"/>
              </w:rPr>
              <w:t>Asigurări</w:t>
            </w:r>
            <w:proofErr w:type="spellEnd"/>
            <w:r w:rsidRPr="006F27AA">
              <w:rPr>
                <w:szCs w:val="22"/>
                <w:lang w:val="en-US" w:eastAsia="en-US"/>
              </w:rPr>
              <w:t xml:space="preserve"> </w:t>
            </w:r>
            <w:proofErr w:type="spellStart"/>
            <w:r w:rsidRPr="006F27AA">
              <w:rPr>
                <w:szCs w:val="22"/>
                <w:lang w:val="en-US" w:eastAsia="en-US"/>
              </w:rPr>
              <w:t>în</w:t>
            </w:r>
            <w:proofErr w:type="spellEnd"/>
            <w:r w:rsidRPr="006F27AA">
              <w:rPr>
                <w:szCs w:val="22"/>
                <w:lang w:val="en-US" w:eastAsia="en-US"/>
              </w:rPr>
              <w:t xml:space="preserve"> </w:t>
            </w:r>
            <w:proofErr w:type="spellStart"/>
            <w:r w:rsidRPr="006F27AA">
              <w:rPr>
                <w:szCs w:val="22"/>
                <w:lang w:val="en-US" w:eastAsia="en-US"/>
              </w:rPr>
              <w:t>Medicină</w:t>
            </w:r>
            <w:proofErr w:type="spellEnd"/>
          </w:p>
        </w:tc>
        <w:tc>
          <w:tcPr>
            <w:tcW w:w="430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6F27AA" w:rsidRPr="006F27AA" w:rsidRDefault="006F27AA" w:rsidP="006F27AA">
            <w:pPr>
              <w:spacing w:after="0"/>
              <w:contextualSpacing/>
              <w:jc w:val="left"/>
              <w:rPr>
                <w:rFonts w:eastAsia="Calibri"/>
                <w:sz w:val="26"/>
                <w:szCs w:val="26"/>
                <w:lang w:eastAsia="en-US"/>
              </w:rPr>
            </w:pPr>
            <w:r w:rsidRPr="006F27AA">
              <w:rPr>
                <w:b/>
                <w:i/>
                <w:szCs w:val="22"/>
                <w:lang w:val="en-US" w:eastAsia="en-US"/>
              </w:rPr>
              <w:t>Ion Dodon</w:t>
            </w:r>
            <w:r w:rsidRPr="006F27AA">
              <w:rPr>
                <w:szCs w:val="22"/>
                <w:lang w:val="en-US" w:eastAsia="en-US"/>
              </w:rPr>
              <w:t>, director general</w:t>
            </w:r>
          </w:p>
        </w:tc>
      </w:tr>
      <w:tr w:rsidR="006F27AA" w:rsidRPr="006F27AA" w:rsidTr="005D2E98">
        <w:tc>
          <w:tcPr>
            <w:tcW w:w="524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6F27AA" w:rsidRPr="006F27AA" w:rsidRDefault="006F27AA" w:rsidP="005D2E98">
            <w:pPr>
              <w:spacing w:after="0"/>
              <w:contextualSpacing/>
              <w:rPr>
                <w:rFonts w:eastAsia="Calibri"/>
                <w:sz w:val="26"/>
                <w:szCs w:val="26"/>
                <w:lang w:eastAsia="en-US"/>
              </w:rPr>
            </w:pPr>
            <w:proofErr w:type="spellStart"/>
            <w:r w:rsidRPr="006F27AA">
              <w:rPr>
                <w:szCs w:val="22"/>
                <w:lang w:val="en-US" w:eastAsia="en-US"/>
              </w:rPr>
              <w:t>Consiliul</w:t>
            </w:r>
            <w:proofErr w:type="spellEnd"/>
            <w:r w:rsidRPr="006F27AA">
              <w:rPr>
                <w:szCs w:val="22"/>
                <w:lang w:val="en-US" w:eastAsia="en-US"/>
              </w:rPr>
              <w:t xml:space="preserve"> de </w:t>
            </w:r>
            <w:proofErr w:type="spellStart"/>
            <w:r w:rsidR="005D2E98">
              <w:rPr>
                <w:szCs w:val="22"/>
                <w:lang w:val="en-US" w:eastAsia="en-US"/>
              </w:rPr>
              <w:t>e</w:t>
            </w:r>
            <w:r w:rsidRPr="006F27AA">
              <w:rPr>
                <w:szCs w:val="22"/>
                <w:lang w:val="en-US" w:eastAsia="en-US"/>
              </w:rPr>
              <w:t>xperți</w:t>
            </w:r>
            <w:proofErr w:type="spellEnd"/>
            <w:r w:rsidRPr="006F27AA">
              <w:rPr>
                <w:szCs w:val="22"/>
                <w:lang w:val="en-US" w:eastAsia="en-US"/>
              </w:rPr>
              <w:t xml:space="preserve"> al </w:t>
            </w:r>
            <w:proofErr w:type="spellStart"/>
            <w:r w:rsidRPr="006F27AA">
              <w:rPr>
                <w:szCs w:val="22"/>
                <w:lang w:val="en-US" w:eastAsia="en-US"/>
              </w:rPr>
              <w:t>Ministerului</w:t>
            </w:r>
            <w:proofErr w:type="spellEnd"/>
            <w:r w:rsidRPr="006F27AA">
              <w:rPr>
                <w:szCs w:val="22"/>
                <w:lang w:val="en-US" w:eastAsia="en-US"/>
              </w:rPr>
              <w:t xml:space="preserve"> </w:t>
            </w:r>
            <w:proofErr w:type="spellStart"/>
            <w:r w:rsidRPr="006F27AA">
              <w:rPr>
                <w:szCs w:val="22"/>
                <w:lang w:val="en-US" w:eastAsia="en-US"/>
              </w:rPr>
              <w:t>Sănătății</w:t>
            </w:r>
            <w:proofErr w:type="spellEnd"/>
          </w:p>
        </w:tc>
        <w:tc>
          <w:tcPr>
            <w:tcW w:w="430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6F27AA" w:rsidRPr="006F27AA" w:rsidRDefault="006F27AA" w:rsidP="006F27AA">
            <w:pPr>
              <w:spacing w:after="0"/>
              <w:contextualSpacing/>
              <w:jc w:val="left"/>
              <w:rPr>
                <w:rFonts w:eastAsia="Calibri"/>
                <w:sz w:val="26"/>
                <w:szCs w:val="26"/>
                <w:lang w:eastAsia="en-US"/>
              </w:rPr>
            </w:pPr>
            <w:r w:rsidRPr="006F27AA">
              <w:rPr>
                <w:b/>
                <w:i/>
                <w:szCs w:val="22"/>
                <w:lang w:val="en-US" w:eastAsia="en-US"/>
              </w:rPr>
              <w:t>Aurel Grosu</w:t>
            </w:r>
            <w:r w:rsidRPr="006F27AA">
              <w:rPr>
                <w:szCs w:val="22"/>
                <w:lang w:val="en-US" w:eastAsia="en-US"/>
              </w:rPr>
              <w:t xml:space="preserve">, dr. hab. </w:t>
            </w:r>
            <w:proofErr w:type="spellStart"/>
            <w:r w:rsidRPr="006F27AA">
              <w:rPr>
                <w:szCs w:val="22"/>
                <w:lang w:val="en-US" w:eastAsia="en-US"/>
              </w:rPr>
              <w:t>șt</w:t>
            </w:r>
            <w:proofErr w:type="spellEnd"/>
            <w:r w:rsidRPr="006F27AA">
              <w:rPr>
                <w:szCs w:val="22"/>
                <w:lang w:val="en-US" w:eastAsia="en-US"/>
              </w:rPr>
              <w:t xml:space="preserve">. med., </w:t>
            </w:r>
            <w:proofErr w:type="spellStart"/>
            <w:r w:rsidRPr="006F27AA">
              <w:rPr>
                <w:szCs w:val="22"/>
                <w:lang w:val="en-US" w:eastAsia="en-US"/>
              </w:rPr>
              <w:t>prof.univ</w:t>
            </w:r>
            <w:proofErr w:type="spellEnd"/>
            <w:r w:rsidRPr="006F27AA">
              <w:rPr>
                <w:szCs w:val="22"/>
                <w:lang w:val="en-US" w:eastAsia="en-US"/>
              </w:rPr>
              <w:t xml:space="preserve">., </w:t>
            </w:r>
            <w:proofErr w:type="spellStart"/>
            <w:r w:rsidRPr="006F27AA">
              <w:rPr>
                <w:szCs w:val="22"/>
                <w:lang w:val="en-US" w:eastAsia="en-US"/>
              </w:rPr>
              <w:t>președinte</w:t>
            </w:r>
            <w:proofErr w:type="spellEnd"/>
          </w:p>
        </w:tc>
      </w:tr>
    </w:tbl>
    <w:p w:rsidR="009C265C" w:rsidRDefault="009C265C" w:rsidP="00AD3B7A">
      <w:pPr>
        <w:pStyle w:val="6"/>
        <w:jc w:val="left"/>
        <w:rPr>
          <w:lang w:val="ro-RO"/>
        </w:rPr>
      </w:pPr>
    </w:p>
    <w:p w:rsidR="0074709F" w:rsidRPr="00071313" w:rsidRDefault="0074709F" w:rsidP="00AD3B7A">
      <w:pPr>
        <w:pStyle w:val="6"/>
        <w:jc w:val="left"/>
        <w:rPr>
          <w:lang w:val="ro-RO"/>
        </w:rPr>
      </w:pPr>
      <w:r w:rsidRPr="00071313">
        <w:rPr>
          <w:lang w:val="ro-RO"/>
        </w:rPr>
        <w:t>A.</w:t>
      </w:r>
      <w:r w:rsidR="009004DA">
        <w:rPr>
          <w:lang w:val="ro-RO"/>
        </w:rPr>
        <w:t>9</w:t>
      </w:r>
      <w:r w:rsidRPr="00071313">
        <w:rPr>
          <w:lang w:val="ro-RO"/>
        </w:rPr>
        <w:t xml:space="preserve">. </w:t>
      </w:r>
      <w:r w:rsidR="009F22DF" w:rsidRPr="00071313">
        <w:rPr>
          <w:lang w:val="ro-RO"/>
        </w:rPr>
        <w:t>Definițiile</w:t>
      </w:r>
      <w:r w:rsidRPr="00071313">
        <w:rPr>
          <w:lang w:val="ro-RO"/>
        </w:rPr>
        <w:t xml:space="preserve"> folosite în document</w:t>
      </w:r>
      <w:bookmarkEnd w:id="24"/>
    </w:p>
    <w:p w:rsidR="009F22DF" w:rsidRPr="00071313" w:rsidRDefault="009F22DF" w:rsidP="009F22DF">
      <w:bookmarkStart w:id="25" w:name="_Toc191166944"/>
      <w:r w:rsidRPr="00071313">
        <w:t>Dacă nu se specifică altfel, termenii definiți aici se aplică așa cum sunt utilizați în acest PCN. Ele pot avea semnificații diferite în alte contexte.</w:t>
      </w:r>
    </w:p>
    <w:p w:rsidR="009F22DF" w:rsidRPr="00071313" w:rsidRDefault="009F22DF" w:rsidP="009F22DF">
      <w:r w:rsidRPr="00071313">
        <w:rPr>
          <w:b/>
          <w:bCs/>
        </w:rPr>
        <w:t>Aderența:</w:t>
      </w:r>
      <w:r w:rsidRPr="00071313">
        <w:t xml:space="preserve"> Măsura în care comportamentul unei persoane (de exemplu, luarea de medicamente, urmarea unei anumite dietă, schimbarea stilului de viață) corespunde cu recomandările lucrător</w:t>
      </w:r>
      <w:r w:rsidR="0023140E">
        <w:t>ului</w:t>
      </w:r>
      <w:r w:rsidRPr="00071313">
        <w:t xml:space="preserve"> medical.</w:t>
      </w:r>
    </w:p>
    <w:p w:rsidR="00132795" w:rsidRPr="00132795" w:rsidRDefault="00132795" w:rsidP="009F22DF">
      <w:r w:rsidRPr="00132795">
        <w:rPr>
          <w:b/>
          <w:bCs/>
        </w:rPr>
        <w:t xml:space="preserve">Algoritm integrat de decizie de tratament: </w:t>
      </w:r>
      <w:r w:rsidRPr="00132795">
        <w:t>Diagramă care alocă scoruri bazate pe dovezi caracteristicilor microbiologice, clinice și radiologice care permit medicilor să ia decizii cu privire la inițierea tratamentului TB la copii.</w:t>
      </w:r>
    </w:p>
    <w:p w:rsidR="009F22DF" w:rsidRPr="00071313" w:rsidRDefault="009F22DF" w:rsidP="009F22DF">
      <w:r w:rsidRPr="00071313">
        <w:rPr>
          <w:b/>
          <w:bCs/>
        </w:rPr>
        <w:t>Boală HIV avansată:</w:t>
      </w:r>
      <w:r w:rsidRPr="00071313">
        <w:t xml:space="preserve"> Pentru adolescenți și copii cu vârsta de 5 ani și peste, aceasta este definită ca un număr de celule CD4 sub 200 celule/mm³ sau un eveniment clinic în stadiul 3 sau 4 al OMS la prezentarea pentru îngrijire. Toți copiii cu vârsta sub 5 ani care trăiesc cu HIV trebuie considerați ca având boală în stadiu avansat la prezentare.</w:t>
      </w:r>
    </w:p>
    <w:p w:rsidR="009F22DF" w:rsidRPr="00071313" w:rsidRDefault="009F22DF" w:rsidP="009F22DF">
      <w:r w:rsidRPr="00071313">
        <w:rPr>
          <w:b/>
          <w:bCs/>
        </w:rPr>
        <w:t>Caz nou:</w:t>
      </w:r>
      <w:r w:rsidRPr="00071313">
        <w:t xml:space="preserve"> Episod nou înregistrat de TB la o persoană care nu a fost niciodată tratată pentru TB sau care a </w:t>
      </w:r>
      <w:r w:rsidR="008E2358" w:rsidRPr="00071313">
        <w:t>primit</w:t>
      </w:r>
      <w:r w:rsidRPr="00071313">
        <w:t xml:space="preserve"> medicamente</w:t>
      </w:r>
      <w:r w:rsidR="008E2358" w:rsidRPr="00071313">
        <w:t xml:space="preserve"> antituberculoase</w:t>
      </w:r>
      <w:r w:rsidRPr="00071313">
        <w:t xml:space="preserve"> mai puțin de 1 lună.</w:t>
      </w:r>
    </w:p>
    <w:p w:rsidR="00132795" w:rsidRPr="00071313" w:rsidRDefault="00132795" w:rsidP="009F22DF">
      <w:r w:rsidRPr="00132795">
        <w:rPr>
          <w:b/>
          <w:bCs/>
        </w:rPr>
        <w:t>Caz index TB (pacient index):</w:t>
      </w:r>
      <w:r>
        <w:t xml:space="preserve"> C</w:t>
      </w:r>
      <w:r w:rsidRPr="00132795">
        <w:t>az de tuberculoză nou depistat sau caz de recidivă, la o persoană de orice vârstă, într-o gospodărie anumită sau în alt spațiu comparabil, în care alte persoane puteau fi expuse MBT. Un caz index este cazul în jurul căruia este centrată examinarea contacților (dar nu este neapărat cazul- sursă).</w:t>
      </w:r>
    </w:p>
    <w:p w:rsidR="009F22DF" w:rsidRPr="00071313" w:rsidRDefault="009F22DF" w:rsidP="009F22DF">
      <w:r w:rsidRPr="00071313">
        <w:rPr>
          <w:b/>
          <w:bCs/>
        </w:rPr>
        <w:lastRenderedPageBreak/>
        <w:t>Caz sursă:</w:t>
      </w:r>
      <w:r w:rsidRPr="00071313">
        <w:t xml:space="preserve"> Persoană cu TB</w:t>
      </w:r>
      <w:r w:rsidR="00D812B2">
        <w:t xml:space="preserve"> activă</w:t>
      </w:r>
      <w:r w:rsidRPr="00071313">
        <w:t xml:space="preserve"> care i-a infectat pe alții într-un </w:t>
      </w:r>
      <w:r w:rsidR="007D0102">
        <w:t>spațiu</w:t>
      </w:r>
      <w:r w:rsidR="007D0102" w:rsidRPr="00071313">
        <w:t xml:space="preserve"> </w:t>
      </w:r>
      <w:r w:rsidRPr="00071313">
        <w:t>nou. Acesta ar putea fi pacientul index sau o altă persoană care nu a fost identificată.</w:t>
      </w:r>
    </w:p>
    <w:p w:rsidR="009F22DF" w:rsidRPr="00071313" w:rsidRDefault="009F22DF" w:rsidP="009F22DF">
      <w:r w:rsidRPr="00071313">
        <w:rPr>
          <w:b/>
          <w:bCs/>
        </w:rPr>
        <w:t>Cercetare operațională sau cercetare de implementare:</w:t>
      </w:r>
      <w:r w:rsidRPr="00071313">
        <w:t xml:space="preserve"> În contextul acestui </w:t>
      </w:r>
      <w:r w:rsidR="0023140E">
        <w:t>PCN</w:t>
      </w:r>
      <w:r w:rsidRPr="00071313">
        <w:t xml:space="preserve">, cercetare aplicată care urmărește dezvoltarea bazei de dovezi critice care să informeze adoptarea eficientă, susținută și integrată a intervențiilor în cadrul unui sistem de sănătate pentru a îmbunătăți sănătatea sau rezultatele </w:t>
      </w:r>
      <w:r w:rsidR="0023140E">
        <w:t>tratamentului</w:t>
      </w:r>
      <w:r w:rsidRPr="00071313">
        <w:t xml:space="preserve">. O astfel de cercetare se ocupă de decalajul de cunoștințe dintre eficacitate, sustenabilitatea și practica curentă pentru a produce cele mai mari </w:t>
      </w:r>
      <w:r w:rsidR="007D0102">
        <w:t>rezultate</w:t>
      </w:r>
      <w:r w:rsidR="007D0102" w:rsidRPr="00071313">
        <w:t xml:space="preserve"> </w:t>
      </w:r>
      <w:r w:rsidRPr="00071313">
        <w:t>în controlul bolii.</w:t>
      </w:r>
      <w:r w:rsidRPr="00071313">
        <w:rPr>
          <w:vertAlign w:val="superscript"/>
          <w:lang w:bidi="en-US"/>
        </w:rPr>
        <w:footnoteReference w:id="1"/>
      </w:r>
      <w:r w:rsidRPr="00071313">
        <w:t xml:space="preserve"> Cercetarea operațională oferă, de asemenea, factorilor de decizie informații care să le permită să îmbunătățească performanța programelor lor de sănătate.</w:t>
      </w:r>
      <w:r w:rsidRPr="00071313">
        <w:rPr>
          <w:vertAlign w:val="superscript"/>
          <w:lang w:bidi="en-US"/>
        </w:rPr>
        <w:footnoteReference w:id="2"/>
      </w:r>
    </w:p>
    <w:p w:rsidR="009F22DF" w:rsidRDefault="0080759F" w:rsidP="009F22DF">
      <w:r w:rsidRPr="0080759F">
        <w:rPr>
          <w:b/>
          <w:bCs/>
        </w:rPr>
        <w:t>Contact</w:t>
      </w:r>
      <w:r>
        <w:rPr>
          <w:b/>
          <w:bCs/>
        </w:rPr>
        <w:t xml:space="preserve">: </w:t>
      </w:r>
      <w:r w:rsidRPr="00F152EF">
        <w:t>orice persoană care a fost expusă cazului index TB.</w:t>
      </w:r>
    </w:p>
    <w:p w:rsidR="00915126" w:rsidRPr="00071313" w:rsidRDefault="00915126" w:rsidP="00915126">
      <w:pPr>
        <w:spacing w:after="0"/>
      </w:pPr>
      <w:r w:rsidRPr="00071313">
        <w:rPr>
          <w:b/>
          <w:bCs/>
        </w:rPr>
        <w:t>Contact intradomiciliar</w:t>
      </w:r>
      <w:r>
        <w:t>: P</w:t>
      </w:r>
      <w:r w:rsidRPr="00071313">
        <w:t>ersoan</w:t>
      </w:r>
      <w:r>
        <w:t>a</w:t>
      </w:r>
      <w:r w:rsidRPr="00071313">
        <w:t xml:space="preserve"> care a partajat același spațiu de locuit închis cu cazul index timp de o noapte/mai multe nopți sau perioade frecvente/prelungite în timpul zilei, în ultimele 3 luni anterioare inițierii episodului curent de tratament.</w:t>
      </w:r>
    </w:p>
    <w:p w:rsidR="00915126" w:rsidRDefault="00915126" w:rsidP="00915126">
      <w:pPr>
        <w:spacing w:before="120"/>
      </w:pPr>
      <w:r w:rsidRPr="00071313">
        <w:rPr>
          <w:b/>
          <w:bCs/>
        </w:rPr>
        <w:t>Contact apropiat</w:t>
      </w:r>
      <w:r>
        <w:t>: P</w:t>
      </w:r>
      <w:r w:rsidRPr="00071313">
        <w:t>ersoan</w:t>
      </w:r>
      <w:r>
        <w:t>a</w:t>
      </w:r>
      <w:r w:rsidRPr="00071313">
        <w:t xml:space="preserve"> care nu este de la domiciliu, dar care a partajat cu cazul index un spațiu închis, cum ar fi un loc de adunare socială, </w:t>
      </w:r>
      <w:r w:rsidR="007A617C">
        <w:t>instituție</w:t>
      </w:r>
      <w:r w:rsidRPr="00071313">
        <w:t xml:space="preserve"> de educație, instruire, odihnă sau facultate, pentru perioade îndelungate în timpul zilei în ultimele 3 luni anterioare inițierii episodului curent de tratament.</w:t>
      </w:r>
    </w:p>
    <w:p w:rsidR="00A12E61" w:rsidRDefault="009F22DF" w:rsidP="002C4C1F">
      <w:r w:rsidRPr="00071313">
        <w:rPr>
          <w:b/>
          <w:bCs/>
        </w:rPr>
        <w:t>Depistarea activă a cazurilor (tuberculoză):</w:t>
      </w:r>
      <w:r w:rsidRPr="00071313">
        <w:t xml:space="preserve"> Screening-ul și testarea inițiat</w:t>
      </w:r>
      <w:r w:rsidR="00E9591E">
        <w:t>ă de către</w:t>
      </w:r>
      <w:r w:rsidRPr="00071313">
        <w:t xml:space="preserve"> lucrători medicali în comunități folosind echipe mobile, cu utilizarea radiografiei mobile și testelor moleculare rapide. Termenul este uneori folosit sinonim cu „screening sistematic”</w:t>
      </w:r>
      <w:r w:rsidR="00222E49">
        <w:t>.</w:t>
      </w:r>
    </w:p>
    <w:p w:rsidR="002C4C1F" w:rsidRPr="002C4C1F" w:rsidRDefault="002C4C1F" w:rsidP="002C4C1F">
      <w:r w:rsidRPr="00A12E61">
        <w:rPr>
          <w:b/>
          <w:bCs/>
        </w:rPr>
        <w:t>Depistarea pasivă</w:t>
      </w:r>
      <w:r w:rsidR="00A12E61" w:rsidRPr="00A12E61">
        <w:rPr>
          <w:b/>
          <w:bCs/>
        </w:rPr>
        <w:t xml:space="preserve"> a cazurilor</w:t>
      </w:r>
      <w:r w:rsidRPr="00A12E61">
        <w:rPr>
          <w:b/>
          <w:bCs/>
        </w:rPr>
        <w:t>:</w:t>
      </w:r>
      <w:r w:rsidRPr="002C4C1F">
        <w:t xml:space="preserve"> este ansamblul de măsuri luate în scop diagnostic</w:t>
      </w:r>
      <w:r w:rsidR="00A12E61">
        <w:t xml:space="preserve"> TB</w:t>
      </w:r>
      <w:r w:rsidRPr="002C4C1F">
        <w:t>, după ce pacientul se prezintă din proprie inițiativă la medic cu semne și simptome sugestive de boală</w:t>
      </w:r>
      <w:r w:rsidR="00BD158B">
        <w:t xml:space="preserve">, </w:t>
      </w:r>
      <w:r w:rsidR="00BD158B" w:rsidRPr="00BD158B">
        <w:t>care le recunoaște</w:t>
      </w:r>
      <w:r w:rsidR="00BD158B">
        <w:t xml:space="preserve"> </w:t>
      </w:r>
      <w:r w:rsidR="00BD158B" w:rsidRPr="00BD158B">
        <w:t>ca fiind grave</w:t>
      </w:r>
      <w:r w:rsidRPr="002C4C1F">
        <w:t xml:space="preserve">. Această abordare presupune îndeplinirea a 4 condiții: (1) persoana să prezinte semnele și simptomele de TB activă; (2) să se prezinte unei unități medicale adecvate; (3) </w:t>
      </w:r>
      <w:r w:rsidR="00A12E61">
        <w:t>lucrătorul medical</w:t>
      </w:r>
      <w:r w:rsidRPr="002C4C1F">
        <w:t xml:space="preserve"> să evalueze corect dacă persoana îndeplinește criteriile </w:t>
      </w:r>
      <w:r w:rsidR="00A12E61" w:rsidRPr="00A12E61">
        <w:t>pentru prezumția de TB</w:t>
      </w:r>
      <w:r w:rsidRPr="002C4C1F">
        <w:t xml:space="preserve">; și (4) să </w:t>
      </w:r>
      <w:r w:rsidR="00BD158B">
        <w:t>a</w:t>
      </w:r>
      <w:r w:rsidRPr="002C4C1F">
        <w:t xml:space="preserve">plice cu succes un algoritm diagnostic cu </w:t>
      </w:r>
      <w:r w:rsidR="00BD158B" w:rsidRPr="002C4C1F">
        <w:t>sensibilitate</w:t>
      </w:r>
      <w:r w:rsidRPr="002C4C1F">
        <w:t xml:space="preserve"> și specificitate adecvate.</w:t>
      </w:r>
    </w:p>
    <w:p w:rsidR="009F22DF" w:rsidRPr="00071313" w:rsidRDefault="009F22DF" w:rsidP="009F22DF">
      <w:r w:rsidRPr="00071313">
        <w:rPr>
          <w:b/>
          <w:bCs/>
        </w:rPr>
        <w:t>Descentralizare:</w:t>
      </w:r>
      <w:r w:rsidRPr="00071313">
        <w:t xml:space="preserve"> În funcție de standardul din mediile de cercetare utilizate pentru comparator, aceasta include furnizarea, accesul sau capacitatea pentru servicii de tuberculoză pentru copii și adolescenți la un nivel inferior al sistemului de sănătate decât cel mai de jos nivel în care acestea sunt furnizate în mod curent. În majoritatea situațiilor, descentralizarea se aplică la nivelul spitalului raional (spitalul de prim nivel de referință) și/sau la nivelul asistenței medicale primare și/sau la nivelul comunității. Intervențiile pentru descentralizare includ consolidarea capacității diferitelor cadre de lucrători din domeniul sănătății, extinderea accesului la serviciile de diagnosticare, asigurarea disponibilității medicamentelor pentru TB pentru copii și adolescenți și urmărirea copiilor și adolescenților cu TB sau cu tratament preventiv.</w:t>
      </w:r>
    </w:p>
    <w:p w:rsidR="009F22DF" w:rsidRPr="00071313" w:rsidRDefault="005D1C6A" w:rsidP="009F22DF">
      <w:r>
        <w:rPr>
          <w:b/>
          <w:bCs/>
        </w:rPr>
        <w:t>Reacții</w:t>
      </w:r>
      <w:r w:rsidRPr="00071313">
        <w:rPr>
          <w:b/>
          <w:bCs/>
        </w:rPr>
        <w:t xml:space="preserve"> </w:t>
      </w:r>
      <w:r w:rsidR="009F22DF" w:rsidRPr="00071313">
        <w:rPr>
          <w:b/>
          <w:bCs/>
        </w:rPr>
        <w:t>advers</w:t>
      </w:r>
      <w:r>
        <w:rPr>
          <w:b/>
          <w:bCs/>
        </w:rPr>
        <w:t>e</w:t>
      </w:r>
      <w:r w:rsidR="009F22DF" w:rsidRPr="00071313">
        <w:rPr>
          <w:b/>
          <w:bCs/>
        </w:rPr>
        <w:t>:</w:t>
      </w:r>
      <w:r w:rsidR="009F22DF" w:rsidRPr="00071313">
        <w:t xml:space="preserve"> orice </w:t>
      </w:r>
      <w:r>
        <w:t>reacție</w:t>
      </w:r>
      <w:r w:rsidRPr="00071313">
        <w:t xml:space="preserve"> </w:t>
      </w:r>
      <w:r w:rsidR="009F22DF" w:rsidRPr="00071313">
        <w:t>medical</w:t>
      </w:r>
      <w:r>
        <w:t>ă</w:t>
      </w:r>
      <w:r w:rsidR="009F22DF" w:rsidRPr="00071313">
        <w:t xml:space="preserve"> nefavorabil</w:t>
      </w:r>
      <w:r>
        <w:t>ă</w:t>
      </w:r>
      <w:r w:rsidR="009F22DF" w:rsidRPr="00071313">
        <w:t xml:space="preserve"> care poate apărea la o persoană cu TB în timpul tratamentului cu un produs farmaceutic, dar care nu are neapărat o relație cauzală cu tratamentul.</w:t>
      </w:r>
    </w:p>
    <w:p w:rsidR="009F22DF" w:rsidRPr="00071313" w:rsidRDefault="005D1C6A" w:rsidP="009F22DF">
      <w:r>
        <w:rPr>
          <w:b/>
          <w:bCs/>
        </w:rPr>
        <w:t>Reacții</w:t>
      </w:r>
      <w:r w:rsidRPr="00071313">
        <w:rPr>
          <w:b/>
          <w:bCs/>
        </w:rPr>
        <w:t xml:space="preserve"> </w:t>
      </w:r>
      <w:r w:rsidR="009F22DF" w:rsidRPr="00071313">
        <w:rPr>
          <w:b/>
          <w:bCs/>
        </w:rPr>
        <w:t>advers</w:t>
      </w:r>
      <w:r>
        <w:rPr>
          <w:b/>
          <w:bCs/>
        </w:rPr>
        <w:t>e</w:t>
      </w:r>
      <w:r w:rsidR="009F22DF" w:rsidRPr="00071313">
        <w:rPr>
          <w:b/>
          <w:bCs/>
        </w:rPr>
        <w:t xml:space="preserve"> grav</w:t>
      </w:r>
      <w:r>
        <w:rPr>
          <w:b/>
          <w:bCs/>
        </w:rPr>
        <w:t>e</w:t>
      </w:r>
      <w:r w:rsidR="009F22DF" w:rsidRPr="00071313">
        <w:rPr>
          <w:b/>
          <w:bCs/>
        </w:rPr>
        <w:t>:</w:t>
      </w:r>
      <w:r w:rsidR="009F22DF" w:rsidRPr="00071313">
        <w:t xml:space="preserve"> </w:t>
      </w:r>
      <w:r>
        <w:t>Reacțiile adverse</w:t>
      </w:r>
      <w:r w:rsidR="009F22DF" w:rsidRPr="00071313">
        <w:t xml:space="preserve"> care po</w:t>
      </w:r>
      <w:r>
        <w:t>t</w:t>
      </w:r>
      <w:r w:rsidR="009F22DF" w:rsidRPr="00071313">
        <w:t xml:space="preserve"> duce la deces sau la o experiență care pune viața în pericol, la spitalizare sau prelungirea spitalizării, la dizabilitate persistentă sau semnificativă sau la o anomalie congenitală. Sunt incluse </w:t>
      </w:r>
      <w:r>
        <w:t>reacțiile</w:t>
      </w:r>
      <w:r w:rsidRPr="00071313">
        <w:t xml:space="preserve"> </w:t>
      </w:r>
      <w:r w:rsidR="009F22DF" w:rsidRPr="00071313">
        <w:t xml:space="preserve">adverse grave care nu duc </w:t>
      </w:r>
      <w:r w:rsidR="009F22DF" w:rsidRPr="00071313">
        <w:lastRenderedPageBreak/>
        <w:t xml:space="preserve">imediat la unul dintre aceste rezultate, dar care necesită o intervenție pentru a preveni apariția unui astfel de rezultat. </w:t>
      </w:r>
      <w:r>
        <w:t>Reacțiile</w:t>
      </w:r>
      <w:r w:rsidRPr="00071313">
        <w:t xml:space="preserve"> </w:t>
      </w:r>
      <w:r w:rsidR="009F22DF" w:rsidRPr="00071313">
        <w:t xml:space="preserve">adverse grave pot necesita o intervenție drastică, cum ar fi </w:t>
      </w:r>
      <w:r w:rsidR="00B046E7">
        <w:t>sistarea</w:t>
      </w:r>
      <w:r w:rsidR="00B046E7" w:rsidRPr="00071313">
        <w:t xml:space="preserve"> </w:t>
      </w:r>
      <w:r w:rsidR="009F22DF" w:rsidRPr="00071313">
        <w:t xml:space="preserve">medicamentului suspectat de a fi cauzat </w:t>
      </w:r>
      <w:r>
        <w:t>reacția</w:t>
      </w:r>
      <w:r w:rsidR="009F22DF" w:rsidRPr="00071313">
        <w:t>.</w:t>
      </w:r>
    </w:p>
    <w:p w:rsidR="009F22DF" w:rsidRPr="00071313" w:rsidRDefault="009F22DF" w:rsidP="009F22DF">
      <w:pPr>
        <w:contextualSpacing/>
      </w:pPr>
      <w:r w:rsidRPr="00071313">
        <w:rPr>
          <w:b/>
          <w:bCs/>
        </w:rPr>
        <w:t>Grupe de vârstă:</w:t>
      </w:r>
      <w:r w:rsidRPr="00071313">
        <w:t xml:space="preserve"> cu excepția cazului în care se prevede altfel, termenii utilizați în acest manual se aplică următoarele definiții:</w:t>
      </w:r>
    </w:p>
    <w:p w:rsidR="009F22DF" w:rsidRPr="00071313" w:rsidRDefault="009F22DF" w:rsidP="009F22DF">
      <w:pPr>
        <w:contextualSpacing/>
      </w:pPr>
      <w:r w:rsidRPr="00071313">
        <w:t>• Sugar: cu vârsta sub 1 an (12 luni).</w:t>
      </w:r>
    </w:p>
    <w:p w:rsidR="009F22DF" w:rsidRPr="00071313" w:rsidRDefault="009F22DF" w:rsidP="005D1C6A">
      <w:pPr>
        <w:contextualSpacing/>
      </w:pPr>
      <w:r w:rsidRPr="00071313">
        <w:t>- Copil: cu vârsta sub 10 ani.</w:t>
      </w:r>
    </w:p>
    <w:p w:rsidR="009F22DF" w:rsidRPr="00071313" w:rsidRDefault="009F22DF" w:rsidP="009F22DF">
      <w:pPr>
        <w:contextualSpacing/>
      </w:pPr>
      <w:r w:rsidRPr="00071313">
        <w:t>- Copil mic: cu vârsta sub 5 ani.</w:t>
      </w:r>
    </w:p>
    <w:p w:rsidR="009F22DF" w:rsidRPr="00071313" w:rsidRDefault="009F22DF" w:rsidP="009F22DF">
      <w:pPr>
        <w:contextualSpacing/>
      </w:pPr>
      <w:r w:rsidRPr="00071313">
        <w:t>• Adolescent: 10-19 ani (inclusiv).</w:t>
      </w:r>
    </w:p>
    <w:p w:rsidR="009F22DF" w:rsidRPr="00071313" w:rsidRDefault="009F22DF" w:rsidP="009F22DF">
      <w:pPr>
        <w:contextualSpacing/>
      </w:pPr>
      <w:r w:rsidRPr="00071313">
        <w:t>- Adolescent tânăr: 10-14 ani.</w:t>
      </w:r>
    </w:p>
    <w:p w:rsidR="009F22DF" w:rsidRPr="00071313" w:rsidRDefault="009F22DF" w:rsidP="009F22DF">
      <w:pPr>
        <w:contextualSpacing/>
      </w:pPr>
      <w:r w:rsidRPr="00071313">
        <w:t>- Adolescent mai în vârstă: 15-19 ani.</w:t>
      </w:r>
    </w:p>
    <w:p w:rsidR="009F22DF" w:rsidRPr="00071313" w:rsidRDefault="009F22DF" w:rsidP="009F22DF">
      <w:pPr>
        <w:contextualSpacing/>
      </w:pPr>
      <w:r w:rsidRPr="00071313">
        <w:t>• Adult: 20 de ani sau peste.</w:t>
      </w:r>
    </w:p>
    <w:p w:rsidR="009F22DF" w:rsidRPr="00071313" w:rsidRDefault="009F22DF" w:rsidP="009F22DF">
      <w:pPr>
        <w:contextualSpacing/>
      </w:pPr>
    </w:p>
    <w:p w:rsidR="009F22DF" w:rsidRPr="00D211B6" w:rsidRDefault="009F22DF" w:rsidP="009F22DF">
      <w:pPr>
        <w:rPr>
          <w:lang w:bidi="en-US"/>
        </w:rPr>
      </w:pPr>
      <w:r w:rsidRPr="00071313">
        <w:rPr>
          <w:b/>
          <w:bCs/>
        </w:rPr>
        <w:t>Gradul de evaluare, dezvoltare și evaluare a recomandărilor (GRADE):</w:t>
      </w:r>
      <w:r w:rsidRPr="00071313">
        <w:t xml:space="preserve"> Sistem de evaluare a calității dovezilor și puter</w:t>
      </w:r>
      <w:r w:rsidR="00235D10">
        <w:t>ii</w:t>
      </w:r>
      <w:r w:rsidRPr="00071313">
        <w:t xml:space="preserve"> recomandărilor. Această abordare este explicită, cuprinzătoare, transparentă și pragmatică.</w:t>
      </w:r>
      <w:r w:rsidRPr="00071313">
        <w:rPr>
          <w:rFonts w:ascii="Segoe UI" w:eastAsia="Segoe UI" w:hAnsi="Segoe UI" w:cs="Segoe UI"/>
          <w:color w:val="000000"/>
          <w:sz w:val="20"/>
          <w:szCs w:val="20"/>
          <w:vertAlign w:val="superscript"/>
          <w:lang w:bidi="en-US"/>
        </w:rPr>
        <w:t xml:space="preserve"> </w:t>
      </w:r>
      <w:r w:rsidRPr="00071313">
        <w:rPr>
          <w:vertAlign w:val="superscript"/>
          <w:lang w:bidi="en-US"/>
        </w:rPr>
        <w:footnoteReference w:id="3"/>
      </w:r>
      <w:r w:rsidR="00D211B6">
        <w:rPr>
          <w:rFonts w:ascii="Segoe UI" w:eastAsia="Segoe UI" w:hAnsi="Segoe UI" w:cs="Segoe UI"/>
          <w:color w:val="000000"/>
          <w:sz w:val="20"/>
          <w:szCs w:val="20"/>
          <w:vertAlign w:val="superscript"/>
          <w:lang w:bidi="en-US"/>
        </w:rPr>
        <w:t xml:space="preserve">       </w:t>
      </w:r>
    </w:p>
    <w:p w:rsidR="009F22DF" w:rsidRPr="00071313" w:rsidRDefault="009F22DF" w:rsidP="009F22DF">
      <w:r w:rsidRPr="00071313">
        <w:rPr>
          <w:b/>
          <w:bCs/>
        </w:rPr>
        <w:t>Investigarea contactului:</w:t>
      </w:r>
      <w:r w:rsidRPr="00071313">
        <w:t xml:space="preserve"> Identificarea sistematică a persoanelor, inclusiv a copiilor și adolescenților, cu  TB</w:t>
      </w:r>
      <w:r w:rsidR="00D812B2">
        <w:t xml:space="preserve"> activă</w:t>
      </w:r>
      <w:r w:rsidRPr="00071313">
        <w:t xml:space="preserve"> și infecție TB nediagnosticată anterior, printre contactele unui pacient cu TB index din gospodărie și în medii comparabile în care are loc transmiterea. Constă în identificarea, evaluarea clinică și/sau testarea și furnizarea unui tratament adecvat pentru TB (pentru persoanele cu TB confirmată) sau tratament preventiv TB (pentru persoanele fără TB</w:t>
      </w:r>
      <w:r w:rsidR="00D812B2">
        <w:t xml:space="preserve"> activă</w:t>
      </w:r>
      <w:r w:rsidRPr="00071313">
        <w:t>).</w:t>
      </w:r>
    </w:p>
    <w:p w:rsidR="009F22DF" w:rsidRPr="00071313" w:rsidRDefault="009F22DF" w:rsidP="009F22DF">
      <w:r w:rsidRPr="00071313">
        <w:rPr>
          <w:b/>
          <w:bCs/>
        </w:rPr>
        <w:t>Infecție tuberculoasă (ITB):</w:t>
      </w:r>
      <w:r w:rsidRPr="00071313">
        <w:t xml:space="preserve"> Stare de răspuns imun persistent la stimularea </w:t>
      </w:r>
      <w:r w:rsidR="005D1C6A">
        <w:t>prin</w:t>
      </w:r>
      <w:r w:rsidRPr="00071313">
        <w:t xml:space="preserve"> antigenele </w:t>
      </w:r>
      <w:r w:rsidRPr="00071313">
        <w:rPr>
          <w:i/>
          <w:iCs/>
        </w:rPr>
        <w:t>Mycobacterium tuberculosis</w:t>
      </w:r>
      <w:r w:rsidRPr="00071313">
        <w:t xml:space="preserve"> fără nicio dovadă de TB</w:t>
      </w:r>
      <w:r w:rsidR="00D812B2">
        <w:t xml:space="preserve"> activă</w:t>
      </w:r>
      <w:r w:rsidRPr="00071313">
        <w:t xml:space="preserve"> manifestă clinic. Aceasta este denumită „infecție TB”, diferit de „TB</w:t>
      </w:r>
      <w:r w:rsidR="00D812B2">
        <w:t xml:space="preserve"> activă</w:t>
      </w:r>
      <w:r w:rsidRPr="00071313">
        <w:t xml:space="preserve">”. Nu există un test standard de aur pentru identificarea directă a infecției cu </w:t>
      </w:r>
      <w:r w:rsidRPr="00071313">
        <w:rPr>
          <w:i/>
          <w:iCs/>
        </w:rPr>
        <w:t>M. tuberculosis</w:t>
      </w:r>
      <w:r w:rsidRPr="00071313">
        <w:t xml:space="preserve"> la om. Majoritatea persoanelor infectate nu au semne sau simptome de TB, dar sunt expuse riscului de a dezvolta TB</w:t>
      </w:r>
      <w:r w:rsidR="00D812B2">
        <w:t xml:space="preserve"> activă</w:t>
      </w:r>
      <w:r w:rsidRPr="00071313">
        <w:t>. Termenul „infecție TB latentă” a fost înlocuit cu termenul „infecție TB”.</w:t>
      </w:r>
    </w:p>
    <w:p w:rsidR="009F22DF" w:rsidRPr="00071313" w:rsidRDefault="009F22DF" w:rsidP="009F22DF">
      <w:r w:rsidRPr="00071313">
        <w:rPr>
          <w:b/>
          <w:bCs/>
        </w:rPr>
        <w:t>Îngrijire integrată centrată pe familie:</w:t>
      </w:r>
      <w:r w:rsidRPr="00071313">
        <w:t xml:space="preserve"> Modelele de îngrijire centrate pe familie se referă la intervenții selectate pe baza nevoilor, valorilor și preferințelor copilului sau adolescentului și ale familiei sau îngrijitorului acestora. Aceasta poate include educație pentru sănătate, comunicare, suport material sau psihologic. Serviciile integrate se referă la abordări de consolidare a colaborării, coordonării, integrării și armonizării serviciilor TB pentru copii și adolescenți cu alte programe și servicii legate de sănătatea copilului. Aceasta poate include integrarea modelelor de îngrijire pentru screening-ul, prevenirea, diagnosticarea și tratamentul tuberculozei cu alte platforme existente de furnizare de servicii pentru sănătatea mamei și a copilului (de exemplu, îngrijire prenatală, managementul integrat al cazurilor comunitare, managementul integrat al bolilor copilăriei) și alte servicii conexe (de ex. HIV, nutriție, imunizare). Alte exemple includ evaluarea copiilor și adolescenților cu comorbidități comune (de exemplu, meningită, malnutriție, pneumonie, boli pulmonare cronice, diabet, HIV) pentru TB și strategii de sănătate comunitară care integrează conștientizarea, educația, screening-ul, prevenirea și identificarea cazurilor la copii și adolescenți, activități de instruire și furnizare de servicii.</w:t>
      </w:r>
    </w:p>
    <w:p w:rsidR="009F22DF" w:rsidRPr="00071313" w:rsidRDefault="009F22DF" w:rsidP="009F22DF">
      <w:r w:rsidRPr="00071313">
        <w:rPr>
          <w:b/>
          <w:bCs/>
        </w:rPr>
        <w:t xml:space="preserve">Locuri cu transmitere </w:t>
      </w:r>
      <w:r w:rsidR="00D812B2">
        <w:rPr>
          <w:b/>
          <w:bCs/>
        </w:rPr>
        <w:t>sporiră</w:t>
      </w:r>
      <w:r w:rsidR="00D812B2" w:rsidRPr="00071313">
        <w:rPr>
          <w:b/>
          <w:bCs/>
        </w:rPr>
        <w:t xml:space="preserve"> </w:t>
      </w:r>
      <w:r w:rsidRPr="00071313">
        <w:rPr>
          <w:b/>
          <w:bCs/>
        </w:rPr>
        <w:t>a tuberculozei:</w:t>
      </w:r>
      <w:r w:rsidRPr="00071313">
        <w:t xml:space="preserve"> Locuri cu o frecvență ridicată de persoane cu TB</w:t>
      </w:r>
      <w:r w:rsidR="00D812B2">
        <w:t xml:space="preserve"> activă</w:t>
      </w:r>
      <w:r w:rsidRPr="00071313">
        <w:t xml:space="preserve"> nedetectată sau nediagnosticată sau în care sunt prezenți persoane cu TB </w:t>
      </w:r>
      <w:r w:rsidR="005D1C6A">
        <w:t>baciliferă</w:t>
      </w:r>
      <w:r w:rsidR="005D1C6A" w:rsidRPr="00071313">
        <w:t xml:space="preserve"> </w:t>
      </w:r>
      <w:r w:rsidRPr="00071313">
        <w:t xml:space="preserve">și există un risc ridicat de transmitere a TB. Persoanele cu TB sunt cele mai </w:t>
      </w:r>
      <w:r w:rsidR="00235D10">
        <w:t>contagioase</w:t>
      </w:r>
      <w:r w:rsidR="00235D10" w:rsidRPr="00071313">
        <w:t xml:space="preserve"> </w:t>
      </w:r>
      <w:r w:rsidRPr="00071313">
        <w:t>atunci când sunt netratate sau tratate inadecvat. Răspândirea este crescută prin procedurile generatoare de aerosoli și prin prezența unor persoane foarte sensibile.</w:t>
      </w:r>
    </w:p>
    <w:p w:rsidR="009F22DF" w:rsidRPr="00071313" w:rsidRDefault="009F22DF" w:rsidP="009F22DF">
      <w:r w:rsidRPr="00071313">
        <w:rPr>
          <w:b/>
          <w:bCs/>
        </w:rPr>
        <w:lastRenderedPageBreak/>
        <w:t>Managementul programatic al tratamentului preventiv al tuberculozei:</w:t>
      </w:r>
      <w:r w:rsidRPr="00071313">
        <w:t xml:space="preserve"> Toate activitățile coordonate de către personalul medical public </w:t>
      </w:r>
      <w:r w:rsidR="00191CED">
        <w:t>(</w:t>
      </w:r>
      <w:r w:rsidRPr="00071313">
        <w:t>privat</w:t>
      </w:r>
      <w:r w:rsidR="00191CED">
        <w:t>)</w:t>
      </w:r>
      <w:r w:rsidRPr="00071313">
        <w:t xml:space="preserve"> și de comunitate </w:t>
      </w:r>
      <w:r w:rsidR="005A30F3">
        <w:t xml:space="preserve"> cu</w:t>
      </w:r>
      <w:r w:rsidRPr="00071313">
        <w:t xml:space="preserve"> scop</w:t>
      </w:r>
      <w:r w:rsidR="005A30F3">
        <w:t>ul</w:t>
      </w:r>
      <w:r w:rsidRPr="00071313">
        <w:t xml:space="preserve"> extinder</w:t>
      </w:r>
      <w:r w:rsidR="005D1C6A">
        <w:t>ii</w:t>
      </w:r>
      <w:r w:rsidRPr="00071313">
        <w:t xml:space="preserve"> tratamentului preventiv al tuberculozei la persoanele care au nevoie de el.</w:t>
      </w:r>
    </w:p>
    <w:p w:rsidR="00EF1A61" w:rsidRPr="00071313" w:rsidRDefault="009F22DF" w:rsidP="009F22DF">
      <w:r w:rsidRPr="00071313">
        <w:rPr>
          <w:b/>
          <w:bCs/>
        </w:rPr>
        <w:t>Malnutriție acută severă:</w:t>
      </w:r>
      <w:r w:rsidRPr="00071313">
        <w:t xml:space="preserve"> </w:t>
      </w:r>
      <w:r w:rsidR="002E4ECC" w:rsidRPr="002E4ECC">
        <w:t>este definită de scorul Z mai mic de -3 (greutate pentru înălțime/greutate pentru lungime), circumferința brațului foarte redusă (sub 115 mm) sau de prezența edemelor localizate la nivelul membrelor inferioare</w:t>
      </w:r>
      <w:r w:rsidR="002E4ECC">
        <w:t>.</w:t>
      </w:r>
      <w:r w:rsidRPr="00071313">
        <w:rPr>
          <w:vertAlign w:val="superscript"/>
          <w:lang w:bidi="en-US"/>
        </w:rPr>
        <w:footnoteReference w:id="4"/>
      </w:r>
    </w:p>
    <w:p w:rsidR="009F22DF" w:rsidRPr="00071313" w:rsidRDefault="009F22DF" w:rsidP="009F22DF">
      <w:r w:rsidRPr="00071313">
        <w:rPr>
          <w:b/>
          <w:bCs/>
        </w:rPr>
        <w:t>Model diferențiat de furnizare de servicii HIV:</w:t>
      </w:r>
      <w:r w:rsidRPr="00071313">
        <w:t xml:space="preserve"> Abordare centrată pe persoană pentru a simplifica furnizarea de servicii HIV în cascadă în moduri care să servească mai bine nevoilor persoanelor care trăiesc cu HIV și să reducă sarcinile inutile asupra sistemului de sănătate.</w:t>
      </w:r>
    </w:p>
    <w:p w:rsidR="009F22DF" w:rsidRPr="00071313" w:rsidRDefault="009F22DF" w:rsidP="009F22DF">
      <w:r w:rsidRPr="00071313">
        <w:rPr>
          <w:b/>
          <w:bCs/>
        </w:rPr>
        <w:t>Numărul necesar pentru screening:</w:t>
      </w:r>
      <w:r w:rsidRPr="00071313">
        <w:t xml:space="preserve"> numărul de persoane care trebuie să fie supuse unui screening pentru a diagnostica o persoană cu TB</w:t>
      </w:r>
      <w:r w:rsidR="00191CED">
        <w:t xml:space="preserve"> activă</w:t>
      </w:r>
      <w:r w:rsidRPr="00071313">
        <w:t>.</w:t>
      </w:r>
    </w:p>
    <w:p w:rsidR="009F22DF" w:rsidRPr="00071313" w:rsidRDefault="009F22DF" w:rsidP="009F22DF">
      <w:r w:rsidRPr="00071313">
        <w:rPr>
          <w:b/>
          <w:bCs/>
        </w:rPr>
        <w:t>Persoane care consumă droguri:</w:t>
      </w:r>
      <w:r w:rsidRPr="00071313">
        <w:t xml:space="preserve"> Persoane care consumă substanțe psihoactive dăunătoare sau periculoas</w:t>
      </w:r>
      <w:r w:rsidR="0028201A">
        <w:t>e</w:t>
      </w:r>
      <w:r w:rsidRPr="00071313">
        <w:t>, care ar putea avea un impact negativ asupra sănătății, vieții sociale, resurselor sau situației legale.</w:t>
      </w:r>
    </w:p>
    <w:p w:rsidR="009F22DF" w:rsidRPr="00071313" w:rsidRDefault="009F22DF" w:rsidP="009F22DF">
      <w:r w:rsidRPr="00071313">
        <w:rPr>
          <w:b/>
          <w:bCs/>
        </w:rPr>
        <w:t>Pneumonie severă:</w:t>
      </w:r>
      <w:r w:rsidRPr="00071313">
        <w:t xml:space="preserve"> Tuse sau dificultăți de respirație plus cel puțin unul dintre următoarele:</w:t>
      </w:r>
    </w:p>
    <w:p w:rsidR="009F22DF" w:rsidRPr="00071313" w:rsidRDefault="009F22DF">
      <w:pPr>
        <w:pStyle w:val="aff5"/>
        <w:numPr>
          <w:ilvl w:val="0"/>
          <w:numId w:val="275"/>
        </w:numPr>
        <w:spacing w:after="160"/>
      </w:pPr>
      <w:r w:rsidRPr="00071313">
        <w:t>cianoză centrală sau saturație de oxigen &lt;90% la pulsoximetrie;</w:t>
      </w:r>
    </w:p>
    <w:p w:rsidR="009F22DF" w:rsidRPr="00071313" w:rsidRDefault="002E4ECC">
      <w:pPr>
        <w:pStyle w:val="aff5"/>
        <w:numPr>
          <w:ilvl w:val="0"/>
          <w:numId w:val="275"/>
        </w:numPr>
        <w:spacing w:after="160"/>
      </w:pPr>
      <w:r>
        <w:t>semne sugestive pentru insuficiență respiratorie</w:t>
      </w:r>
      <w:r w:rsidR="009F22DF" w:rsidRPr="00071313">
        <w:t xml:space="preserve"> (de exemplu, </w:t>
      </w:r>
      <w:r w:rsidR="00941C34" w:rsidRPr="00071313">
        <w:t>wheezing (respirație șuierătoare)</w:t>
      </w:r>
      <w:r w:rsidR="009F22DF" w:rsidRPr="00071313">
        <w:t>, erupție nazală, retragere toracică foarte severă);</w:t>
      </w:r>
    </w:p>
    <w:p w:rsidR="009F22DF" w:rsidRPr="00071313" w:rsidRDefault="009F22DF">
      <w:pPr>
        <w:pStyle w:val="aff5"/>
        <w:numPr>
          <w:ilvl w:val="0"/>
          <w:numId w:val="275"/>
        </w:numPr>
        <w:spacing w:after="160"/>
      </w:pPr>
      <w:r w:rsidRPr="00071313">
        <w:t>semne de pneumonie cu semn</w:t>
      </w:r>
      <w:r w:rsidR="002E4ECC">
        <w:t>e</w:t>
      </w:r>
      <w:r w:rsidRPr="00071313">
        <w:t xml:space="preserve"> general</w:t>
      </w:r>
      <w:r w:rsidR="002E4ECC">
        <w:t>e</w:t>
      </w:r>
      <w:r w:rsidRPr="00071313">
        <w:t xml:space="preserve"> de pericol (incapacitatea de a se alăpta sau de a bea, vărsături persistente, letargie sau inconștiență, convulsii, stridor la un copil calm, malnutriție severă).</w:t>
      </w:r>
    </w:p>
    <w:p w:rsidR="009F22DF" w:rsidRPr="00071313" w:rsidRDefault="009F22DF" w:rsidP="009F22DF">
      <w:r w:rsidRPr="00071313">
        <w:rPr>
          <w:b/>
          <w:bCs/>
        </w:rPr>
        <w:t xml:space="preserve">Rezultatele tratamentului și recidiva: </w:t>
      </w:r>
      <w:r w:rsidRPr="00071313">
        <w:t xml:space="preserve">Categoriile pentru rezultatele tratamentului utilizate în acest PCN și termenul „recidiva” au fost aplicate conform definițiilor convenite pentru utilizarea programelor </w:t>
      </w:r>
      <w:r w:rsidR="002C7529">
        <w:t xml:space="preserve">naționale </w:t>
      </w:r>
      <w:r w:rsidRPr="00071313">
        <w:t xml:space="preserve">de </w:t>
      </w:r>
      <w:r w:rsidR="002E4ECC">
        <w:t xml:space="preserve">răspuns la </w:t>
      </w:r>
      <w:r w:rsidRPr="00071313">
        <w:t>TB.</w:t>
      </w:r>
    </w:p>
    <w:p w:rsidR="009F22DF" w:rsidRPr="00071313" w:rsidRDefault="009F22DF" w:rsidP="009F22DF">
      <w:r w:rsidRPr="00071313">
        <w:rPr>
          <w:b/>
          <w:bCs/>
        </w:rPr>
        <w:t>Screening sistematic pentru tuberculoz</w:t>
      </w:r>
      <w:r w:rsidR="00222E49">
        <w:rPr>
          <w:b/>
          <w:bCs/>
        </w:rPr>
        <w:t>a activă</w:t>
      </w:r>
      <w:r w:rsidRPr="00071313">
        <w:rPr>
          <w:b/>
          <w:bCs/>
        </w:rPr>
        <w:t>:</w:t>
      </w:r>
      <w:r w:rsidRPr="00071313">
        <w:t xml:space="preserve"> Identificarea sistematică a persoanelor cu risc de TB</w:t>
      </w:r>
      <w:r w:rsidR="00191CED">
        <w:t xml:space="preserve"> activă</w:t>
      </w:r>
      <w:r w:rsidRPr="00071313">
        <w:t xml:space="preserve"> într-un grup țintă predeterminat prin evaluarea simptomelor și utilizarea testelor, examinărilor sau a altor proceduri care pot fi aplicate rapid. Pentru cei care se testează pozitiv, diagnosticul trebuie stabilit prin unul sau mai multe teste diagnostice și evaluări clinice suplimentare. Acest termen este uneori folosit interschimbabil cu „depistarea activă a cazurilor de tuberculoză”. Trebuie să fie diferențiat de testarea infecției TB (cu </w:t>
      </w:r>
      <w:r w:rsidR="00191CED">
        <w:t>TCT</w:t>
      </w:r>
      <w:r w:rsidRPr="00071313">
        <w:t xml:space="preserve"> sau </w:t>
      </w:r>
      <w:r w:rsidR="00191CED">
        <w:t>IGRA</w:t>
      </w:r>
      <w:r w:rsidRPr="00071313">
        <w:t>).</w:t>
      </w:r>
    </w:p>
    <w:p w:rsidR="009F22DF" w:rsidRPr="00071313" w:rsidRDefault="009F22DF" w:rsidP="009F22DF">
      <w:r w:rsidRPr="00071313">
        <w:rPr>
          <w:b/>
          <w:bCs/>
        </w:rPr>
        <w:t>Subponderal:</w:t>
      </w:r>
      <w:r w:rsidRPr="00071313">
        <w:t xml:space="preserve"> În rândul adolescenților, aceasta se referă de obicei la un indice de masă corporală sub 18,5. În rândul copiilor cu vârsta sub 10 ani, se referă de obicei la un scor Z </w:t>
      </w:r>
      <w:r w:rsidR="00222E49">
        <w:t xml:space="preserve">al </w:t>
      </w:r>
      <w:r w:rsidRPr="00071313">
        <w:t>greut</w:t>
      </w:r>
      <w:r w:rsidR="00222E49">
        <w:t>ății</w:t>
      </w:r>
      <w:r w:rsidRPr="00071313">
        <w:t xml:space="preserve"> pentru vârstă </w:t>
      </w:r>
      <w:r w:rsidR="00222E49">
        <w:t xml:space="preserve">respectivă </w:t>
      </w:r>
      <w:r w:rsidRPr="00071313">
        <w:t xml:space="preserve">sub -2 </w:t>
      </w:r>
      <w:r w:rsidR="00222E49" w:rsidRPr="00222E49">
        <w:t>deviați</w:t>
      </w:r>
      <w:r w:rsidR="00222E49">
        <w:t>i</w:t>
      </w:r>
      <w:r w:rsidRPr="00071313">
        <w:t xml:space="preserve"> standard.</w:t>
      </w:r>
    </w:p>
    <w:p w:rsidR="009F22DF" w:rsidRPr="00071313" w:rsidRDefault="009F22DF" w:rsidP="009F22DF">
      <w:bookmarkStart w:id="26" w:name="_Hlk128717665"/>
      <w:r w:rsidRPr="00071313">
        <w:rPr>
          <w:b/>
          <w:bCs/>
        </w:rPr>
        <w:t>Tuberculoză (TB):</w:t>
      </w:r>
      <w:r w:rsidRPr="00071313">
        <w:t xml:space="preserve"> stare de boală cauzată de </w:t>
      </w:r>
      <w:r w:rsidRPr="00071313">
        <w:rPr>
          <w:i/>
          <w:iCs/>
        </w:rPr>
        <w:t>Mycobacterium tuberculosis</w:t>
      </w:r>
      <w:r w:rsidRPr="00071313">
        <w:t>. În acest PCN, este denumită în mod obișnuit „TB</w:t>
      </w:r>
      <w:r w:rsidR="00BF155A">
        <w:t xml:space="preserve"> activă</w:t>
      </w:r>
      <w:r w:rsidRPr="00071313">
        <w:t>” pentru a o deosebi de „infecția TB”.</w:t>
      </w:r>
    </w:p>
    <w:p w:rsidR="009F22DF" w:rsidRPr="00071313" w:rsidRDefault="009F22DF" w:rsidP="009F22DF">
      <w:r w:rsidRPr="00071313">
        <w:rPr>
          <w:b/>
          <w:bCs/>
        </w:rPr>
        <w:t>Tuberculoză pulmonară (TBP) (clasificare):</w:t>
      </w:r>
      <w:r w:rsidRPr="00071313">
        <w:t xml:space="preserve"> Orice caz confirmat bacteriologic sau diagnosticat clinic de TB care implică parenchimul pulmonar sau arborele traheobronșic, inclusiv limfadenopatia intratoracică tuberculoasă (mediastinală și/sau hilară), fără anomalii radiografice la nivelul plămânilor.</w:t>
      </w:r>
      <w:r w:rsidRPr="00071313">
        <w:rPr>
          <w:vertAlign w:val="superscript"/>
          <w:lang w:bidi="en-US"/>
        </w:rPr>
        <w:footnoteReference w:id="5"/>
      </w:r>
      <w:r w:rsidRPr="00071313">
        <w:t xml:space="preserve"> TB miliară este clasificată ca TBP deoarece există leziuni la nivelul plămânilor. O persoană cu TBP și TB extrapulmonară trebuie clasificată ca având TBP.</w:t>
      </w:r>
    </w:p>
    <w:bookmarkEnd w:id="26"/>
    <w:p w:rsidR="009F22DF" w:rsidRPr="00071313" w:rsidRDefault="009F22DF" w:rsidP="009F22DF">
      <w:r w:rsidRPr="00071313">
        <w:rPr>
          <w:b/>
          <w:bCs/>
        </w:rPr>
        <w:lastRenderedPageBreak/>
        <w:t xml:space="preserve">Tuberculoză pulmonară </w:t>
      </w:r>
      <w:r w:rsidR="00222E49">
        <w:rPr>
          <w:b/>
          <w:bCs/>
        </w:rPr>
        <w:t>non</w:t>
      </w:r>
      <w:r w:rsidR="002C7529">
        <w:rPr>
          <w:b/>
          <w:bCs/>
        </w:rPr>
        <w:t>-</w:t>
      </w:r>
      <w:r w:rsidR="00222E49" w:rsidRPr="00071313">
        <w:rPr>
          <w:b/>
          <w:bCs/>
        </w:rPr>
        <w:t xml:space="preserve">severă </w:t>
      </w:r>
      <w:r w:rsidR="00FA6444">
        <w:rPr>
          <w:b/>
          <w:bCs/>
        </w:rPr>
        <w:t>definită</w:t>
      </w:r>
      <w:r w:rsidR="00222E49">
        <w:rPr>
          <w:b/>
          <w:bCs/>
        </w:rPr>
        <w:t xml:space="preserve"> </w:t>
      </w:r>
      <w:r w:rsidRPr="00071313">
        <w:rPr>
          <w:b/>
          <w:bCs/>
        </w:rPr>
        <w:t>în scopul determinării duratei tratamentului pentru tuberculoza sensibilă la medicamente:</w:t>
      </w:r>
      <w:r w:rsidRPr="00071313">
        <w:t xml:space="preserve"> TB ganglionilor limfatici intratoracici fără obstrucție a căilor respiratorii; revărsat pleural TB necomplicat sau boal</w:t>
      </w:r>
      <w:r w:rsidR="00FA6444">
        <w:t>a</w:t>
      </w:r>
      <w:r w:rsidRPr="00071313">
        <w:t xml:space="preserve"> </w:t>
      </w:r>
      <w:r w:rsidR="00FA6444">
        <w:t>pulmonară</w:t>
      </w:r>
      <w:r w:rsidRPr="00071313">
        <w:t xml:space="preserve">, non-cavitară, limitată la un lob al plămânilor și fără </w:t>
      </w:r>
      <w:r w:rsidR="005A30F3">
        <w:t>pattern</w:t>
      </w:r>
      <w:r w:rsidR="005A30F3" w:rsidRPr="00071313">
        <w:t xml:space="preserve"> </w:t>
      </w:r>
      <w:r w:rsidRPr="00071313">
        <w:t>miliar.</w:t>
      </w:r>
    </w:p>
    <w:p w:rsidR="009F22DF" w:rsidRPr="00071313" w:rsidRDefault="009F22DF" w:rsidP="009F22DF">
      <w:r w:rsidRPr="001A4F1F">
        <w:rPr>
          <w:b/>
          <w:bCs/>
        </w:rPr>
        <w:t>Tuberculoza pulmonară extinsă (sau avansată):</w:t>
      </w:r>
      <w:r w:rsidRPr="001A4F1F">
        <w:t xml:space="preserve"> prezența cavităților bilaterale sau leziuni parenchimatoase</w:t>
      </w:r>
      <w:r w:rsidR="001A4F1F" w:rsidRPr="001A4F1F">
        <w:t xml:space="preserve"> în 3 și mai multe segmente </w:t>
      </w:r>
      <w:r w:rsidRPr="001A4F1F">
        <w:t xml:space="preserve">la radiografia cutiei toracice. La copiii cu vârsta sub 15 ani, boala avansată este de obicei definită prin prezența cavităților sau a </w:t>
      </w:r>
      <w:r w:rsidR="009D32CD" w:rsidRPr="001A4F1F">
        <w:t>procesului</w:t>
      </w:r>
      <w:r w:rsidRPr="001A4F1F">
        <w:t xml:space="preserve"> bilateral pe radiografia cutiei toracice.</w:t>
      </w:r>
    </w:p>
    <w:p w:rsidR="009F22DF" w:rsidRPr="00071313" w:rsidRDefault="009F22DF" w:rsidP="009F22DF">
      <w:pPr>
        <w:rPr>
          <w:rFonts w:ascii="Courier New" w:eastAsia="Courier New" w:hAnsi="Courier New" w:cs="Courier New"/>
          <w:color w:val="000000"/>
          <w:vertAlign w:val="superscript"/>
          <w:lang w:bidi="en-US"/>
        </w:rPr>
      </w:pPr>
      <w:bookmarkStart w:id="27" w:name="_Hlk128717857"/>
      <w:r w:rsidRPr="00071313">
        <w:rPr>
          <w:b/>
          <w:bCs/>
        </w:rPr>
        <w:t>Tuberculoză extrapulmonară (TB EP) (clasificare):</w:t>
      </w:r>
      <w:r w:rsidRPr="00071313">
        <w:t xml:space="preserve"> Orice caz confirmat bacteriologic sau diagnosticat clinic de TB care implică alte organe decât plămânii (de exemplu, pleura, ganglionii limfatici periferici, abdomen, tractul genito-urinar, piele, articulații și oase, meninge).</w:t>
      </w:r>
      <w:r w:rsidRPr="00071313">
        <w:rPr>
          <w:rFonts w:ascii="Courier New" w:eastAsia="Courier New" w:hAnsi="Courier New" w:cs="Courier New"/>
          <w:color w:val="000000"/>
          <w:vertAlign w:val="superscript"/>
          <w:lang w:bidi="en-US"/>
        </w:rPr>
        <w:t xml:space="preserve"> </w:t>
      </w:r>
      <w:r w:rsidRPr="00071313">
        <w:rPr>
          <w:vertAlign w:val="superscript"/>
          <w:lang w:bidi="en-US"/>
        </w:rPr>
        <w:footnoteReference w:id="6"/>
      </w:r>
    </w:p>
    <w:bookmarkEnd w:id="27"/>
    <w:p w:rsidR="009F22DF" w:rsidRPr="00071313" w:rsidRDefault="009F22DF" w:rsidP="009F22DF">
      <w:pPr>
        <w:rPr>
          <w:rFonts w:eastAsiaTheme="minorHAnsi"/>
        </w:rPr>
      </w:pPr>
      <w:r w:rsidRPr="00071313">
        <w:rPr>
          <w:b/>
          <w:bCs/>
        </w:rPr>
        <w:t>Tuberculoză extrapulmonară severă:</w:t>
      </w:r>
      <w:r w:rsidRPr="00071313">
        <w:t xml:space="preserve"> Prezența </w:t>
      </w:r>
      <w:r w:rsidR="00FA6444">
        <w:t>leziunilor</w:t>
      </w:r>
      <w:r w:rsidR="00FA6444" w:rsidRPr="00071313">
        <w:t xml:space="preserve"> </w:t>
      </w:r>
      <w:r w:rsidRPr="00071313">
        <w:t>miliare (diseminate) sau a meningitei tuberculoase. La copiii și adolescenții cu vârsta sub 15 ani, formele extrapulmonare de boală, altele decât limfadenopatia (ganglioni limfatici periferici sau ganglioni limfatici intratoracici fără compresie) sunt considerate a fi severe.</w:t>
      </w:r>
    </w:p>
    <w:p w:rsidR="009F22DF" w:rsidRPr="00071313" w:rsidRDefault="009F22DF" w:rsidP="009F22DF">
      <w:bookmarkStart w:id="28" w:name="_Hlk128717943"/>
      <w:r w:rsidRPr="00071313">
        <w:rPr>
          <w:b/>
          <w:bCs/>
        </w:rPr>
        <w:t>Tuberculoză prezumtivă:</w:t>
      </w:r>
      <w:r w:rsidRPr="00071313">
        <w:t xml:space="preserve"> Persoană care prezintă simptome sau semne sugestive de tuberculoză.</w:t>
      </w:r>
    </w:p>
    <w:p w:rsidR="009F22DF" w:rsidRPr="00071313" w:rsidRDefault="009F22DF" w:rsidP="009F22DF">
      <w:r w:rsidRPr="00071313">
        <w:rPr>
          <w:b/>
          <w:bCs/>
        </w:rPr>
        <w:t>Tuberculoză confirmată bacteriologic:</w:t>
      </w:r>
      <w:r w:rsidRPr="00071313">
        <w:t xml:space="preserve"> </w:t>
      </w:r>
      <w:r w:rsidRPr="00CD44FB">
        <w:t>TB diagnosticată într-</w:t>
      </w:r>
      <w:r w:rsidR="00CD44FB" w:rsidRPr="00CD44FB">
        <w:t>o</w:t>
      </w:r>
      <w:r w:rsidRPr="00CD44FB">
        <w:t xml:space="preserve"> </w:t>
      </w:r>
      <w:r w:rsidR="00CD44FB" w:rsidRPr="00CD44FB">
        <w:t xml:space="preserve">probă </w:t>
      </w:r>
      <w:r w:rsidRPr="00CD44FB">
        <w:t>biologic</w:t>
      </w:r>
      <w:r w:rsidR="00CD44FB" w:rsidRPr="00CD44FB">
        <w:t>ă</w:t>
      </w:r>
      <w:r w:rsidRPr="00CD44FB">
        <w:t xml:space="preserve"> printr-un test rapid aprobat de OMS, cum ar fi Xpert® MTB/RIF</w:t>
      </w:r>
      <w:r w:rsidR="00CD44FB">
        <w:t xml:space="preserve">/Ultra, </w:t>
      </w:r>
      <w:r w:rsidRPr="00CD44FB">
        <w:t xml:space="preserve"> sau LF-LAM, frotiu microscopic sau cultură.</w:t>
      </w:r>
    </w:p>
    <w:bookmarkEnd w:id="28"/>
    <w:p w:rsidR="009F22DF" w:rsidRPr="00071313" w:rsidRDefault="009F22DF" w:rsidP="009F22DF">
      <w:pPr>
        <w:rPr>
          <w:b/>
          <w:bCs/>
        </w:rPr>
      </w:pPr>
      <w:r w:rsidRPr="00071313">
        <w:rPr>
          <w:b/>
          <w:bCs/>
        </w:rPr>
        <w:t>Tuberculoză cu rezistentă extinsă la medicamente (</w:t>
      </w:r>
      <w:r w:rsidR="00DA2F7A" w:rsidRPr="00071313">
        <w:rPr>
          <w:b/>
          <w:bCs/>
        </w:rPr>
        <w:t xml:space="preserve">TB </w:t>
      </w:r>
      <w:r w:rsidRPr="00071313">
        <w:rPr>
          <w:b/>
          <w:bCs/>
        </w:rPr>
        <w:t>XDR):</w:t>
      </w:r>
      <w:r w:rsidRPr="00071313">
        <w:rPr>
          <w:b/>
          <w:bCs/>
          <w:vertAlign w:val="superscript"/>
          <w:lang w:bidi="en-US"/>
        </w:rPr>
        <w:footnoteReference w:id="7"/>
      </w:r>
    </w:p>
    <w:p w:rsidR="009F22DF" w:rsidRPr="00071313" w:rsidRDefault="009F22DF">
      <w:pPr>
        <w:pStyle w:val="aff5"/>
        <w:numPr>
          <w:ilvl w:val="0"/>
          <w:numId w:val="274"/>
        </w:numPr>
        <w:spacing w:after="160" w:line="259" w:lineRule="auto"/>
      </w:pPr>
      <w:r w:rsidRPr="00071313">
        <w:t xml:space="preserve">TB pre-XDR: TB cauzată de tulpini de </w:t>
      </w:r>
      <w:r w:rsidRPr="00071313">
        <w:rPr>
          <w:i/>
          <w:iCs/>
        </w:rPr>
        <w:t>Mycobacterium tuberculosis</w:t>
      </w:r>
      <w:r w:rsidRPr="00071313">
        <w:t xml:space="preserve"> care </w:t>
      </w:r>
      <w:r w:rsidR="00D13B31">
        <w:t>corespund</w:t>
      </w:r>
      <w:r w:rsidR="00D13B31" w:rsidRPr="00071313">
        <w:t xml:space="preserve"> </w:t>
      </w:r>
      <w:r w:rsidRPr="00071313">
        <w:t>definiți</w:t>
      </w:r>
      <w:r w:rsidR="00D13B31">
        <w:t>ei</w:t>
      </w:r>
      <w:r w:rsidRPr="00071313">
        <w:t xml:space="preserve"> TB multidrogrezistentă (TB MDR) sau TB rezistentă la </w:t>
      </w:r>
      <w:r w:rsidR="00EE0265" w:rsidRPr="00071313">
        <w:t>Rifampicinum</w:t>
      </w:r>
      <w:r w:rsidR="009550CD" w:rsidRPr="00071313">
        <w:t>*</w:t>
      </w:r>
      <w:r w:rsidRPr="00071313">
        <w:t xml:space="preserve"> (TB RR) și care sunt, de asemenea, rezistente </w:t>
      </w:r>
      <w:r w:rsidR="0047501B">
        <w:t xml:space="preserve">și </w:t>
      </w:r>
      <w:r w:rsidRPr="00071313">
        <w:t>la orice fluorochinolonă.</w:t>
      </w:r>
      <w:r w:rsidRPr="00071313">
        <w:rPr>
          <w:vertAlign w:val="superscript"/>
          <w:lang w:bidi="en-US"/>
        </w:rPr>
        <w:footnoteReference w:id="8"/>
      </w:r>
    </w:p>
    <w:p w:rsidR="009F22DF" w:rsidRPr="00071313" w:rsidRDefault="009F22DF">
      <w:pPr>
        <w:pStyle w:val="aff5"/>
        <w:numPr>
          <w:ilvl w:val="0"/>
          <w:numId w:val="274"/>
        </w:numPr>
        <w:spacing w:after="160" w:line="259" w:lineRule="auto"/>
      </w:pPr>
      <w:r w:rsidRPr="00071313">
        <w:t xml:space="preserve">TB XDR: TB cauzată de tulpini de </w:t>
      </w:r>
      <w:r w:rsidRPr="00071313">
        <w:rPr>
          <w:i/>
          <w:iCs/>
        </w:rPr>
        <w:t>M. tuberculosis</w:t>
      </w:r>
      <w:r w:rsidRPr="00071313">
        <w:t xml:space="preserve"> care </w:t>
      </w:r>
      <w:r w:rsidR="0047501B">
        <w:t>corespund</w:t>
      </w:r>
      <w:r w:rsidR="0047501B" w:rsidRPr="00071313">
        <w:t xml:space="preserve"> </w:t>
      </w:r>
      <w:r w:rsidRPr="00071313">
        <w:t>definiți</w:t>
      </w:r>
      <w:r w:rsidR="0047501B">
        <w:t>ei</w:t>
      </w:r>
      <w:r w:rsidRPr="00071313">
        <w:t xml:space="preserve"> TB MDR/RR și care sunt, de asemenea, rezistente </w:t>
      </w:r>
      <w:r w:rsidR="0047501B">
        <w:t xml:space="preserve">și </w:t>
      </w:r>
      <w:r w:rsidRPr="00071313">
        <w:t>la orice fluorochinolonă și la cel puțin un medicament suplimentar din Grupa A.</w:t>
      </w:r>
      <w:r w:rsidRPr="00071313">
        <w:rPr>
          <w:vertAlign w:val="superscript"/>
          <w:lang w:bidi="en-US"/>
        </w:rPr>
        <w:footnoteReference w:id="9"/>
      </w:r>
    </w:p>
    <w:p w:rsidR="009F22DF" w:rsidRPr="00071313" w:rsidRDefault="009F22DF" w:rsidP="009F22DF">
      <w:r w:rsidRPr="00071313">
        <w:rPr>
          <w:b/>
          <w:bCs/>
        </w:rPr>
        <w:t>Tuberculoză multidrogrezistentă (TB MDR):</w:t>
      </w:r>
      <w:r w:rsidRPr="00071313">
        <w:t xml:space="preserve"> TB cauzată de tulpini de </w:t>
      </w:r>
      <w:r w:rsidRPr="00071313">
        <w:rPr>
          <w:i/>
          <w:iCs/>
        </w:rPr>
        <w:t>Mycobacterium tuberculosis</w:t>
      </w:r>
      <w:r w:rsidRPr="00071313">
        <w:t xml:space="preserve"> care sunt rezistente cel puțin la </w:t>
      </w:r>
      <w:r w:rsidR="00EE0265" w:rsidRPr="00071313">
        <w:t>Rifampicinum</w:t>
      </w:r>
      <w:r w:rsidR="009550CD" w:rsidRPr="00071313">
        <w:t>*</w:t>
      </w:r>
      <w:r w:rsidRPr="00071313">
        <w:t xml:space="preserve"> și la </w:t>
      </w:r>
      <w:r w:rsidR="00EE0265" w:rsidRPr="00071313">
        <w:t>Isoniazidum*</w:t>
      </w:r>
      <w:r w:rsidRPr="00071313">
        <w:t>.</w:t>
      </w:r>
    </w:p>
    <w:p w:rsidR="009F22DF" w:rsidRPr="00071313" w:rsidRDefault="009F22DF" w:rsidP="009F22DF">
      <w:r w:rsidRPr="00071313">
        <w:rPr>
          <w:b/>
          <w:bCs/>
        </w:rPr>
        <w:t xml:space="preserve">Tuberculoză rezistentă la </w:t>
      </w:r>
      <w:r w:rsidR="00EE0265" w:rsidRPr="00071313">
        <w:rPr>
          <w:b/>
          <w:bCs/>
        </w:rPr>
        <w:t>Rifampicinum</w:t>
      </w:r>
      <w:r w:rsidR="009550CD" w:rsidRPr="00071313">
        <w:rPr>
          <w:b/>
          <w:bCs/>
        </w:rPr>
        <w:t>*</w:t>
      </w:r>
      <w:r w:rsidRPr="00071313">
        <w:rPr>
          <w:b/>
          <w:bCs/>
        </w:rPr>
        <w:t xml:space="preserve"> (TB RR):</w:t>
      </w:r>
      <w:r w:rsidRPr="00071313">
        <w:t xml:space="preserve"> TB cauzată de tulpinile </w:t>
      </w:r>
      <w:r w:rsidRPr="00071313">
        <w:rPr>
          <w:i/>
          <w:iCs/>
        </w:rPr>
        <w:t>Mycobacterium tuberculosis</w:t>
      </w:r>
      <w:r w:rsidRPr="00071313">
        <w:t xml:space="preserve"> rezistente la </w:t>
      </w:r>
      <w:r w:rsidR="00EE0265" w:rsidRPr="00071313">
        <w:t>Rifampicinum</w:t>
      </w:r>
      <w:r w:rsidR="009550CD" w:rsidRPr="00071313">
        <w:t>*</w:t>
      </w:r>
      <w:r w:rsidRPr="00071313">
        <w:t xml:space="preserve">. Aceste tulpini pot fi </w:t>
      </w:r>
      <w:r w:rsidR="009550CD" w:rsidRPr="00071313">
        <w:t>sensibile</w:t>
      </w:r>
      <w:r w:rsidRPr="00071313">
        <w:t xml:space="preserve"> sau rezistente la </w:t>
      </w:r>
      <w:r w:rsidR="00EE0265" w:rsidRPr="00071313">
        <w:t>Isoniazidum*</w:t>
      </w:r>
      <w:r w:rsidRPr="00071313">
        <w:t xml:space="preserve"> (TB MDR) sau rezistente la alte medicamente antituberculoase de linia întâi sau a doua. În acest PCN și în alte ghiduri, cazurile de TB MDR și TB RR sunt grupate ca TB MDR/RR și sunt eligibile pentru tratament cu un regim </w:t>
      </w:r>
      <w:r w:rsidR="0047501B">
        <w:t>pentru</w:t>
      </w:r>
      <w:r w:rsidR="0047501B" w:rsidRPr="00071313">
        <w:t xml:space="preserve"> </w:t>
      </w:r>
      <w:r w:rsidRPr="00071313">
        <w:t>TB MDR.</w:t>
      </w:r>
    </w:p>
    <w:p w:rsidR="009F22DF" w:rsidRPr="00071313" w:rsidRDefault="009F22DF" w:rsidP="009F22DF">
      <w:r w:rsidRPr="00071313">
        <w:rPr>
          <w:b/>
          <w:bCs/>
        </w:rPr>
        <w:t xml:space="preserve">Tuberculoză </w:t>
      </w:r>
      <w:r w:rsidR="009550CD" w:rsidRPr="00071313">
        <w:rPr>
          <w:b/>
          <w:bCs/>
        </w:rPr>
        <w:t>sensibilă</w:t>
      </w:r>
      <w:r w:rsidRPr="00071313">
        <w:rPr>
          <w:b/>
          <w:bCs/>
        </w:rPr>
        <w:t xml:space="preserve"> la </w:t>
      </w:r>
      <w:r w:rsidR="00EE0265" w:rsidRPr="00071313">
        <w:rPr>
          <w:b/>
          <w:bCs/>
        </w:rPr>
        <w:t>Rifampicinum</w:t>
      </w:r>
      <w:r w:rsidR="009550CD" w:rsidRPr="00071313">
        <w:rPr>
          <w:b/>
          <w:bCs/>
        </w:rPr>
        <w:t>*</w:t>
      </w:r>
      <w:r w:rsidRPr="00071313">
        <w:rPr>
          <w:b/>
          <w:bCs/>
        </w:rPr>
        <w:t xml:space="preserve">, rezistentă la </w:t>
      </w:r>
      <w:r w:rsidR="00EE0265" w:rsidRPr="00071313">
        <w:rPr>
          <w:b/>
          <w:bCs/>
        </w:rPr>
        <w:t>Isoniazidum*</w:t>
      </w:r>
      <w:r w:rsidRPr="00071313">
        <w:rPr>
          <w:b/>
          <w:bCs/>
        </w:rPr>
        <w:t>:</w:t>
      </w:r>
      <w:r w:rsidRPr="00071313">
        <w:t xml:space="preserve"> TB cauzată de tulpini de </w:t>
      </w:r>
      <w:r w:rsidRPr="00071313">
        <w:rPr>
          <w:i/>
          <w:iCs/>
        </w:rPr>
        <w:t>Mycobacterium tuberculosis</w:t>
      </w:r>
      <w:r w:rsidRPr="00071313">
        <w:t xml:space="preserve"> rezistente la </w:t>
      </w:r>
      <w:r w:rsidR="00EE0265" w:rsidRPr="00071313">
        <w:t>Isoniazidum*</w:t>
      </w:r>
      <w:r w:rsidRPr="00071313">
        <w:t xml:space="preserve"> și </w:t>
      </w:r>
      <w:r w:rsidR="009550CD" w:rsidRPr="00071313">
        <w:t>sensibile</w:t>
      </w:r>
      <w:r w:rsidRPr="00071313">
        <w:t xml:space="preserve"> la </w:t>
      </w:r>
      <w:r w:rsidR="00EE0265" w:rsidRPr="00071313">
        <w:t>Rifampicinum</w:t>
      </w:r>
      <w:r w:rsidR="009550CD" w:rsidRPr="00071313">
        <w:t>*</w:t>
      </w:r>
      <w:r w:rsidRPr="00071313">
        <w:t>.</w:t>
      </w:r>
    </w:p>
    <w:p w:rsidR="009F22DF" w:rsidRPr="00071313" w:rsidRDefault="009F22DF" w:rsidP="009F22DF">
      <w:r w:rsidRPr="00071313">
        <w:rPr>
          <w:b/>
          <w:bCs/>
        </w:rPr>
        <w:lastRenderedPageBreak/>
        <w:t xml:space="preserve">Test cutanat </w:t>
      </w:r>
      <w:r w:rsidR="006D2DBD">
        <w:rPr>
          <w:b/>
          <w:bCs/>
        </w:rPr>
        <w:t>la</w:t>
      </w:r>
      <w:r w:rsidR="006D2DBD" w:rsidRPr="00071313">
        <w:rPr>
          <w:b/>
          <w:bCs/>
        </w:rPr>
        <w:t xml:space="preserve"> </w:t>
      </w:r>
      <w:r w:rsidRPr="00071313">
        <w:rPr>
          <w:b/>
          <w:bCs/>
        </w:rPr>
        <w:t>tuberculină (TCT):</w:t>
      </w:r>
      <w:r w:rsidRPr="00071313">
        <w:t xml:space="preserve"> Injectarea intradermică a unei combinații de antigene micobacteriene care provoacă un răspuns imun (hipersensibilitate de tip întârziat), reprezentată de indurație, care poate fi măsurată în milimetri. TCT este utilizat pentru a diagnostica infecția TB.</w:t>
      </w:r>
    </w:p>
    <w:p w:rsidR="009F22DF" w:rsidRDefault="009F22DF" w:rsidP="009F22DF">
      <w:r w:rsidRPr="00071313">
        <w:rPr>
          <w:b/>
          <w:bCs/>
        </w:rPr>
        <w:t>Test de eliberare a interferonului gamma (</w:t>
      </w:r>
      <w:r w:rsidR="00D13B31">
        <w:rPr>
          <w:b/>
          <w:bCs/>
        </w:rPr>
        <w:t xml:space="preserve">testul </w:t>
      </w:r>
      <w:r w:rsidRPr="00071313">
        <w:rPr>
          <w:b/>
          <w:bCs/>
        </w:rPr>
        <w:t>IGRA):</w:t>
      </w:r>
      <w:r w:rsidRPr="00071313">
        <w:t xml:space="preserve"> Test de sânge </w:t>
      </w:r>
      <w:r w:rsidR="00D13B31" w:rsidRPr="00D13B31">
        <w:t xml:space="preserve">care este utilizat pentru diagnosticul </w:t>
      </w:r>
      <w:r w:rsidR="00F152EF" w:rsidRPr="00D13B31">
        <w:t>infecției</w:t>
      </w:r>
      <w:r w:rsidR="00D13B31" w:rsidRPr="00D13B31">
        <w:t xml:space="preserve"> </w:t>
      </w:r>
      <w:r w:rsidRPr="00071313">
        <w:t xml:space="preserve">cu </w:t>
      </w:r>
      <w:r w:rsidRPr="00071313">
        <w:rPr>
          <w:i/>
          <w:iCs/>
        </w:rPr>
        <w:t>Mycobacterium tuberculosis</w:t>
      </w:r>
      <w:r w:rsidRPr="00071313">
        <w:t xml:space="preserve"> prin măsurarea răspunsului imun al organismului la </w:t>
      </w:r>
      <w:r w:rsidR="00D13B31">
        <w:t>mico</w:t>
      </w:r>
      <w:r w:rsidRPr="00071313">
        <w:t>bacteriile TB.</w:t>
      </w:r>
    </w:p>
    <w:p w:rsidR="009F22DF" w:rsidRPr="00071313" w:rsidRDefault="009F22DF" w:rsidP="009F22DF">
      <w:r w:rsidRPr="00071313">
        <w:rPr>
          <w:b/>
          <w:bCs/>
        </w:rPr>
        <w:t>Testarea sensibilității la medicamente (TSM):</w:t>
      </w:r>
      <w:r w:rsidRPr="00071313">
        <w:t xml:space="preserve"> testare </w:t>
      </w:r>
      <w:r w:rsidRPr="0047501B">
        <w:rPr>
          <w:i/>
          <w:iCs/>
        </w:rPr>
        <w:t>in vitro</w:t>
      </w:r>
      <w:r w:rsidRPr="00071313">
        <w:t xml:space="preserve"> folosind fie </w:t>
      </w:r>
      <w:r w:rsidR="0047501B">
        <w:t>metode molecular-genetice</w:t>
      </w:r>
      <w:r w:rsidRPr="00071313">
        <w:t xml:space="preserve"> pentru a detecta mutațiile care conferă rezistență, fie metode fenotipice pentru a determina sensibilitatea la un medicament.</w:t>
      </w:r>
      <w:r w:rsidRPr="00071313">
        <w:rPr>
          <w:vertAlign w:val="superscript"/>
          <w:lang w:bidi="en-US"/>
        </w:rPr>
        <w:footnoteReference w:id="10"/>
      </w:r>
    </w:p>
    <w:p w:rsidR="009F22DF" w:rsidRPr="00071313" w:rsidRDefault="009F22DF" w:rsidP="009F22DF">
      <w:r w:rsidRPr="00071313">
        <w:rPr>
          <w:b/>
          <w:bCs/>
        </w:rPr>
        <w:t>Tratat anterior:</w:t>
      </w:r>
      <w:r w:rsidRPr="00071313">
        <w:t xml:space="preserve"> Persoanele care au primit </w:t>
      </w:r>
      <w:r w:rsidR="00215CC3" w:rsidRPr="00071313">
        <w:t xml:space="preserve">medicamente </w:t>
      </w:r>
      <w:r w:rsidR="00215CC3">
        <w:t>antituberculoase</w:t>
      </w:r>
      <w:r w:rsidR="00215CC3" w:rsidRPr="00071313">
        <w:t xml:space="preserve"> </w:t>
      </w:r>
      <w:r w:rsidRPr="00071313">
        <w:t xml:space="preserve">anterior 1 lună sau </w:t>
      </w:r>
      <w:r w:rsidR="00215CC3">
        <w:t xml:space="preserve">o </w:t>
      </w:r>
      <w:r w:rsidR="007D0185">
        <w:t>perioada mai lungă</w:t>
      </w:r>
      <w:r w:rsidRPr="00071313">
        <w:t xml:space="preserve">. Este posibil ca persoanele tratate anterior </w:t>
      </w:r>
      <w:r w:rsidR="007D0185">
        <w:t>au administrat</w:t>
      </w:r>
      <w:r w:rsidRPr="00071313">
        <w:t xml:space="preserve"> un regim de primă linie pentru tuberculoza sensibilă la medicamente sau un regim de linia a doua pentru formele rezistente la medicamente.</w:t>
      </w:r>
    </w:p>
    <w:p w:rsidR="009F22DF" w:rsidRDefault="009F22DF" w:rsidP="009F22DF">
      <w:r w:rsidRPr="00071313">
        <w:rPr>
          <w:b/>
          <w:bCs/>
        </w:rPr>
        <w:t>Tratamentul preventiv al tuberculozei (TPT):</w:t>
      </w:r>
      <w:r w:rsidRPr="00071313">
        <w:t xml:space="preserve"> Tratament oferit persoanelor considerate cu risc</w:t>
      </w:r>
      <w:r w:rsidR="00215CC3">
        <w:t xml:space="preserve"> sporit</w:t>
      </w:r>
      <w:r w:rsidRPr="00071313">
        <w:t xml:space="preserve"> de apariție a TB</w:t>
      </w:r>
      <w:r w:rsidR="00191CED">
        <w:t xml:space="preserve"> active</w:t>
      </w:r>
      <w:r w:rsidRPr="00071313">
        <w:t xml:space="preserve"> pentru a reduce acest risc. Denumit și „tratamentul infecției TB” sau „tratamentul preventiv </w:t>
      </w:r>
      <w:r w:rsidR="00215CC3">
        <w:t xml:space="preserve">al </w:t>
      </w:r>
      <w:r w:rsidRPr="00071313">
        <w:t>TB”.</w:t>
      </w:r>
    </w:p>
    <w:p w:rsidR="00FC736B" w:rsidRPr="00071313" w:rsidRDefault="0074709F" w:rsidP="00552862">
      <w:pPr>
        <w:pStyle w:val="6"/>
        <w:rPr>
          <w:lang w:val="ro-RO"/>
        </w:rPr>
      </w:pPr>
      <w:r w:rsidRPr="00071313">
        <w:rPr>
          <w:lang w:val="ro-RO"/>
        </w:rPr>
        <w:t>A.</w:t>
      </w:r>
      <w:r w:rsidR="009004DA">
        <w:rPr>
          <w:lang w:val="ro-RO"/>
        </w:rPr>
        <w:t>10</w:t>
      </w:r>
      <w:r w:rsidRPr="00071313">
        <w:rPr>
          <w:lang w:val="ro-RO"/>
        </w:rPr>
        <w:t xml:space="preserve">. </w:t>
      </w:r>
      <w:r w:rsidR="0047345C" w:rsidRPr="00071313">
        <w:rPr>
          <w:lang w:val="ro-RO"/>
        </w:rPr>
        <w:t>Informația</w:t>
      </w:r>
      <w:r w:rsidRPr="00071313">
        <w:rPr>
          <w:lang w:val="ro-RO"/>
        </w:rPr>
        <w:t xml:space="preserve"> epidemiologică</w:t>
      </w:r>
      <w:bookmarkEnd w:id="25"/>
      <w:r w:rsidR="00F62FA5" w:rsidRPr="00071313">
        <w:rPr>
          <w:lang w:val="ro-RO"/>
        </w:rPr>
        <w:t>.</w:t>
      </w:r>
    </w:p>
    <w:p w:rsidR="00E50740" w:rsidRPr="00071313" w:rsidRDefault="00E50740" w:rsidP="005C472A">
      <w:pPr>
        <w:spacing w:after="0"/>
        <w:ind w:firstLine="708"/>
      </w:pPr>
      <w:r w:rsidRPr="00071313">
        <w:t>Tuberculoza (TB) este o boală prevenibilă și vindecabilă, dar continuă să afecteze viața și dezvoltarea a milioane de copii și adolescenți. Copiii și adolescenții cu vârsta sub 15 ani reprezintă aproximativ 11% din toate cazurile de tuberculoză la nivel global. Aceasta înseamnă că 1,1 milioane de copii și adolescenți cu vârsta sub 15 ani se îmbolnăvesc cu TB în fiecare an.</w:t>
      </w:r>
      <w:r w:rsidR="005C472A">
        <w:t xml:space="preserve"> </w:t>
      </w:r>
      <w:r w:rsidRPr="00071313">
        <w:t xml:space="preserve">TB este, de asemenea, frecventă la adolescenți, în special la adolescenții cu vârsta cuprinsă între 15-19 ani, </w:t>
      </w:r>
      <w:r w:rsidR="00C57D20" w:rsidRPr="00071313">
        <w:t>estimativ</w:t>
      </w:r>
      <w:r w:rsidRPr="00071313">
        <w:t xml:space="preserve"> jumătate de milion de cazuri la nivel global în fiecare an. TB are un impact major asupra sănătății și bunăstării adolescenților. Spre deosebire de copiii mici, adolescenții sunt un grup de risc important pentru transmiterea din cauza infecțiozității bolii și a unei mobilit</w:t>
      </w:r>
      <w:r w:rsidR="00215CC3">
        <w:t>ăți</w:t>
      </w:r>
      <w:r w:rsidRPr="00071313">
        <w:t xml:space="preserve"> social</w:t>
      </w:r>
      <w:r w:rsidR="00215CC3">
        <w:t>e</w:t>
      </w:r>
      <w:r w:rsidRPr="00071313">
        <w:t xml:space="preserve"> ridicat</w:t>
      </w:r>
      <w:r w:rsidR="00215CC3">
        <w:t>e</w:t>
      </w:r>
      <w:r w:rsidRPr="00071313">
        <w:t>.</w:t>
      </w:r>
    </w:p>
    <w:p w:rsidR="00B7370A" w:rsidRPr="00071313" w:rsidRDefault="00E50740" w:rsidP="005C472A">
      <w:pPr>
        <w:spacing w:after="0"/>
        <w:ind w:firstLine="708"/>
      </w:pPr>
      <w:r w:rsidRPr="00071313">
        <w:t>Copiii se pot prezenta cu TB</w:t>
      </w:r>
      <w:r w:rsidR="005C472A">
        <w:t xml:space="preserve"> activă</w:t>
      </w:r>
      <w:r w:rsidRPr="00071313">
        <w:t xml:space="preserve"> la orice vârstă, dar cel mai frecvent la vârste cuprinse între 1 și 4 ani, în medii cu </w:t>
      </w:r>
      <w:r w:rsidR="005C472A">
        <w:t>prioritate</w:t>
      </w:r>
      <w:r w:rsidR="005C472A" w:rsidRPr="00071313">
        <w:t xml:space="preserve"> </w:t>
      </w:r>
      <w:r w:rsidRPr="00071313">
        <w:t xml:space="preserve">mare a TB. Copiii care dezvoltă boala TB o fac de obicei în decurs de un an de la infectarea cu </w:t>
      </w:r>
      <w:r w:rsidR="00215CC3" w:rsidRPr="00071313">
        <w:rPr>
          <w:i/>
          <w:iCs/>
        </w:rPr>
        <w:t>Mycobacterium tuberculosis</w:t>
      </w:r>
      <w:r w:rsidRPr="00071313">
        <w:t xml:space="preserve">. </w:t>
      </w:r>
      <w:r w:rsidR="00215CC3">
        <w:t>Îmbolnăvirea copiilor de TB</w:t>
      </w:r>
      <w:r w:rsidRPr="00071313">
        <w:t xml:space="preserve"> este un indicator al transmiterii recente și în curs de desfășurare a </w:t>
      </w:r>
      <w:bookmarkStart w:id="29" w:name="_Hlk138067774"/>
      <w:r w:rsidR="005C472A" w:rsidRPr="00071313">
        <w:rPr>
          <w:i/>
          <w:iCs/>
        </w:rPr>
        <w:t>M</w:t>
      </w:r>
      <w:r w:rsidR="005C472A">
        <w:rPr>
          <w:i/>
          <w:iCs/>
        </w:rPr>
        <w:t>.</w:t>
      </w:r>
      <w:r w:rsidR="005C472A" w:rsidRPr="00071313">
        <w:rPr>
          <w:i/>
          <w:iCs/>
        </w:rPr>
        <w:t xml:space="preserve"> </w:t>
      </w:r>
      <w:r w:rsidRPr="00071313">
        <w:rPr>
          <w:i/>
          <w:iCs/>
        </w:rPr>
        <w:t>tuberculosis</w:t>
      </w:r>
      <w:bookmarkEnd w:id="29"/>
      <w:r w:rsidRPr="00071313">
        <w:t xml:space="preserve"> în comunitate.</w:t>
      </w:r>
      <w:r w:rsidR="005C472A">
        <w:t xml:space="preserve"> </w:t>
      </w:r>
      <w:r w:rsidRPr="00071313">
        <w:t xml:space="preserve">Sugarii și copiii mici, în special cei cu vârsta sub 2 ani, prezintă un risc mai mare de a dezvolta formele diseminate și meningită tuberculoasă, care sunt asociate cu morbiditate și mortalitate ridicată. Adolescenții cu TB prezintă de obicei o </w:t>
      </w:r>
      <w:r w:rsidR="00215CC3">
        <w:t>formă</w:t>
      </w:r>
      <w:r w:rsidR="00215CC3" w:rsidRPr="00071313">
        <w:t xml:space="preserve"> </w:t>
      </w:r>
      <w:r w:rsidR="00BC290B">
        <w:t>contagioasă</w:t>
      </w:r>
      <w:r w:rsidR="00BC290B" w:rsidRPr="00071313">
        <w:t xml:space="preserve"> </w:t>
      </w:r>
      <w:r w:rsidRPr="00071313">
        <w:t xml:space="preserve">a TB, așa cum se observă de obicei la adulți (de exemplu, cu cavități la radiografia cutiei toracice și boală confirmată bacteriologic). </w:t>
      </w:r>
    </w:p>
    <w:p w:rsidR="00B7370A" w:rsidRPr="00071313" w:rsidRDefault="00B7370A" w:rsidP="00B7370A">
      <w:pPr>
        <w:spacing w:after="0"/>
        <w:ind w:firstLine="708"/>
      </w:pPr>
      <w:r w:rsidRPr="00071313">
        <w:t xml:space="preserve">Tuberculoza reprezintă una dintre problemele prioritare de sănătate publică, iar prevenirea și controlul acesteia constituie obiective strategice de interes național. Începând cu anii 2000, Republica Moldova a implementat cu succes o serie de politici și măsuri care vizează prevenirea și îngrijirea tuberculozei și implicarea constantă a asistenței medicale primare în depistarea </w:t>
      </w:r>
      <w:r w:rsidR="00BC290B">
        <w:t>oportună</w:t>
      </w:r>
      <w:r w:rsidR="00BC290B" w:rsidRPr="00071313">
        <w:t xml:space="preserve"> </w:t>
      </w:r>
      <w:r w:rsidRPr="00071313">
        <w:t>și tratamentul direct observat (DOT</w:t>
      </w:r>
      <w:r w:rsidR="005C472A">
        <w:t>/VST</w:t>
      </w:r>
      <w:r w:rsidRPr="00071313">
        <w:t>). Este asigurat acces universal la diagnosticul și tratamentul tuberculozei de calitate pentru toate persoanele cu o acoperire geografică completă.</w:t>
      </w:r>
    </w:p>
    <w:p w:rsidR="00B7370A" w:rsidRPr="00071313" w:rsidRDefault="00B7370A" w:rsidP="005C472A">
      <w:pPr>
        <w:spacing w:after="0"/>
        <w:ind w:firstLine="708"/>
      </w:pPr>
      <w:r w:rsidRPr="00071313">
        <w:t xml:space="preserve">Impactul sever al COVID-19 din ultimii 3 ani a fost extrem de provocator la nivel global. Perturbările cauzate de pandemie au scăzut numărul de persoane diagnosticate și tratate de TB,  au afectat drepturile persoanelor cu TB, au dus la creșterea mortalității cauzate de TB. Progresele înregistrate în prevenirea și </w:t>
      </w:r>
      <w:r w:rsidR="00BC290B">
        <w:t>managementul cazurilor</w:t>
      </w:r>
      <w:r w:rsidR="00BC290B" w:rsidRPr="00071313">
        <w:t xml:space="preserve"> </w:t>
      </w:r>
      <w:r w:rsidRPr="00071313">
        <w:t xml:space="preserve">tuberculozei în Republica Moldova au fost profund afectate de pandemia COVID-19. Cel mai dramatic a fost afectată depistarea cazurilor de </w:t>
      </w:r>
      <w:r w:rsidRPr="00071313">
        <w:lastRenderedPageBreak/>
        <w:t xml:space="preserve">tuberculoză, fiind legată atât de disponibilitatea resurselor în sistemul de sănătate, cât și accesarea serviciilor din partea populației. În Republica Moldova în anul 2020 s-a constat o reducere cu 38,7% a numărului cazurilor noi și recidive TB depistate comparativ cu anul 2019, iar în anii 2021 și 2022, datorită eforturilor comune de control al TB, numărul de cazuri diagnosticate cu TB a crescut. </w:t>
      </w:r>
      <w:r w:rsidR="00B06712" w:rsidRPr="00071313">
        <w:t>Incidența cazuri noi și recidive privind tuberculoza în anul 2022 a constituit 68.9 la 100 mii populație (2122 cazuri); în 2021 - 67,1 la 100 mii populație (2068 cazuri), în anul 2020 a constituit 56.7 la 100 mii populație (1759 cazuri). Incidența cazuri noi și recidive TB la copii în anul 2022 a constituit 16.3 la 100 mii populație (106 cazuri), în 2021 -  17.3 la 100 mii populație (112 cazuri). Se atestă o scădere cu 5.8%. În anul 2022 au fost înregistrate 103 cazuri noi de tuberculoză la copii comparativ cu 106 cazuri noi în anul 2021, incidența fiind de 15.9 la 100 mii populație ( 16.3 -  în 2021). Se atestă o scădere cu 2.5%. Recidive TB la copii pentru 2022 – 0.5 la 100 mii populație (3 cazuri), pentru 2021 – 0.9 la 100 mii populație (6 cazuri). Se atestă o scădere cu 44.4%.</w:t>
      </w:r>
    </w:p>
    <w:p w:rsidR="00B7370A" w:rsidRPr="00071313" w:rsidRDefault="00B7370A" w:rsidP="00B7370A">
      <w:pPr>
        <w:spacing w:after="0"/>
        <w:ind w:firstLine="708"/>
      </w:pPr>
      <w:r w:rsidRPr="00071313">
        <w:t xml:space="preserve">Programul național de răspuns la tuberculoză pentru anii 2022-2025 (PNRT) </w:t>
      </w:r>
      <w:r w:rsidR="00B601E1" w:rsidRPr="00071313">
        <w:t xml:space="preserve">aprobat prin </w:t>
      </w:r>
      <w:r w:rsidR="00B06712" w:rsidRPr="00071313">
        <w:t xml:space="preserve">Hotărârea </w:t>
      </w:r>
      <w:r w:rsidR="00B601E1" w:rsidRPr="00071313">
        <w:t>G</w:t>
      </w:r>
      <w:r w:rsidR="00B06712" w:rsidRPr="00071313">
        <w:t>uvernului RM</w:t>
      </w:r>
      <w:r w:rsidR="00B601E1" w:rsidRPr="00071313">
        <w:t xml:space="preserve"> nr.107 din 23.02.2022</w:t>
      </w:r>
      <w:r w:rsidR="00B06712" w:rsidRPr="00071313">
        <w:t xml:space="preserve"> </w:t>
      </w:r>
      <w:r w:rsidRPr="00071313">
        <w:t>este un document de politici, pe termen mediu și cuprinde prioritățile Guvernului, orientate spre aplicarea strategiilor inovative întru reducerea poverii tuberculozei în Republica Moldova. Programul a fost elaborat în conformitate cu prevederile Legii ocrotirii sănătății nr. 411/1995, Legii nr. 10/2009 privind supravegherea de stat a sănătății publice, Legii nr.153/2008 cu privire la controlul și profilaxia tuberculozei, Planului național de acțiuni în domeniul drepturilor omului pentru anii 2018–2022 aprobat prin Hotărârea Parlamentului nr. 89/2018, Strategiei Organizației Mondiale a Sănătății „End TB” pentru anii 2015-2035, precum și cu prevederile altor documente naționale și internaționale în domeniu. Scopul Programului este reducerea poverii tuberculozei ca problemă de sănătate publică în Republica Moldova. Obiectivul general ale Programului este reducerea poverii tuberculozei în Republica Moldova prin reducerea mortalității cu 75%, a incidenței cu 50%.</w:t>
      </w:r>
    </w:p>
    <w:p w:rsidR="0074709F" w:rsidRPr="00071313" w:rsidRDefault="0074709F" w:rsidP="00AD3B7A">
      <w:pPr>
        <w:spacing w:after="0"/>
        <w:sectPr w:rsidR="0074709F" w:rsidRPr="00071313" w:rsidSect="006979A5">
          <w:headerReference w:type="default" r:id="rId19"/>
          <w:footerReference w:type="even" r:id="rId20"/>
          <w:footerReference w:type="default" r:id="rId21"/>
          <w:headerReference w:type="first" r:id="rId22"/>
          <w:pgSz w:w="11906" w:h="16838"/>
          <w:pgMar w:top="1008" w:right="1008" w:bottom="1152" w:left="1440" w:header="720" w:footer="720" w:gutter="0"/>
          <w:cols w:space="720"/>
          <w:docGrid w:linePitch="360"/>
        </w:sectPr>
      </w:pPr>
    </w:p>
    <w:p w:rsidR="0074709F" w:rsidRPr="00071313" w:rsidRDefault="0074709F" w:rsidP="00F5720B">
      <w:pPr>
        <w:pStyle w:val="1"/>
      </w:pPr>
      <w:bookmarkStart w:id="30" w:name="_Toc413864397"/>
      <w:bookmarkStart w:id="31" w:name="_Toc413865010"/>
      <w:bookmarkStart w:id="32" w:name="_Toc415814351"/>
      <w:r w:rsidRPr="00071313">
        <w:lastRenderedPageBreak/>
        <w:t>B. GENERAL</w:t>
      </w:r>
      <w:r w:rsidR="00FE6CF4" w:rsidRPr="00071313">
        <w:t>ITĂȚI</w:t>
      </w:r>
      <w:bookmarkEnd w:id="30"/>
      <w:bookmarkEnd w:id="31"/>
      <w:bookmarkEnd w:id="32"/>
    </w:p>
    <w:tbl>
      <w:tblPr>
        <w:tblW w:w="15915"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600"/>
        <w:gridCol w:w="4860"/>
        <w:gridCol w:w="7455"/>
      </w:tblGrid>
      <w:tr w:rsidR="0074709F" w:rsidRPr="00071313">
        <w:tc>
          <w:tcPr>
            <w:tcW w:w="15915" w:type="dxa"/>
            <w:gridSpan w:val="3"/>
            <w:shd w:val="clear" w:color="auto" w:fill="F2F2F2"/>
          </w:tcPr>
          <w:p w:rsidR="0074709F" w:rsidRPr="00071313" w:rsidRDefault="0074709F" w:rsidP="00AD3B7A">
            <w:pPr>
              <w:pStyle w:val="6"/>
              <w:rPr>
                <w:kern w:val="1"/>
                <w:lang w:val="ro-RO"/>
              </w:rPr>
            </w:pPr>
            <w:r w:rsidRPr="00071313">
              <w:rPr>
                <w:kern w:val="1"/>
                <w:lang w:val="ro-RO"/>
              </w:rPr>
              <w:t>B.1. Nivel</w:t>
            </w:r>
            <w:r w:rsidR="00FE6CF4" w:rsidRPr="00071313">
              <w:rPr>
                <w:kern w:val="1"/>
                <w:lang w:val="ro-RO"/>
              </w:rPr>
              <w:t>ul</w:t>
            </w:r>
            <w:r w:rsidRPr="00071313">
              <w:rPr>
                <w:kern w:val="1"/>
                <w:lang w:val="ro-RO"/>
              </w:rPr>
              <w:t xml:space="preserve"> de </w:t>
            </w:r>
            <w:r w:rsidR="0055536A" w:rsidRPr="00071313">
              <w:rPr>
                <w:kern w:val="1"/>
                <w:lang w:val="ro-RO"/>
              </w:rPr>
              <w:t>asistență</w:t>
            </w:r>
            <w:r w:rsidRPr="00071313">
              <w:rPr>
                <w:kern w:val="1"/>
                <w:lang w:val="ro-RO"/>
              </w:rPr>
              <w:t xml:space="preserve"> medicală primară</w:t>
            </w:r>
          </w:p>
        </w:tc>
      </w:tr>
      <w:tr w:rsidR="0074709F" w:rsidRPr="00071313">
        <w:tc>
          <w:tcPr>
            <w:tcW w:w="3600" w:type="dxa"/>
            <w:shd w:val="clear" w:color="auto" w:fill="FFFFFF"/>
          </w:tcPr>
          <w:p w:rsidR="0074709F" w:rsidRPr="00071313" w:rsidRDefault="0074709F" w:rsidP="000D398B">
            <w:pPr>
              <w:pStyle w:val="af4"/>
              <w:spacing w:after="0"/>
              <w:jc w:val="center"/>
            </w:pPr>
            <w:r w:rsidRPr="00071313">
              <w:t>Descriere</w:t>
            </w:r>
            <w:r w:rsidR="00BE0805" w:rsidRPr="00071313">
              <w:t xml:space="preserve"> </w:t>
            </w:r>
            <w:r w:rsidRPr="00071313">
              <w:t>(măsuri)</w:t>
            </w:r>
          </w:p>
        </w:tc>
        <w:tc>
          <w:tcPr>
            <w:tcW w:w="4860" w:type="dxa"/>
            <w:shd w:val="clear" w:color="auto" w:fill="FFFFFF"/>
          </w:tcPr>
          <w:p w:rsidR="0074709F" w:rsidRPr="00071313" w:rsidRDefault="0074709F" w:rsidP="00AD3B7A">
            <w:pPr>
              <w:pStyle w:val="af4"/>
              <w:spacing w:after="0"/>
              <w:jc w:val="center"/>
            </w:pPr>
            <w:r w:rsidRPr="00071313">
              <w:t>Motivele</w:t>
            </w:r>
            <w:r w:rsidR="00BE0805" w:rsidRPr="00071313">
              <w:t xml:space="preserve"> </w:t>
            </w:r>
            <w:r w:rsidRPr="00071313">
              <w:t>(repere)</w:t>
            </w:r>
          </w:p>
        </w:tc>
        <w:tc>
          <w:tcPr>
            <w:tcW w:w="7455" w:type="dxa"/>
            <w:shd w:val="clear" w:color="auto" w:fill="FFFFFF"/>
          </w:tcPr>
          <w:p w:rsidR="0074709F" w:rsidRPr="00071313" w:rsidRDefault="0055536A" w:rsidP="00AD3B7A">
            <w:pPr>
              <w:pStyle w:val="af4"/>
              <w:spacing w:after="0"/>
              <w:jc w:val="center"/>
            </w:pPr>
            <w:r w:rsidRPr="00071313">
              <w:t>Pașii</w:t>
            </w:r>
            <w:r w:rsidR="00BE0805" w:rsidRPr="00071313">
              <w:t xml:space="preserve"> </w:t>
            </w:r>
            <w:r w:rsidR="0074709F" w:rsidRPr="00071313">
              <w:t>(</w:t>
            </w:r>
            <w:r w:rsidRPr="00071313">
              <w:t>modalități</w:t>
            </w:r>
            <w:r w:rsidR="0074709F" w:rsidRPr="00071313">
              <w:t xml:space="preserve"> </w:t>
            </w:r>
            <w:r w:rsidRPr="00071313">
              <w:t>și</w:t>
            </w:r>
            <w:r w:rsidR="0074709F" w:rsidRPr="00071313">
              <w:t xml:space="preserve"> </w:t>
            </w:r>
            <w:r w:rsidRPr="00071313">
              <w:t>condiții</w:t>
            </w:r>
            <w:r w:rsidR="0074709F" w:rsidRPr="00071313">
              <w:t xml:space="preserve"> de realizare)</w:t>
            </w:r>
          </w:p>
        </w:tc>
      </w:tr>
      <w:tr w:rsidR="0074709F" w:rsidRPr="00071313">
        <w:tc>
          <w:tcPr>
            <w:tcW w:w="3600" w:type="dxa"/>
            <w:shd w:val="clear" w:color="auto" w:fill="FFFFFF"/>
          </w:tcPr>
          <w:p w:rsidR="0074709F" w:rsidRPr="00071313" w:rsidRDefault="0074709F" w:rsidP="000D398B">
            <w:pPr>
              <w:pStyle w:val="af4"/>
              <w:spacing w:after="0"/>
              <w:jc w:val="center"/>
            </w:pPr>
            <w:r w:rsidRPr="00071313">
              <w:t>I</w:t>
            </w:r>
          </w:p>
        </w:tc>
        <w:tc>
          <w:tcPr>
            <w:tcW w:w="4860" w:type="dxa"/>
            <w:shd w:val="clear" w:color="auto" w:fill="FFFFFF"/>
          </w:tcPr>
          <w:p w:rsidR="0074709F" w:rsidRPr="00071313" w:rsidRDefault="0074709F" w:rsidP="00AD3B7A">
            <w:pPr>
              <w:pStyle w:val="af4"/>
              <w:spacing w:after="0"/>
              <w:jc w:val="center"/>
            </w:pPr>
            <w:r w:rsidRPr="00071313">
              <w:t>II</w:t>
            </w:r>
          </w:p>
        </w:tc>
        <w:tc>
          <w:tcPr>
            <w:tcW w:w="7455" w:type="dxa"/>
            <w:shd w:val="clear" w:color="auto" w:fill="FFFFFF"/>
          </w:tcPr>
          <w:p w:rsidR="0074709F" w:rsidRPr="00071313" w:rsidRDefault="0074709F" w:rsidP="00AD3B7A">
            <w:pPr>
              <w:pStyle w:val="af4"/>
              <w:spacing w:after="0"/>
              <w:jc w:val="center"/>
            </w:pPr>
            <w:r w:rsidRPr="00071313">
              <w:t>III</w:t>
            </w:r>
          </w:p>
        </w:tc>
      </w:tr>
      <w:tr w:rsidR="00CA04FC" w:rsidRPr="00071313">
        <w:tc>
          <w:tcPr>
            <w:tcW w:w="15915" w:type="dxa"/>
            <w:gridSpan w:val="3"/>
            <w:shd w:val="clear" w:color="auto" w:fill="FFFFFF"/>
          </w:tcPr>
          <w:p w:rsidR="00CA04FC" w:rsidRPr="00071313" w:rsidRDefault="00CA04FC" w:rsidP="00657688">
            <w:pPr>
              <w:pStyle w:val="af4"/>
              <w:numPr>
                <w:ilvl w:val="0"/>
                <w:numId w:val="10"/>
              </w:numPr>
              <w:spacing w:after="0"/>
            </w:pPr>
            <w:r w:rsidRPr="00071313">
              <w:t>Profilaxie</w:t>
            </w:r>
          </w:p>
        </w:tc>
      </w:tr>
      <w:tr w:rsidR="0074709F" w:rsidRPr="00071313">
        <w:tc>
          <w:tcPr>
            <w:tcW w:w="3600" w:type="dxa"/>
          </w:tcPr>
          <w:p w:rsidR="0074709F" w:rsidRPr="00071313" w:rsidRDefault="0074709F">
            <w:pPr>
              <w:numPr>
                <w:ilvl w:val="1"/>
                <w:numId w:val="120"/>
              </w:numPr>
              <w:spacing w:after="0"/>
              <w:jc w:val="left"/>
              <w:rPr>
                <w:kern w:val="1"/>
              </w:rPr>
            </w:pPr>
            <w:r w:rsidRPr="00071313">
              <w:rPr>
                <w:kern w:val="1"/>
              </w:rPr>
              <w:t xml:space="preserve">Profilaxia nespecifică </w:t>
            </w:r>
            <w:r w:rsidR="006F426F" w:rsidRPr="00071313">
              <w:t xml:space="preserve">(de igienă personală </w:t>
            </w:r>
            <w:r w:rsidR="0055536A" w:rsidRPr="00071313">
              <w:t>și</w:t>
            </w:r>
            <w:r w:rsidR="006F426F" w:rsidRPr="00071313">
              <w:t xml:space="preserve"> în societate)</w:t>
            </w:r>
          </w:p>
          <w:p w:rsidR="009839A1" w:rsidRPr="00071313" w:rsidRDefault="009839A1" w:rsidP="00AD3B7A">
            <w:pPr>
              <w:spacing w:after="0"/>
              <w:rPr>
                <w:b/>
                <w:i/>
                <w:kern w:val="1"/>
              </w:rPr>
            </w:pPr>
          </w:p>
          <w:p w:rsidR="0074709F" w:rsidRPr="00071313" w:rsidRDefault="009839A1" w:rsidP="00AD3B7A">
            <w:pPr>
              <w:spacing w:after="0"/>
              <w:rPr>
                <w:b/>
                <w:kern w:val="1"/>
              </w:rPr>
            </w:pPr>
            <w:r w:rsidRPr="00071313">
              <w:rPr>
                <w:b/>
                <w:kern w:val="1"/>
              </w:rPr>
              <w:t>C.2.</w:t>
            </w:r>
            <w:r w:rsidR="0074709F" w:rsidRPr="00071313">
              <w:rPr>
                <w:b/>
                <w:kern w:val="1"/>
              </w:rPr>
              <w:t>2</w:t>
            </w:r>
          </w:p>
          <w:p w:rsidR="009839A1" w:rsidRPr="00071313" w:rsidRDefault="009839A1" w:rsidP="00AD3B7A">
            <w:pPr>
              <w:spacing w:after="0"/>
              <w:rPr>
                <w:b/>
                <w:kern w:val="1"/>
              </w:rPr>
            </w:pPr>
            <w:r w:rsidRPr="00071313">
              <w:rPr>
                <w:b/>
                <w:kern w:val="1"/>
              </w:rPr>
              <w:t>C.2.2.</w:t>
            </w:r>
            <w:r w:rsidR="0074709F" w:rsidRPr="00071313">
              <w:rPr>
                <w:b/>
                <w:kern w:val="1"/>
              </w:rPr>
              <w:t>1</w:t>
            </w:r>
          </w:p>
          <w:p w:rsidR="00B14A97" w:rsidRPr="00071313" w:rsidRDefault="009839A1" w:rsidP="00AD3B7A">
            <w:pPr>
              <w:spacing w:after="0"/>
              <w:rPr>
                <w:b/>
                <w:kern w:val="1"/>
              </w:rPr>
            </w:pPr>
            <w:r w:rsidRPr="00071313">
              <w:rPr>
                <w:b/>
                <w:kern w:val="1"/>
              </w:rPr>
              <w:t>C.2.2.3</w:t>
            </w:r>
            <w:r w:rsidR="00B14A97" w:rsidRPr="00071313">
              <w:rPr>
                <w:b/>
                <w:kern w:val="1"/>
              </w:rPr>
              <w:t xml:space="preserve"> </w:t>
            </w:r>
          </w:p>
          <w:p w:rsidR="00B11630" w:rsidRPr="00071313" w:rsidRDefault="00B11630" w:rsidP="00AD3B7A">
            <w:pPr>
              <w:spacing w:after="0"/>
              <w:rPr>
                <w:b/>
                <w:kern w:val="1"/>
              </w:rPr>
            </w:pPr>
          </w:p>
          <w:p w:rsidR="0074709F" w:rsidRPr="00071313" w:rsidRDefault="0074709F" w:rsidP="00AD3B7A">
            <w:pPr>
              <w:rPr>
                <w:b/>
                <w:i/>
                <w:kern w:val="1"/>
              </w:rPr>
            </w:pPr>
          </w:p>
        </w:tc>
        <w:tc>
          <w:tcPr>
            <w:tcW w:w="4860" w:type="dxa"/>
          </w:tcPr>
          <w:p w:rsidR="006F426F" w:rsidRPr="00071313" w:rsidRDefault="002C1156" w:rsidP="00AA7EDC">
            <w:pPr>
              <w:spacing w:after="0"/>
              <w:jc w:val="left"/>
            </w:pPr>
            <w:r w:rsidRPr="00071313">
              <w:t xml:space="preserve">Prevenirea infectării cu MBT a </w:t>
            </w:r>
            <w:r w:rsidR="006564B6" w:rsidRPr="00071313">
              <w:t xml:space="preserve">copiilor </w:t>
            </w:r>
            <w:r w:rsidRPr="00071313">
              <w:t>sănăto</w:t>
            </w:r>
            <w:r w:rsidR="000C68DE" w:rsidRPr="00071313">
              <w:t>și</w:t>
            </w:r>
            <w:r w:rsidR="00095592" w:rsidRPr="00071313">
              <w:t>.</w:t>
            </w:r>
          </w:p>
          <w:p w:rsidR="004E0D90" w:rsidRPr="00071313" w:rsidRDefault="004E0D90" w:rsidP="00AA7EDC">
            <w:pPr>
              <w:spacing w:after="0"/>
              <w:jc w:val="left"/>
            </w:pPr>
          </w:p>
          <w:p w:rsidR="00497A14" w:rsidRPr="00071313" w:rsidRDefault="00497A14" w:rsidP="00AA7EDC">
            <w:pPr>
              <w:spacing w:after="0"/>
              <w:jc w:val="left"/>
            </w:pPr>
            <w:r w:rsidRPr="00071313">
              <w:t xml:space="preserve">Prevenirea </w:t>
            </w:r>
            <w:r w:rsidR="0055536A" w:rsidRPr="00071313">
              <w:t>evoluției</w:t>
            </w:r>
            <w:r w:rsidRPr="00071313">
              <w:t xml:space="preserve"> spre TB</w:t>
            </w:r>
            <w:r w:rsidR="00191CED">
              <w:t xml:space="preserve"> activă</w:t>
            </w:r>
            <w:r w:rsidRPr="00071313">
              <w:t xml:space="preserve"> a </w:t>
            </w:r>
            <w:r w:rsidR="006564B6" w:rsidRPr="00071313">
              <w:t xml:space="preserve">copiilor </w:t>
            </w:r>
            <w:r w:rsidR="0055536A" w:rsidRPr="00071313">
              <w:t>infectați</w:t>
            </w:r>
            <w:r w:rsidRPr="00071313">
              <w:t xml:space="preserve"> cu MBT</w:t>
            </w:r>
            <w:r w:rsidR="00095592" w:rsidRPr="00071313">
              <w:t>.</w:t>
            </w:r>
          </w:p>
          <w:p w:rsidR="004E0D90" w:rsidRPr="00071313" w:rsidRDefault="004E0D90" w:rsidP="00AA7EDC">
            <w:pPr>
              <w:spacing w:after="0"/>
              <w:jc w:val="left"/>
            </w:pPr>
          </w:p>
          <w:p w:rsidR="002C1156" w:rsidRPr="00071313" w:rsidRDefault="0074709F" w:rsidP="00AA7EDC">
            <w:pPr>
              <w:spacing w:after="0"/>
              <w:jc w:val="left"/>
            </w:pPr>
            <w:r w:rsidRPr="00071313">
              <w:t>Reduce</w:t>
            </w:r>
            <w:r w:rsidR="00162F5B" w:rsidRPr="00071313">
              <w:t>rea</w:t>
            </w:r>
            <w:r w:rsidRPr="00071313">
              <w:t xml:space="preserve"> semnificativ</w:t>
            </w:r>
            <w:r w:rsidR="00162F5B" w:rsidRPr="00071313">
              <w:t>ă a</w:t>
            </w:r>
            <w:r w:rsidRPr="00071313">
              <w:t xml:space="preserve"> </w:t>
            </w:r>
            <w:r w:rsidR="0055536A" w:rsidRPr="00071313">
              <w:t>probabilității</w:t>
            </w:r>
            <w:r w:rsidR="00FE6CF4" w:rsidRPr="00071313">
              <w:t xml:space="preserve"> </w:t>
            </w:r>
            <w:r w:rsidR="0055536A" w:rsidRPr="00071313">
              <w:t>dezvoltării</w:t>
            </w:r>
            <w:r w:rsidRPr="00071313">
              <w:t xml:space="preserve"> tuberculoz</w:t>
            </w:r>
            <w:r w:rsidR="00162F5B" w:rsidRPr="00071313">
              <w:t>ei</w:t>
            </w:r>
            <w:r w:rsidRPr="00071313">
              <w:t xml:space="preserve"> [</w:t>
            </w:r>
            <w:r w:rsidR="006827C5">
              <w:t>1, 7,  9, 13, 14, 15, 16</w:t>
            </w:r>
            <w:r w:rsidRPr="00071313">
              <w:t>]</w:t>
            </w:r>
            <w:r w:rsidR="00095592" w:rsidRPr="00071313">
              <w:t>.</w:t>
            </w:r>
            <w:r w:rsidRPr="00071313">
              <w:t xml:space="preserve"> </w:t>
            </w:r>
          </w:p>
          <w:p w:rsidR="004E0D90" w:rsidRPr="00071313" w:rsidRDefault="004E0D90" w:rsidP="00AA7EDC">
            <w:pPr>
              <w:spacing w:after="0"/>
              <w:jc w:val="left"/>
            </w:pPr>
          </w:p>
          <w:p w:rsidR="00162F5B" w:rsidRPr="00071313" w:rsidRDefault="000C68DE" w:rsidP="00AA7EDC">
            <w:pPr>
              <w:spacing w:after="0"/>
              <w:jc w:val="left"/>
            </w:pPr>
            <w:r w:rsidRPr="00071313">
              <w:t>L</w:t>
            </w:r>
            <w:r w:rsidR="006F426F" w:rsidRPr="00071313">
              <w:t>imita</w:t>
            </w:r>
            <w:r w:rsidRPr="00071313">
              <w:t>rea</w:t>
            </w:r>
            <w:r w:rsidR="006F426F" w:rsidRPr="00071313">
              <w:t xml:space="preserve"> contactul</w:t>
            </w:r>
            <w:r w:rsidRPr="00071313">
              <w:t>ui</w:t>
            </w:r>
            <w:r w:rsidR="006F426F" w:rsidRPr="00071313">
              <w:t xml:space="preserve"> persoanelor bolnave de TB activă (îndeosebi  eliminatorii de bacili) cu </w:t>
            </w:r>
            <w:r w:rsidR="006564B6" w:rsidRPr="00071313">
              <w:t xml:space="preserve">copiii </w:t>
            </w:r>
            <w:r w:rsidR="0055536A" w:rsidRPr="00071313">
              <w:t>sănătoși</w:t>
            </w:r>
            <w:r w:rsidR="006F426F" w:rsidRPr="00071313">
              <w:t xml:space="preserve">, acasă </w:t>
            </w:r>
            <w:r w:rsidR="00071313" w:rsidRPr="00071313">
              <w:t>și</w:t>
            </w:r>
            <w:r w:rsidR="006F426F" w:rsidRPr="00071313">
              <w:t xml:space="preserve"> </w:t>
            </w:r>
            <w:r w:rsidR="006564B6" w:rsidRPr="00071313">
              <w:t xml:space="preserve">în </w:t>
            </w:r>
            <w:r w:rsidR="0055536A" w:rsidRPr="00071313">
              <w:t>instituțiile</w:t>
            </w:r>
            <w:r w:rsidR="006564B6" w:rsidRPr="00071313">
              <w:t xml:space="preserve"> de </w:t>
            </w:r>
            <w:r w:rsidR="0055536A" w:rsidRPr="00071313">
              <w:t>învățământ</w:t>
            </w:r>
            <w:r w:rsidR="00491B17">
              <w:t xml:space="preserve"> </w:t>
            </w:r>
            <w:r w:rsidR="00491B17" w:rsidRPr="00491B17">
              <w:t>pe perioada eliminării de bacili</w:t>
            </w:r>
            <w:r w:rsidR="00095592" w:rsidRPr="00071313">
              <w:t>.</w:t>
            </w:r>
          </w:p>
        </w:tc>
        <w:tc>
          <w:tcPr>
            <w:tcW w:w="7455" w:type="dxa"/>
          </w:tcPr>
          <w:p w:rsidR="00BB78BF" w:rsidRPr="00071313" w:rsidRDefault="00117000" w:rsidP="009C265C">
            <w:pPr>
              <w:pStyle w:val="af4"/>
              <w:spacing w:after="0"/>
              <w:jc w:val="left"/>
            </w:pPr>
            <w:r w:rsidRPr="00071313">
              <w:t>Obligator</w:t>
            </w:r>
            <w:r w:rsidR="00F21197" w:rsidRPr="00071313">
              <w:t>iu</w:t>
            </w:r>
            <w:r w:rsidR="00F5720B">
              <w:t>/Standarad</w:t>
            </w:r>
            <w:r w:rsidR="00BB78BF" w:rsidRPr="00071313">
              <w:t>:</w:t>
            </w:r>
          </w:p>
          <w:p w:rsidR="001B76E6" w:rsidRPr="00071313" w:rsidRDefault="001B76E6" w:rsidP="00D33374">
            <w:pPr>
              <w:numPr>
                <w:ilvl w:val="0"/>
                <w:numId w:val="22"/>
              </w:numPr>
              <w:spacing w:after="0"/>
              <w:jc w:val="left"/>
            </w:pPr>
            <w:r w:rsidRPr="00071313">
              <w:t xml:space="preserve">Supravegherea </w:t>
            </w:r>
            <w:r w:rsidR="006564B6" w:rsidRPr="00071313">
              <w:t xml:space="preserve">copiilor </w:t>
            </w:r>
            <w:r w:rsidRPr="00071313">
              <w:t xml:space="preserve">cu risc </w:t>
            </w:r>
            <w:r w:rsidR="003B15F2" w:rsidRPr="00071313">
              <w:t xml:space="preserve">sporit de îmbolnăvire </w:t>
            </w:r>
            <w:r w:rsidR="00506592" w:rsidRPr="00071313">
              <w:t xml:space="preserve">de tuberculoză </w:t>
            </w:r>
            <w:r w:rsidR="00491F45" w:rsidRPr="00071313">
              <w:t>și</w:t>
            </w:r>
            <w:r w:rsidRPr="00071313">
              <w:t xml:space="preserve"> examinarea lor (caseta</w:t>
            </w:r>
            <w:r w:rsidR="00F152EF">
              <w:t xml:space="preserve"> 13</w:t>
            </w:r>
            <w:r w:rsidRPr="00071313">
              <w:t>).</w:t>
            </w:r>
          </w:p>
          <w:p w:rsidR="00BB78BF" w:rsidRPr="00071313" w:rsidRDefault="00BB78BF" w:rsidP="00D33374">
            <w:pPr>
              <w:numPr>
                <w:ilvl w:val="0"/>
                <w:numId w:val="22"/>
              </w:numPr>
              <w:spacing w:after="0"/>
              <w:jc w:val="left"/>
            </w:pPr>
            <w:r w:rsidRPr="00071313">
              <w:t xml:space="preserve">Identificarea tuturor </w:t>
            </w:r>
            <w:r w:rsidR="009C08E6" w:rsidRPr="00071313">
              <w:t>contacților</w:t>
            </w:r>
            <w:r w:rsidRPr="00071313">
              <w:t xml:space="preserve"> </w:t>
            </w:r>
            <w:r w:rsidR="00E651BA" w:rsidRPr="00071313">
              <w:t>și</w:t>
            </w:r>
            <w:r w:rsidRPr="00071313">
              <w:t xml:space="preserve"> </w:t>
            </w:r>
            <w:r w:rsidR="0055536A" w:rsidRPr="00071313">
              <w:t xml:space="preserve">referirea </w:t>
            </w:r>
            <w:r w:rsidRPr="00071313">
              <w:t>acestora pentru investigare în vederea excluderii TB</w:t>
            </w:r>
            <w:r w:rsidR="00162F4E" w:rsidRPr="00071313">
              <w:t>.</w:t>
            </w:r>
          </w:p>
          <w:p w:rsidR="00A60FC4" w:rsidRPr="00071313" w:rsidRDefault="00BB78BF" w:rsidP="00D33374">
            <w:pPr>
              <w:numPr>
                <w:ilvl w:val="0"/>
                <w:numId w:val="22"/>
              </w:numPr>
              <w:spacing w:after="0"/>
              <w:jc w:val="left"/>
            </w:pPr>
            <w:r w:rsidRPr="00071313">
              <w:t xml:space="preserve">Supravegherea </w:t>
            </w:r>
            <w:r w:rsidR="009C08E6" w:rsidRPr="00071313">
              <w:t>contacților</w:t>
            </w:r>
            <w:r w:rsidR="00B11630" w:rsidRPr="00071313">
              <w:t xml:space="preserve"> </w:t>
            </w:r>
            <w:r w:rsidR="00A837A6">
              <w:t xml:space="preserve">în jurul </w:t>
            </w:r>
            <w:r w:rsidR="00B11630" w:rsidRPr="00071313">
              <w:t>bolnavul</w:t>
            </w:r>
            <w:r w:rsidR="00A837A6">
              <w:t>ui</w:t>
            </w:r>
            <w:r w:rsidR="00B11630" w:rsidRPr="00071313">
              <w:t xml:space="preserve"> de TB (caseta</w:t>
            </w:r>
            <w:r w:rsidR="00F152EF">
              <w:t xml:space="preserve"> 4</w:t>
            </w:r>
            <w:r w:rsidR="00E155CC" w:rsidRPr="00071313">
              <w:t>)</w:t>
            </w:r>
            <w:r w:rsidRPr="00071313">
              <w:t>.</w:t>
            </w:r>
          </w:p>
          <w:p w:rsidR="00BB78BF" w:rsidRPr="00071313" w:rsidRDefault="00BB78BF" w:rsidP="00D33374">
            <w:pPr>
              <w:numPr>
                <w:ilvl w:val="0"/>
                <w:numId w:val="22"/>
              </w:numPr>
              <w:spacing w:after="0"/>
              <w:jc w:val="left"/>
            </w:pPr>
            <w:r w:rsidRPr="00071313">
              <w:t>Lucrul în focarele de tuberculoză (caset</w:t>
            </w:r>
            <w:r w:rsidR="00B11630" w:rsidRPr="00071313">
              <w:t xml:space="preserve">ele </w:t>
            </w:r>
            <w:r w:rsidR="004020C6">
              <w:t>8</w:t>
            </w:r>
            <w:r w:rsidR="00A35CDA">
              <w:t xml:space="preserve"> </w:t>
            </w:r>
            <w:r w:rsidR="00B11630" w:rsidRPr="00071313">
              <w:t>-</w:t>
            </w:r>
            <w:r w:rsidR="00A35CDA">
              <w:t xml:space="preserve"> </w:t>
            </w:r>
            <w:r w:rsidR="000E221F">
              <w:t>9</w:t>
            </w:r>
            <w:r w:rsidR="00B11630" w:rsidRPr="00071313">
              <w:t xml:space="preserve">; tabelul </w:t>
            </w:r>
            <w:r w:rsidR="000E221F">
              <w:t>4-</w:t>
            </w:r>
            <w:r w:rsidR="004020C6">
              <w:t>5</w:t>
            </w:r>
            <w:r w:rsidRPr="00071313">
              <w:t>)</w:t>
            </w:r>
            <w:r w:rsidR="00E155CC" w:rsidRPr="00071313">
              <w:t>.</w:t>
            </w:r>
          </w:p>
          <w:p w:rsidR="006F426F" w:rsidRPr="00071313" w:rsidRDefault="006F426F" w:rsidP="00D33374">
            <w:pPr>
              <w:numPr>
                <w:ilvl w:val="0"/>
                <w:numId w:val="22"/>
              </w:numPr>
              <w:spacing w:after="0"/>
              <w:jc w:val="left"/>
            </w:pPr>
            <w:r w:rsidRPr="00071313">
              <w:t xml:space="preserve">Colaborarea cu </w:t>
            </w:r>
            <w:r w:rsidR="0055536A" w:rsidRPr="00071313">
              <w:t>rețeaua</w:t>
            </w:r>
            <w:r w:rsidRPr="00071313">
              <w:t xml:space="preserve"> lucrătorilor sociali pentru a</w:t>
            </w:r>
            <w:r w:rsidR="00162F4E" w:rsidRPr="00071313">
              <w:t>sigurarea</w:t>
            </w:r>
            <w:r w:rsidRPr="00071313">
              <w:t xml:space="preserve"> cu servici</w:t>
            </w:r>
            <w:r w:rsidR="000C68DE" w:rsidRPr="00071313">
              <w:t>u</w:t>
            </w:r>
            <w:r w:rsidRPr="00071313">
              <w:t xml:space="preserve"> a păturilor vulnerabile.</w:t>
            </w:r>
          </w:p>
          <w:p w:rsidR="00BB78BF" w:rsidRPr="00071313" w:rsidRDefault="00BF6EE8" w:rsidP="00D33374">
            <w:pPr>
              <w:numPr>
                <w:ilvl w:val="0"/>
                <w:numId w:val="22"/>
              </w:numPr>
              <w:spacing w:after="0"/>
              <w:jc w:val="left"/>
            </w:pPr>
            <w:r w:rsidRPr="00071313">
              <w:t xml:space="preserve">Respectarea controlului </w:t>
            </w:r>
            <w:r w:rsidR="0055536A" w:rsidRPr="00071313">
              <w:t>infecției</w:t>
            </w:r>
            <w:r w:rsidRPr="00071313">
              <w:t xml:space="preserve"> TB</w:t>
            </w:r>
            <w:r w:rsidR="00B11630" w:rsidRPr="00071313">
              <w:t xml:space="preserve"> (casetele </w:t>
            </w:r>
            <w:r w:rsidR="004020C6">
              <w:t>10</w:t>
            </w:r>
            <w:r w:rsidR="00A35CDA">
              <w:t xml:space="preserve"> </w:t>
            </w:r>
            <w:r w:rsidR="00B11630" w:rsidRPr="00071313">
              <w:t>-</w:t>
            </w:r>
            <w:r w:rsidR="00A35CDA">
              <w:t xml:space="preserve"> </w:t>
            </w:r>
            <w:r w:rsidR="00B11630" w:rsidRPr="00071313">
              <w:t>1</w:t>
            </w:r>
            <w:r w:rsidR="00B90ABE" w:rsidRPr="00071313">
              <w:t>1</w:t>
            </w:r>
            <w:r w:rsidR="00B11630" w:rsidRPr="00071313">
              <w:t>).</w:t>
            </w:r>
          </w:p>
          <w:p w:rsidR="0074709F" w:rsidRPr="00071313" w:rsidRDefault="00117000" w:rsidP="009C265C">
            <w:pPr>
              <w:pStyle w:val="af4"/>
              <w:spacing w:after="0"/>
              <w:jc w:val="left"/>
            </w:pPr>
            <w:r w:rsidRPr="00071313">
              <w:t>Se recomandă</w:t>
            </w:r>
            <w:r w:rsidR="0074709F" w:rsidRPr="00071313">
              <w:t>:</w:t>
            </w:r>
          </w:p>
          <w:p w:rsidR="006F426F" w:rsidRPr="00071313" w:rsidRDefault="0055536A" w:rsidP="00D33374">
            <w:pPr>
              <w:numPr>
                <w:ilvl w:val="0"/>
                <w:numId w:val="22"/>
              </w:numPr>
              <w:spacing w:after="0"/>
              <w:jc w:val="left"/>
            </w:pPr>
            <w:r w:rsidRPr="00071313">
              <w:t>Implicarea</w:t>
            </w:r>
            <w:r w:rsidR="006F426F" w:rsidRPr="00071313">
              <w:t xml:space="preserve"> </w:t>
            </w:r>
            <w:r w:rsidRPr="00071313">
              <w:t>comunității</w:t>
            </w:r>
            <w:r w:rsidR="006F426F" w:rsidRPr="00071313">
              <w:t xml:space="preserve"> </w:t>
            </w:r>
            <w:r w:rsidRPr="00071313">
              <w:t>și</w:t>
            </w:r>
            <w:r w:rsidR="00162F4E" w:rsidRPr="00071313">
              <w:t xml:space="preserve"> a</w:t>
            </w:r>
            <w:r w:rsidR="006F426F" w:rsidRPr="00071313">
              <w:t xml:space="preserve"> </w:t>
            </w:r>
            <w:r w:rsidRPr="00071313">
              <w:t>autorităților</w:t>
            </w:r>
            <w:r w:rsidR="006F426F" w:rsidRPr="00071313">
              <w:t xml:space="preserve"> publice locale în </w:t>
            </w:r>
            <w:r w:rsidRPr="00071313">
              <w:t>activități</w:t>
            </w:r>
            <w:r w:rsidR="006F426F" w:rsidRPr="00071313">
              <w:t xml:space="preserve"> de informare a </w:t>
            </w:r>
            <w:r w:rsidRPr="00071313">
              <w:t>populației</w:t>
            </w:r>
            <w:r w:rsidR="006F426F" w:rsidRPr="00071313">
              <w:t xml:space="preserve"> despre tuberculoză</w:t>
            </w:r>
            <w:r w:rsidR="00B90ABE" w:rsidRPr="00071313">
              <w:t xml:space="preserve"> (caset</w:t>
            </w:r>
            <w:r w:rsidR="004020C6">
              <w:t>a</w:t>
            </w:r>
            <w:r w:rsidR="00B90ABE" w:rsidRPr="00071313">
              <w:t xml:space="preserve"> 2).</w:t>
            </w:r>
            <w:r w:rsidR="006F426F" w:rsidRPr="00071313" w:rsidDel="006F426F">
              <w:t xml:space="preserve"> </w:t>
            </w:r>
          </w:p>
          <w:p w:rsidR="0033695D" w:rsidRPr="00071313" w:rsidRDefault="0033695D" w:rsidP="00D33374">
            <w:pPr>
              <w:numPr>
                <w:ilvl w:val="0"/>
                <w:numId w:val="22"/>
              </w:numPr>
              <w:spacing w:after="0"/>
              <w:jc w:val="left"/>
            </w:pPr>
            <w:r w:rsidRPr="00071313">
              <w:t xml:space="preserve">Promovarea </w:t>
            </w:r>
            <w:r w:rsidR="0055536A" w:rsidRPr="00071313">
              <w:t>alimentației</w:t>
            </w:r>
            <w:r w:rsidRPr="00071313">
              <w:t xml:space="preserve"> </w:t>
            </w:r>
            <w:r w:rsidR="0055536A" w:rsidRPr="00071313">
              <w:t>raționale</w:t>
            </w:r>
            <w:r w:rsidRPr="00071313">
              <w:t xml:space="preserve"> </w:t>
            </w:r>
            <w:r w:rsidR="0055536A" w:rsidRPr="00071313">
              <w:t>și</w:t>
            </w:r>
            <w:r w:rsidRPr="00071313">
              <w:t xml:space="preserve"> a modului sănătos de</w:t>
            </w:r>
            <w:r w:rsidR="00590000" w:rsidRPr="00071313">
              <w:t xml:space="preserve"> </w:t>
            </w:r>
            <w:r w:rsidR="0055536A" w:rsidRPr="00071313">
              <w:t>viață</w:t>
            </w:r>
            <w:r w:rsidRPr="00071313">
              <w:t>, recomandări privind ameliorarea</w:t>
            </w:r>
            <w:r w:rsidR="00590000" w:rsidRPr="00071313">
              <w:t xml:space="preserve"> </w:t>
            </w:r>
            <w:r w:rsidR="0055536A" w:rsidRPr="00071313">
              <w:t>condițiilor</w:t>
            </w:r>
            <w:r w:rsidRPr="00071313">
              <w:t xml:space="preserve"> de trai</w:t>
            </w:r>
            <w:r w:rsidR="00453A61" w:rsidRPr="00071313">
              <w:t>.</w:t>
            </w:r>
          </w:p>
          <w:p w:rsidR="0033695D" w:rsidRPr="00071313" w:rsidRDefault="0033695D" w:rsidP="00D33374">
            <w:pPr>
              <w:numPr>
                <w:ilvl w:val="0"/>
                <w:numId w:val="22"/>
              </w:numPr>
              <w:spacing w:after="0"/>
              <w:jc w:val="left"/>
            </w:pPr>
            <w:r w:rsidRPr="00071313">
              <w:t>Consilierea privind: reducerea consumului abuziv de alcool, consumului de tutun</w:t>
            </w:r>
            <w:r w:rsidR="00606B1B" w:rsidRPr="00071313">
              <w:t xml:space="preserve"> </w:t>
            </w:r>
            <w:r w:rsidR="0055536A" w:rsidRPr="00071313">
              <w:t>și</w:t>
            </w:r>
            <w:r w:rsidRPr="00071313">
              <w:t xml:space="preserve"> droguri</w:t>
            </w:r>
            <w:r w:rsidR="00A837A6">
              <w:t xml:space="preserve"> la adolescenți</w:t>
            </w:r>
            <w:r w:rsidR="00491B17">
              <w:t xml:space="preserve"> </w:t>
            </w:r>
            <w:r w:rsidR="00491B17" w:rsidRPr="00491B17">
              <w:t>în rândul familiilor afectate de TB</w:t>
            </w:r>
            <w:r w:rsidRPr="00071313">
              <w:t>.</w:t>
            </w:r>
          </w:p>
          <w:p w:rsidR="002C1156" w:rsidRPr="00071313" w:rsidRDefault="002C1156" w:rsidP="00D33374">
            <w:pPr>
              <w:numPr>
                <w:ilvl w:val="0"/>
                <w:numId w:val="22"/>
              </w:numPr>
              <w:spacing w:after="0"/>
              <w:jc w:val="left"/>
            </w:pPr>
            <w:r w:rsidRPr="00071313">
              <w:t xml:space="preserve">Implicarea membrilor </w:t>
            </w:r>
            <w:r w:rsidR="0055536A" w:rsidRPr="00071313">
              <w:t>societății</w:t>
            </w:r>
            <w:r w:rsidRPr="00071313">
              <w:t xml:space="preserve"> (membrii familiei, vecini, </w:t>
            </w:r>
            <w:r w:rsidR="0055536A" w:rsidRPr="00071313">
              <w:t>reprezentanți</w:t>
            </w:r>
            <w:r w:rsidRPr="00071313">
              <w:t xml:space="preserve"> ai cultelor, lucrători sociali </w:t>
            </w:r>
            <w:r w:rsidR="0055536A" w:rsidRPr="00071313">
              <w:t>și</w:t>
            </w:r>
            <w:r w:rsidRPr="00071313">
              <w:t xml:space="preserve"> ai primăriilor, ONG</w:t>
            </w:r>
            <w:r w:rsidR="000C68DE" w:rsidRPr="00071313">
              <w:t>-lor</w:t>
            </w:r>
            <w:r w:rsidRPr="00071313">
              <w:t xml:space="preserve"> locale etc.) în măsurile de prevenire a TB.</w:t>
            </w:r>
          </w:p>
          <w:p w:rsidR="0074709F" w:rsidRPr="00071313" w:rsidRDefault="0033695D" w:rsidP="00D33374">
            <w:pPr>
              <w:numPr>
                <w:ilvl w:val="0"/>
                <w:numId w:val="22"/>
              </w:numPr>
              <w:spacing w:after="0"/>
              <w:jc w:val="left"/>
            </w:pPr>
            <w:r w:rsidRPr="00071313">
              <w:t>Tratamentul maladiilor cronice concomitente.</w:t>
            </w:r>
          </w:p>
        </w:tc>
      </w:tr>
      <w:tr w:rsidR="0074709F" w:rsidRPr="00071313">
        <w:tc>
          <w:tcPr>
            <w:tcW w:w="3600" w:type="dxa"/>
          </w:tcPr>
          <w:p w:rsidR="0074709F" w:rsidRPr="00071313" w:rsidRDefault="00AA7EDC" w:rsidP="009C265C">
            <w:pPr>
              <w:spacing w:after="0"/>
              <w:rPr>
                <w:kern w:val="1"/>
              </w:rPr>
            </w:pPr>
            <w:r w:rsidRPr="00071313">
              <w:rPr>
                <w:kern w:val="1"/>
              </w:rPr>
              <w:t xml:space="preserve">1.2. </w:t>
            </w:r>
            <w:r w:rsidR="0074709F" w:rsidRPr="00071313">
              <w:rPr>
                <w:kern w:val="1"/>
              </w:rPr>
              <w:t xml:space="preserve">Profilaxia specifică </w:t>
            </w:r>
          </w:p>
          <w:p w:rsidR="00B11630" w:rsidRPr="00071313" w:rsidRDefault="00E155CC" w:rsidP="00AD3B7A">
            <w:pPr>
              <w:spacing w:after="0"/>
              <w:rPr>
                <w:b/>
                <w:kern w:val="1"/>
              </w:rPr>
            </w:pPr>
            <w:r w:rsidRPr="00071313">
              <w:rPr>
                <w:b/>
                <w:kern w:val="1"/>
              </w:rPr>
              <w:t>C.2.2</w:t>
            </w:r>
            <w:r w:rsidR="009C265C">
              <w:rPr>
                <w:b/>
                <w:kern w:val="1"/>
              </w:rPr>
              <w:t xml:space="preserve">; </w:t>
            </w:r>
            <w:r w:rsidR="0074709F" w:rsidRPr="00071313">
              <w:rPr>
                <w:b/>
                <w:kern w:val="1"/>
              </w:rPr>
              <w:t>C</w:t>
            </w:r>
            <w:r w:rsidRPr="00071313">
              <w:rPr>
                <w:b/>
                <w:kern w:val="1"/>
              </w:rPr>
              <w:t>.2.2.2.</w:t>
            </w:r>
            <w:r w:rsidR="00B11630" w:rsidRPr="00071313">
              <w:rPr>
                <w:b/>
                <w:kern w:val="1"/>
              </w:rPr>
              <w:t>1</w:t>
            </w:r>
            <w:r w:rsidR="009C265C">
              <w:rPr>
                <w:b/>
                <w:kern w:val="1"/>
              </w:rPr>
              <w:t xml:space="preserve">; </w:t>
            </w:r>
            <w:r w:rsidR="00B11630" w:rsidRPr="00071313">
              <w:rPr>
                <w:b/>
                <w:kern w:val="1"/>
              </w:rPr>
              <w:t>C.2.2.2.2</w:t>
            </w:r>
          </w:p>
          <w:p w:rsidR="0074709F" w:rsidRPr="00071313" w:rsidRDefault="0074709F" w:rsidP="009E01D4">
            <w:pPr>
              <w:spacing w:after="0"/>
              <w:rPr>
                <w:b/>
                <w:i/>
                <w:kern w:val="1"/>
              </w:rPr>
            </w:pPr>
          </w:p>
        </w:tc>
        <w:tc>
          <w:tcPr>
            <w:tcW w:w="4860" w:type="dxa"/>
          </w:tcPr>
          <w:p w:rsidR="00E3052B" w:rsidRPr="00071313" w:rsidRDefault="0074709F" w:rsidP="009C265C">
            <w:pPr>
              <w:spacing w:after="0"/>
              <w:jc w:val="left"/>
            </w:pPr>
            <w:r w:rsidRPr="00071313">
              <w:t>Vaccinarea BCG</w:t>
            </w:r>
            <w:r w:rsidR="000A05C4" w:rsidRPr="00071313">
              <w:t>*</w:t>
            </w:r>
            <w:r w:rsidRPr="00071313">
              <w:t xml:space="preserve"> </w:t>
            </w:r>
            <w:r w:rsidR="00A837A6">
              <w:t xml:space="preserve">nu </w:t>
            </w:r>
            <w:r w:rsidRPr="00071313">
              <w:t xml:space="preserve">reduce riscul </w:t>
            </w:r>
            <w:r w:rsidR="0055536A" w:rsidRPr="00071313">
              <w:t>apariției</w:t>
            </w:r>
            <w:r w:rsidRPr="00071313">
              <w:t xml:space="preserve"> TB </w:t>
            </w:r>
            <w:r w:rsidR="00A837A6">
              <w:t xml:space="preserve">dar previne </w:t>
            </w:r>
            <w:r w:rsidRPr="00071313">
              <w:t>dezvolt</w:t>
            </w:r>
            <w:r w:rsidR="00A837A6">
              <w:t>area</w:t>
            </w:r>
            <w:r w:rsidRPr="00071313">
              <w:t xml:space="preserve"> formelor grave de TB</w:t>
            </w:r>
            <w:r w:rsidR="00B84C84" w:rsidRPr="00071313">
              <w:t xml:space="preserve"> </w:t>
            </w:r>
            <w:r w:rsidR="0055536A" w:rsidRPr="00071313">
              <w:t>și</w:t>
            </w:r>
            <w:r w:rsidR="00B84C84" w:rsidRPr="00071313">
              <w:t xml:space="preserve"> </w:t>
            </w:r>
            <w:r w:rsidR="0055536A" w:rsidRPr="00071313">
              <w:t>complicațiilor</w:t>
            </w:r>
            <w:r w:rsidR="004A4D08" w:rsidRPr="00071313">
              <w:t xml:space="preserve"> ei [</w:t>
            </w:r>
            <w:r w:rsidR="006827C5">
              <w:t>2, 6, 8, 9, 13, 14, 15, 16</w:t>
            </w:r>
            <w:r w:rsidRPr="00071313">
              <w:t>].</w:t>
            </w:r>
          </w:p>
          <w:p w:rsidR="0074709F" w:rsidRPr="00071313" w:rsidRDefault="00CD49BB" w:rsidP="00AA7EDC">
            <w:pPr>
              <w:jc w:val="left"/>
            </w:pPr>
            <w:r w:rsidRPr="00071313">
              <w:t xml:space="preserve">Protejează </w:t>
            </w:r>
            <w:r w:rsidR="00453A61" w:rsidRPr="00071313">
              <w:t xml:space="preserve">organismul </w:t>
            </w:r>
            <w:r w:rsidRPr="00071313">
              <w:t xml:space="preserve">împotriva transformării </w:t>
            </w:r>
            <w:r w:rsidR="0055536A" w:rsidRPr="00071313">
              <w:t>infecției</w:t>
            </w:r>
            <w:r w:rsidR="00B06712" w:rsidRPr="00071313">
              <w:t xml:space="preserve"> TB</w:t>
            </w:r>
            <w:r w:rsidRPr="00071313">
              <w:t xml:space="preserve"> în boal</w:t>
            </w:r>
            <w:r w:rsidR="00B06712" w:rsidRPr="00071313">
              <w:t>a TB</w:t>
            </w:r>
            <w:r w:rsidR="001E5CCD" w:rsidRPr="00071313">
              <w:t>.</w:t>
            </w:r>
          </w:p>
        </w:tc>
        <w:tc>
          <w:tcPr>
            <w:tcW w:w="7455" w:type="dxa"/>
          </w:tcPr>
          <w:p w:rsidR="001B05FE" w:rsidRPr="00071313" w:rsidRDefault="001B05FE" w:rsidP="00D33374">
            <w:pPr>
              <w:numPr>
                <w:ilvl w:val="0"/>
                <w:numId w:val="22"/>
              </w:numPr>
              <w:spacing w:after="0"/>
              <w:jc w:val="left"/>
            </w:pPr>
            <w:r w:rsidRPr="00071313">
              <w:t xml:space="preserve">Vaccinarea </w:t>
            </w:r>
            <w:r w:rsidR="00191CED">
              <w:t>BCG</w:t>
            </w:r>
            <w:r w:rsidR="00191CED" w:rsidRPr="00071313">
              <w:t xml:space="preserve"> </w:t>
            </w:r>
            <w:r w:rsidRPr="00071313">
              <w:t>se efect</w:t>
            </w:r>
            <w:r w:rsidR="00FF2E31" w:rsidRPr="00071313">
              <w:t>ue</w:t>
            </w:r>
            <w:r w:rsidRPr="00071313">
              <w:t>ază conform prevederilor calendarului de vaccinări, încep</w:t>
            </w:r>
            <w:r w:rsidR="001E5CCD" w:rsidRPr="00071313">
              <w:t>â</w:t>
            </w:r>
            <w:r w:rsidRPr="00071313">
              <w:t xml:space="preserve">nd cu ziua a doua după </w:t>
            </w:r>
            <w:r w:rsidR="0055536A" w:rsidRPr="00071313">
              <w:t>naștere</w:t>
            </w:r>
            <w:r w:rsidR="00E155CC" w:rsidRPr="00071313">
              <w:t xml:space="preserve"> (caseta 5</w:t>
            </w:r>
            <w:r w:rsidR="00B11630" w:rsidRPr="00071313">
              <w:t>; tabelul 1</w:t>
            </w:r>
            <w:r w:rsidR="00E155CC" w:rsidRPr="00071313">
              <w:t>)</w:t>
            </w:r>
            <w:r w:rsidR="00B11630" w:rsidRPr="00071313">
              <w:t>.</w:t>
            </w:r>
          </w:p>
          <w:p w:rsidR="0074709F" w:rsidRPr="00071313" w:rsidRDefault="00B06712" w:rsidP="00D33374">
            <w:pPr>
              <w:numPr>
                <w:ilvl w:val="0"/>
                <w:numId w:val="22"/>
              </w:numPr>
              <w:spacing w:after="0"/>
              <w:jc w:val="left"/>
            </w:pPr>
            <w:r w:rsidRPr="00071313">
              <w:t>Tratamentul preventiv TB</w:t>
            </w:r>
            <w:r w:rsidR="00400031" w:rsidRPr="00071313">
              <w:t xml:space="preserve"> </w:t>
            </w:r>
            <w:r w:rsidR="00453285" w:rsidRPr="00071313">
              <w:t xml:space="preserve"> </w:t>
            </w:r>
            <w:r w:rsidR="00B11630" w:rsidRPr="00071313">
              <w:t>(casetele 6</w:t>
            </w:r>
            <w:r w:rsidR="00A35CDA">
              <w:t xml:space="preserve"> </w:t>
            </w:r>
            <w:r w:rsidR="00B11630" w:rsidRPr="00071313">
              <w:t>-</w:t>
            </w:r>
            <w:r w:rsidR="00A35CDA">
              <w:t xml:space="preserve"> </w:t>
            </w:r>
            <w:r w:rsidR="004020C6">
              <w:t>7</w:t>
            </w:r>
            <w:r w:rsidR="00B11630" w:rsidRPr="00071313">
              <w:t xml:space="preserve">; tabelele </w:t>
            </w:r>
            <w:r w:rsidR="00E155CC" w:rsidRPr="00071313">
              <w:t>2</w:t>
            </w:r>
            <w:r w:rsidR="00B11630" w:rsidRPr="00071313">
              <w:t>; 3</w:t>
            </w:r>
            <w:r w:rsidR="00400031" w:rsidRPr="00071313">
              <w:t>).</w:t>
            </w:r>
          </w:p>
        </w:tc>
      </w:tr>
      <w:tr w:rsidR="0068192A" w:rsidRPr="00071313">
        <w:tc>
          <w:tcPr>
            <w:tcW w:w="15915" w:type="dxa"/>
            <w:gridSpan w:val="3"/>
          </w:tcPr>
          <w:p w:rsidR="0068192A" w:rsidRPr="00071313" w:rsidRDefault="0068192A" w:rsidP="000D398B">
            <w:pPr>
              <w:rPr>
                <w:b/>
              </w:rPr>
            </w:pPr>
            <w:r w:rsidRPr="00071313">
              <w:rPr>
                <w:b/>
              </w:rPr>
              <w:lastRenderedPageBreak/>
              <w:t>2. Depistare</w:t>
            </w:r>
          </w:p>
        </w:tc>
      </w:tr>
      <w:tr w:rsidR="0074709F" w:rsidRPr="00071313" w:rsidTr="009C265C">
        <w:trPr>
          <w:trHeight w:val="4274"/>
        </w:trPr>
        <w:tc>
          <w:tcPr>
            <w:tcW w:w="3600" w:type="dxa"/>
          </w:tcPr>
          <w:p w:rsidR="0074709F" w:rsidRPr="00071313" w:rsidRDefault="00117000" w:rsidP="000D398B">
            <w:r w:rsidRPr="00071313">
              <w:t>2.1</w:t>
            </w:r>
            <w:r w:rsidR="0074709F" w:rsidRPr="00071313">
              <w:t xml:space="preserve">. </w:t>
            </w:r>
            <w:r w:rsidR="00EF276D" w:rsidRPr="00071313">
              <w:t>Depistarea activă (s</w:t>
            </w:r>
            <w:r w:rsidR="0074709F" w:rsidRPr="00071313">
              <w:t>creening</w:t>
            </w:r>
            <w:r w:rsidR="00824291" w:rsidRPr="00071313">
              <w:t>-ul sistematic</w:t>
            </w:r>
            <w:r w:rsidR="002B437A" w:rsidRPr="00071313">
              <w:t>)</w:t>
            </w:r>
          </w:p>
          <w:p w:rsidR="00B11630" w:rsidRPr="00071313" w:rsidRDefault="00B11630" w:rsidP="00F94975">
            <w:pPr>
              <w:spacing w:after="0"/>
              <w:rPr>
                <w:b/>
              </w:rPr>
            </w:pPr>
            <w:r w:rsidRPr="00071313">
              <w:rPr>
                <w:b/>
              </w:rPr>
              <w:t>C.1.</w:t>
            </w:r>
            <w:r w:rsidR="0074709F" w:rsidRPr="00071313">
              <w:rPr>
                <w:b/>
              </w:rPr>
              <w:t>1</w:t>
            </w:r>
            <w:r w:rsidR="009C265C">
              <w:rPr>
                <w:b/>
              </w:rPr>
              <w:t xml:space="preserve">; </w:t>
            </w:r>
            <w:r w:rsidRPr="00071313">
              <w:rPr>
                <w:b/>
              </w:rPr>
              <w:t>C.1.</w:t>
            </w:r>
            <w:r w:rsidR="0074709F" w:rsidRPr="00071313">
              <w:rPr>
                <w:b/>
              </w:rPr>
              <w:t>2</w:t>
            </w:r>
            <w:r w:rsidR="009C265C">
              <w:rPr>
                <w:b/>
              </w:rPr>
              <w:t xml:space="preserve">; </w:t>
            </w:r>
            <w:r w:rsidRPr="00071313">
              <w:rPr>
                <w:b/>
              </w:rPr>
              <w:t>C.2.3</w:t>
            </w:r>
            <w:r w:rsidR="009C265C">
              <w:rPr>
                <w:b/>
              </w:rPr>
              <w:t xml:space="preserve">; </w:t>
            </w:r>
            <w:r w:rsidRPr="00071313">
              <w:rPr>
                <w:b/>
              </w:rPr>
              <w:t>C.2.4</w:t>
            </w:r>
          </w:p>
          <w:p w:rsidR="00B11630" w:rsidRPr="00071313" w:rsidRDefault="00B11630" w:rsidP="009E01D4">
            <w:pPr>
              <w:spacing w:after="0"/>
              <w:rPr>
                <w:b/>
              </w:rPr>
            </w:pPr>
          </w:p>
        </w:tc>
        <w:tc>
          <w:tcPr>
            <w:tcW w:w="4860" w:type="dxa"/>
          </w:tcPr>
          <w:p w:rsidR="0074709F" w:rsidRPr="00071313" w:rsidRDefault="00B84C84" w:rsidP="00C621CC">
            <w:pPr>
              <w:jc w:val="left"/>
            </w:pPr>
            <w:r w:rsidRPr="00071313">
              <w:t>Permite depistarea precoce [</w:t>
            </w:r>
            <w:r w:rsidR="006827C5">
              <w:t>13, 14, 17, 18</w:t>
            </w:r>
            <w:r w:rsidR="0074709F" w:rsidRPr="00071313">
              <w:t>].</w:t>
            </w:r>
          </w:p>
        </w:tc>
        <w:tc>
          <w:tcPr>
            <w:tcW w:w="7455" w:type="dxa"/>
          </w:tcPr>
          <w:p w:rsidR="0074709F" w:rsidRPr="00071313" w:rsidRDefault="00A10D56" w:rsidP="009C265C">
            <w:pPr>
              <w:spacing w:after="0"/>
              <w:rPr>
                <w:b/>
              </w:rPr>
            </w:pPr>
            <w:r w:rsidRPr="00071313">
              <w:rPr>
                <w:b/>
              </w:rPr>
              <w:t>Obligator</w:t>
            </w:r>
            <w:r w:rsidR="00F21197" w:rsidRPr="00071313">
              <w:rPr>
                <w:b/>
              </w:rPr>
              <w:t>iu</w:t>
            </w:r>
            <w:r w:rsidR="00F5720B">
              <w:rPr>
                <w:b/>
              </w:rPr>
              <w:t>/Standarad</w:t>
            </w:r>
            <w:r w:rsidR="0074709F" w:rsidRPr="00071313">
              <w:rPr>
                <w:b/>
              </w:rPr>
              <w:t xml:space="preserve">: </w:t>
            </w:r>
          </w:p>
          <w:p w:rsidR="00117000" w:rsidRPr="00071313" w:rsidRDefault="00117000" w:rsidP="00D33374">
            <w:pPr>
              <w:numPr>
                <w:ilvl w:val="0"/>
                <w:numId w:val="22"/>
              </w:numPr>
              <w:spacing w:after="0"/>
              <w:jc w:val="left"/>
            </w:pPr>
            <w:r w:rsidRPr="00071313">
              <w:t xml:space="preserve">Formarea grupelor cu risc </w:t>
            </w:r>
            <w:r w:rsidR="00824291" w:rsidRPr="00071313">
              <w:t xml:space="preserve">sporit de îmbolnăvire de tuberculoză </w:t>
            </w:r>
            <w:r w:rsidRPr="00071313">
              <w:t xml:space="preserve"> (caset</w:t>
            </w:r>
            <w:r w:rsidR="00B90ABE" w:rsidRPr="00071313">
              <w:t>ele</w:t>
            </w:r>
            <w:r w:rsidR="004020C6">
              <w:t xml:space="preserve"> 12 - </w:t>
            </w:r>
            <w:r w:rsidR="005247C3" w:rsidRPr="00071313">
              <w:t>15</w:t>
            </w:r>
            <w:r w:rsidR="00B11630" w:rsidRPr="00071313">
              <w:t xml:space="preserve">; tabelul </w:t>
            </w:r>
            <w:r w:rsidR="004020C6">
              <w:t>6</w:t>
            </w:r>
            <w:r w:rsidRPr="00071313">
              <w:t>)</w:t>
            </w:r>
            <w:r w:rsidR="00095592" w:rsidRPr="00071313">
              <w:t>.</w:t>
            </w:r>
          </w:p>
          <w:p w:rsidR="00B11630" w:rsidRPr="00071313" w:rsidRDefault="0074709F" w:rsidP="00D33374">
            <w:pPr>
              <w:numPr>
                <w:ilvl w:val="0"/>
                <w:numId w:val="22"/>
              </w:numPr>
              <w:spacing w:after="0"/>
              <w:jc w:val="left"/>
            </w:pPr>
            <w:r w:rsidRPr="00071313">
              <w:t xml:space="preserve">Examinarea </w:t>
            </w:r>
            <w:r w:rsidR="00235C37" w:rsidRPr="00071313">
              <w:t xml:space="preserve">copiilor </w:t>
            </w:r>
            <w:r w:rsidR="0055536A" w:rsidRPr="00071313">
              <w:t>și</w:t>
            </w:r>
            <w:r w:rsidR="00235C37" w:rsidRPr="00071313">
              <w:t xml:space="preserve"> </w:t>
            </w:r>
            <w:r w:rsidR="0055536A" w:rsidRPr="00071313">
              <w:t>adolescenților</w:t>
            </w:r>
            <w:r w:rsidR="00235C37" w:rsidRPr="00071313">
              <w:t xml:space="preserve"> </w:t>
            </w:r>
            <w:r w:rsidR="00117000" w:rsidRPr="00071313">
              <w:t>din grupele cu</w:t>
            </w:r>
            <w:r w:rsidR="00824291" w:rsidRPr="00071313">
              <w:t xml:space="preserve"> risc sporit de îmbolnăvire de tuberculoză  </w:t>
            </w:r>
            <w:r w:rsidRPr="00071313">
              <w:t xml:space="preserve">(casetele </w:t>
            </w:r>
            <w:r w:rsidR="004020C6">
              <w:t>13 - 14</w:t>
            </w:r>
            <w:r w:rsidR="005247C3" w:rsidRPr="00071313">
              <w:t>; tabelul 6</w:t>
            </w:r>
            <w:r w:rsidR="00B11630" w:rsidRPr="00071313">
              <w:t>)</w:t>
            </w:r>
            <w:r w:rsidR="00095592" w:rsidRPr="00071313">
              <w:t>.</w:t>
            </w:r>
          </w:p>
          <w:p w:rsidR="0074709F" w:rsidRPr="00071313" w:rsidRDefault="0074709F" w:rsidP="00D33374">
            <w:pPr>
              <w:numPr>
                <w:ilvl w:val="0"/>
                <w:numId w:val="22"/>
              </w:numPr>
              <w:spacing w:after="0"/>
              <w:jc w:val="left"/>
            </w:pPr>
            <w:r w:rsidRPr="00071313">
              <w:t>Anamneza (caset</w:t>
            </w:r>
            <w:r w:rsidR="00812B41">
              <w:t>a</w:t>
            </w:r>
            <w:r w:rsidR="00B90ABE" w:rsidRPr="00071313">
              <w:t xml:space="preserve"> </w:t>
            </w:r>
            <w:r w:rsidR="005247C3" w:rsidRPr="00071313">
              <w:t>1</w:t>
            </w:r>
            <w:r w:rsidR="00606FA5" w:rsidRPr="00071313">
              <w:t>7</w:t>
            </w:r>
            <w:r w:rsidR="00B11630" w:rsidRPr="00071313">
              <w:t>)</w:t>
            </w:r>
            <w:r w:rsidR="00095592" w:rsidRPr="00071313">
              <w:t>.</w:t>
            </w:r>
          </w:p>
          <w:p w:rsidR="0074709F" w:rsidRPr="00071313" w:rsidRDefault="0074709F" w:rsidP="00D33374">
            <w:pPr>
              <w:numPr>
                <w:ilvl w:val="0"/>
                <w:numId w:val="22"/>
              </w:numPr>
              <w:spacing w:after="0"/>
              <w:jc w:val="left"/>
            </w:pPr>
            <w:r w:rsidRPr="00071313">
              <w:t>Examenul obiectiv (caset</w:t>
            </w:r>
            <w:r w:rsidR="00B90ABE" w:rsidRPr="00071313">
              <w:t>a</w:t>
            </w:r>
            <w:r w:rsidR="005247C3" w:rsidRPr="00071313">
              <w:t xml:space="preserve"> </w:t>
            </w:r>
            <w:r w:rsidR="00606FA5" w:rsidRPr="00071313">
              <w:t>18</w:t>
            </w:r>
            <w:r w:rsidR="00B11630" w:rsidRPr="00071313">
              <w:t>)</w:t>
            </w:r>
            <w:r w:rsidR="00095592" w:rsidRPr="00071313">
              <w:t>.</w:t>
            </w:r>
          </w:p>
          <w:p w:rsidR="0074709F" w:rsidRPr="00400674" w:rsidRDefault="00491F45" w:rsidP="00D33374">
            <w:pPr>
              <w:numPr>
                <w:ilvl w:val="0"/>
                <w:numId w:val="22"/>
              </w:numPr>
              <w:spacing w:after="0"/>
              <w:jc w:val="left"/>
            </w:pPr>
            <w:r w:rsidRPr="00400674">
              <w:t xml:space="preserve">TCT </w:t>
            </w:r>
            <w:r w:rsidR="005F1718" w:rsidRPr="00400674">
              <w:t>sau IGRA</w:t>
            </w:r>
            <w:r w:rsidR="00400674">
              <w:t xml:space="preserve"> </w:t>
            </w:r>
            <w:r w:rsidR="00400674" w:rsidRPr="00400674">
              <w:t>pentru testarea la infecția TB</w:t>
            </w:r>
            <w:r w:rsidR="005F1718" w:rsidRPr="00400674">
              <w:t xml:space="preserve"> </w:t>
            </w:r>
            <w:r w:rsidR="0074709F" w:rsidRPr="00400674">
              <w:t xml:space="preserve">la copiii </w:t>
            </w:r>
            <w:r w:rsidR="0055536A" w:rsidRPr="00400674">
              <w:t>și</w:t>
            </w:r>
            <w:r w:rsidR="00235C37" w:rsidRPr="00400674">
              <w:t xml:space="preserve"> </w:t>
            </w:r>
            <w:r w:rsidR="0055536A" w:rsidRPr="00400674">
              <w:t>adolescenții</w:t>
            </w:r>
            <w:r w:rsidR="00235C37" w:rsidRPr="00400674">
              <w:t xml:space="preserve"> </w:t>
            </w:r>
            <w:r w:rsidR="0074709F" w:rsidRPr="00400674">
              <w:t xml:space="preserve">din grupurile </w:t>
            </w:r>
            <w:r w:rsidR="00E178CC" w:rsidRPr="00400674">
              <w:t xml:space="preserve">cu risc </w:t>
            </w:r>
            <w:r w:rsidR="00824291" w:rsidRPr="00400674">
              <w:t>sporit de îmbolnăvire de tuberculoză</w:t>
            </w:r>
            <w:r w:rsidR="00B11630" w:rsidRPr="00400674">
              <w:t xml:space="preserve"> (tabel</w:t>
            </w:r>
            <w:r w:rsidR="00812B41" w:rsidRPr="00400674">
              <w:t>ul 6</w:t>
            </w:r>
            <w:r w:rsidR="00B11630" w:rsidRPr="00400674">
              <w:t>)</w:t>
            </w:r>
            <w:r w:rsidR="00480D9A" w:rsidRPr="00400674">
              <w:t>.</w:t>
            </w:r>
            <w:r w:rsidR="0079503B" w:rsidRPr="00400674">
              <w:t xml:space="preserve"> </w:t>
            </w:r>
          </w:p>
          <w:p w:rsidR="0074709F" w:rsidRPr="00400674" w:rsidRDefault="006C317E" w:rsidP="00D33374">
            <w:pPr>
              <w:numPr>
                <w:ilvl w:val="0"/>
                <w:numId w:val="22"/>
              </w:numPr>
              <w:spacing w:after="0"/>
              <w:jc w:val="left"/>
              <w:rPr>
                <w:b/>
                <w:kern w:val="1"/>
              </w:rPr>
            </w:pPr>
            <w:r w:rsidRPr="00400674">
              <w:t xml:space="preserve">Examenul radiologic </w:t>
            </w:r>
            <w:r w:rsidR="0074709F" w:rsidRPr="00400674">
              <w:t>OCT</w:t>
            </w:r>
            <w:r w:rsidR="00B11630" w:rsidRPr="00400674">
              <w:t>.</w:t>
            </w:r>
          </w:p>
          <w:p w:rsidR="00BE0805" w:rsidRPr="00071313" w:rsidRDefault="00117000" w:rsidP="00D33374">
            <w:pPr>
              <w:numPr>
                <w:ilvl w:val="0"/>
                <w:numId w:val="22"/>
              </w:numPr>
              <w:spacing w:after="0"/>
              <w:jc w:val="left"/>
              <w:rPr>
                <w:kern w:val="1"/>
              </w:rPr>
            </w:pPr>
            <w:r w:rsidRPr="00071313">
              <w:t>Referirea</w:t>
            </w:r>
            <w:r w:rsidRPr="00071313">
              <w:rPr>
                <w:kern w:val="1"/>
              </w:rPr>
              <w:t xml:space="preserve"> pentru </w:t>
            </w:r>
            <w:r w:rsidR="0055536A" w:rsidRPr="00071313">
              <w:rPr>
                <w:kern w:val="1"/>
              </w:rPr>
              <w:t>consultație</w:t>
            </w:r>
            <w:r w:rsidRPr="00071313">
              <w:rPr>
                <w:kern w:val="1"/>
              </w:rPr>
              <w:t xml:space="preserve"> la medicul specialist FP</w:t>
            </w:r>
            <w:r w:rsidR="00B11630" w:rsidRPr="00071313">
              <w:rPr>
                <w:kern w:val="1"/>
              </w:rPr>
              <w:t>.</w:t>
            </w:r>
          </w:p>
          <w:p w:rsidR="00E178CC" w:rsidRPr="00071313" w:rsidRDefault="00E178CC" w:rsidP="009C265C">
            <w:pPr>
              <w:pStyle w:val="af4"/>
              <w:spacing w:after="0"/>
              <w:jc w:val="left"/>
              <w:rPr>
                <w:kern w:val="1"/>
              </w:rPr>
            </w:pPr>
            <w:r w:rsidRPr="00071313">
              <w:rPr>
                <w:kern w:val="1"/>
              </w:rPr>
              <w:t>Se recomandă:</w:t>
            </w:r>
          </w:p>
          <w:p w:rsidR="00E178CC" w:rsidRDefault="00E178CC" w:rsidP="00D33374">
            <w:pPr>
              <w:numPr>
                <w:ilvl w:val="0"/>
                <w:numId w:val="22"/>
              </w:numPr>
              <w:spacing w:after="0"/>
              <w:jc w:val="left"/>
            </w:pPr>
            <w:r w:rsidRPr="00071313">
              <w:rPr>
                <w:kern w:val="1"/>
              </w:rPr>
              <w:t>Impl</w:t>
            </w:r>
            <w:r w:rsidR="000328AD" w:rsidRPr="00071313">
              <w:rPr>
                <w:kern w:val="1"/>
              </w:rPr>
              <w:t>i</w:t>
            </w:r>
            <w:r w:rsidRPr="00071313">
              <w:rPr>
                <w:kern w:val="1"/>
              </w:rPr>
              <w:t xml:space="preserve">carea în </w:t>
            </w:r>
            <w:r w:rsidR="0055536A" w:rsidRPr="00071313">
              <w:rPr>
                <w:kern w:val="1"/>
              </w:rPr>
              <w:t>activități</w:t>
            </w:r>
            <w:r w:rsidRPr="00071313">
              <w:rPr>
                <w:kern w:val="1"/>
              </w:rPr>
              <w:t xml:space="preserve"> de depistare a tuberculozei a </w:t>
            </w:r>
            <w:r w:rsidR="0055536A" w:rsidRPr="00071313">
              <w:t>comunității</w:t>
            </w:r>
            <w:r w:rsidRPr="00071313">
              <w:rPr>
                <w:kern w:val="1"/>
              </w:rPr>
              <w:t xml:space="preserve"> (</w:t>
            </w:r>
            <w:r w:rsidRPr="00071313">
              <w:t>lucrători sociali,  autoritatea publică locală etc.)</w:t>
            </w:r>
            <w:r w:rsidR="00480D9A" w:rsidRPr="00071313">
              <w:t>.</w:t>
            </w:r>
          </w:p>
          <w:p w:rsidR="0079503B" w:rsidRPr="00071313" w:rsidRDefault="0079503B" w:rsidP="00D33374">
            <w:pPr>
              <w:numPr>
                <w:ilvl w:val="0"/>
                <w:numId w:val="22"/>
              </w:numPr>
              <w:spacing w:after="0"/>
              <w:jc w:val="left"/>
            </w:pPr>
            <w:r w:rsidRPr="00F152EF">
              <w:t>LF-LAM</w:t>
            </w:r>
          </w:p>
        </w:tc>
      </w:tr>
      <w:tr w:rsidR="0074709F" w:rsidRPr="00071313">
        <w:trPr>
          <w:trHeight w:val="1595"/>
        </w:trPr>
        <w:tc>
          <w:tcPr>
            <w:tcW w:w="3600" w:type="dxa"/>
          </w:tcPr>
          <w:p w:rsidR="0074709F" w:rsidRPr="00071313" w:rsidRDefault="00117000" w:rsidP="000D398B">
            <w:pPr>
              <w:rPr>
                <w:kern w:val="1"/>
              </w:rPr>
            </w:pPr>
            <w:r w:rsidRPr="00071313">
              <w:rPr>
                <w:kern w:val="1"/>
              </w:rPr>
              <w:t>2.2</w:t>
            </w:r>
            <w:r w:rsidR="0074709F" w:rsidRPr="00071313">
              <w:rPr>
                <w:kern w:val="1"/>
              </w:rPr>
              <w:t>.</w:t>
            </w:r>
            <w:r w:rsidR="00AA7EDC" w:rsidRPr="00071313">
              <w:rPr>
                <w:kern w:val="1"/>
              </w:rPr>
              <w:t xml:space="preserve"> </w:t>
            </w:r>
            <w:r w:rsidRPr="00071313">
              <w:rPr>
                <w:kern w:val="1"/>
              </w:rPr>
              <w:t>Depistarea pasivă</w:t>
            </w:r>
            <w:r w:rsidR="001C7EFA" w:rsidRPr="00071313">
              <w:rPr>
                <w:kern w:val="1"/>
              </w:rPr>
              <w:t xml:space="preserve"> </w:t>
            </w:r>
            <w:r w:rsidR="00622C59" w:rsidRPr="00071313">
              <w:t>(screening</w:t>
            </w:r>
            <w:r w:rsidR="00824291" w:rsidRPr="00071313">
              <w:t>-ul simptomaticelor</w:t>
            </w:r>
            <w:r w:rsidR="00622C59" w:rsidRPr="00071313">
              <w:t>)</w:t>
            </w:r>
            <w:r w:rsidR="0074709F" w:rsidRPr="00071313">
              <w:rPr>
                <w:kern w:val="1"/>
              </w:rPr>
              <w:t xml:space="preserve"> </w:t>
            </w:r>
          </w:p>
          <w:p w:rsidR="0074709F" w:rsidRPr="00071313" w:rsidRDefault="0074709F" w:rsidP="00530C3B">
            <w:pPr>
              <w:spacing w:after="0"/>
              <w:rPr>
                <w:b/>
                <w:kern w:val="1"/>
              </w:rPr>
            </w:pPr>
            <w:r w:rsidRPr="00071313">
              <w:rPr>
                <w:b/>
                <w:kern w:val="1"/>
              </w:rPr>
              <w:t>C</w:t>
            </w:r>
            <w:r w:rsidR="005247C3" w:rsidRPr="00071313">
              <w:rPr>
                <w:b/>
                <w:kern w:val="1"/>
              </w:rPr>
              <w:t>.1.1</w:t>
            </w:r>
            <w:r w:rsidR="009C265C">
              <w:rPr>
                <w:b/>
                <w:kern w:val="1"/>
              </w:rPr>
              <w:t xml:space="preserve">; </w:t>
            </w:r>
            <w:r w:rsidR="00040E0E" w:rsidRPr="00071313">
              <w:rPr>
                <w:b/>
                <w:kern w:val="1"/>
              </w:rPr>
              <w:t>C.1.2</w:t>
            </w:r>
            <w:r w:rsidR="009C265C">
              <w:rPr>
                <w:b/>
                <w:kern w:val="1"/>
              </w:rPr>
              <w:t xml:space="preserve">; </w:t>
            </w:r>
            <w:r w:rsidRPr="00071313">
              <w:rPr>
                <w:b/>
                <w:kern w:val="1"/>
              </w:rPr>
              <w:t>C.2.3</w:t>
            </w:r>
          </w:p>
          <w:p w:rsidR="00B11630" w:rsidRPr="00071313" w:rsidRDefault="00B11630" w:rsidP="006C1BB7">
            <w:pPr>
              <w:spacing w:after="0"/>
              <w:rPr>
                <w:b/>
                <w:i/>
                <w:kern w:val="1"/>
              </w:rPr>
            </w:pPr>
          </w:p>
          <w:p w:rsidR="0074709F" w:rsidRPr="00071313" w:rsidRDefault="0074709F" w:rsidP="00810327">
            <w:pPr>
              <w:spacing w:after="0"/>
              <w:rPr>
                <w:b/>
                <w:i/>
                <w:kern w:val="1"/>
              </w:rPr>
            </w:pPr>
          </w:p>
        </w:tc>
        <w:tc>
          <w:tcPr>
            <w:tcW w:w="4860" w:type="dxa"/>
          </w:tcPr>
          <w:p w:rsidR="0074709F" w:rsidRPr="00071313" w:rsidRDefault="0072020B" w:rsidP="00AA7EDC">
            <w:pPr>
              <w:jc w:val="left"/>
              <w:rPr>
                <w:shd w:val="clear" w:color="auto" w:fill="FFFF00"/>
              </w:rPr>
            </w:pPr>
            <w:r w:rsidRPr="00071313">
              <w:t xml:space="preserve">Examinarea </w:t>
            </w:r>
            <w:r w:rsidR="00BD291E" w:rsidRPr="00071313">
              <w:t xml:space="preserve">copiilor </w:t>
            </w:r>
            <w:r w:rsidR="0055536A" w:rsidRPr="00071313">
              <w:t>și</w:t>
            </w:r>
            <w:r w:rsidR="00235C37" w:rsidRPr="00071313">
              <w:t xml:space="preserve"> </w:t>
            </w:r>
            <w:r w:rsidR="0055536A" w:rsidRPr="00071313">
              <w:t>adolescenților</w:t>
            </w:r>
            <w:r w:rsidR="00235C37" w:rsidRPr="00071313">
              <w:t xml:space="preserve"> </w:t>
            </w:r>
            <w:r w:rsidR="0055536A" w:rsidRPr="00071313">
              <w:t>suspecți</w:t>
            </w:r>
            <w:r w:rsidRPr="00071313">
              <w:t xml:space="preserve"> la</w:t>
            </w:r>
            <w:r w:rsidR="00AA7EDC" w:rsidRPr="00071313">
              <w:t xml:space="preserve"> </w:t>
            </w:r>
            <w:r w:rsidRPr="00071313">
              <w:t>TB</w:t>
            </w:r>
            <w:r w:rsidR="00AA7EDC" w:rsidRPr="00071313">
              <w:t xml:space="preserve"> </w:t>
            </w:r>
            <w:r w:rsidR="0074709F" w:rsidRPr="00071313">
              <w:t>contribui</w:t>
            </w:r>
            <w:r w:rsidR="001E5CCD" w:rsidRPr="00071313">
              <w:t>e</w:t>
            </w:r>
            <w:r w:rsidR="0074709F" w:rsidRPr="00071313">
              <w:t xml:space="preserve"> la depistarea</w:t>
            </w:r>
            <w:r w:rsidR="00AA7EDC" w:rsidRPr="00071313">
              <w:t xml:space="preserve"> </w:t>
            </w:r>
            <w:r w:rsidR="00BD291E" w:rsidRPr="00071313">
              <w:t>precoce</w:t>
            </w:r>
            <w:r w:rsidR="0074709F" w:rsidRPr="00071313">
              <w:t xml:space="preserve"> </w:t>
            </w:r>
            <w:r w:rsidR="0098001E" w:rsidRPr="00071313">
              <w:t>și</w:t>
            </w:r>
            <w:r w:rsidR="0074709F" w:rsidRPr="00071313">
              <w:t xml:space="preserve"> </w:t>
            </w:r>
            <w:r w:rsidRPr="00071313">
              <w:t xml:space="preserve">la </w:t>
            </w:r>
            <w:r w:rsidR="0074709F" w:rsidRPr="00071313">
              <w:t xml:space="preserve">reducerea </w:t>
            </w:r>
            <w:r w:rsidR="0055536A" w:rsidRPr="00071313">
              <w:t>numărului</w:t>
            </w:r>
            <w:r w:rsidR="0074709F" w:rsidRPr="00071313">
              <w:t xml:space="preserve"> de cazuri </w:t>
            </w:r>
            <w:r w:rsidRPr="00071313">
              <w:t>cu forme</w:t>
            </w:r>
            <w:r w:rsidR="0074709F" w:rsidRPr="00071313">
              <w:t xml:space="preserve"> extinse.</w:t>
            </w:r>
          </w:p>
          <w:p w:rsidR="0074709F" w:rsidRPr="00071313" w:rsidRDefault="0074709F" w:rsidP="00034BB2">
            <w:pPr>
              <w:rPr>
                <w:b/>
              </w:rPr>
            </w:pPr>
          </w:p>
        </w:tc>
        <w:tc>
          <w:tcPr>
            <w:tcW w:w="7455" w:type="dxa"/>
          </w:tcPr>
          <w:p w:rsidR="0074709F" w:rsidRPr="00071313" w:rsidRDefault="0074709F" w:rsidP="009C265C">
            <w:pPr>
              <w:spacing w:after="0"/>
              <w:jc w:val="left"/>
              <w:rPr>
                <w:b/>
              </w:rPr>
            </w:pPr>
            <w:r w:rsidRPr="00071313">
              <w:rPr>
                <w:b/>
              </w:rPr>
              <w:t>Obligator</w:t>
            </w:r>
            <w:r w:rsidR="00F21197" w:rsidRPr="00071313">
              <w:rPr>
                <w:b/>
              </w:rPr>
              <w:t>iu</w:t>
            </w:r>
            <w:r w:rsidR="00F5720B">
              <w:rPr>
                <w:b/>
              </w:rPr>
              <w:t>/Standarad</w:t>
            </w:r>
            <w:r w:rsidRPr="00071313">
              <w:rPr>
                <w:b/>
              </w:rPr>
              <w:t>:</w:t>
            </w:r>
          </w:p>
          <w:p w:rsidR="00E178CC" w:rsidRPr="00071313" w:rsidRDefault="00E178CC" w:rsidP="00D33374">
            <w:pPr>
              <w:numPr>
                <w:ilvl w:val="0"/>
                <w:numId w:val="22"/>
              </w:numPr>
              <w:spacing w:after="0"/>
              <w:jc w:val="left"/>
            </w:pPr>
            <w:r w:rsidRPr="00071313">
              <w:rPr>
                <w:kern w:val="1"/>
              </w:rPr>
              <w:t>Identificarea</w:t>
            </w:r>
            <w:r w:rsidRPr="00071313">
              <w:t xml:space="preserve"> </w:t>
            </w:r>
            <w:r w:rsidR="00BD291E" w:rsidRPr="00071313">
              <w:t xml:space="preserve">copiilor </w:t>
            </w:r>
            <w:r w:rsidR="0055536A" w:rsidRPr="00071313">
              <w:t>și</w:t>
            </w:r>
            <w:r w:rsidR="00235C37" w:rsidRPr="00071313">
              <w:t xml:space="preserve"> </w:t>
            </w:r>
            <w:r w:rsidR="0055536A" w:rsidRPr="00071313">
              <w:t>adolescenților</w:t>
            </w:r>
            <w:r w:rsidR="00235C37" w:rsidRPr="00071313">
              <w:t xml:space="preserve"> </w:t>
            </w:r>
            <w:r w:rsidRPr="00071313">
              <w:t>simptomatic</w:t>
            </w:r>
            <w:r w:rsidR="00BD291E" w:rsidRPr="00071313">
              <w:t>i</w:t>
            </w:r>
            <w:r w:rsidRPr="00071313">
              <w:t xml:space="preserve"> în momentul </w:t>
            </w:r>
            <w:r w:rsidR="00480D9A" w:rsidRPr="00071313">
              <w:t>adresării la lucrătorul medical</w:t>
            </w:r>
            <w:r w:rsidR="000E221F">
              <w:t xml:space="preserve"> (caseta 12)</w:t>
            </w:r>
            <w:r w:rsidR="00095592" w:rsidRPr="00071313">
              <w:t>.</w:t>
            </w:r>
          </w:p>
          <w:p w:rsidR="004B4AF4" w:rsidRPr="00071313" w:rsidRDefault="004B4AF4" w:rsidP="00D33374">
            <w:pPr>
              <w:numPr>
                <w:ilvl w:val="0"/>
                <w:numId w:val="22"/>
              </w:numPr>
              <w:spacing w:after="0"/>
              <w:jc w:val="left"/>
            </w:pPr>
            <w:r w:rsidRPr="00071313">
              <w:rPr>
                <w:kern w:val="1"/>
              </w:rPr>
              <w:t>Depistarea</w:t>
            </w:r>
            <w:r w:rsidRPr="00071313">
              <w:t xml:space="preserve"> </w:t>
            </w:r>
            <w:r w:rsidR="00BD291E" w:rsidRPr="00071313">
              <w:t xml:space="preserve">copiilor </w:t>
            </w:r>
            <w:r w:rsidR="0055536A" w:rsidRPr="00071313">
              <w:t>și</w:t>
            </w:r>
            <w:r w:rsidR="00235C37" w:rsidRPr="00071313">
              <w:t xml:space="preserve"> </w:t>
            </w:r>
            <w:r w:rsidR="0055536A" w:rsidRPr="00071313">
              <w:t>adolescenților</w:t>
            </w:r>
            <w:r w:rsidR="00235C37" w:rsidRPr="00071313">
              <w:t xml:space="preserve"> </w:t>
            </w:r>
            <w:r w:rsidR="0055536A" w:rsidRPr="00071313">
              <w:t>suspecți</w:t>
            </w:r>
            <w:r w:rsidRPr="00071313">
              <w:t xml:space="preserve"> </w:t>
            </w:r>
            <w:r w:rsidR="00652F43" w:rsidRPr="00071313">
              <w:t>la TB</w:t>
            </w:r>
            <w:r w:rsidR="00480D9A" w:rsidRPr="00071313">
              <w:t xml:space="preserve"> din r</w:t>
            </w:r>
            <w:r w:rsidR="001E5CCD" w:rsidRPr="00071313">
              <w:t>â</w:t>
            </w:r>
            <w:r w:rsidR="00480D9A" w:rsidRPr="00071313">
              <w:t>ndul simptomaticilor</w:t>
            </w:r>
            <w:r w:rsidR="000E221F">
              <w:t xml:space="preserve"> </w:t>
            </w:r>
            <w:r w:rsidR="000E221F" w:rsidRPr="000E221F">
              <w:t>(caseta 12)</w:t>
            </w:r>
            <w:r w:rsidR="00095592" w:rsidRPr="00071313">
              <w:t>.</w:t>
            </w:r>
          </w:p>
          <w:p w:rsidR="0074709F" w:rsidRPr="00071313" w:rsidRDefault="0074709F" w:rsidP="00D33374">
            <w:pPr>
              <w:numPr>
                <w:ilvl w:val="0"/>
                <w:numId w:val="22"/>
              </w:numPr>
              <w:spacing w:after="0"/>
              <w:jc w:val="left"/>
            </w:pPr>
            <w:r w:rsidRPr="00071313">
              <w:rPr>
                <w:kern w:val="1"/>
              </w:rPr>
              <w:t>Anamneza</w:t>
            </w:r>
            <w:r w:rsidRPr="00071313">
              <w:t xml:space="preserve"> (caset</w:t>
            </w:r>
            <w:r w:rsidR="00812B41">
              <w:t>a</w:t>
            </w:r>
            <w:r w:rsidR="005247C3" w:rsidRPr="00071313">
              <w:t xml:space="preserve"> </w:t>
            </w:r>
            <w:r w:rsidR="00606FA5" w:rsidRPr="00071313">
              <w:t>17</w:t>
            </w:r>
            <w:r w:rsidR="00095592" w:rsidRPr="00071313">
              <w:t>).</w:t>
            </w:r>
          </w:p>
          <w:p w:rsidR="0074709F" w:rsidRPr="00071313" w:rsidRDefault="0074709F" w:rsidP="00D33374">
            <w:pPr>
              <w:numPr>
                <w:ilvl w:val="0"/>
                <w:numId w:val="22"/>
              </w:numPr>
              <w:spacing w:after="0"/>
              <w:jc w:val="left"/>
            </w:pPr>
            <w:r w:rsidRPr="00071313">
              <w:rPr>
                <w:kern w:val="1"/>
              </w:rPr>
              <w:t>Examenul</w:t>
            </w:r>
            <w:r w:rsidRPr="00071313">
              <w:t xml:space="preserve"> obiectiv (caset</w:t>
            </w:r>
            <w:r w:rsidR="00812B41">
              <w:t>a</w:t>
            </w:r>
            <w:r w:rsidR="005247C3" w:rsidRPr="00071313">
              <w:t xml:space="preserve"> </w:t>
            </w:r>
            <w:r w:rsidR="00606FA5" w:rsidRPr="00071313">
              <w:t>18</w:t>
            </w:r>
            <w:r w:rsidR="00095592" w:rsidRPr="00071313">
              <w:t>).</w:t>
            </w:r>
          </w:p>
          <w:p w:rsidR="0074709F" w:rsidRPr="00071313" w:rsidRDefault="008472E8" w:rsidP="00D33374">
            <w:pPr>
              <w:numPr>
                <w:ilvl w:val="0"/>
                <w:numId w:val="22"/>
              </w:numPr>
              <w:spacing w:after="0"/>
              <w:jc w:val="left"/>
            </w:pPr>
            <w:r w:rsidRPr="00071313">
              <w:rPr>
                <w:kern w:val="1"/>
              </w:rPr>
              <w:t>Examen</w:t>
            </w:r>
            <w:r>
              <w:rPr>
                <w:kern w:val="1"/>
              </w:rPr>
              <w:t>ul</w:t>
            </w:r>
            <w:r w:rsidR="0074709F" w:rsidRPr="00071313">
              <w:t xml:space="preserve"> paraclinic (tabelul</w:t>
            </w:r>
            <w:r w:rsidR="002468D8" w:rsidRPr="00071313">
              <w:t xml:space="preserve"> </w:t>
            </w:r>
            <w:r w:rsidR="00812B41">
              <w:t>8</w:t>
            </w:r>
            <w:r w:rsidR="00095592" w:rsidRPr="00071313">
              <w:t>).</w:t>
            </w:r>
          </w:p>
          <w:p w:rsidR="00491F45" w:rsidRPr="00071313" w:rsidRDefault="00491F45" w:rsidP="00D33374">
            <w:pPr>
              <w:numPr>
                <w:ilvl w:val="0"/>
                <w:numId w:val="22"/>
              </w:numPr>
              <w:spacing w:after="0"/>
              <w:jc w:val="left"/>
            </w:pPr>
            <w:r w:rsidRPr="00071313">
              <w:t>TCT</w:t>
            </w:r>
            <w:r w:rsidR="008E3935">
              <w:t xml:space="preserve"> sau IGRA</w:t>
            </w:r>
            <w:r w:rsidR="000E221F">
              <w:t xml:space="preserve"> (tabelul 6)</w:t>
            </w:r>
            <w:r w:rsidR="0041204D">
              <w:t>.</w:t>
            </w:r>
          </w:p>
          <w:p w:rsidR="0074709F" w:rsidRPr="00071313" w:rsidRDefault="0074709F" w:rsidP="00D33374">
            <w:pPr>
              <w:numPr>
                <w:ilvl w:val="0"/>
                <w:numId w:val="22"/>
              </w:numPr>
              <w:spacing w:after="0"/>
              <w:jc w:val="left"/>
              <w:rPr>
                <w:shd w:val="clear" w:color="auto" w:fill="000000"/>
              </w:rPr>
            </w:pPr>
            <w:r w:rsidRPr="00071313">
              <w:rPr>
                <w:kern w:val="1"/>
              </w:rPr>
              <w:t>Hemoleucograma</w:t>
            </w:r>
            <w:r w:rsidR="00095592" w:rsidRPr="00071313">
              <w:t>.</w:t>
            </w:r>
          </w:p>
          <w:p w:rsidR="0074709F" w:rsidRPr="00071313" w:rsidRDefault="006C317E" w:rsidP="00D33374">
            <w:pPr>
              <w:numPr>
                <w:ilvl w:val="0"/>
                <w:numId w:val="22"/>
              </w:numPr>
              <w:spacing w:after="0"/>
              <w:jc w:val="left"/>
              <w:rPr>
                <w:shd w:val="clear" w:color="auto" w:fill="000000"/>
              </w:rPr>
            </w:pPr>
            <w:r w:rsidRPr="00071313">
              <w:rPr>
                <w:kern w:val="1"/>
              </w:rPr>
              <w:t>Examenul</w:t>
            </w:r>
            <w:r w:rsidRPr="00071313">
              <w:t xml:space="preserve"> radiologic </w:t>
            </w:r>
            <w:r w:rsidR="0074709F" w:rsidRPr="00071313">
              <w:t>OCT</w:t>
            </w:r>
            <w:r w:rsidR="00095592" w:rsidRPr="00071313">
              <w:t>.</w:t>
            </w:r>
          </w:p>
          <w:p w:rsidR="0074709F" w:rsidRPr="00071313" w:rsidRDefault="008E3935" w:rsidP="00D33374">
            <w:pPr>
              <w:numPr>
                <w:ilvl w:val="0"/>
                <w:numId w:val="22"/>
              </w:numPr>
              <w:spacing w:after="0"/>
              <w:jc w:val="left"/>
            </w:pPr>
            <w:r>
              <w:rPr>
                <w:kern w:val="1"/>
              </w:rPr>
              <w:t>Informarea</w:t>
            </w:r>
            <w:r w:rsidRPr="00071313">
              <w:t xml:space="preserve"> </w:t>
            </w:r>
            <w:r w:rsidR="0055536A" w:rsidRPr="00071313">
              <w:t>și</w:t>
            </w:r>
            <w:r w:rsidR="002C1156" w:rsidRPr="00071313">
              <w:t xml:space="preserve"> testarea</w:t>
            </w:r>
            <w:r w:rsidR="00671AA7" w:rsidRPr="00071313">
              <w:t xml:space="preserve"> la marcherii HIV</w:t>
            </w:r>
            <w:r w:rsidR="00095592" w:rsidRPr="00071313">
              <w:t>.</w:t>
            </w:r>
          </w:p>
          <w:p w:rsidR="0074709F" w:rsidRPr="00071313" w:rsidRDefault="0074709F" w:rsidP="00D33374">
            <w:pPr>
              <w:numPr>
                <w:ilvl w:val="0"/>
                <w:numId w:val="22"/>
              </w:numPr>
              <w:spacing w:after="0"/>
              <w:jc w:val="left"/>
              <w:rPr>
                <w:shd w:val="clear" w:color="auto" w:fill="000000"/>
              </w:rPr>
            </w:pPr>
            <w:r w:rsidRPr="00071313">
              <w:t xml:space="preserve">Examenul </w:t>
            </w:r>
            <w:r w:rsidRPr="00071313">
              <w:rPr>
                <w:kern w:val="1"/>
              </w:rPr>
              <w:t>materialului</w:t>
            </w:r>
            <w:r w:rsidRPr="00071313">
              <w:t xml:space="preserve"> biologic la MBT</w:t>
            </w:r>
            <w:r w:rsidR="000E221F">
              <w:t xml:space="preserve"> (casta 20, tabelele 9-10)</w:t>
            </w:r>
            <w:r w:rsidR="00095592" w:rsidRPr="00071313">
              <w:t>.</w:t>
            </w:r>
          </w:p>
          <w:p w:rsidR="00BF6EE8" w:rsidRPr="00071313" w:rsidRDefault="004B4AF4" w:rsidP="00D33374">
            <w:pPr>
              <w:numPr>
                <w:ilvl w:val="0"/>
                <w:numId w:val="22"/>
              </w:numPr>
              <w:spacing w:after="0"/>
              <w:jc w:val="left"/>
              <w:rPr>
                <w:kern w:val="1"/>
              </w:rPr>
            </w:pPr>
            <w:r w:rsidRPr="00071313">
              <w:rPr>
                <w:kern w:val="1"/>
              </w:rPr>
              <w:t xml:space="preserve">Referirea pentru </w:t>
            </w:r>
            <w:r w:rsidR="0055536A" w:rsidRPr="00071313">
              <w:rPr>
                <w:kern w:val="1"/>
              </w:rPr>
              <w:t>consultație</w:t>
            </w:r>
            <w:r w:rsidRPr="00071313">
              <w:rPr>
                <w:kern w:val="1"/>
              </w:rPr>
              <w:t xml:space="preserve"> la medicul specialist FP</w:t>
            </w:r>
            <w:r w:rsidR="00095592" w:rsidRPr="00071313">
              <w:rPr>
                <w:kern w:val="1"/>
              </w:rPr>
              <w:t>.</w:t>
            </w:r>
          </w:p>
          <w:p w:rsidR="0074709F" w:rsidRPr="00071313" w:rsidRDefault="00BF6EE8" w:rsidP="00D33374">
            <w:pPr>
              <w:numPr>
                <w:ilvl w:val="0"/>
                <w:numId w:val="22"/>
              </w:numPr>
              <w:spacing w:after="0"/>
              <w:jc w:val="left"/>
            </w:pPr>
            <w:r w:rsidRPr="00071313">
              <w:rPr>
                <w:kern w:val="1"/>
              </w:rPr>
              <w:t>R</w:t>
            </w:r>
            <w:r w:rsidRPr="00071313">
              <w:t xml:space="preserve">espectarea controlului </w:t>
            </w:r>
            <w:r w:rsidR="0055536A" w:rsidRPr="00071313">
              <w:t>infecției</w:t>
            </w:r>
            <w:r w:rsidRPr="00071313">
              <w:t xml:space="preserve"> TB</w:t>
            </w:r>
            <w:r w:rsidR="00652F43" w:rsidRPr="00071313">
              <w:t>.</w:t>
            </w:r>
          </w:p>
        </w:tc>
      </w:tr>
      <w:tr w:rsidR="0068192A" w:rsidRPr="00071313">
        <w:tc>
          <w:tcPr>
            <w:tcW w:w="15915" w:type="dxa"/>
            <w:gridSpan w:val="3"/>
          </w:tcPr>
          <w:p w:rsidR="0068192A" w:rsidRPr="00071313" w:rsidRDefault="0068192A" w:rsidP="009C265C">
            <w:pPr>
              <w:spacing w:after="0"/>
              <w:jc w:val="left"/>
            </w:pPr>
            <w:r w:rsidRPr="00071313">
              <w:rPr>
                <w:b/>
                <w:kern w:val="1"/>
              </w:rPr>
              <w:t>3. Tratament</w:t>
            </w:r>
          </w:p>
        </w:tc>
      </w:tr>
      <w:tr w:rsidR="0074709F" w:rsidRPr="00071313">
        <w:trPr>
          <w:trHeight w:val="530"/>
        </w:trPr>
        <w:tc>
          <w:tcPr>
            <w:tcW w:w="3600" w:type="dxa"/>
          </w:tcPr>
          <w:p w:rsidR="0074709F" w:rsidRPr="00071313" w:rsidRDefault="001C7EFA" w:rsidP="009C265C">
            <w:pPr>
              <w:rPr>
                <w:kern w:val="1"/>
              </w:rPr>
            </w:pPr>
            <w:r w:rsidRPr="00071313">
              <w:rPr>
                <w:kern w:val="1"/>
              </w:rPr>
              <w:t>3.1.</w:t>
            </w:r>
            <w:r w:rsidR="0074709F" w:rsidRPr="00071313">
              <w:rPr>
                <w:kern w:val="1"/>
              </w:rPr>
              <w:t xml:space="preserve">Tratamentul </w:t>
            </w:r>
            <w:r w:rsidR="003F651B" w:rsidRPr="00071313">
              <w:rPr>
                <w:kern w:val="1"/>
              </w:rPr>
              <w:t>anti</w:t>
            </w:r>
            <w:r w:rsidR="00A60B52" w:rsidRPr="00071313">
              <w:rPr>
                <w:kern w:val="1"/>
              </w:rPr>
              <w:t>tuberculos</w:t>
            </w:r>
            <w:r w:rsidR="003F651B" w:rsidRPr="00071313">
              <w:rPr>
                <w:kern w:val="1"/>
              </w:rPr>
              <w:t xml:space="preserve"> </w:t>
            </w:r>
            <w:r w:rsidR="0074709F" w:rsidRPr="00071313">
              <w:rPr>
                <w:kern w:val="1"/>
              </w:rPr>
              <w:t>medicamentos</w:t>
            </w:r>
            <w:r w:rsidR="009C265C">
              <w:rPr>
                <w:kern w:val="1"/>
              </w:rPr>
              <w:t xml:space="preserve"> </w:t>
            </w:r>
            <w:r w:rsidR="00040E0E" w:rsidRPr="00071313">
              <w:rPr>
                <w:b/>
                <w:kern w:val="1"/>
              </w:rPr>
              <w:t>C.2.5</w:t>
            </w:r>
            <w:r w:rsidR="009C265C">
              <w:rPr>
                <w:b/>
                <w:kern w:val="1"/>
              </w:rPr>
              <w:t xml:space="preserve">; </w:t>
            </w:r>
            <w:r w:rsidR="00040E0E" w:rsidRPr="00071313">
              <w:rPr>
                <w:b/>
                <w:kern w:val="1"/>
              </w:rPr>
              <w:t>C.3</w:t>
            </w:r>
          </w:p>
          <w:p w:rsidR="0074709F" w:rsidRPr="00071313" w:rsidRDefault="0074709F" w:rsidP="00273751">
            <w:pPr>
              <w:spacing w:after="0"/>
              <w:rPr>
                <w:b/>
                <w:i/>
                <w:kern w:val="1"/>
              </w:rPr>
            </w:pPr>
          </w:p>
        </w:tc>
        <w:tc>
          <w:tcPr>
            <w:tcW w:w="4860" w:type="dxa"/>
          </w:tcPr>
          <w:p w:rsidR="0074709F" w:rsidRPr="00071313" w:rsidRDefault="0074709F" w:rsidP="00810327">
            <w:pPr>
              <w:jc w:val="left"/>
            </w:pPr>
            <w:r w:rsidRPr="00071313">
              <w:lastRenderedPageBreak/>
              <w:t xml:space="preserve">Tratamentul </w:t>
            </w:r>
            <w:r w:rsidR="001C7EFA" w:rsidRPr="00071313">
              <w:t>antituberculos</w:t>
            </w:r>
            <w:r w:rsidR="003F651B" w:rsidRPr="00071313">
              <w:t xml:space="preserve"> </w:t>
            </w:r>
            <w:r w:rsidRPr="00071313">
              <w:t xml:space="preserve">medicamentos </w:t>
            </w:r>
            <w:r w:rsidR="003F651B" w:rsidRPr="00071313">
              <w:t xml:space="preserve">se </w:t>
            </w:r>
            <w:r w:rsidRPr="00071313">
              <w:t>indic</w:t>
            </w:r>
            <w:r w:rsidR="003F651B" w:rsidRPr="00071313">
              <w:t>ă</w:t>
            </w:r>
            <w:r w:rsidRPr="00071313">
              <w:t xml:space="preserve"> cu scop</w:t>
            </w:r>
            <w:r w:rsidR="001E5CCD" w:rsidRPr="00071313">
              <w:t>ul</w:t>
            </w:r>
            <w:r w:rsidRPr="00071313">
              <w:t xml:space="preserve"> de</w:t>
            </w:r>
            <w:r w:rsidR="003F651B" w:rsidRPr="00071313">
              <w:t xml:space="preserve"> a</w:t>
            </w:r>
            <w:r w:rsidRPr="00071313">
              <w:t>:</w:t>
            </w:r>
          </w:p>
          <w:p w:rsidR="0074709F" w:rsidRPr="00071313" w:rsidRDefault="001C7EFA" w:rsidP="00D33374">
            <w:pPr>
              <w:numPr>
                <w:ilvl w:val="0"/>
                <w:numId w:val="22"/>
              </w:numPr>
              <w:spacing w:after="0"/>
              <w:jc w:val="left"/>
            </w:pPr>
            <w:r w:rsidRPr="00071313">
              <w:lastRenderedPageBreak/>
              <w:t>p</w:t>
            </w:r>
            <w:r w:rsidR="0074709F" w:rsidRPr="00071313">
              <w:t>reveni transmiter</w:t>
            </w:r>
            <w:r w:rsidR="003F651B" w:rsidRPr="00071313">
              <w:t>ea</w:t>
            </w:r>
            <w:r w:rsidR="0074709F" w:rsidRPr="00071313">
              <w:t xml:space="preserve"> TB</w:t>
            </w:r>
            <w:r w:rsidR="00FB7934" w:rsidRPr="00071313">
              <w:t xml:space="preserve"> altor persoane</w:t>
            </w:r>
            <w:r w:rsidR="0068192A" w:rsidRPr="00071313">
              <w:t>;</w:t>
            </w:r>
          </w:p>
          <w:p w:rsidR="0074709F" w:rsidRPr="00071313" w:rsidRDefault="001C7EFA" w:rsidP="00D33374">
            <w:pPr>
              <w:numPr>
                <w:ilvl w:val="0"/>
                <w:numId w:val="22"/>
              </w:numPr>
              <w:spacing w:after="0"/>
              <w:jc w:val="left"/>
            </w:pPr>
            <w:r w:rsidRPr="00071313">
              <w:t>v</w:t>
            </w:r>
            <w:r w:rsidR="0074709F" w:rsidRPr="00071313">
              <w:t>indec</w:t>
            </w:r>
            <w:r w:rsidR="003F651B" w:rsidRPr="00071313">
              <w:t>a</w:t>
            </w:r>
            <w:r w:rsidR="0074709F" w:rsidRPr="00071313">
              <w:t xml:space="preserve"> pacientul cu restabilirea </w:t>
            </w:r>
            <w:r w:rsidR="0055536A" w:rsidRPr="00071313">
              <w:t>calității</w:t>
            </w:r>
            <w:r w:rsidR="0074709F" w:rsidRPr="00071313">
              <w:t xml:space="preserve"> </w:t>
            </w:r>
            <w:r w:rsidR="0055536A" w:rsidRPr="00071313">
              <w:t>vieții</w:t>
            </w:r>
            <w:r w:rsidR="0068192A" w:rsidRPr="00071313">
              <w:t>;</w:t>
            </w:r>
            <w:r w:rsidR="0074709F" w:rsidRPr="00071313">
              <w:t xml:space="preserve"> </w:t>
            </w:r>
          </w:p>
          <w:p w:rsidR="0074709F" w:rsidRPr="00071313" w:rsidRDefault="001C7EFA" w:rsidP="00D33374">
            <w:pPr>
              <w:numPr>
                <w:ilvl w:val="0"/>
                <w:numId w:val="22"/>
              </w:numPr>
              <w:spacing w:after="0"/>
              <w:jc w:val="left"/>
            </w:pPr>
            <w:r w:rsidRPr="00071313">
              <w:t>p</w:t>
            </w:r>
            <w:r w:rsidR="0074709F" w:rsidRPr="00071313">
              <w:t>reveni dezvolt</w:t>
            </w:r>
            <w:r w:rsidR="003F651B" w:rsidRPr="00071313">
              <w:t>area</w:t>
            </w:r>
            <w:r w:rsidR="0074709F" w:rsidRPr="00071313">
              <w:t xml:space="preserve"> </w:t>
            </w:r>
            <w:r w:rsidR="00812B41" w:rsidRPr="00071313">
              <w:t>și</w:t>
            </w:r>
            <w:r w:rsidR="0074709F" w:rsidRPr="00071313">
              <w:t xml:space="preserve"> r</w:t>
            </w:r>
            <w:r w:rsidR="000B3711" w:rsidRPr="00071313">
              <w:t>ă</w:t>
            </w:r>
            <w:r w:rsidR="0074709F" w:rsidRPr="00071313">
              <w:t>sp</w:t>
            </w:r>
            <w:r w:rsidR="00E651BA" w:rsidRPr="00071313">
              <w:t>â</w:t>
            </w:r>
            <w:r w:rsidR="0074709F" w:rsidRPr="00071313">
              <w:t>ndir</w:t>
            </w:r>
            <w:r w:rsidR="003F651B" w:rsidRPr="00071313">
              <w:t>ea</w:t>
            </w:r>
            <w:r w:rsidR="0074709F" w:rsidRPr="00071313">
              <w:t xml:space="preserve"> </w:t>
            </w:r>
            <w:r w:rsidR="0055536A" w:rsidRPr="00071313">
              <w:t>rezistenței</w:t>
            </w:r>
            <w:r w:rsidR="0074709F" w:rsidRPr="00071313">
              <w:t xml:space="preserve"> medicamentoase</w:t>
            </w:r>
            <w:r w:rsidR="0068192A" w:rsidRPr="00071313">
              <w:t>;</w:t>
            </w:r>
          </w:p>
          <w:p w:rsidR="00FB7934" w:rsidRPr="00071313" w:rsidRDefault="001C7EFA" w:rsidP="00D33374">
            <w:pPr>
              <w:numPr>
                <w:ilvl w:val="0"/>
                <w:numId w:val="22"/>
              </w:numPr>
              <w:spacing w:after="0"/>
              <w:jc w:val="left"/>
            </w:pPr>
            <w:r w:rsidRPr="00071313">
              <w:t>p</w:t>
            </w:r>
            <w:r w:rsidR="00FB7934" w:rsidRPr="00071313">
              <w:t xml:space="preserve">reveni </w:t>
            </w:r>
            <w:r w:rsidR="0055536A" w:rsidRPr="00071313">
              <w:t>complicațiile</w:t>
            </w:r>
            <w:r w:rsidR="001E5CCD" w:rsidRPr="00071313">
              <w:t>;</w:t>
            </w:r>
          </w:p>
          <w:p w:rsidR="001C7EFA" w:rsidRPr="00071313" w:rsidRDefault="001C7EFA" w:rsidP="00D33374">
            <w:pPr>
              <w:numPr>
                <w:ilvl w:val="0"/>
                <w:numId w:val="22"/>
              </w:numPr>
              <w:spacing w:after="0"/>
              <w:jc w:val="left"/>
            </w:pPr>
            <w:r w:rsidRPr="00071313">
              <w:t>p</w:t>
            </w:r>
            <w:r w:rsidR="0074709F" w:rsidRPr="00071313">
              <w:t>reveni decesel</w:t>
            </w:r>
            <w:r w:rsidR="00FB7934" w:rsidRPr="00071313">
              <w:t>e</w:t>
            </w:r>
            <w:r w:rsidR="0074709F" w:rsidRPr="00071313">
              <w:t xml:space="preserve"> </w:t>
            </w:r>
            <w:r w:rsidR="00FB7934" w:rsidRPr="00071313">
              <w:t xml:space="preserve">cauzate de </w:t>
            </w:r>
            <w:r w:rsidR="0074709F" w:rsidRPr="00071313">
              <w:t xml:space="preserve"> </w:t>
            </w:r>
            <w:r w:rsidR="0055536A" w:rsidRPr="00071313">
              <w:t>progresarea</w:t>
            </w:r>
            <w:r w:rsidRPr="00071313">
              <w:t xml:space="preserve"> tuberculozei</w:t>
            </w:r>
            <w:r w:rsidR="0068192A" w:rsidRPr="00071313">
              <w:t>;</w:t>
            </w:r>
          </w:p>
          <w:p w:rsidR="0074709F" w:rsidRPr="00071313" w:rsidRDefault="001C7EFA" w:rsidP="00D33374">
            <w:pPr>
              <w:numPr>
                <w:ilvl w:val="0"/>
                <w:numId w:val="22"/>
              </w:numPr>
              <w:spacing w:after="0"/>
              <w:jc w:val="left"/>
            </w:pPr>
            <w:r w:rsidRPr="00071313">
              <w:t>p</w:t>
            </w:r>
            <w:r w:rsidR="0074709F" w:rsidRPr="00071313">
              <w:t xml:space="preserve">reveni </w:t>
            </w:r>
            <w:r w:rsidR="003F651B" w:rsidRPr="00071313">
              <w:t xml:space="preserve">dezvoltarea </w:t>
            </w:r>
            <w:r w:rsidR="0074709F" w:rsidRPr="00071313">
              <w:t>recidive</w:t>
            </w:r>
            <w:r w:rsidR="003F651B" w:rsidRPr="00071313">
              <w:t>lor</w:t>
            </w:r>
            <w:r w:rsidR="0068192A" w:rsidRPr="00071313">
              <w:t>.</w:t>
            </w:r>
            <w:r w:rsidR="0074709F" w:rsidRPr="00071313">
              <w:t xml:space="preserve"> </w:t>
            </w:r>
          </w:p>
          <w:p w:rsidR="00FB7934" w:rsidRPr="00071313" w:rsidRDefault="00FB7934" w:rsidP="0029584D">
            <w:pPr>
              <w:rPr>
                <w:b/>
              </w:rPr>
            </w:pPr>
          </w:p>
        </w:tc>
        <w:tc>
          <w:tcPr>
            <w:tcW w:w="7455" w:type="dxa"/>
          </w:tcPr>
          <w:p w:rsidR="0074709F" w:rsidRPr="00071313" w:rsidRDefault="0074709F" w:rsidP="009C265C">
            <w:pPr>
              <w:spacing w:after="0"/>
              <w:jc w:val="left"/>
              <w:rPr>
                <w:b/>
              </w:rPr>
            </w:pPr>
            <w:r w:rsidRPr="00071313">
              <w:rPr>
                <w:b/>
              </w:rPr>
              <w:lastRenderedPageBreak/>
              <w:t>Obligator</w:t>
            </w:r>
            <w:r w:rsidR="00F21197" w:rsidRPr="00071313">
              <w:rPr>
                <w:b/>
              </w:rPr>
              <w:t>iu</w:t>
            </w:r>
            <w:r w:rsidR="00F5720B">
              <w:rPr>
                <w:b/>
              </w:rPr>
              <w:t>/Standarad</w:t>
            </w:r>
            <w:r w:rsidRPr="00071313">
              <w:rPr>
                <w:b/>
              </w:rPr>
              <w:t>:</w:t>
            </w:r>
          </w:p>
          <w:p w:rsidR="0074709F" w:rsidRPr="00071313" w:rsidRDefault="00622C59" w:rsidP="00D33374">
            <w:pPr>
              <w:numPr>
                <w:ilvl w:val="0"/>
                <w:numId w:val="22"/>
              </w:numPr>
              <w:spacing w:after="0"/>
              <w:jc w:val="left"/>
            </w:pPr>
            <w:r w:rsidRPr="00071313">
              <w:t>Respectarea s</w:t>
            </w:r>
            <w:r w:rsidR="003F651B" w:rsidRPr="00071313">
              <w:t>chem</w:t>
            </w:r>
            <w:r w:rsidRPr="00071313">
              <w:t>ei</w:t>
            </w:r>
            <w:r w:rsidR="003F651B" w:rsidRPr="00071313">
              <w:t xml:space="preserve"> </w:t>
            </w:r>
            <w:r w:rsidR="00491F45" w:rsidRPr="00071313">
              <w:t>și</w:t>
            </w:r>
            <w:r w:rsidR="003F651B" w:rsidRPr="00071313">
              <w:t xml:space="preserve"> </w:t>
            </w:r>
            <w:r w:rsidR="001E5CCD" w:rsidRPr="00071313">
              <w:t xml:space="preserve">a </w:t>
            </w:r>
            <w:r w:rsidR="003F651B" w:rsidRPr="00071313">
              <w:t>r</w:t>
            </w:r>
            <w:r w:rsidR="0074709F" w:rsidRPr="00071313">
              <w:t>egimul</w:t>
            </w:r>
            <w:r w:rsidRPr="00071313">
              <w:t>ui</w:t>
            </w:r>
            <w:r w:rsidR="0074709F" w:rsidRPr="00071313">
              <w:t xml:space="preserve"> de tratament </w:t>
            </w:r>
            <w:r w:rsidRPr="00071313">
              <w:t xml:space="preserve">indicat </w:t>
            </w:r>
            <w:r w:rsidR="0074709F" w:rsidRPr="00071313">
              <w:t xml:space="preserve"> de </w:t>
            </w:r>
            <w:r w:rsidR="003F651B" w:rsidRPr="00071313">
              <w:t xml:space="preserve">către </w:t>
            </w:r>
            <w:r w:rsidR="0074709F" w:rsidRPr="00071313">
              <w:t>FP (caset</w:t>
            </w:r>
            <w:r w:rsidR="000E0155">
              <w:t>ele</w:t>
            </w:r>
            <w:r w:rsidR="002468D8" w:rsidRPr="00071313">
              <w:t xml:space="preserve"> </w:t>
            </w:r>
            <w:r w:rsidR="00606FA5" w:rsidRPr="00071313">
              <w:t>2</w:t>
            </w:r>
            <w:r w:rsidR="00AD4E9C">
              <w:t>3</w:t>
            </w:r>
            <w:r w:rsidR="002468D8" w:rsidRPr="00071313">
              <w:t>-</w:t>
            </w:r>
            <w:r w:rsidR="00AD4E9C">
              <w:t>5</w:t>
            </w:r>
            <w:r w:rsidR="00606FA5" w:rsidRPr="00071313">
              <w:t>1</w:t>
            </w:r>
            <w:r w:rsidR="00B90ABE" w:rsidRPr="00071313">
              <w:t>;</w:t>
            </w:r>
            <w:r w:rsidR="00652F43" w:rsidRPr="00071313">
              <w:t xml:space="preserve"> tabel</w:t>
            </w:r>
            <w:r w:rsidR="002468D8" w:rsidRPr="00071313">
              <w:t xml:space="preserve">ele </w:t>
            </w:r>
            <w:r w:rsidR="00B90ABE" w:rsidRPr="00071313">
              <w:t>1</w:t>
            </w:r>
            <w:r w:rsidR="00AD4E9C">
              <w:t>5 - 26</w:t>
            </w:r>
            <w:r w:rsidR="00095592" w:rsidRPr="00071313">
              <w:t>).</w:t>
            </w:r>
          </w:p>
          <w:p w:rsidR="004B4AF4" w:rsidRPr="00071313" w:rsidRDefault="00AD4E9C" w:rsidP="00D33374">
            <w:pPr>
              <w:numPr>
                <w:ilvl w:val="0"/>
                <w:numId w:val="22"/>
              </w:numPr>
              <w:spacing w:after="0"/>
              <w:jc w:val="left"/>
            </w:pPr>
            <w:r>
              <w:lastRenderedPageBreak/>
              <w:t>Monitorizarea</w:t>
            </w:r>
            <w:r w:rsidRPr="00071313">
              <w:t xml:space="preserve"> </w:t>
            </w:r>
            <w:r w:rsidR="00A60B52" w:rsidRPr="00071313">
              <w:t>tratamentului antituberculos</w:t>
            </w:r>
            <w:r w:rsidR="002468D8" w:rsidRPr="00071313">
              <w:t xml:space="preserve"> (caset</w:t>
            </w:r>
            <w:r w:rsidR="006B3245" w:rsidRPr="00071313">
              <w:t>ele</w:t>
            </w:r>
            <w:r w:rsidR="001E5CCD" w:rsidRPr="00071313">
              <w:t xml:space="preserve"> </w:t>
            </w:r>
            <w:r w:rsidR="006B3245" w:rsidRPr="00071313">
              <w:t>3</w:t>
            </w:r>
            <w:r w:rsidR="000E221F">
              <w:t>3</w:t>
            </w:r>
            <w:r>
              <w:t xml:space="preserve"> -</w:t>
            </w:r>
            <w:r w:rsidR="00E875E8">
              <w:t xml:space="preserve"> </w:t>
            </w:r>
            <w:r w:rsidR="006B3245" w:rsidRPr="00071313">
              <w:t>3</w:t>
            </w:r>
            <w:r w:rsidR="000E221F">
              <w:t>4</w:t>
            </w:r>
            <w:r>
              <w:t>; tabel</w:t>
            </w:r>
            <w:r w:rsidR="000E0155">
              <w:t xml:space="preserve">ele </w:t>
            </w:r>
            <w:r>
              <w:t>2</w:t>
            </w:r>
            <w:r w:rsidR="000E221F">
              <w:t>3</w:t>
            </w:r>
            <w:r w:rsidR="000E0155">
              <w:t>, 2</w:t>
            </w:r>
            <w:r w:rsidR="000E221F">
              <w:t>9</w:t>
            </w:r>
            <w:r w:rsidR="000E0155">
              <w:t>, 28</w:t>
            </w:r>
            <w:r w:rsidR="00095592" w:rsidRPr="00071313">
              <w:t>).</w:t>
            </w:r>
          </w:p>
          <w:p w:rsidR="0074709F" w:rsidRPr="00071313" w:rsidRDefault="004B4AF4" w:rsidP="00D33374">
            <w:pPr>
              <w:numPr>
                <w:ilvl w:val="0"/>
                <w:numId w:val="22"/>
              </w:numPr>
              <w:spacing w:after="0"/>
              <w:jc w:val="left"/>
            </w:pPr>
            <w:r w:rsidRPr="00071313">
              <w:t>Administrarea tratamentului antituberculos sub observare directă</w:t>
            </w:r>
            <w:r w:rsidR="0055536A" w:rsidRPr="00071313">
              <w:t xml:space="preserve"> (DOT) </w:t>
            </w:r>
            <w:r w:rsidR="008E6A6B" w:rsidRPr="00071313">
              <w:t xml:space="preserve">sau </w:t>
            </w:r>
            <w:r w:rsidR="0055536A" w:rsidRPr="00071313">
              <w:t>susținut video (VST)</w:t>
            </w:r>
            <w:r w:rsidRPr="00071313">
              <w:t>, cu respectarea</w:t>
            </w:r>
            <w:r w:rsidR="00480D9A" w:rsidRPr="00071313">
              <w:t xml:space="preserve"> strictă a </w:t>
            </w:r>
            <w:r w:rsidR="0055536A" w:rsidRPr="00071313">
              <w:t>indicațiilor</w:t>
            </w:r>
            <w:r w:rsidR="00480D9A" w:rsidRPr="00071313">
              <w:t xml:space="preserve"> FP-ului.</w:t>
            </w:r>
          </w:p>
          <w:p w:rsidR="004C119D" w:rsidRPr="00071313" w:rsidRDefault="005819CA" w:rsidP="00D33374">
            <w:pPr>
              <w:numPr>
                <w:ilvl w:val="0"/>
                <w:numId w:val="22"/>
              </w:numPr>
              <w:spacing w:after="0"/>
              <w:jc w:val="left"/>
            </w:pPr>
            <w:r w:rsidRPr="00071313">
              <w:t>Completarea formularului c</w:t>
            </w:r>
            <w:r w:rsidR="004C119D" w:rsidRPr="00071313">
              <w:t>u indicarea zilnică a medicamentelor administrate</w:t>
            </w:r>
            <w:r w:rsidR="00480D9A" w:rsidRPr="00071313">
              <w:t>.</w:t>
            </w:r>
          </w:p>
          <w:p w:rsidR="00A60B52" w:rsidRPr="00071313" w:rsidRDefault="00A60B52" w:rsidP="00D33374">
            <w:pPr>
              <w:numPr>
                <w:ilvl w:val="0"/>
                <w:numId w:val="22"/>
              </w:numPr>
              <w:spacing w:after="0"/>
              <w:jc w:val="left"/>
            </w:pPr>
            <w:r w:rsidRPr="00071313">
              <w:rPr>
                <w:bCs/>
                <w:iCs/>
              </w:rPr>
              <w:t>Depistarea, monitorizarea</w:t>
            </w:r>
            <w:r w:rsidRPr="00071313">
              <w:rPr>
                <w:bCs/>
                <w:color w:val="000000"/>
              </w:rPr>
              <w:t xml:space="preserve"> </w:t>
            </w:r>
            <w:r w:rsidR="0055536A" w:rsidRPr="00071313">
              <w:rPr>
                <w:bCs/>
                <w:iCs/>
              </w:rPr>
              <w:t>reacțiilor</w:t>
            </w:r>
            <w:r w:rsidRPr="00071313">
              <w:rPr>
                <w:bCs/>
                <w:iCs/>
              </w:rPr>
              <w:t xml:space="preserve"> adverse </w:t>
            </w:r>
            <w:r w:rsidR="0055536A" w:rsidRPr="00071313">
              <w:rPr>
                <w:bCs/>
                <w:iCs/>
              </w:rPr>
              <w:t>și</w:t>
            </w:r>
            <w:r w:rsidRPr="00071313">
              <w:rPr>
                <w:bCs/>
                <w:iCs/>
              </w:rPr>
              <w:t xml:space="preserve"> raportarea acestora </w:t>
            </w:r>
            <w:r w:rsidR="003C397B" w:rsidRPr="00071313">
              <w:rPr>
                <w:bCs/>
                <w:iCs/>
              </w:rPr>
              <w:t xml:space="preserve">către </w:t>
            </w:r>
            <w:r w:rsidR="0055536A" w:rsidRPr="00071313">
              <w:rPr>
                <w:bCs/>
                <w:iCs/>
              </w:rPr>
              <w:t>secția</w:t>
            </w:r>
            <w:r w:rsidR="003C397B" w:rsidRPr="00071313">
              <w:rPr>
                <w:bCs/>
                <w:iCs/>
              </w:rPr>
              <w:t xml:space="preserve"> de </w:t>
            </w:r>
            <w:r w:rsidR="001E5CCD" w:rsidRPr="00071313">
              <w:t>„</w:t>
            </w:r>
            <w:r w:rsidR="003C397B" w:rsidRPr="00071313">
              <w:t xml:space="preserve">Autorizare medicamente, evaluare clinică </w:t>
            </w:r>
            <w:r w:rsidR="0055536A" w:rsidRPr="00071313">
              <w:t>și</w:t>
            </w:r>
            <w:r w:rsidR="003C397B" w:rsidRPr="00071313">
              <w:t xml:space="preserve"> </w:t>
            </w:r>
            <w:r w:rsidR="000E0155" w:rsidRPr="00071313">
              <w:t>farmacovigilență</w:t>
            </w:r>
            <w:r w:rsidR="001E5CCD" w:rsidRPr="00071313">
              <w:t>”</w:t>
            </w:r>
            <w:r w:rsidR="003C397B" w:rsidRPr="00071313">
              <w:t xml:space="preserve"> AMDM </w:t>
            </w:r>
            <w:r w:rsidR="00491F45" w:rsidRPr="00071313">
              <w:rPr>
                <w:bCs/>
                <w:iCs/>
              </w:rPr>
              <w:t>și</w:t>
            </w:r>
            <w:r w:rsidRPr="00071313">
              <w:rPr>
                <w:bCs/>
                <w:iCs/>
              </w:rPr>
              <w:t xml:space="preserve"> FP-ului</w:t>
            </w:r>
            <w:r w:rsidR="000E0155">
              <w:rPr>
                <w:bCs/>
                <w:iCs/>
              </w:rPr>
              <w:t xml:space="preserve"> (casetele 34, 35)</w:t>
            </w:r>
            <w:r w:rsidR="00095592" w:rsidRPr="00071313">
              <w:rPr>
                <w:bCs/>
                <w:iCs/>
              </w:rPr>
              <w:t>.</w:t>
            </w:r>
          </w:p>
          <w:p w:rsidR="0074709F" w:rsidRPr="00071313" w:rsidRDefault="0074709F" w:rsidP="00D33374">
            <w:pPr>
              <w:numPr>
                <w:ilvl w:val="0"/>
                <w:numId w:val="22"/>
              </w:numPr>
              <w:spacing w:after="0"/>
              <w:jc w:val="left"/>
            </w:pPr>
            <w:r w:rsidRPr="00071313">
              <w:rPr>
                <w:bCs/>
                <w:iCs/>
              </w:rPr>
              <w:t>Depistarea</w:t>
            </w:r>
            <w:r w:rsidRPr="00071313">
              <w:t xml:space="preserve"> </w:t>
            </w:r>
            <w:r w:rsidR="0055536A" w:rsidRPr="00071313">
              <w:t>și</w:t>
            </w:r>
            <w:r w:rsidRPr="00071313">
              <w:t xml:space="preserve"> raportarea FP</w:t>
            </w:r>
            <w:r w:rsidR="003F651B" w:rsidRPr="00071313">
              <w:t>-ului</w:t>
            </w:r>
            <w:r w:rsidRPr="00071313">
              <w:t xml:space="preserve"> a cazurilor de întrerupere a tratamentului </w:t>
            </w:r>
            <w:r w:rsidR="00491F45" w:rsidRPr="00071313">
              <w:t>și</w:t>
            </w:r>
            <w:r w:rsidRPr="00071313">
              <w:t xml:space="preserve"> consilierea pacientului </w:t>
            </w:r>
            <w:r w:rsidR="000B3711" w:rsidRPr="00071313">
              <w:t>î</w:t>
            </w:r>
            <w:r w:rsidRPr="00071313">
              <w:t>n vederea re</w:t>
            </w:r>
            <w:r w:rsidR="000B3711" w:rsidRPr="00071313">
              <w:t>î</w:t>
            </w:r>
            <w:r w:rsidRPr="00071313">
              <w:t xml:space="preserve">ntoarcerii imediate </w:t>
            </w:r>
            <w:r w:rsidR="000B3711" w:rsidRPr="00071313">
              <w:t>î</w:t>
            </w:r>
            <w:r w:rsidRPr="00071313">
              <w:t>n tratament</w:t>
            </w:r>
            <w:r w:rsidR="000E221F">
              <w:t xml:space="preserve"> (tabelul 24)</w:t>
            </w:r>
            <w:r w:rsidR="00095592" w:rsidRPr="00071313">
              <w:t>.</w:t>
            </w:r>
          </w:p>
          <w:p w:rsidR="0074709F" w:rsidRPr="00071313" w:rsidRDefault="00BF6EE8" w:rsidP="00D33374">
            <w:pPr>
              <w:numPr>
                <w:ilvl w:val="0"/>
                <w:numId w:val="22"/>
              </w:numPr>
              <w:spacing w:after="0"/>
              <w:jc w:val="left"/>
            </w:pPr>
            <w:r w:rsidRPr="00071313">
              <w:t xml:space="preserve">Respectarea controlului </w:t>
            </w:r>
            <w:r w:rsidR="0055536A" w:rsidRPr="00071313">
              <w:t>infecției</w:t>
            </w:r>
            <w:r w:rsidRPr="00071313">
              <w:t xml:space="preserve"> TB</w:t>
            </w:r>
            <w:r w:rsidR="00095592" w:rsidRPr="00071313">
              <w:t>.</w:t>
            </w:r>
          </w:p>
          <w:p w:rsidR="00BE0805" w:rsidRPr="00071313" w:rsidRDefault="00562B1B" w:rsidP="00D33374">
            <w:pPr>
              <w:numPr>
                <w:ilvl w:val="0"/>
                <w:numId w:val="22"/>
              </w:numPr>
              <w:spacing w:after="0"/>
              <w:jc w:val="left"/>
            </w:pPr>
            <w:r w:rsidRPr="00071313">
              <w:t xml:space="preserve">Completarea </w:t>
            </w:r>
            <w:r w:rsidR="0055536A" w:rsidRPr="00071313">
              <w:t>documentației</w:t>
            </w:r>
            <w:r w:rsidRPr="00071313">
              <w:t xml:space="preserve"> medicale (caseta</w:t>
            </w:r>
            <w:r w:rsidR="00652F43" w:rsidRPr="00071313">
              <w:t xml:space="preserve"> </w:t>
            </w:r>
            <w:r w:rsidR="00021522">
              <w:t>8</w:t>
            </w:r>
            <w:r w:rsidR="000E221F">
              <w:t>3</w:t>
            </w:r>
            <w:r w:rsidRPr="00071313">
              <w:t>)</w:t>
            </w:r>
            <w:r w:rsidR="00BD6D0D" w:rsidRPr="00071313">
              <w:t>.</w:t>
            </w:r>
          </w:p>
          <w:p w:rsidR="0074709F" w:rsidRPr="00071313" w:rsidRDefault="004B4AF4" w:rsidP="009C265C">
            <w:pPr>
              <w:spacing w:after="0"/>
              <w:jc w:val="left"/>
              <w:rPr>
                <w:b/>
              </w:rPr>
            </w:pPr>
            <w:r w:rsidRPr="00071313">
              <w:rPr>
                <w:b/>
              </w:rPr>
              <w:t>Se recomandă</w:t>
            </w:r>
            <w:r w:rsidR="0074709F" w:rsidRPr="00071313">
              <w:rPr>
                <w:b/>
              </w:rPr>
              <w:t>:</w:t>
            </w:r>
          </w:p>
          <w:p w:rsidR="0074709F" w:rsidRPr="00071313" w:rsidRDefault="0074709F" w:rsidP="00D33374">
            <w:pPr>
              <w:numPr>
                <w:ilvl w:val="0"/>
                <w:numId w:val="22"/>
              </w:numPr>
              <w:spacing w:after="0"/>
              <w:jc w:val="left"/>
              <w:rPr>
                <w:kern w:val="1"/>
              </w:rPr>
            </w:pPr>
            <w:r w:rsidRPr="00071313">
              <w:t xml:space="preserve">Tratament patogenetic </w:t>
            </w:r>
            <w:r w:rsidR="00491F45" w:rsidRPr="00071313">
              <w:t>și</w:t>
            </w:r>
            <w:r w:rsidRPr="00071313">
              <w:t xml:space="preserve"> simptomatic. </w:t>
            </w:r>
          </w:p>
        </w:tc>
      </w:tr>
      <w:tr w:rsidR="0074709F" w:rsidRPr="00071313">
        <w:trPr>
          <w:trHeight w:val="333"/>
        </w:trPr>
        <w:tc>
          <w:tcPr>
            <w:tcW w:w="3600" w:type="dxa"/>
          </w:tcPr>
          <w:p w:rsidR="0074709F" w:rsidRPr="00071313" w:rsidRDefault="001C7EFA" w:rsidP="000D398B">
            <w:pPr>
              <w:rPr>
                <w:kern w:val="1"/>
              </w:rPr>
            </w:pPr>
            <w:r w:rsidRPr="00071313">
              <w:rPr>
                <w:kern w:val="1"/>
              </w:rPr>
              <w:lastRenderedPageBreak/>
              <w:t>3.2.</w:t>
            </w:r>
            <w:r w:rsidR="0074709F" w:rsidRPr="00071313">
              <w:rPr>
                <w:kern w:val="1"/>
              </w:rPr>
              <w:t>Tratamentul nemedicamentos</w:t>
            </w:r>
          </w:p>
          <w:p w:rsidR="0074709F" w:rsidRPr="00071313" w:rsidRDefault="0074709F" w:rsidP="00AD3B7A">
            <w:pPr>
              <w:rPr>
                <w:b/>
                <w:i/>
                <w:kern w:val="1"/>
              </w:rPr>
            </w:pPr>
          </w:p>
        </w:tc>
        <w:tc>
          <w:tcPr>
            <w:tcW w:w="4860" w:type="dxa"/>
          </w:tcPr>
          <w:p w:rsidR="004B4AF4" w:rsidRPr="00071313" w:rsidRDefault="0014177B" w:rsidP="00AA7EDC">
            <w:pPr>
              <w:jc w:val="left"/>
            </w:pPr>
            <w:r w:rsidRPr="00071313">
              <w:t xml:space="preserve">Asigurarea </w:t>
            </w:r>
            <w:r w:rsidR="0055536A" w:rsidRPr="00071313">
              <w:t>aderenței</w:t>
            </w:r>
            <w:r w:rsidRPr="00071313">
              <w:t xml:space="preserve"> la tratament</w:t>
            </w:r>
            <w:r w:rsidR="00BD6D0D" w:rsidRPr="00071313">
              <w:t>.</w:t>
            </w:r>
          </w:p>
          <w:p w:rsidR="0014177B" w:rsidRPr="00071313" w:rsidRDefault="0014177B" w:rsidP="00530C3B"/>
        </w:tc>
        <w:tc>
          <w:tcPr>
            <w:tcW w:w="7455" w:type="dxa"/>
          </w:tcPr>
          <w:p w:rsidR="0074709F" w:rsidRPr="00071313" w:rsidRDefault="00C8469C" w:rsidP="009C265C">
            <w:pPr>
              <w:spacing w:after="0"/>
              <w:jc w:val="left"/>
              <w:rPr>
                <w:b/>
              </w:rPr>
            </w:pPr>
            <w:r w:rsidRPr="00071313">
              <w:rPr>
                <w:b/>
              </w:rPr>
              <w:t>Se recomandă:</w:t>
            </w:r>
          </w:p>
          <w:p w:rsidR="0074709F" w:rsidRPr="00071313" w:rsidRDefault="0074709F" w:rsidP="00D33374">
            <w:pPr>
              <w:numPr>
                <w:ilvl w:val="0"/>
                <w:numId w:val="22"/>
              </w:numPr>
              <w:spacing w:after="0"/>
              <w:jc w:val="left"/>
            </w:pPr>
            <w:r w:rsidRPr="00071313">
              <w:t xml:space="preserve">Excluderea sau reducerea </w:t>
            </w:r>
            <w:r w:rsidR="0055536A" w:rsidRPr="00071313">
              <w:t>intensității</w:t>
            </w:r>
            <w:r w:rsidRPr="00071313">
              <w:t xml:space="preserve"> </w:t>
            </w:r>
            <w:r w:rsidR="00824291" w:rsidRPr="00071313">
              <w:t>factorilor de risc</w:t>
            </w:r>
            <w:r w:rsidR="00095592" w:rsidRPr="00071313">
              <w:t>.</w:t>
            </w:r>
          </w:p>
          <w:p w:rsidR="0074709F" w:rsidRPr="00071313" w:rsidRDefault="00C8469C" w:rsidP="00D33374">
            <w:pPr>
              <w:numPr>
                <w:ilvl w:val="0"/>
                <w:numId w:val="22"/>
              </w:numPr>
              <w:spacing w:after="0"/>
              <w:jc w:val="left"/>
            </w:pPr>
            <w:r w:rsidRPr="00071313">
              <w:t xml:space="preserve">Consilierea </w:t>
            </w:r>
            <w:r w:rsidR="0055536A" w:rsidRPr="00071313">
              <w:t>și</w:t>
            </w:r>
            <w:r w:rsidRPr="00071313">
              <w:t xml:space="preserve"> instruirea pacientului TB</w:t>
            </w:r>
            <w:r w:rsidR="00F31CBC">
              <w:t xml:space="preserve">, </w:t>
            </w:r>
            <w:r w:rsidRPr="00071313">
              <w:t xml:space="preserve"> </w:t>
            </w:r>
            <w:r w:rsidR="00F31CBC" w:rsidRPr="00F31CBC">
              <w:t>instruirea membrilor familiei/</w:t>
            </w:r>
            <w:r w:rsidR="00704A49" w:rsidRPr="00F31CBC">
              <w:t>părinților</w:t>
            </w:r>
            <w:r w:rsidR="00F31CBC" w:rsidRPr="00F31CBC">
              <w:t xml:space="preserve"> </w:t>
            </w:r>
            <w:r w:rsidRPr="00071313">
              <w:t>prin p</w:t>
            </w:r>
            <w:r w:rsidR="0074709F" w:rsidRPr="00071313">
              <w:t>rogram</w:t>
            </w:r>
            <w:r w:rsidR="0014177B" w:rsidRPr="00071313">
              <w:t>e</w:t>
            </w:r>
            <w:r w:rsidR="0074709F" w:rsidRPr="00071313">
              <w:t xml:space="preserve"> </w:t>
            </w:r>
            <w:r w:rsidR="0055536A" w:rsidRPr="00071313">
              <w:t>educaționale</w:t>
            </w:r>
            <w:r w:rsidR="0074709F" w:rsidRPr="00071313">
              <w:t xml:space="preserve"> (caset</w:t>
            </w:r>
            <w:r w:rsidR="002468D8" w:rsidRPr="00071313">
              <w:t xml:space="preserve">ele </w:t>
            </w:r>
            <w:r w:rsidR="00B44662">
              <w:t>77 - 7</w:t>
            </w:r>
            <w:r w:rsidR="002327EA">
              <w:t>9</w:t>
            </w:r>
            <w:r w:rsidR="00095592" w:rsidRPr="00071313">
              <w:t>).</w:t>
            </w:r>
          </w:p>
          <w:p w:rsidR="00C8469C" w:rsidRPr="00071313" w:rsidRDefault="00C8469C" w:rsidP="00D33374">
            <w:pPr>
              <w:numPr>
                <w:ilvl w:val="0"/>
                <w:numId w:val="22"/>
              </w:numPr>
              <w:spacing w:after="0"/>
              <w:jc w:val="left"/>
            </w:pPr>
            <w:r w:rsidRPr="00071313">
              <w:t xml:space="preserve">Motivarea pacientului cu TB (acordarea stimulentelor, </w:t>
            </w:r>
            <w:r w:rsidR="00E651BA" w:rsidRPr="00071313">
              <w:t xml:space="preserve">a </w:t>
            </w:r>
            <w:r w:rsidRPr="00071313">
              <w:t>suport</w:t>
            </w:r>
            <w:r w:rsidR="00E651BA" w:rsidRPr="00071313">
              <w:t>ului</w:t>
            </w:r>
            <w:r w:rsidRPr="00071313">
              <w:t xml:space="preserve"> social etc.)</w:t>
            </w:r>
            <w:r w:rsidR="00BD6D0D" w:rsidRPr="00071313">
              <w:t>,</w:t>
            </w:r>
            <w:r w:rsidR="002468D8" w:rsidRPr="00071313">
              <w:t xml:space="preserve"> (caset</w:t>
            </w:r>
            <w:r w:rsidR="002327EA">
              <w:t>ele</w:t>
            </w:r>
            <w:r w:rsidR="002468D8" w:rsidRPr="00071313">
              <w:t xml:space="preserve"> </w:t>
            </w:r>
            <w:r w:rsidR="002327EA">
              <w:t>80, 81</w:t>
            </w:r>
            <w:r w:rsidR="002468D8" w:rsidRPr="00071313">
              <w:t>)</w:t>
            </w:r>
            <w:r w:rsidR="007D4B42" w:rsidRPr="00071313">
              <w:t>.</w:t>
            </w:r>
          </w:p>
          <w:p w:rsidR="00D72282" w:rsidRPr="00071313" w:rsidRDefault="00D72282" w:rsidP="00D33374">
            <w:pPr>
              <w:numPr>
                <w:ilvl w:val="0"/>
                <w:numId w:val="22"/>
              </w:numPr>
              <w:spacing w:after="0"/>
              <w:jc w:val="left"/>
            </w:pPr>
            <w:r w:rsidRPr="00071313">
              <w:t>Consilier</w:t>
            </w:r>
            <w:r w:rsidR="00C8469C" w:rsidRPr="00071313">
              <w:t>ea</w:t>
            </w:r>
            <w:r w:rsidRPr="00071313">
              <w:t xml:space="preserve"> psihologic</w:t>
            </w:r>
            <w:r w:rsidR="00C8469C" w:rsidRPr="00071313">
              <w:t>ă</w:t>
            </w:r>
            <w:r w:rsidR="00095592" w:rsidRPr="00071313">
              <w:t>.</w:t>
            </w:r>
          </w:p>
          <w:p w:rsidR="0074709F" w:rsidRPr="00071313" w:rsidRDefault="0074709F" w:rsidP="009C265C">
            <w:pPr>
              <w:numPr>
                <w:ilvl w:val="0"/>
                <w:numId w:val="22"/>
              </w:numPr>
              <w:spacing w:after="0"/>
              <w:jc w:val="left"/>
              <w:rPr>
                <w:b/>
              </w:rPr>
            </w:pPr>
            <w:r w:rsidRPr="00071313">
              <w:t xml:space="preserve">Implicarea </w:t>
            </w:r>
            <w:r w:rsidR="0055536A" w:rsidRPr="00071313">
              <w:t>comunității</w:t>
            </w:r>
            <w:r w:rsidR="00C8469C" w:rsidRPr="00071313">
              <w:t xml:space="preserve"> (lucrători sociali,  autoritatea publică locală</w:t>
            </w:r>
            <w:r w:rsidR="009C265C">
              <w:t xml:space="preserve"> </w:t>
            </w:r>
            <w:r w:rsidR="00C8469C" w:rsidRPr="00071313">
              <w:t>etc.)</w:t>
            </w:r>
            <w:r w:rsidRPr="00071313">
              <w:t xml:space="preserve"> în scopul asigurări</w:t>
            </w:r>
            <w:r w:rsidR="002468D8" w:rsidRPr="00071313">
              <w:t xml:space="preserve">i </w:t>
            </w:r>
            <w:r w:rsidR="0055536A" w:rsidRPr="00071313">
              <w:t>aderenței</w:t>
            </w:r>
            <w:r w:rsidR="002468D8" w:rsidRPr="00071313">
              <w:t xml:space="preserve"> la tratament (caset</w:t>
            </w:r>
            <w:r w:rsidR="002327EA">
              <w:t>a</w:t>
            </w:r>
            <w:r w:rsidR="007D4B42" w:rsidRPr="00071313">
              <w:t xml:space="preserve"> </w:t>
            </w:r>
            <w:r w:rsidR="00B44662">
              <w:t>7</w:t>
            </w:r>
            <w:r w:rsidR="002327EA">
              <w:t>7</w:t>
            </w:r>
            <w:r w:rsidRPr="00071313">
              <w:t>).</w:t>
            </w:r>
          </w:p>
        </w:tc>
      </w:tr>
    </w:tbl>
    <w:p w:rsidR="0074709F" w:rsidRPr="00071313" w:rsidRDefault="0074709F" w:rsidP="009C265C">
      <w:pPr>
        <w:spacing w:after="0"/>
        <w:ind w:right="859"/>
      </w:pPr>
    </w:p>
    <w:tbl>
      <w:tblPr>
        <w:tblW w:w="15853" w:type="dxa"/>
        <w:tblInd w:w="-10" w:type="dxa"/>
        <w:tblLayout w:type="fixed"/>
        <w:tblLook w:val="0000"/>
      </w:tblPr>
      <w:tblGrid>
        <w:gridCol w:w="3538"/>
        <w:gridCol w:w="4860"/>
        <w:gridCol w:w="7455"/>
      </w:tblGrid>
      <w:tr w:rsidR="0074709F" w:rsidRPr="00071313" w:rsidTr="009C265C">
        <w:trPr>
          <w:trHeight w:val="326"/>
        </w:trPr>
        <w:tc>
          <w:tcPr>
            <w:tcW w:w="1585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74709F" w:rsidRPr="00071313" w:rsidRDefault="0074709F" w:rsidP="00AD3B7A">
            <w:pPr>
              <w:pStyle w:val="6"/>
              <w:rPr>
                <w:lang w:val="ro-RO"/>
              </w:rPr>
            </w:pPr>
            <w:r w:rsidRPr="00071313">
              <w:rPr>
                <w:lang w:val="ro-RO"/>
              </w:rPr>
              <w:t>B.2. Nivel</w:t>
            </w:r>
            <w:r w:rsidR="00BD6D0D" w:rsidRPr="00071313">
              <w:rPr>
                <w:lang w:val="ro-RO"/>
              </w:rPr>
              <w:t>ul</w:t>
            </w:r>
            <w:r w:rsidRPr="00071313">
              <w:rPr>
                <w:lang w:val="ro-RO"/>
              </w:rPr>
              <w:t xml:space="preserve"> de </w:t>
            </w:r>
            <w:r w:rsidR="0055536A" w:rsidRPr="00071313">
              <w:rPr>
                <w:lang w:val="ro-RO"/>
              </w:rPr>
              <w:t>asistență</w:t>
            </w:r>
            <w:r w:rsidRPr="00071313">
              <w:rPr>
                <w:lang w:val="ro-RO"/>
              </w:rPr>
              <w:t xml:space="preserve"> medicală specializată de ambulator (</w:t>
            </w:r>
            <w:r w:rsidR="00704A49">
              <w:rPr>
                <w:lang w:val="ro-RO"/>
              </w:rPr>
              <w:t xml:space="preserve">serviciul </w:t>
            </w:r>
            <w:r w:rsidRPr="00071313">
              <w:rPr>
                <w:lang w:val="ro-RO"/>
              </w:rPr>
              <w:t>ftiziopneumolog</w:t>
            </w:r>
            <w:r w:rsidR="00704A49">
              <w:rPr>
                <w:lang w:val="ro-RO"/>
              </w:rPr>
              <w:t>ic</w:t>
            </w:r>
            <w:r w:rsidRPr="00071313">
              <w:rPr>
                <w:lang w:val="ro-RO"/>
              </w:rPr>
              <w:t>)</w:t>
            </w:r>
          </w:p>
        </w:tc>
      </w:tr>
      <w:tr w:rsidR="0074709F" w:rsidRPr="00071313" w:rsidTr="009C265C">
        <w:trPr>
          <w:trHeight w:val="180"/>
        </w:trPr>
        <w:tc>
          <w:tcPr>
            <w:tcW w:w="3538" w:type="dxa"/>
            <w:tcBorders>
              <w:top w:val="single" w:sz="4" w:space="0" w:color="000000" w:themeColor="text1"/>
              <w:left w:val="single" w:sz="4" w:space="0" w:color="000000" w:themeColor="text1"/>
              <w:bottom w:val="single" w:sz="4" w:space="0" w:color="000000" w:themeColor="text1"/>
            </w:tcBorders>
            <w:shd w:val="clear" w:color="auto" w:fill="FFFFFF" w:themeFill="background1"/>
          </w:tcPr>
          <w:p w:rsidR="0074709F" w:rsidRPr="00071313" w:rsidRDefault="0074709F" w:rsidP="000D398B">
            <w:pPr>
              <w:pStyle w:val="af4"/>
              <w:spacing w:after="0"/>
              <w:jc w:val="center"/>
            </w:pPr>
            <w:r w:rsidRPr="00071313">
              <w:t>Descriere</w:t>
            </w:r>
          </w:p>
        </w:tc>
        <w:tc>
          <w:tcPr>
            <w:tcW w:w="4860" w:type="dxa"/>
            <w:tcBorders>
              <w:top w:val="single" w:sz="4" w:space="0" w:color="000000" w:themeColor="text1"/>
              <w:left w:val="single" w:sz="4" w:space="0" w:color="000000" w:themeColor="text1"/>
              <w:bottom w:val="single" w:sz="4" w:space="0" w:color="000000" w:themeColor="text1"/>
            </w:tcBorders>
            <w:shd w:val="clear" w:color="auto" w:fill="FFFFFF" w:themeFill="background1"/>
          </w:tcPr>
          <w:p w:rsidR="0074709F" w:rsidRPr="00071313" w:rsidRDefault="0074709F" w:rsidP="00AD3B7A">
            <w:pPr>
              <w:pStyle w:val="af4"/>
              <w:spacing w:after="0"/>
              <w:jc w:val="center"/>
            </w:pPr>
            <w:r w:rsidRPr="00071313">
              <w:t>Motivele</w:t>
            </w:r>
          </w:p>
        </w:tc>
        <w:tc>
          <w:tcPr>
            <w:tcW w:w="74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4709F" w:rsidRPr="00071313" w:rsidRDefault="0055536A" w:rsidP="00825792">
            <w:pPr>
              <w:pStyle w:val="af4"/>
              <w:spacing w:after="0"/>
              <w:jc w:val="center"/>
            </w:pPr>
            <w:r w:rsidRPr="00071313">
              <w:t>Pașii</w:t>
            </w:r>
          </w:p>
        </w:tc>
      </w:tr>
      <w:tr w:rsidR="0074709F" w:rsidRPr="00071313" w:rsidTr="009C265C">
        <w:trPr>
          <w:trHeight w:val="227"/>
        </w:trPr>
        <w:tc>
          <w:tcPr>
            <w:tcW w:w="3538" w:type="dxa"/>
            <w:tcBorders>
              <w:top w:val="single" w:sz="4" w:space="0" w:color="000000" w:themeColor="text1"/>
              <w:left w:val="single" w:sz="4" w:space="0" w:color="000000" w:themeColor="text1"/>
              <w:bottom w:val="single" w:sz="4" w:space="0" w:color="000000" w:themeColor="text1"/>
            </w:tcBorders>
            <w:shd w:val="clear" w:color="auto" w:fill="FFFFFF" w:themeFill="background1"/>
          </w:tcPr>
          <w:p w:rsidR="0074709F" w:rsidRPr="00071313" w:rsidRDefault="0074709F" w:rsidP="000D398B">
            <w:pPr>
              <w:pStyle w:val="af4"/>
              <w:spacing w:after="0"/>
              <w:jc w:val="center"/>
            </w:pPr>
            <w:r w:rsidRPr="00071313">
              <w:t>I</w:t>
            </w:r>
          </w:p>
        </w:tc>
        <w:tc>
          <w:tcPr>
            <w:tcW w:w="4860" w:type="dxa"/>
            <w:tcBorders>
              <w:top w:val="single" w:sz="4" w:space="0" w:color="000000" w:themeColor="text1"/>
              <w:left w:val="single" w:sz="4" w:space="0" w:color="000000" w:themeColor="text1"/>
              <w:bottom w:val="single" w:sz="4" w:space="0" w:color="000000" w:themeColor="text1"/>
            </w:tcBorders>
            <w:shd w:val="clear" w:color="auto" w:fill="FFFFFF" w:themeFill="background1"/>
          </w:tcPr>
          <w:p w:rsidR="0074709F" w:rsidRPr="00071313" w:rsidRDefault="0074709F" w:rsidP="00AD3B7A">
            <w:pPr>
              <w:pStyle w:val="af4"/>
              <w:spacing w:after="0"/>
              <w:jc w:val="center"/>
            </w:pPr>
            <w:r w:rsidRPr="00071313">
              <w:t>II</w:t>
            </w:r>
          </w:p>
        </w:tc>
        <w:tc>
          <w:tcPr>
            <w:tcW w:w="74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4709F" w:rsidRPr="00071313" w:rsidRDefault="0074709F" w:rsidP="00825792">
            <w:pPr>
              <w:pStyle w:val="af4"/>
              <w:spacing w:after="0"/>
              <w:jc w:val="center"/>
            </w:pPr>
            <w:r w:rsidRPr="00071313">
              <w:t>III</w:t>
            </w:r>
          </w:p>
        </w:tc>
      </w:tr>
      <w:tr w:rsidR="0074709F" w:rsidRPr="00071313" w:rsidTr="009C265C">
        <w:trPr>
          <w:trHeight w:val="272"/>
        </w:trPr>
        <w:tc>
          <w:tcPr>
            <w:tcW w:w="1585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9F" w:rsidRPr="00071313" w:rsidRDefault="0074709F">
            <w:pPr>
              <w:pStyle w:val="af4"/>
              <w:numPr>
                <w:ilvl w:val="0"/>
                <w:numId w:val="119"/>
              </w:numPr>
              <w:spacing w:after="0"/>
              <w:rPr>
                <w:kern w:val="1"/>
              </w:rPr>
            </w:pPr>
            <w:r w:rsidRPr="00071313">
              <w:rPr>
                <w:kern w:val="1"/>
              </w:rPr>
              <w:t xml:space="preserve"> Diagnostic</w:t>
            </w:r>
          </w:p>
        </w:tc>
      </w:tr>
      <w:tr w:rsidR="0074709F" w:rsidRPr="00071313" w:rsidTr="009C265C">
        <w:trPr>
          <w:trHeight w:val="5302"/>
        </w:trPr>
        <w:tc>
          <w:tcPr>
            <w:tcW w:w="3538" w:type="dxa"/>
            <w:tcBorders>
              <w:top w:val="single" w:sz="4" w:space="0" w:color="000000" w:themeColor="text1"/>
              <w:left w:val="single" w:sz="4" w:space="0" w:color="000000" w:themeColor="text1"/>
              <w:bottom w:val="single" w:sz="4" w:space="0" w:color="000000" w:themeColor="text1"/>
            </w:tcBorders>
          </w:tcPr>
          <w:p w:rsidR="007D4B42" w:rsidRPr="00071313" w:rsidRDefault="0074709F" w:rsidP="009C265C">
            <w:pPr>
              <w:spacing w:after="0"/>
              <w:rPr>
                <w:b/>
                <w:kern w:val="1"/>
              </w:rPr>
            </w:pPr>
            <w:r w:rsidRPr="00071313">
              <w:rPr>
                <w:kern w:val="1"/>
              </w:rPr>
              <w:lastRenderedPageBreak/>
              <w:t>1.1.Confirmarea diagnosticului de TB</w:t>
            </w:r>
            <w:r w:rsidR="009C265C">
              <w:rPr>
                <w:kern w:val="1"/>
              </w:rPr>
              <w:t xml:space="preserve"> </w:t>
            </w:r>
            <w:r w:rsidR="007D4B42" w:rsidRPr="00071313">
              <w:rPr>
                <w:b/>
                <w:kern w:val="1"/>
              </w:rPr>
              <w:t>C. 1.</w:t>
            </w:r>
            <w:r w:rsidR="00040E0E" w:rsidRPr="00071313">
              <w:rPr>
                <w:b/>
                <w:kern w:val="1"/>
              </w:rPr>
              <w:t>1</w:t>
            </w:r>
            <w:r w:rsidR="009C265C">
              <w:rPr>
                <w:b/>
                <w:kern w:val="1"/>
              </w:rPr>
              <w:t xml:space="preserve">; </w:t>
            </w:r>
            <w:r w:rsidR="007D4B42" w:rsidRPr="00071313">
              <w:rPr>
                <w:b/>
                <w:kern w:val="1"/>
              </w:rPr>
              <w:t>C. 1.</w:t>
            </w:r>
            <w:r w:rsidR="00040E0E" w:rsidRPr="00071313">
              <w:rPr>
                <w:b/>
                <w:kern w:val="1"/>
              </w:rPr>
              <w:t>2</w:t>
            </w:r>
            <w:r w:rsidR="009C265C">
              <w:rPr>
                <w:b/>
                <w:kern w:val="1"/>
              </w:rPr>
              <w:t xml:space="preserve">; </w:t>
            </w:r>
            <w:r w:rsidRPr="00071313">
              <w:rPr>
                <w:b/>
                <w:kern w:val="1"/>
              </w:rPr>
              <w:t>C. 2</w:t>
            </w:r>
            <w:r w:rsidR="007D4B42" w:rsidRPr="00071313">
              <w:rPr>
                <w:b/>
                <w:kern w:val="1"/>
              </w:rPr>
              <w:t>.4</w:t>
            </w:r>
          </w:p>
          <w:p w:rsidR="0074709F" w:rsidRPr="00071313" w:rsidRDefault="0074709F" w:rsidP="009C265C">
            <w:pPr>
              <w:spacing w:after="0"/>
              <w:rPr>
                <w:kern w:val="1"/>
              </w:rPr>
            </w:pPr>
          </w:p>
        </w:tc>
        <w:tc>
          <w:tcPr>
            <w:tcW w:w="4860" w:type="dxa"/>
            <w:tcBorders>
              <w:top w:val="single" w:sz="4" w:space="0" w:color="000000" w:themeColor="text1"/>
              <w:left w:val="single" w:sz="4" w:space="0" w:color="000000" w:themeColor="text1"/>
              <w:bottom w:val="single" w:sz="4" w:space="0" w:color="000000" w:themeColor="text1"/>
            </w:tcBorders>
          </w:tcPr>
          <w:p w:rsidR="00622C59" w:rsidRPr="00071313" w:rsidRDefault="0055536A" w:rsidP="009C265C">
            <w:pPr>
              <w:spacing w:after="0"/>
            </w:pPr>
            <w:r w:rsidRPr="00071313">
              <w:t>Consultația</w:t>
            </w:r>
            <w:r w:rsidR="00622C59" w:rsidRPr="00071313">
              <w:t xml:space="preserve"> ftiziopneumologului este indicată pentru stabilirea (confirmarea) diagnosticului</w:t>
            </w:r>
            <w:r w:rsidR="00BD6D0D" w:rsidRPr="00071313">
              <w:t>.</w:t>
            </w:r>
          </w:p>
          <w:p w:rsidR="00B2263D" w:rsidRPr="00071313" w:rsidRDefault="00B2263D" w:rsidP="009C265C">
            <w:pPr>
              <w:spacing w:after="0"/>
            </w:pPr>
            <w:r w:rsidRPr="00071313">
              <w:t xml:space="preserve">Diagnosticul de </w:t>
            </w:r>
            <w:r w:rsidR="00622C59" w:rsidRPr="00071313">
              <w:t xml:space="preserve">tuberculoză </w:t>
            </w:r>
            <w:r w:rsidRPr="00071313">
              <w:t xml:space="preserve">este confirmat de către medicul specialist </w:t>
            </w:r>
            <w:r w:rsidR="00622C59" w:rsidRPr="00071313">
              <w:t>ftiziopneumolog</w:t>
            </w:r>
            <w:r w:rsidR="00BD6D0D" w:rsidRPr="00071313">
              <w:t>.</w:t>
            </w:r>
          </w:p>
          <w:p w:rsidR="007B0516" w:rsidRPr="00071313" w:rsidRDefault="007B0516" w:rsidP="009C265C">
            <w:pPr>
              <w:spacing w:after="0"/>
              <w:jc w:val="left"/>
            </w:pPr>
          </w:p>
        </w:tc>
        <w:tc>
          <w:tcPr>
            <w:tcW w:w="74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9F" w:rsidRPr="00071313" w:rsidRDefault="0074709F" w:rsidP="009C265C">
            <w:pPr>
              <w:pStyle w:val="af4"/>
              <w:spacing w:after="0"/>
              <w:jc w:val="left"/>
            </w:pPr>
            <w:r w:rsidRPr="00071313">
              <w:t>Obligator</w:t>
            </w:r>
            <w:r w:rsidR="00F21197" w:rsidRPr="00071313">
              <w:t>iu</w:t>
            </w:r>
            <w:r w:rsidR="00F5720B">
              <w:t>/Standarad</w:t>
            </w:r>
            <w:r w:rsidRPr="00071313">
              <w:t>:</w:t>
            </w:r>
          </w:p>
          <w:p w:rsidR="0074709F" w:rsidRPr="00071313" w:rsidRDefault="007D4B42" w:rsidP="009C265C">
            <w:pPr>
              <w:numPr>
                <w:ilvl w:val="0"/>
                <w:numId w:val="23"/>
              </w:numPr>
              <w:spacing w:after="0"/>
              <w:jc w:val="left"/>
            </w:pPr>
            <w:r w:rsidRPr="00071313">
              <w:t xml:space="preserve">Anamneza (caseta </w:t>
            </w:r>
            <w:r w:rsidR="00606FA5" w:rsidRPr="00071313">
              <w:t>17</w:t>
            </w:r>
            <w:r w:rsidR="0074709F" w:rsidRPr="00071313">
              <w:t>).</w:t>
            </w:r>
          </w:p>
          <w:p w:rsidR="00BE0805" w:rsidRPr="00071313" w:rsidRDefault="0074709F" w:rsidP="009C265C">
            <w:pPr>
              <w:numPr>
                <w:ilvl w:val="0"/>
                <w:numId w:val="23"/>
              </w:numPr>
              <w:spacing w:after="0"/>
              <w:jc w:val="left"/>
            </w:pPr>
            <w:r w:rsidRPr="00071313">
              <w:t>Examenul</w:t>
            </w:r>
            <w:r w:rsidR="007D4B42" w:rsidRPr="00071313">
              <w:t xml:space="preserve"> </w:t>
            </w:r>
            <w:r w:rsidR="000E221F">
              <w:t>obiectiv</w:t>
            </w:r>
            <w:r w:rsidR="000E221F" w:rsidRPr="00071313">
              <w:t xml:space="preserve"> </w:t>
            </w:r>
            <w:r w:rsidR="007D4B42" w:rsidRPr="00071313">
              <w:t xml:space="preserve">(caseta </w:t>
            </w:r>
            <w:r w:rsidR="00606FA5" w:rsidRPr="00071313">
              <w:t>18</w:t>
            </w:r>
            <w:r w:rsidRPr="00071313">
              <w:t>).</w:t>
            </w:r>
          </w:p>
          <w:p w:rsidR="00BE0805" w:rsidRPr="00071313" w:rsidRDefault="002468D8" w:rsidP="009C265C">
            <w:pPr>
              <w:numPr>
                <w:ilvl w:val="0"/>
                <w:numId w:val="23"/>
              </w:numPr>
              <w:spacing w:after="0"/>
              <w:jc w:val="left"/>
            </w:pPr>
            <w:r w:rsidRPr="00071313">
              <w:t xml:space="preserve">Examenul paraclinic (tabelul </w:t>
            </w:r>
            <w:r w:rsidR="00E875E8">
              <w:t>8</w:t>
            </w:r>
            <w:r w:rsidR="0074709F" w:rsidRPr="00071313">
              <w:t>)</w:t>
            </w:r>
            <w:r w:rsidR="007B4A2B" w:rsidRPr="00071313">
              <w:t>.</w:t>
            </w:r>
          </w:p>
          <w:p w:rsidR="00BE0805" w:rsidRPr="00071313" w:rsidRDefault="002468D8" w:rsidP="009C265C">
            <w:pPr>
              <w:numPr>
                <w:ilvl w:val="0"/>
                <w:numId w:val="23"/>
              </w:numPr>
              <w:spacing w:after="0"/>
              <w:jc w:val="left"/>
            </w:pPr>
            <w:r w:rsidRPr="00071313">
              <w:t>Examenul radiologic</w:t>
            </w:r>
            <w:r w:rsidR="0074709F" w:rsidRPr="00071313">
              <w:t>.</w:t>
            </w:r>
          </w:p>
          <w:p w:rsidR="00491F45" w:rsidRPr="00071313" w:rsidRDefault="00491F45" w:rsidP="009C265C">
            <w:pPr>
              <w:numPr>
                <w:ilvl w:val="0"/>
                <w:numId w:val="23"/>
              </w:numPr>
              <w:spacing w:after="0"/>
              <w:jc w:val="left"/>
            </w:pPr>
            <w:r w:rsidRPr="00071313">
              <w:t xml:space="preserve">TCT </w:t>
            </w:r>
            <w:r w:rsidR="00400674">
              <w:t>sau</w:t>
            </w:r>
            <w:r w:rsidRPr="00071313">
              <w:t xml:space="preserve"> IGRA</w:t>
            </w:r>
            <w:r w:rsidR="006A73D0">
              <w:t xml:space="preserve"> pentru testarea la infecția TB</w:t>
            </w:r>
            <w:r w:rsidR="002327EA">
              <w:t xml:space="preserve"> (tabelul 6)</w:t>
            </w:r>
            <w:r w:rsidR="006A73D0">
              <w:t>.</w:t>
            </w:r>
          </w:p>
          <w:p w:rsidR="008F22D2" w:rsidRPr="00071313" w:rsidRDefault="0074709F" w:rsidP="009C265C">
            <w:pPr>
              <w:numPr>
                <w:ilvl w:val="0"/>
                <w:numId w:val="23"/>
              </w:numPr>
              <w:spacing w:after="0"/>
              <w:jc w:val="left"/>
            </w:pPr>
            <w:r w:rsidRPr="00071313">
              <w:t xml:space="preserve">Examenul </w:t>
            </w:r>
            <w:r w:rsidR="00EC47FF" w:rsidRPr="00071313">
              <w:t>microbi</w:t>
            </w:r>
            <w:r w:rsidR="00BD6D0D" w:rsidRPr="00071313">
              <w:t>o</w:t>
            </w:r>
            <w:r w:rsidR="00EC47FF" w:rsidRPr="00071313">
              <w:t xml:space="preserve">logic al </w:t>
            </w:r>
            <w:r w:rsidRPr="00071313">
              <w:t xml:space="preserve">sputei </w:t>
            </w:r>
            <w:r w:rsidR="00EC47FF" w:rsidRPr="00071313">
              <w:t>sau/</w:t>
            </w:r>
            <w:r w:rsidR="0055536A" w:rsidRPr="00071313">
              <w:t>și</w:t>
            </w:r>
            <w:r w:rsidR="00EC47FF" w:rsidRPr="00071313">
              <w:t xml:space="preserve"> altor </w:t>
            </w:r>
            <w:r w:rsidR="008F22D2" w:rsidRPr="00071313">
              <w:t>materiale patologice</w:t>
            </w:r>
            <w:r w:rsidR="00EC47FF" w:rsidRPr="00071313">
              <w:t xml:space="preserve"> (urina, lich</w:t>
            </w:r>
            <w:r w:rsidR="002468D8" w:rsidRPr="00071313">
              <w:t>idul pleural) cu aprecierea TSM</w:t>
            </w:r>
            <w:r w:rsidR="002327EA">
              <w:t xml:space="preserve"> (caseta 20, tabelele 9-10)</w:t>
            </w:r>
            <w:r w:rsidR="002468D8" w:rsidRPr="00071313">
              <w:t>.</w:t>
            </w:r>
          </w:p>
          <w:p w:rsidR="00FC736B" w:rsidRPr="00071313" w:rsidRDefault="008E3935" w:rsidP="009C265C">
            <w:pPr>
              <w:numPr>
                <w:ilvl w:val="0"/>
                <w:numId w:val="23"/>
              </w:numPr>
              <w:spacing w:after="0"/>
              <w:jc w:val="left"/>
            </w:pPr>
            <w:r>
              <w:t>Informarea</w:t>
            </w:r>
            <w:r w:rsidRPr="00071313">
              <w:t xml:space="preserve"> </w:t>
            </w:r>
            <w:r w:rsidR="00FC736B" w:rsidRPr="00071313">
              <w:t xml:space="preserve">și testarea la marcherii HIV (casetele </w:t>
            </w:r>
            <w:r w:rsidR="000E0155">
              <w:t>57 - 60</w:t>
            </w:r>
            <w:r w:rsidR="00FC736B" w:rsidRPr="00071313">
              <w:t>), în caz că nu a fost efectuată la nivelul înt</w:t>
            </w:r>
            <w:r w:rsidR="00915722" w:rsidRPr="00071313">
              <w:t>â</w:t>
            </w:r>
            <w:r w:rsidR="00FC736B" w:rsidRPr="00071313">
              <w:t>i.</w:t>
            </w:r>
          </w:p>
          <w:p w:rsidR="00B13839" w:rsidRPr="00071313" w:rsidRDefault="00BF6EE8" w:rsidP="009C265C">
            <w:pPr>
              <w:numPr>
                <w:ilvl w:val="0"/>
                <w:numId w:val="23"/>
              </w:numPr>
              <w:spacing w:after="0"/>
              <w:jc w:val="left"/>
            </w:pPr>
            <w:r w:rsidRPr="00071313">
              <w:t xml:space="preserve">Respectarea controlului </w:t>
            </w:r>
            <w:r w:rsidR="0055536A" w:rsidRPr="00071313">
              <w:t>infecției</w:t>
            </w:r>
            <w:r w:rsidRPr="00071313">
              <w:t xml:space="preserve"> TB</w:t>
            </w:r>
            <w:r w:rsidR="007B4A2B" w:rsidRPr="00071313">
              <w:t>.</w:t>
            </w:r>
          </w:p>
          <w:p w:rsidR="00562B1B" w:rsidRPr="00071313" w:rsidRDefault="00562B1B" w:rsidP="009C265C">
            <w:pPr>
              <w:numPr>
                <w:ilvl w:val="0"/>
                <w:numId w:val="23"/>
              </w:numPr>
              <w:spacing w:after="0"/>
              <w:jc w:val="left"/>
            </w:pPr>
            <w:r w:rsidRPr="00071313">
              <w:t xml:space="preserve">Completarea </w:t>
            </w:r>
            <w:r w:rsidR="0055536A" w:rsidRPr="00071313">
              <w:t>documentației</w:t>
            </w:r>
            <w:r w:rsidRPr="00071313">
              <w:t xml:space="preserve"> medicale (caseta</w:t>
            </w:r>
            <w:r w:rsidR="002468D8" w:rsidRPr="00071313">
              <w:t xml:space="preserve"> </w:t>
            </w:r>
            <w:r w:rsidR="00021522">
              <w:t>8</w:t>
            </w:r>
            <w:r w:rsidR="002327EA">
              <w:t>3</w:t>
            </w:r>
            <w:r w:rsidRPr="00071313">
              <w:t>)</w:t>
            </w:r>
            <w:r w:rsidR="007B4A2B" w:rsidRPr="00071313">
              <w:t>.</w:t>
            </w:r>
          </w:p>
          <w:p w:rsidR="0074709F" w:rsidRPr="00071313" w:rsidRDefault="00B2263D" w:rsidP="009C265C">
            <w:pPr>
              <w:pStyle w:val="af4"/>
              <w:spacing w:after="0"/>
              <w:jc w:val="left"/>
            </w:pPr>
            <w:r w:rsidRPr="00071313">
              <w:t>Se recomandă</w:t>
            </w:r>
            <w:r w:rsidR="0074709F" w:rsidRPr="00071313">
              <w:t xml:space="preserve">: </w:t>
            </w:r>
          </w:p>
          <w:p w:rsidR="003A0208" w:rsidRPr="00071313" w:rsidRDefault="003A0208" w:rsidP="009C265C">
            <w:pPr>
              <w:numPr>
                <w:ilvl w:val="0"/>
                <w:numId w:val="23"/>
              </w:numPr>
              <w:spacing w:after="0"/>
              <w:jc w:val="left"/>
            </w:pPr>
            <w:r w:rsidRPr="00071313">
              <w:t xml:space="preserve">Investigarea coprologică </w:t>
            </w:r>
            <w:r w:rsidR="0055536A" w:rsidRPr="00071313">
              <w:t>și</w:t>
            </w:r>
            <w:r w:rsidRPr="00071313">
              <w:t xml:space="preserve"> serologică la helmintiaze</w:t>
            </w:r>
            <w:r w:rsidR="00095592" w:rsidRPr="00071313">
              <w:t>.</w:t>
            </w:r>
          </w:p>
          <w:p w:rsidR="0074709F" w:rsidRPr="00071313" w:rsidRDefault="0074709F" w:rsidP="009C265C">
            <w:pPr>
              <w:numPr>
                <w:ilvl w:val="0"/>
                <w:numId w:val="23"/>
              </w:numPr>
              <w:spacing w:after="0"/>
              <w:jc w:val="left"/>
            </w:pPr>
            <w:r w:rsidRPr="00071313">
              <w:t>FBSD</w:t>
            </w:r>
            <w:r w:rsidR="00095592" w:rsidRPr="00071313">
              <w:t>.</w:t>
            </w:r>
          </w:p>
          <w:p w:rsidR="006C317E" w:rsidRPr="0041204D" w:rsidRDefault="42377C9A" w:rsidP="009C265C">
            <w:pPr>
              <w:numPr>
                <w:ilvl w:val="0"/>
                <w:numId w:val="23"/>
              </w:numPr>
              <w:spacing w:after="0"/>
              <w:jc w:val="left"/>
              <w:rPr>
                <w:kern w:val="1"/>
              </w:rPr>
            </w:pPr>
            <w:r w:rsidRPr="00071313">
              <w:t>HRCT.</w:t>
            </w:r>
          </w:p>
          <w:p w:rsidR="000A0358" w:rsidRPr="000A0358" w:rsidRDefault="000A0358" w:rsidP="009C265C">
            <w:pPr>
              <w:numPr>
                <w:ilvl w:val="0"/>
                <w:numId w:val="23"/>
              </w:numPr>
              <w:spacing w:after="0"/>
              <w:jc w:val="left"/>
              <w:rPr>
                <w:kern w:val="1"/>
              </w:rPr>
            </w:pPr>
            <w:r w:rsidRPr="000A0358">
              <w:rPr>
                <w:kern w:val="1"/>
              </w:rPr>
              <w:t>TS digitală</w:t>
            </w:r>
            <w:r w:rsidR="0041204D">
              <w:rPr>
                <w:kern w:val="1"/>
              </w:rPr>
              <w:t>.</w:t>
            </w:r>
            <w:r w:rsidRPr="000A0358">
              <w:rPr>
                <w:kern w:val="1"/>
              </w:rPr>
              <w:t xml:space="preserve"> </w:t>
            </w:r>
          </w:p>
          <w:p w:rsidR="000A0358" w:rsidRPr="000A0358" w:rsidRDefault="000A0358" w:rsidP="009C265C">
            <w:pPr>
              <w:numPr>
                <w:ilvl w:val="0"/>
                <w:numId w:val="23"/>
              </w:numPr>
              <w:spacing w:after="0"/>
              <w:jc w:val="left"/>
              <w:rPr>
                <w:kern w:val="1"/>
              </w:rPr>
            </w:pPr>
            <w:r w:rsidRPr="000A0358">
              <w:rPr>
                <w:kern w:val="1"/>
              </w:rPr>
              <w:t xml:space="preserve">USG. </w:t>
            </w:r>
          </w:p>
          <w:p w:rsidR="000A0358" w:rsidRPr="0041204D" w:rsidRDefault="000A0358" w:rsidP="009C265C">
            <w:pPr>
              <w:numPr>
                <w:ilvl w:val="0"/>
                <w:numId w:val="23"/>
              </w:numPr>
              <w:spacing w:after="0"/>
              <w:jc w:val="left"/>
              <w:rPr>
                <w:kern w:val="1"/>
              </w:rPr>
            </w:pPr>
            <w:r w:rsidRPr="000A0358">
              <w:rPr>
                <w:kern w:val="1"/>
              </w:rPr>
              <w:t xml:space="preserve">IRM. </w:t>
            </w:r>
          </w:p>
          <w:p w:rsidR="0074709F" w:rsidRPr="00071313" w:rsidRDefault="0074709F" w:rsidP="009C265C">
            <w:pPr>
              <w:numPr>
                <w:ilvl w:val="0"/>
                <w:numId w:val="23"/>
              </w:numPr>
              <w:spacing w:after="0"/>
              <w:jc w:val="left"/>
              <w:rPr>
                <w:kern w:val="1"/>
              </w:rPr>
            </w:pPr>
            <w:r w:rsidRPr="00071313">
              <w:t>Examinarea histologică</w:t>
            </w:r>
            <w:r w:rsidR="002468D8" w:rsidRPr="00071313">
              <w:t>.</w:t>
            </w:r>
          </w:p>
        </w:tc>
      </w:tr>
      <w:tr w:rsidR="0068192A" w:rsidRPr="00071313" w:rsidTr="009C265C">
        <w:trPr>
          <w:trHeight w:val="394"/>
        </w:trPr>
        <w:tc>
          <w:tcPr>
            <w:tcW w:w="1585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192A" w:rsidRPr="00071313" w:rsidRDefault="0068192A" w:rsidP="009C265C">
            <w:pPr>
              <w:numPr>
                <w:ilvl w:val="0"/>
                <w:numId w:val="119"/>
              </w:numPr>
              <w:snapToGrid w:val="0"/>
              <w:spacing w:after="0"/>
              <w:jc w:val="left"/>
              <w:rPr>
                <w:b/>
              </w:rPr>
            </w:pPr>
            <w:r w:rsidRPr="00071313">
              <w:rPr>
                <w:b/>
                <w:kern w:val="1"/>
              </w:rPr>
              <w:t>Tratament</w:t>
            </w:r>
          </w:p>
        </w:tc>
      </w:tr>
      <w:tr w:rsidR="0074709F" w:rsidRPr="00071313" w:rsidTr="009C265C">
        <w:trPr>
          <w:trHeight w:val="603"/>
        </w:trPr>
        <w:tc>
          <w:tcPr>
            <w:tcW w:w="3538" w:type="dxa"/>
            <w:tcBorders>
              <w:top w:val="single" w:sz="4" w:space="0" w:color="000000" w:themeColor="text1"/>
              <w:left w:val="single" w:sz="4" w:space="0" w:color="000000" w:themeColor="text1"/>
              <w:bottom w:val="single" w:sz="4" w:space="0" w:color="000000" w:themeColor="text1"/>
            </w:tcBorders>
          </w:tcPr>
          <w:p w:rsidR="00040E0E" w:rsidRPr="00071313" w:rsidRDefault="00975F9D" w:rsidP="009C265C">
            <w:pPr>
              <w:jc w:val="left"/>
              <w:rPr>
                <w:b/>
                <w:kern w:val="1"/>
              </w:rPr>
            </w:pPr>
            <w:r w:rsidRPr="00071313">
              <w:rPr>
                <w:kern w:val="1"/>
              </w:rPr>
              <w:t>2.1</w:t>
            </w:r>
            <w:r w:rsidR="0074709F" w:rsidRPr="00071313">
              <w:rPr>
                <w:kern w:val="1"/>
              </w:rPr>
              <w:t xml:space="preserve">. </w:t>
            </w:r>
            <w:r w:rsidRPr="00071313">
              <w:rPr>
                <w:kern w:val="1"/>
              </w:rPr>
              <w:t xml:space="preserve">Tratamentul </w:t>
            </w:r>
            <w:r w:rsidR="00EC47FF" w:rsidRPr="00071313">
              <w:rPr>
                <w:kern w:val="1"/>
              </w:rPr>
              <w:t xml:space="preserve">antituberculos </w:t>
            </w:r>
            <w:r w:rsidRPr="00071313">
              <w:rPr>
                <w:kern w:val="1"/>
              </w:rPr>
              <w:t xml:space="preserve">medicamentos </w:t>
            </w:r>
            <w:r w:rsidR="00040E0E" w:rsidRPr="00071313">
              <w:rPr>
                <w:b/>
                <w:kern w:val="1"/>
              </w:rPr>
              <w:t>C.2.5</w:t>
            </w:r>
          </w:p>
          <w:p w:rsidR="002468D8" w:rsidRPr="00071313" w:rsidRDefault="002468D8" w:rsidP="009E01D4">
            <w:pPr>
              <w:spacing w:after="0"/>
              <w:rPr>
                <w:b/>
                <w:i/>
                <w:kern w:val="1"/>
              </w:rPr>
            </w:pPr>
          </w:p>
        </w:tc>
        <w:tc>
          <w:tcPr>
            <w:tcW w:w="4860" w:type="dxa"/>
            <w:tcBorders>
              <w:top w:val="single" w:sz="4" w:space="0" w:color="000000" w:themeColor="text1"/>
              <w:left w:val="single" w:sz="4" w:space="0" w:color="000000" w:themeColor="text1"/>
              <w:bottom w:val="single" w:sz="4" w:space="0" w:color="000000" w:themeColor="text1"/>
            </w:tcBorders>
          </w:tcPr>
          <w:p w:rsidR="004E30E4" w:rsidRPr="00071313" w:rsidRDefault="004E30E4" w:rsidP="00F94975">
            <w:pPr>
              <w:spacing w:after="0"/>
              <w:jc w:val="left"/>
            </w:pPr>
            <w:r w:rsidRPr="00071313">
              <w:t>Tratamentul anti</w:t>
            </w:r>
            <w:r w:rsidR="002D724B">
              <w:t>tuberculos</w:t>
            </w:r>
            <w:r w:rsidRPr="00071313">
              <w:t xml:space="preserve"> medicamentos se indică cu scop</w:t>
            </w:r>
            <w:r w:rsidR="00BD6D0D" w:rsidRPr="00071313">
              <w:t>ul</w:t>
            </w:r>
            <w:r w:rsidRPr="00071313">
              <w:t xml:space="preserve"> de a:</w:t>
            </w:r>
          </w:p>
          <w:p w:rsidR="00FB7934" w:rsidRPr="00071313" w:rsidRDefault="00BE0805" w:rsidP="00D33374">
            <w:pPr>
              <w:numPr>
                <w:ilvl w:val="0"/>
                <w:numId w:val="24"/>
              </w:numPr>
              <w:spacing w:after="0"/>
              <w:jc w:val="left"/>
            </w:pPr>
            <w:r w:rsidRPr="00071313">
              <w:t>p</w:t>
            </w:r>
            <w:r w:rsidR="00FB7934" w:rsidRPr="00071313">
              <w:t xml:space="preserve">reveni transmiterea </w:t>
            </w:r>
            <w:r w:rsidRPr="00071313">
              <w:t>tuberculozei</w:t>
            </w:r>
            <w:r w:rsidR="00FB7934" w:rsidRPr="00071313">
              <w:t xml:space="preserve"> altor persoane</w:t>
            </w:r>
            <w:r w:rsidR="007B4A2B" w:rsidRPr="00071313">
              <w:t>;</w:t>
            </w:r>
          </w:p>
          <w:p w:rsidR="00FB7934" w:rsidRPr="00071313" w:rsidRDefault="00BE0805" w:rsidP="00D33374">
            <w:pPr>
              <w:numPr>
                <w:ilvl w:val="0"/>
                <w:numId w:val="24"/>
              </w:numPr>
              <w:spacing w:after="0"/>
              <w:jc w:val="left"/>
            </w:pPr>
            <w:r w:rsidRPr="00071313">
              <w:t>v</w:t>
            </w:r>
            <w:r w:rsidR="00FB7934" w:rsidRPr="00071313">
              <w:t xml:space="preserve">indeca pacientul cu restabilirea </w:t>
            </w:r>
            <w:r w:rsidR="0055536A" w:rsidRPr="00071313">
              <w:t>calității</w:t>
            </w:r>
            <w:r w:rsidR="00FB7934" w:rsidRPr="00071313">
              <w:t xml:space="preserve"> </w:t>
            </w:r>
            <w:r w:rsidR="0047345C" w:rsidRPr="00071313">
              <w:t>vieții</w:t>
            </w:r>
            <w:r w:rsidR="007B4A2B" w:rsidRPr="00071313">
              <w:t>;</w:t>
            </w:r>
            <w:r w:rsidR="00FB7934" w:rsidRPr="00071313">
              <w:t xml:space="preserve"> </w:t>
            </w:r>
          </w:p>
          <w:p w:rsidR="00FB7934" w:rsidRPr="00071313" w:rsidRDefault="00BE0805" w:rsidP="00D33374">
            <w:pPr>
              <w:numPr>
                <w:ilvl w:val="0"/>
                <w:numId w:val="24"/>
              </w:numPr>
              <w:spacing w:after="0"/>
              <w:jc w:val="left"/>
            </w:pPr>
            <w:r w:rsidRPr="00071313">
              <w:t>p</w:t>
            </w:r>
            <w:r w:rsidR="00FB7934" w:rsidRPr="00071313">
              <w:t xml:space="preserve">reveni dezvoltarea </w:t>
            </w:r>
            <w:r w:rsidR="0047345C" w:rsidRPr="00071313">
              <w:t>și</w:t>
            </w:r>
            <w:r w:rsidR="00FB7934" w:rsidRPr="00071313">
              <w:t xml:space="preserve"> răsp</w:t>
            </w:r>
            <w:r w:rsidR="00BD6D0D" w:rsidRPr="00071313">
              <w:t>â</w:t>
            </w:r>
            <w:r w:rsidR="00FB7934" w:rsidRPr="00071313">
              <w:t xml:space="preserve">ndirea </w:t>
            </w:r>
            <w:r w:rsidR="0055536A" w:rsidRPr="00071313">
              <w:t>rezistenței</w:t>
            </w:r>
            <w:r w:rsidR="00FB7934" w:rsidRPr="00071313">
              <w:t xml:space="preserve"> medicamentoase</w:t>
            </w:r>
            <w:r w:rsidR="007B4A2B" w:rsidRPr="00071313">
              <w:t>;</w:t>
            </w:r>
          </w:p>
          <w:p w:rsidR="00FB7934" w:rsidRPr="00071313" w:rsidRDefault="00BE0805" w:rsidP="00D33374">
            <w:pPr>
              <w:numPr>
                <w:ilvl w:val="0"/>
                <w:numId w:val="24"/>
              </w:numPr>
              <w:spacing w:after="0"/>
              <w:jc w:val="left"/>
            </w:pPr>
            <w:r w:rsidRPr="00071313">
              <w:t>p</w:t>
            </w:r>
            <w:r w:rsidR="00FB7934" w:rsidRPr="00071313">
              <w:t xml:space="preserve">reveni </w:t>
            </w:r>
            <w:r w:rsidR="0055536A" w:rsidRPr="00071313">
              <w:t>complicațiile</w:t>
            </w:r>
            <w:r w:rsidR="00BD6D0D" w:rsidRPr="00071313">
              <w:t>;</w:t>
            </w:r>
          </w:p>
          <w:p w:rsidR="00FB7934" w:rsidRPr="00071313" w:rsidRDefault="00BE0805" w:rsidP="00D33374">
            <w:pPr>
              <w:numPr>
                <w:ilvl w:val="0"/>
                <w:numId w:val="24"/>
              </w:numPr>
              <w:spacing w:after="0"/>
              <w:jc w:val="left"/>
            </w:pPr>
            <w:r w:rsidRPr="00071313">
              <w:t>p</w:t>
            </w:r>
            <w:r w:rsidR="00FB7934" w:rsidRPr="00071313">
              <w:t>reveni decesele cauzate de  TB</w:t>
            </w:r>
            <w:r w:rsidR="007B4A2B" w:rsidRPr="00071313">
              <w:t>;</w:t>
            </w:r>
          </w:p>
          <w:p w:rsidR="00FB7934" w:rsidRPr="00071313" w:rsidRDefault="00BE0805" w:rsidP="00D33374">
            <w:pPr>
              <w:numPr>
                <w:ilvl w:val="0"/>
                <w:numId w:val="24"/>
              </w:numPr>
              <w:spacing w:after="0"/>
              <w:jc w:val="left"/>
              <w:rPr>
                <w:b/>
              </w:rPr>
            </w:pPr>
            <w:r w:rsidRPr="00071313">
              <w:t>p</w:t>
            </w:r>
            <w:r w:rsidR="00FB7934" w:rsidRPr="00071313">
              <w:t>reveni dezvoltarea</w:t>
            </w:r>
            <w:r w:rsidR="007B4A2B" w:rsidRPr="00071313">
              <w:t xml:space="preserve"> recidivelor.</w:t>
            </w:r>
          </w:p>
          <w:p w:rsidR="0074709F" w:rsidRPr="00071313" w:rsidRDefault="0074709F" w:rsidP="00BC6AB1">
            <w:pPr>
              <w:jc w:val="left"/>
            </w:pPr>
          </w:p>
        </w:tc>
        <w:tc>
          <w:tcPr>
            <w:tcW w:w="74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9F" w:rsidRPr="00071313" w:rsidRDefault="0074709F" w:rsidP="00AA7EDC">
            <w:pPr>
              <w:spacing w:after="0"/>
              <w:jc w:val="left"/>
              <w:rPr>
                <w:b/>
              </w:rPr>
            </w:pPr>
            <w:r w:rsidRPr="00071313">
              <w:rPr>
                <w:b/>
              </w:rPr>
              <w:t>Obligator</w:t>
            </w:r>
            <w:r w:rsidR="00F21197" w:rsidRPr="00071313">
              <w:rPr>
                <w:b/>
              </w:rPr>
              <w:t>iu</w:t>
            </w:r>
            <w:r w:rsidR="00F5720B">
              <w:rPr>
                <w:b/>
              </w:rPr>
              <w:t>/Standarad</w:t>
            </w:r>
            <w:r w:rsidRPr="00071313">
              <w:rPr>
                <w:b/>
              </w:rPr>
              <w:t>:</w:t>
            </w:r>
          </w:p>
          <w:p w:rsidR="00085924" w:rsidRPr="00071313" w:rsidRDefault="00085924" w:rsidP="00D33374">
            <w:pPr>
              <w:numPr>
                <w:ilvl w:val="0"/>
                <w:numId w:val="25"/>
              </w:numPr>
              <w:spacing w:after="0"/>
              <w:jc w:val="left"/>
            </w:pPr>
            <w:r w:rsidRPr="00071313">
              <w:t xml:space="preserve">Determinarea nivelului de acordare a </w:t>
            </w:r>
            <w:r w:rsidR="0055536A" w:rsidRPr="00071313">
              <w:t>asistenței</w:t>
            </w:r>
            <w:r w:rsidRPr="00071313">
              <w:t xml:space="preserve"> medicale în baza criteriilor de spitalizare (</w:t>
            </w:r>
            <w:r w:rsidR="002327EA">
              <w:t xml:space="preserve">caseta 22, </w:t>
            </w:r>
            <w:r w:rsidR="002468D8" w:rsidRPr="00071313">
              <w:t>tabelul 1</w:t>
            </w:r>
            <w:r w:rsidR="002327EA">
              <w:t>5</w:t>
            </w:r>
            <w:r w:rsidR="00095592" w:rsidRPr="00071313">
              <w:t>).</w:t>
            </w:r>
          </w:p>
          <w:p w:rsidR="004E30E4" w:rsidRPr="00071313" w:rsidRDefault="004E30E4" w:rsidP="00D33374">
            <w:pPr>
              <w:numPr>
                <w:ilvl w:val="0"/>
                <w:numId w:val="25"/>
              </w:numPr>
              <w:spacing w:after="0"/>
              <w:jc w:val="left"/>
            </w:pPr>
            <w:r w:rsidRPr="00071313">
              <w:t>Pre</w:t>
            </w:r>
            <w:r w:rsidR="00915722" w:rsidRPr="00071313">
              <w:t>s</w:t>
            </w:r>
            <w:r w:rsidRPr="00071313">
              <w:t xml:space="preserve">crierea schemei </w:t>
            </w:r>
            <w:r w:rsidR="00491F45" w:rsidRPr="00071313">
              <w:t>și</w:t>
            </w:r>
            <w:r w:rsidR="00BD6D0D" w:rsidRPr="00071313">
              <w:t xml:space="preserve"> a</w:t>
            </w:r>
            <w:r w:rsidRPr="00071313">
              <w:t xml:space="preserve"> regimului de tratament </w:t>
            </w:r>
            <w:r w:rsidR="00BE0805" w:rsidRPr="00071313">
              <w:t>pentru tuberculoză</w:t>
            </w:r>
            <w:r w:rsidR="002468D8" w:rsidRPr="00071313">
              <w:t xml:space="preserve"> (</w:t>
            </w:r>
            <w:r w:rsidR="00B44662" w:rsidRPr="00B44662">
              <w:t>casetele 23</w:t>
            </w:r>
            <w:r w:rsidR="00A35CDA">
              <w:t xml:space="preserve"> </w:t>
            </w:r>
            <w:r w:rsidR="00B44662" w:rsidRPr="00B44662">
              <w:t>-</w:t>
            </w:r>
            <w:r w:rsidR="00A35CDA">
              <w:t xml:space="preserve"> </w:t>
            </w:r>
            <w:r w:rsidR="00B44662" w:rsidRPr="00B44662">
              <w:t>51; tabelele 15 - 26</w:t>
            </w:r>
            <w:r w:rsidR="00095592" w:rsidRPr="00071313">
              <w:t>).</w:t>
            </w:r>
          </w:p>
          <w:p w:rsidR="004E30E4" w:rsidRPr="00071313" w:rsidRDefault="004E30E4" w:rsidP="00D33374">
            <w:pPr>
              <w:numPr>
                <w:ilvl w:val="0"/>
                <w:numId w:val="25"/>
              </w:numPr>
              <w:spacing w:after="0"/>
              <w:jc w:val="left"/>
            </w:pPr>
            <w:r w:rsidRPr="00071313">
              <w:t>Supravegherea tratamentului antituberculos</w:t>
            </w:r>
            <w:r w:rsidR="002468D8" w:rsidRPr="00071313">
              <w:t xml:space="preserve"> (caseta 32</w:t>
            </w:r>
            <w:r w:rsidR="00095592" w:rsidRPr="00071313">
              <w:t>).</w:t>
            </w:r>
          </w:p>
          <w:p w:rsidR="004E30E4" w:rsidRPr="00071313" w:rsidRDefault="004E30E4" w:rsidP="00D33374">
            <w:pPr>
              <w:numPr>
                <w:ilvl w:val="0"/>
                <w:numId w:val="25"/>
              </w:numPr>
              <w:spacing w:after="0"/>
              <w:jc w:val="left"/>
            </w:pPr>
            <w:r w:rsidRPr="00071313">
              <w:t>Administrarea tratamentului antituberculos sub observare directă</w:t>
            </w:r>
            <w:r w:rsidR="008472E8">
              <w:t xml:space="preserve"> (DOT/VST)</w:t>
            </w:r>
            <w:r w:rsidR="00095592" w:rsidRPr="00071313">
              <w:t>.</w:t>
            </w:r>
          </w:p>
          <w:p w:rsidR="00273751" w:rsidRPr="00273751" w:rsidRDefault="002543D0" w:rsidP="000E0155">
            <w:pPr>
              <w:pStyle w:val="aff5"/>
              <w:numPr>
                <w:ilvl w:val="0"/>
                <w:numId w:val="25"/>
              </w:numPr>
              <w:rPr>
                <w:bCs/>
                <w:iCs/>
              </w:rPr>
            </w:pPr>
            <w:r w:rsidRPr="00071313">
              <w:rPr>
                <w:rStyle w:val="21"/>
                <w:lang w:val="ro-RO"/>
              </w:rPr>
              <w:t xml:space="preserve">Monitorizarea administrării medicamentelor în conformitate cu regimul de tratament indicat </w:t>
            </w:r>
            <w:r w:rsidR="00040E0E" w:rsidRPr="00071313">
              <w:t>(</w:t>
            </w:r>
            <w:r w:rsidR="006B3245" w:rsidRPr="00071313">
              <w:t>caseta 3</w:t>
            </w:r>
            <w:r w:rsidR="00B44662">
              <w:t>3</w:t>
            </w:r>
            <w:r w:rsidR="006B3245" w:rsidRPr="00071313">
              <w:t xml:space="preserve">; </w:t>
            </w:r>
            <w:r w:rsidRPr="00071313">
              <w:t>tabel</w:t>
            </w:r>
            <w:r w:rsidR="00F2360C" w:rsidRPr="00071313">
              <w:t xml:space="preserve">ul </w:t>
            </w:r>
            <w:r w:rsidR="00B44662">
              <w:t>21</w:t>
            </w:r>
            <w:r w:rsidR="00095592" w:rsidRPr="00071313">
              <w:t>)</w:t>
            </w:r>
            <w:r w:rsidR="00273751">
              <w:t>.</w:t>
            </w:r>
          </w:p>
          <w:p w:rsidR="00F14BF6" w:rsidRPr="00F14BF6" w:rsidRDefault="00B44662" w:rsidP="000E0155">
            <w:pPr>
              <w:pStyle w:val="aff5"/>
              <w:numPr>
                <w:ilvl w:val="0"/>
                <w:numId w:val="25"/>
              </w:numPr>
              <w:rPr>
                <w:bCs/>
                <w:iCs/>
              </w:rPr>
            </w:pPr>
            <w:r w:rsidRPr="00B44662">
              <w:t>Monitorizarea tratamentului antituberculos (casetele 32-33; tabelele 22, 27, 28).</w:t>
            </w:r>
            <w:r w:rsidR="00A81781">
              <w:t xml:space="preserve"> </w:t>
            </w:r>
          </w:p>
          <w:p w:rsidR="00EC47FF" w:rsidRPr="000E0155" w:rsidRDefault="00085924" w:rsidP="009C265C">
            <w:pPr>
              <w:pStyle w:val="aff5"/>
              <w:numPr>
                <w:ilvl w:val="0"/>
                <w:numId w:val="25"/>
              </w:numPr>
              <w:spacing w:after="0"/>
              <w:rPr>
                <w:bCs/>
                <w:iCs/>
              </w:rPr>
            </w:pPr>
            <w:r w:rsidRPr="000E0155">
              <w:rPr>
                <w:bCs/>
                <w:iCs/>
              </w:rPr>
              <w:t xml:space="preserve">Depistarea, monitorizarea  </w:t>
            </w:r>
            <w:r w:rsidR="0055536A" w:rsidRPr="000E0155">
              <w:rPr>
                <w:bCs/>
                <w:iCs/>
              </w:rPr>
              <w:t>reacțiilor</w:t>
            </w:r>
            <w:r w:rsidRPr="000E0155">
              <w:rPr>
                <w:bCs/>
                <w:iCs/>
              </w:rPr>
              <w:t xml:space="preserve"> adverse </w:t>
            </w:r>
            <w:r w:rsidR="0055536A" w:rsidRPr="000E0155">
              <w:rPr>
                <w:bCs/>
                <w:iCs/>
              </w:rPr>
              <w:t>și</w:t>
            </w:r>
            <w:r w:rsidRPr="000E0155">
              <w:rPr>
                <w:bCs/>
                <w:iCs/>
              </w:rPr>
              <w:t xml:space="preserve"> raportarea acestora către </w:t>
            </w:r>
            <w:r w:rsidR="0055536A" w:rsidRPr="000E0155">
              <w:rPr>
                <w:bCs/>
                <w:iCs/>
              </w:rPr>
              <w:t>secția</w:t>
            </w:r>
            <w:r w:rsidRPr="000E0155">
              <w:rPr>
                <w:bCs/>
                <w:iCs/>
              </w:rPr>
              <w:t xml:space="preserve"> de </w:t>
            </w:r>
            <w:r w:rsidR="00BD6D0D" w:rsidRPr="000E0155">
              <w:rPr>
                <w:bCs/>
                <w:iCs/>
              </w:rPr>
              <w:t>„</w:t>
            </w:r>
            <w:r w:rsidRPr="000E0155">
              <w:rPr>
                <w:bCs/>
                <w:iCs/>
              </w:rPr>
              <w:t xml:space="preserve">Autorizare medicamente, evaluare clinică </w:t>
            </w:r>
            <w:r w:rsidR="0055536A" w:rsidRPr="000E0155">
              <w:rPr>
                <w:bCs/>
                <w:iCs/>
              </w:rPr>
              <w:t>și</w:t>
            </w:r>
            <w:r w:rsidRPr="000E0155">
              <w:rPr>
                <w:bCs/>
                <w:iCs/>
              </w:rPr>
              <w:t xml:space="preserve"> </w:t>
            </w:r>
            <w:r w:rsidR="000E0155" w:rsidRPr="000E0155">
              <w:rPr>
                <w:bCs/>
                <w:iCs/>
              </w:rPr>
              <w:lastRenderedPageBreak/>
              <w:t>farmacovigilență</w:t>
            </w:r>
            <w:r w:rsidRPr="000E0155">
              <w:rPr>
                <w:bCs/>
                <w:iCs/>
              </w:rPr>
              <w:t xml:space="preserve">" AMDM </w:t>
            </w:r>
            <w:r w:rsidR="00491F45" w:rsidRPr="000E0155">
              <w:rPr>
                <w:bCs/>
                <w:iCs/>
              </w:rPr>
              <w:t>și</w:t>
            </w:r>
            <w:r w:rsidR="00BD6D0D" w:rsidRPr="000E0155">
              <w:rPr>
                <w:bCs/>
                <w:iCs/>
              </w:rPr>
              <w:t xml:space="preserve"> a </w:t>
            </w:r>
            <w:r w:rsidR="00480D9A" w:rsidRPr="000E0155">
              <w:rPr>
                <w:bCs/>
                <w:iCs/>
              </w:rPr>
              <w:t xml:space="preserve"> serviciului FP</w:t>
            </w:r>
            <w:r w:rsidR="000E0155" w:rsidRPr="000E0155">
              <w:rPr>
                <w:bCs/>
                <w:iCs/>
              </w:rPr>
              <w:t xml:space="preserve"> (casetele 34, 35).</w:t>
            </w:r>
          </w:p>
          <w:p w:rsidR="00085924" w:rsidRPr="00071313" w:rsidRDefault="00085924" w:rsidP="00D33374">
            <w:pPr>
              <w:numPr>
                <w:ilvl w:val="0"/>
                <w:numId w:val="25"/>
              </w:numPr>
              <w:spacing w:after="0"/>
              <w:jc w:val="left"/>
            </w:pPr>
            <w:r w:rsidRPr="00071313">
              <w:t>Ajustarea tratamentului ambulat</w:t>
            </w:r>
            <w:r w:rsidR="00480D9A" w:rsidRPr="00071313">
              <w:t>or efectuat la supravegherea MF</w:t>
            </w:r>
            <w:r w:rsidR="00BD6D0D" w:rsidRPr="00071313">
              <w:t>;</w:t>
            </w:r>
          </w:p>
          <w:p w:rsidR="0074709F" w:rsidRPr="00071313" w:rsidRDefault="008E6A6B" w:rsidP="00D33374">
            <w:pPr>
              <w:numPr>
                <w:ilvl w:val="0"/>
                <w:numId w:val="25"/>
              </w:numPr>
              <w:spacing w:after="0"/>
              <w:jc w:val="left"/>
            </w:pPr>
            <w:r w:rsidRPr="00071313">
              <w:t xml:space="preserve">Consultația </w:t>
            </w:r>
            <w:r w:rsidR="00FC736B" w:rsidRPr="00071313">
              <w:t xml:space="preserve"> medicului </w:t>
            </w:r>
            <w:r w:rsidR="0055536A" w:rsidRPr="00071313">
              <w:t>infecționist</w:t>
            </w:r>
            <w:r w:rsidR="00FC736B" w:rsidRPr="00071313">
              <w:t xml:space="preserve"> în cazuri de co-infecție TB/HIV pentru inițierea și/sau monitorizarea TARV, profilaxia și tratamentul altor infecții oportuniste în caz de necesitate</w:t>
            </w:r>
            <w:r w:rsidR="000E0155">
              <w:t xml:space="preserve"> (casetele 61 – 66, tabele </w:t>
            </w:r>
            <w:r w:rsidR="00021522">
              <w:t>34 - 37</w:t>
            </w:r>
            <w:r w:rsidR="000E0155">
              <w:t>)</w:t>
            </w:r>
            <w:r w:rsidR="00095592" w:rsidRPr="00071313">
              <w:t>.</w:t>
            </w:r>
          </w:p>
          <w:p w:rsidR="008E6A6B" w:rsidRPr="00071313" w:rsidRDefault="008E6A6B" w:rsidP="00D33374">
            <w:pPr>
              <w:numPr>
                <w:ilvl w:val="0"/>
                <w:numId w:val="25"/>
              </w:numPr>
              <w:spacing w:after="0"/>
              <w:jc w:val="left"/>
            </w:pPr>
            <w:r w:rsidRPr="00071313">
              <w:t>Consultația altor medici specialiști în caz de maladii concomitente.</w:t>
            </w:r>
          </w:p>
          <w:p w:rsidR="0074709F" w:rsidRPr="00071313" w:rsidRDefault="00BE0805" w:rsidP="00D33374">
            <w:pPr>
              <w:numPr>
                <w:ilvl w:val="0"/>
                <w:numId w:val="25"/>
              </w:numPr>
              <w:spacing w:after="0"/>
              <w:jc w:val="left"/>
            </w:pPr>
            <w:r w:rsidRPr="00071313">
              <w:t xml:space="preserve">Completarea </w:t>
            </w:r>
            <w:r w:rsidR="0055536A" w:rsidRPr="00071313">
              <w:t>documentației</w:t>
            </w:r>
            <w:r w:rsidRPr="00071313">
              <w:t xml:space="preserve"> medicale (caseta</w:t>
            </w:r>
            <w:r w:rsidR="00F2360C" w:rsidRPr="00071313">
              <w:t xml:space="preserve"> </w:t>
            </w:r>
            <w:r w:rsidR="00021522">
              <w:t>8</w:t>
            </w:r>
            <w:r w:rsidR="002327EA">
              <w:t>3</w:t>
            </w:r>
            <w:r w:rsidRPr="00071313">
              <w:t>)</w:t>
            </w:r>
            <w:r w:rsidR="00106C44" w:rsidRPr="00071313">
              <w:t>.</w:t>
            </w:r>
          </w:p>
        </w:tc>
      </w:tr>
      <w:tr w:rsidR="004C60E1" w:rsidRPr="00071313" w:rsidTr="009C265C">
        <w:trPr>
          <w:trHeight w:val="3235"/>
        </w:trPr>
        <w:tc>
          <w:tcPr>
            <w:tcW w:w="3538" w:type="dxa"/>
            <w:tcBorders>
              <w:top w:val="single" w:sz="4" w:space="0" w:color="000000" w:themeColor="text1"/>
              <w:left w:val="single" w:sz="4" w:space="0" w:color="000000" w:themeColor="text1"/>
              <w:bottom w:val="single" w:sz="4" w:space="0" w:color="000000" w:themeColor="text1"/>
            </w:tcBorders>
          </w:tcPr>
          <w:p w:rsidR="004C60E1" w:rsidRPr="00071313" w:rsidRDefault="004C60E1" w:rsidP="000D398B">
            <w:pPr>
              <w:rPr>
                <w:kern w:val="1"/>
              </w:rPr>
            </w:pPr>
            <w:r w:rsidRPr="00071313">
              <w:rPr>
                <w:kern w:val="1"/>
              </w:rPr>
              <w:lastRenderedPageBreak/>
              <w:t>2.2.Tratamentul nemedicamentos</w:t>
            </w:r>
            <w:r w:rsidR="00FE22B0" w:rsidRPr="00FE22B0">
              <w:rPr>
                <w:kern w:val="1"/>
              </w:rPr>
              <w:t>/suportul</w:t>
            </w:r>
          </w:p>
          <w:p w:rsidR="00F2360C" w:rsidRPr="00071313" w:rsidRDefault="00F2360C" w:rsidP="009E01D4">
            <w:pPr>
              <w:rPr>
                <w:kern w:val="1"/>
              </w:rPr>
            </w:pPr>
          </w:p>
        </w:tc>
        <w:tc>
          <w:tcPr>
            <w:tcW w:w="4860" w:type="dxa"/>
            <w:tcBorders>
              <w:top w:val="single" w:sz="4" w:space="0" w:color="000000" w:themeColor="text1"/>
              <w:left w:val="single" w:sz="4" w:space="0" w:color="000000" w:themeColor="text1"/>
              <w:bottom w:val="single" w:sz="4" w:space="0" w:color="000000" w:themeColor="text1"/>
            </w:tcBorders>
          </w:tcPr>
          <w:p w:rsidR="004C60E1" w:rsidRPr="00071313" w:rsidRDefault="004C60E1" w:rsidP="00AA7EDC">
            <w:pPr>
              <w:spacing w:after="0"/>
              <w:jc w:val="left"/>
            </w:pPr>
            <w:r w:rsidRPr="00071313">
              <w:t xml:space="preserve">Asigurarea </w:t>
            </w:r>
            <w:r w:rsidR="00491F45" w:rsidRPr="00071313">
              <w:t>aderenței</w:t>
            </w:r>
            <w:r w:rsidRPr="00071313">
              <w:t xml:space="preserve"> la tratament</w:t>
            </w:r>
            <w:r w:rsidR="000C0E39" w:rsidRPr="00071313">
              <w:t>.</w:t>
            </w:r>
            <w:r w:rsidRPr="00071313">
              <w:t xml:space="preserve"> </w:t>
            </w:r>
          </w:p>
          <w:p w:rsidR="004C60E1" w:rsidRPr="00071313" w:rsidRDefault="004C60E1" w:rsidP="00530C3B"/>
        </w:tc>
        <w:tc>
          <w:tcPr>
            <w:tcW w:w="74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0E1" w:rsidRPr="00071313" w:rsidRDefault="004C60E1" w:rsidP="009C265C">
            <w:pPr>
              <w:spacing w:after="0"/>
              <w:ind w:left="360"/>
              <w:jc w:val="left"/>
              <w:rPr>
                <w:b/>
              </w:rPr>
            </w:pPr>
            <w:r w:rsidRPr="00071313">
              <w:rPr>
                <w:b/>
              </w:rPr>
              <w:t>Obligator</w:t>
            </w:r>
            <w:r w:rsidR="00F21197" w:rsidRPr="00071313">
              <w:rPr>
                <w:b/>
              </w:rPr>
              <w:t>iu</w:t>
            </w:r>
            <w:r w:rsidR="00F5720B">
              <w:rPr>
                <w:b/>
              </w:rPr>
              <w:t>/Standarad</w:t>
            </w:r>
            <w:r w:rsidR="007B4A2B" w:rsidRPr="00071313">
              <w:rPr>
                <w:b/>
              </w:rPr>
              <w:t>:</w:t>
            </w:r>
          </w:p>
          <w:p w:rsidR="004C60E1" w:rsidRPr="00071313" w:rsidRDefault="00A95CCB" w:rsidP="009C265C">
            <w:pPr>
              <w:numPr>
                <w:ilvl w:val="0"/>
                <w:numId w:val="25"/>
              </w:numPr>
              <w:spacing w:after="0"/>
              <w:jc w:val="left"/>
            </w:pPr>
            <w:r w:rsidRPr="00071313">
              <w:t xml:space="preserve">Elaborarea </w:t>
            </w:r>
            <w:r w:rsidR="0055536A" w:rsidRPr="00071313">
              <w:t>și</w:t>
            </w:r>
            <w:r w:rsidRPr="00071313">
              <w:t xml:space="preserve"> implementarea m</w:t>
            </w:r>
            <w:r w:rsidR="000A1978" w:rsidRPr="00071313">
              <w:t>ecanisme</w:t>
            </w:r>
            <w:r w:rsidRPr="00071313">
              <w:t>lor</w:t>
            </w:r>
            <w:r w:rsidR="000A1978" w:rsidRPr="00071313">
              <w:t xml:space="preserve"> de conlucrare cu AMP</w:t>
            </w:r>
            <w:r w:rsidR="00040E0E" w:rsidRPr="00071313">
              <w:t>.</w:t>
            </w:r>
          </w:p>
          <w:p w:rsidR="004C60E1" w:rsidRPr="00071313" w:rsidRDefault="004C60E1" w:rsidP="009C265C">
            <w:pPr>
              <w:spacing w:after="0"/>
              <w:ind w:left="360"/>
              <w:jc w:val="left"/>
              <w:rPr>
                <w:b/>
              </w:rPr>
            </w:pPr>
            <w:r w:rsidRPr="00071313">
              <w:rPr>
                <w:b/>
              </w:rPr>
              <w:t>Se recomandă:</w:t>
            </w:r>
          </w:p>
          <w:p w:rsidR="004C60E1" w:rsidRPr="00071313" w:rsidRDefault="004C60E1" w:rsidP="009C265C">
            <w:pPr>
              <w:numPr>
                <w:ilvl w:val="0"/>
                <w:numId w:val="25"/>
              </w:numPr>
              <w:spacing w:after="0"/>
              <w:jc w:val="left"/>
            </w:pPr>
            <w:r w:rsidRPr="00071313">
              <w:t xml:space="preserve">Excluderea sau reducerea </w:t>
            </w:r>
            <w:r w:rsidR="0055536A" w:rsidRPr="00071313">
              <w:t>intensității</w:t>
            </w:r>
            <w:r w:rsidRPr="00071313">
              <w:t xml:space="preserve"> </w:t>
            </w:r>
            <w:r w:rsidR="008F22D2" w:rsidRPr="00071313">
              <w:t>factorilor de risc</w:t>
            </w:r>
            <w:r w:rsidR="00095592" w:rsidRPr="00071313">
              <w:t>.</w:t>
            </w:r>
          </w:p>
          <w:p w:rsidR="004C60E1" w:rsidRPr="00071313" w:rsidRDefault="004C60E1" w:rsidP="009C265C">
            <w:pPr>
              <w:numPr>
                <w:ilvl w:val="0"/>
                <w:numId w:val="25"/>
              </w:numPr>
              <w:spacing w:after="0"/>
              <w:jc w:val="left"/>
            </w:pPr>
            <w:r w:rsidRPr="00071313">
              <w:t xml:space="preserve">Consilierea </w:t>
            </w:r>
            <w:r w:rsidR="0055536A" w:rsidRPr="00071313">
              <w:t>și</w:t>
            </w:r>
            <w:r w:rsidRPr="00071313">
              <w:t xml:space="preserve"> instruirea pacientului TB</w:t>
            </w:r>
            <w:r w:rsidR="001C4322">
              <w:t xml:space="preserve">, </w:t>
            </w:r>
            <w:r w:rsidRPr="00071313">
              <w:t xml:space="preserve"> </w:t>
            </w:r>
            <w:r w:rsidR="001C4322" w:rsidRPr="001C4322">
              <w:t>instruirea membrilor familiei/</w:t>
            </w:r>
            <w:r w:rsidR="003A2C3A" w:rsidRPr="001C4322">
              <w:t>părinților</w:t>
            </w:r>
            <w:r w:rsidR="003A2C3A">
              <w:t xml:space="preserve"> </w:t>
            </w:r>
            <w:r w:rsidRPr="00071313">
              <w:t xml:space="preserve">prin </w:t>
            </w:r>
            <w:r w:rsidR="00F2360C" w:rsidRPr="00071313">
              <w:t xml:space="preserve">programe </w:t>
            </w:r>
            <w:r w:rsidR="0055536A" w:rsidRPr="00071313">
              <w:t>educaționale</w:t>
            </w:r>
            <w:r w:rsidR="00F2360C" w:rsidRPr="00071313">
              <w:t xml:space="preserve"> (</w:t>
            </w:r>
            <w:r w:rsidR="006B3245" w:rsidRPr="00071313">
              <w:t xml:space="preserve">casetele </w:t>
            </w:r>
            <w:r w:rsidR="00B44662">
              <w:t>78</w:t>
            </w:r>
            <w:r w:rsidR="00095592" w:rsidRPr="00071313">
              <w:t>).</w:t>
            </w:r>
          </w:p>
          <w:p w:rsidR="004C60E1" w:rsidRPr="00071313" w:rsidRDefault="004C60E1" w:rsidP="009C265C">
            <w:pPr>
              <w:numPr>
                <w:ilvl w:val="0"/>
                <w:numId w:val="25"/>
              </w:numPr>
              <w:spacing w:after="0"/>
              <w:jc w:val="left"/>
            </w:pPr>
            <w:r w:rsidRPr="00071313">
              <w:t xml:space="preserve">Motivarea pacientului cu TB (acordarea </w:t>
            </w:r>
            <w:r w:rsidR="0055536A" w:rsidRPr="00071313">
              <w:t>stimulentelor</w:t>
            </w:r>
            <w:r w:rsidRPr="00071313">
              <w:t>,</w:t>
            </w:r>
            <w:r w:rsidR="00040E0E" w:rsidRPr="00071313">
              <w:t xml:space="preserve"> </w:t>
            </w:r>
            <w:r w:rsidR="00915722" w:rsidRPr="00071313">
              <w:t xml:space="preserve">a </w:t>
            </w:r>
            <w:r w:rsidR="00040E0E" w:rsidRPr="00071313">
              <w:t>suport</w:t>
            </w:r>
            <w:r w:rsidR="00915722" w:rsidRPr="00071313">
              <w:t>ului</w:t>
            </w:r>
            <w:r w:rsidR="00040E0E" w:rsidRPr="00071313">
              <w:t xml:space="preserve"> social </w:t>
            </w:r>
            <w:r w:rsidRPr="00071313">
              <w:t>etc</w:t>
            </w:r>
            <w:r w:rsidR="00095592" w:rsidRPr="00071313">
              <w:t>.).</w:t>
            </w:r>
          </w:p>
          <w:p w:rsidR="004C60E1" w:rsidRDefault="004C60E1" w:rsidP="00D33374">
            <w:pPr>
              <w:numPr>
                <w:ilvl w:val="0"/>
                <w:numId w:val="25"/>
              </w:numPr>
              <w:spacing w:after="0"/>
              <w:jc w:val="left"/>
            </w:pPr>
            <w:r w:rsidRPr="00071313">
              <w:t>Consilierea psihologică</w:t>
            </w:r>
            <w:r w:rsidR="00095592" w:rsidRPr="00071313">
              <w:t>.</w:t>
            </w:r>
          </w:p>
          <w:p w:rsidR="00FE22B0" w:rsidRPr="00071313" w:rsidRDefault="00FE22B0" w:rsidP="00D33374">
            <w:pPr>
              <w:numPr>
                <w:ilvl w:val="0"/>
                <w:numId w:val="25"/>
              </w:numPr>
              <w:spacing w:after="0"/>
              <w:jc w:val="left"/>
            </w:pPr>
            <w:r w:rsidRPr="00FE22B0">
              <w:t>Referire pentru suport social.</w:t>
            </w:r>
          </w:p>
          <w:p w:rsidR="004C60E1" w:rsidRPr="00071313" w:rsidRDefault="004C60E1" w:rsidP="00D33374">
            <w:pPr>
              <w:numPr>
                <w:ilvl w:val="0"/>
                <w:numId w:val="25"/>
              </w:numPr>
              <w:spacing w:after="0"/>
              <w:jc w:val="left"/>
            </w:pPr>
            <w:r w:rsidRPr="00071313">
              <w:t xml:space="preserve">Implicarea </w:t>
            </w:r>
            <w:r w:rsidR="0055536A" w:rsidRPr="00071313">
              <w:t>comunității</w:t>
            </w:r>
            <w:r w:rsidRPr="00071313">
              <w:t xml:space="preserve"> (lucrători sociali,  autoritatea publică locală etc.) în scopul asigurării </w:t>
            </w:r>
            <w:r w:rsidR="0055536A" w:rsidRPr="00071313">
              <w:t>aderenței</w:t>
            </w:r>
            <w:r w:rsidRPr="00071313">
              <w:t xml:space="preserve"> la tratament</w:t>
            </w:r>
            <w:r w:rsidR="00040E0E" w:rsidRPr="00071313">
              <w:t>.</w:t>
            </w:r>
          </w:p>
        </w:tc>
      </w:tr>
      <w:tr w:rsidR="0074709F" w:rsidRPr="00071313" w:rsidTr="009C265C">
        <w:trPr>
          <w:trHeight w:val="143"/>
        </w:trPr>
        <w:tc>
          <w:tcPr>
            <w:tcW w:w="1585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74709F" w:rsidRPr="00071313" w:rsidRDefault="0074709F" w:rsidP="00AD3B7A">
            <w:pPr>
              <w:pStyle w:val="6"/>
              <w:rPr>
                <w:lang w:val="ro-RO"/>
              </w:rPr>
            </w:pPr>
            <w:r w:rsidRPr="00071313">
              <w:rPr>
                <w:lang w:val="ro-RO"/>
              </w:rPr>
              <w:t>B.3. Nivel</w:t>
            </w:r>
            <w:r w:rsidR="000C0E39" w:rsidRPr="00071313">
              <w:rPr>
                <w:lang w:val="ro-RO"/>
              </w:rPr>
              <w:t xml:space="preserve">ul </w:t>
            </w:r>
            <w:r w:rsidRPr="00071313">
              <w:rPr>
                <w:lang w:val="ro-RO"/>
              </w:rPr>
              <w:t xml:space="preserve">de </w:t>
            </w:r>
            <w:r w:rsidR="00071313" w:rsidRPr="00071313">
              <w:rPr>
                <w:lang w:val="ro-RO"/>
              </w:rPr>
              <w:t>asistență</w:t>
            </w:r>
            <w:r w:rsidRPr="00071313">
              <w:rPr>
                <w:lang w:val="ro-RO"/>
              </w:rPr>
              <w:t xml:space="preserve"> medicală spitalicească</w:t>
            </w:r>
          </w:p>
        </w:tc>
      </w:tr>
      <w:tr w:rsidR="00562B1B" w:rsidRPr="00071313" w:rsidTr="009C265C">
        <w:trPr>
          <w:trHeight w:val="180"/>
        </w:trPr>
        <w:tc>
          <w:tcPr>
            <w:tcW w:w="3538" w:type="dxa"/>
            <w:tcBorders>
              <w:top w:val="single" w:sz="4" w:space="0" w:color="000000" w:themeColor="text1"/>
              <w:left w:val="single" w:sz="4" w:space="0" w:color="000000" w:themeColor="text1"/>
              <w:bottom w:val="single" w:sz="4" w:space="0" w:color="000000" w:themeColor="text1"/>
            </w:tcBorders>
            <w:shd w:val="clear" w:color="auto" w:fill="FFFFFF" w:themeFill="background1"/>
          </w:tcPr>
          <w:p w:rsidR="00562B1B" w:rsidRPr="00071313" w:rsidRDefault="00562B1B" w:rsidP="000D398B">
            <w:pPr>
              <w:pStyle w:val="af4"/>
              <w:spacing w:after="0"/>
              <w:jc w:val="center"/>
            </w:pPr>
            <w:r w:rsidRPr="00071313">
              <w:t>Descriere</w:t>
            </w:r>
          </w:p>
        </w:tc>
        <w:tc>
          <w:tcPr>
            <w:tcW w:w="4860" w:type="dxa"/>
            <w:tcBorders>
              <w:top w:val="single" w:sz="4" w:space="0" w:color="000000" w:themeColor="text1"/>
              <w:left w:val="single" w:sz="4" w:space="0" w:color="000000" w:themeColor="text1"/>
              <w:bottom w:val="single" w:sz="4" w:space="0" w:color="000000" w:themeColor="text1"/>
            </w:tcBorders>
            <w:shd w:val="clear" w:color="auto" w:fill="FFFFFF" w:themeFill="background1"/>
          </w:tcPr>
          <w:p w:rsidR="00562B1B" w:rsidRPr="00071313" w:rsidRDefault="00562B1B" w:rsidP="00AD3B7A">
            <w:pPr>
              <w:pStyle w:val="af4"/>
              <w:spacing w:after="0"/>
              <w:jc w:val="center"/>
            </w:pPr>
            <w:r w:rsidRPr="00071313">
              <w:t>Motivele</w:t>
            </w:r>
          </w:p>
        </w:tc>
        <w:tc>
          <w:tcPr>
            <w:tcW w:w="74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62B1B" w:rsidRPr="00071313" w:rsidRDefault="00491F45" w:rsidP="00825792">
            <w:pPr>
              <w:pStyle w:val="af4"/>
              <w:spacing w:after="0"/>
              <w:jc w:val="center"/>
            </w:pPr>
            <w:r w:rsidRPr="00071313">
              <w:t>Pașii</w:t>
            </w:r>
          </w:p>
        </w:tc>
      </w:tr>
      <w:tr w:rsidR="00562B1B" w:rsidRPr="00071313" w:rsidTr="009C265C">
        <w:trPr>
          <w:trHeight w:val="227"/>
        </w:trPr>
        <w:tc>
          <w:tcPr>
            <w:tcW w:w="3538" w:type="dxa"/>
            <w:tcBorders>
              <w:top w:val="single" w:sz="4" w:space="0" w:color="000000" w:themeColor="text1"/>
              <w:left w:val="single" w:sz="4" w:space="0" w:color="000000" w:themeColor="text1"/>
              <w:bottom w:val="single" w:sz="4" w:space="0" w:color="000000" w:themeColor="text1"/>
            </w:tcBorders>
            <w:shd w:val="clear" w:color="auto" w:fill="FFFFFF" w:themeFill="background1"/>
          </w:tcPr>
          <w:p w:rsidR="00562B1B" w:rsidRPr="00071313" w:rsidRDefault="00562B1B" w:rsidP="000D398B">
            <w:pPr>
              <w:pStyle w:val="af4"/>
              <w:spacing w:after="0"/>
              <w:jc w:val="center"/>
            </w:pPr>
            <w:r w:rsidRPr="00071313">
              <w:t>I</w:t>
            </w:r>
          </w:p>
        </w:tc>
        <w:tc>
          <w:tcPr>
            <w:tcW w:w="4860" w:type="dxa"/>
            <w:tcBorders>
              <w:top w:val="single" w:sz="4" w:space="0" w:color="000000" w:themeColor="text1"/>
              <w:left w:val="single" w:sz="4" w:space="0" w:color="000000" w:themeColor="text1"/>
              <w:bottom w:val="single" w:sz="4" w:space="0" w:color="000000" w:themeColor="text1"/>
            </w:tcBorders>
            <w:shd w:val="clear" w:color="auto" w:fill="FFFFFF" w:themeFill="background1"/>
          </w:tcPr>
          <w:p w:rsidR="00562B1B" w:rsidRPr="00071313" w:rsidRDefault="00562B1B" w:rsidP="00AD3B7A">
            <w:pPr>
              <w:pStyle w:val="af4"/>
              <w:spacing w:after="0"/>
              <w:jc w:val="center"/>
            </w:pPr>
            <w:r w:rsidRPr="00071313">
              <w:t>II</w:t>
            </w:r>
          </w:p>
        </w:tc>
        <w:tc>
          <w:tcPr>
            <w:tcW w:w="74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62B1B" w:rsidRPr="00071313" w:rsidRDefault="00562B1B" w:rsidP="00825792">
            <w:pPr>
              <w:pStyle w:val="af4"/>
              <w:spacing w:after="0"/>
              <w:jc w:val="center"/>
            </w:pPr>
            <w:r w:rsidRPr="00071313">
              <w:t>III</w:t>
            </w:r>
          </w:p>
        </w:tc>
      </w:tr>
      <w:tr w:rsidR="00034B5A" w:rsidRPr="00071313" w:rsidTr="009C265C">
        <w:trPr>
          <w:trHeight w:val="143"/>
        </w:trPr>
        <w:tc>
          <w:tcPr>
            <w:tcW w:w="3538" w:type="dxa"/>
            <w:tcBorders>
              <w:top w:val="single" w:sz="4" w:space="0" w:color="000000" w:themeColor="text1"/>
              <w:left w:val="single" w:sz="4" w:space="0" w:color="000000" w:themeColor="text1"/>
              <w:bottom w:val="single" w:sz="4" w:space="0" w:color="000000" w:themeColor="text1"/>
            </w:tcBorders>
            <w:shd w:val="clear" w:color="auto" w:fill="FFFFFF" w:themeFill="background1"/>
          </w:tcPr>
          <w:p w:rsidR="00CD49BB" w:rsidRPr="00071313" w:rsidRDefault="00034B5A" w:rsidP="009C265C">
            <w:pPr>
              <w:pStyle w:val="af4"/>
              <w:rPr>
                <w:b w:val="0"/>
              </w:rPr>
            </w:pPr>
            <w:r w:rsidRPr="00071313">
              <w:t>1</w:t>
            </w:r>
            <w:r w:rsidR="00A95CCB" w:rsidRPr="00071313">
              <w:t>.</w:t>
            </w:r>
            <w:r w:rsidRPr="00071313">
              <w:t xml:space="preserve"> Spitalizare</w:t>
            </w:r>
            <w:r w:rsidR="009C265C">
              <w:t xml:space="preserve"> </w:t>
            </w:r>
            <w:r w:rsidR="00040E0E" w:rsidRPr="00071313">
              <w:rPr>
                <w:b w:val="0"/>
              </w:rPr>
              <w:t>C.2.4.5</w:t>
            </w:r>
          </w:p>
        </w:tc>
        <w:tc>
          <w:tcPr>
            <w:tcW w:w="4860" w:type="dxa"/>
            <w:tcBorders>
              <w:top w:val="single" w:sz="4" w:space="0" w:color="000000" w:themeColor="text1"/>
              <w:left w:val="single" w:sz="4" w:space="0" w:color="000000" w:themeColor="text1"/>
              <w:bottom w:val="single" w:sz="4" w:space="0" w:color="000000" w:themeColor="text1"/>
            </w:tcBorders>
            <w:shd w:val="clear" w:color="auto" w:fill="FFFFFF" w:themeFill="background1"/>
          </w:tcPr>
          <w:p w:rsidR="00034B5A" w:rsidRPr="00071313" w:rsidRDefault="00034B5A" w:rsidP="00B26248">
            <w:pPr>
              <w:spacing w:after="0"/>
            </w:pPr>
            <w:r w:rsidRPr="00071313">
              <w:t>Acordarea</w:t>
            </w:r>
            <w:r w:rsidRPr="00071313">
              <w:rPr>
                <w:rStyle w:val="21"/>
                <w:lang w:val="ro-RO"/>
              </w:rPr>
              <w:t xml:space="preserve"> </w:t>
            </w:r>
            <w:r w:rsidR="00491F45" w:rsidRPr="00071313">
              <w:rPr>
                <w:rStyle w:val="21"/>
                <w:lang w:val="ro-RO"/>
              </w:rPr>
              <w:t>asistenței</w:t>
            </w:r>
            <w:r w:rsidRPr="00071313">
              <w:rPr>
                <w:rStyle w:val="21"/>
                <w:lang w:val="ro-RO"/>
              </w:rPr>
              <w:t xml:space="preserve"> medicale specializate calificate în </w:t>
            </w:r>
            <w:r w:rsidR="00491F45" w:rsidRPr="00071313">
              <w:rPr>
                <w:rStyle w:val="21"/>
                <w:lang w:val="ro-RO"/>
              </w:rPr>
              <w:t>condiții</w:t>
            </w:r>
            <w:r w:rsidRPr="00071313">
              <w:rPr>
                <w:rStyle w:val="21"/>
                <w:lang w:val="ro-RO"/>
              </w:rPr>
              <w:t xml:space="preserve"> de </w:t>
            </w:r>
            <w:r w:rsidR="00491F45" w:rsidRPr="00071313">
              <w:rPr>
                <w:rStyle w:val="21"/>
                <w:lang w:val="ro-RO"/>
              </w:rPr>
              <w:t>staționar</w:t>
            </w:r>
            <w:r w:rsidR="000C0E39" w:rsidRPr="00071313">
              <w:rPr>
                <w:rStyle w:val="21"/>
                <w:lang w:val="ro-RO"/>
              </w:rPr>
              <w:t>.</w:t>
            </w:r>
          </w:p>
        </w:tc>
        <w:tc>
          <w:tcPr>
            <w:tcW w:w="74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52500" w:rsidRPr="00071313" w:rsidRDefault="00034B5A" w:rsidP="00D33374">
            <w:pPr>
              <w:numPr>
                <w:ilvl w:val="0"/>
                <w:numId w:val="25"/>
              </w:numPr>
              <w:spacing w:after="0"/>
              <w:jc w:val="left"/>
            </w:pPr>
            <w:r w:rsidRPr="00071313">
              <w:t xml:space="preserve">Internarea în </w:t>
            </w:r>
            <w:r w:rsidR="00491F45" w:rsidRPr="00071313">
              <w:t>condiții</w:t>
            </w:r>
            <w:r w:rsidRPr="00071313">
              <w:t xml:space="preserve"> de </w:t>
            </w:r>
            <w:r w:rsidR="00491F45" w:rsidRPr="00071313">
              <w:t>staționar</w:t>
            </w:r>
            <w:r w:rsidRPr="00071313">
              <w:t xml:space="preserve"> în baza criteriilor de spitalizare</w:t>
            </w:r>
            <w:r w:rsidR="00F2360C" w:rsidRPr="00071313">
              <w:t xml:space="preserve"> (tabelul </w:t>
            </w:r>
            <w:r w:rsidR="006B3245" w:rsidRPr="00071313">
              <w:t>15</w:t>
            </w:r>
            <w:r w:rsidR="00F2360C" w:rsidRPr="00071313">
              <w:t>).</w:t>
            </w:r>
          </w:p>
          <w:p w:rsidR="00923DA4" w:rsidRPr="00071313" w:rsidRDefault="00923DA4" w:rsidP="00D33374">
            <w:pPr>
              <w:numPr>
                <w:ilvl w:val="0"/>
                <w:numId w:val="25"/>
              </w:numPr>
              <w:spacing w:after="0"/>
              <w:jc w:val="left"/>
            </w:pPr>
            <w:r w:rsidRPr="00071313">
              <w:t xml:space="preserve">Reevaluarea </w:t>
            </w:r>
            <w:r w:rsidR="00173556" w:rsidRPr="00071313">
              <w:t xml:space="preserve">referirii către </w:t>
            </w:r>
            <w:r w:rsidR="00491F45" w:rsidRPr="00071313">
              <w:t>instituția</w:t>
            </w:r>
            <w:r w:rsidR="00173556" w:rsidRPr="00071313">
              <w:t xml:space="preserve"> </w:t>
            </w:r>
            <w:r w:rsidRPr="00071313">
              <w:t xml:space="preserve"> specializat</w:t>
            </w:r>
            <w:r w:rsidR="00173556" w:rsidRPr="00071313">
              <w:t>ă</w:t>
            </w:r>
            <w:r w:rsidRPr="00071313">
              <w:t xml:space="preserve"> FP pentru spitalizare</w:t>
            </w:r>
            <w:r w:rsidR="00040E0E" w:rsidRPr="00071313">
              <w:t>.</w:t>
            </w:r>
          </w:p>
          <w:p w:rsidR="00562B1B" w:rsidRPr="00071313" w:rsidRDefault="00562B1B" w:rsidP="00D33374">
            <w:pPr>
              <w:numPr>
                <w:ilvl w:val="0"/>
                <w:numId w:val="25"/>
              </w:numPr>
              <w:spacing w:after="0"/>
              <w:jc w:val="left"/>
            </w:pPr>
            <w:r w:rsidRPr="00071313">
              <w:t xml:space="preserve">Completarea </w:t>
            </w:r>
            <w:r w:rsidR="00491F45" w:rsidRPr="00071313">
              <w:t>documentației</w:t>
            </w:r>
            <w:r w:rsidRPr="00071313">
              <w:t xml:space="preserve"> medicale (caseta</w:t>
            </w:r>
            <w:r w:rsidR="00480D9A" w:rsidRPr="00071313">
              <w:t xml:space="preserve"> </w:t>
            </w:r>
            <w:r w:rsidR="00B44662">
              <w:t>82</w:t>
            </w:r>
            <w:r w:rsidRPr="00071313">
              <w:t>)</w:t>
            </w:r>
            <w:r w:rsidR="00040E0E" w:rsidRPr="00071313">
              <w:t>.</w:t>
            </w:r>
          </w:p>
        </w:tc>
      </w:tr>
      <w:tr w:rsidR="0074709F" w:rsidRPr="00071313" w:rsidTr="009C265C">
        <w:trPr>
          <w:trHeight w:val="143"/>
        </w:trPr>
        <w:tc>
          <w:tcPr>
            <w:tcW w:w="1585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9F" w:rsidRPr="00071313" w:rsidRDefault="00EB6E38" w:rsidP="00AA7EDC">
            <w:pPr>
              <w:snapToGrid w:val="0"/>
              <w:spacing w:after="0"/>
              <w:jc w:val="left"/>
              <w:rPr>
                <w:b/>
                <w:kern w:val="1"/>
              </w:rPr>
            </w:pPr>
            <w:r w:rsidRPr="00071313">
              <w:rPr>
                <w:b/>
                <w:kern w:val="1"/>
              </w:rPr>
              <w:t>2</w:t>
            </w:r>
            <w:r w:rsidR="0074709F" w:rsidRPr="00071313">
              <w:rPr>
                <w:b/>
                <w:kern w:val="1"/>
              </w:rPr>
              <w:t>. Diagnostic</w:t>
            </w:r>
          </w:p>
        </w:tc>
      </w:tr>
      <w:tr w:rsidR="0074709F" w:rsidRPr="00071313" w:rsidTr="009C265C">
        <w:trPr>
          <w:trHeight w:val="143"/>
        </w:trPr>
        <w:tc>
          <w:tcPr>
            <w:tcW w:w="3538" w:type="dxa"/>
            <w:tcBorders>
              <w:top w:val="single" w:sz="4" w:space="0" w:color="000000" w:themeColor="text1"/>
              <w:left w:val="single" w:sz="4" w:space="0" w:color="000000" w:themeColor="text1"/>
              <w:bottom w:val="single" w:sz="4" w:space="0" w:color="000000" w:themeColor="text1"/>
            </w:tcBorders>
          </w:tcPr>
          <w:p w:rsidR="00F2360C" w:rsidRPr="00071313" w:rsidRDefault="0074709F" w:rsidP="009C265C">
            <w:pPr>
              <w:rPr>
                <w:b/>
                <w:kern w:val="1"/>
              </w:rPr>
            </w:pPr>
            <w:r w:rsidRPr="00071313">
              <w:rPr>
                <w:kern w:val="1"/>
              </w:rPr>
              <w:t>2.1.</w:t>
            </w:r>
            <w:r w:rsidR="00273751">
              <w:rPr>
                <w:kern w:val="1"/>
              </w:rPr>
              <w:t xml:space="preserve"> </w:t>
            </w:r>
            <w:r w:rsidRPr="00071313">
              <w:rPr>
                <w:kern w:val="1"/>
              </w:rPr>
              <w:t>Confirmarea diagnosticului de TB</w:t>
            </w:r>
            <w:r w:rsidR="009C265C">
              <w:rPr>
                <w:kern w:val="1"/>
              </w:rPr>
              <w:t xml:space="preserve"> </w:t>
            </w:r>
            <w:r w:rsidR="009116D4" w:rsidRPr="00071313">
              <w:rPr>
                <w:b/>
                <w:kern w:val="1"/>
              </w:rPr>
              <w:t>C. 1.1</w:t>
            </w:r>
            <w:r w:rsidR="009C265C">
              <w:rPr>
                <w:b/>
                <w:kern w:val="1"/>
              </w:rPr>
              <w:t xml:space="preserve">; </w:t>
            </w:r>
            <w:r w:rsidR="009116D4" w:rsidRPr="00071313">
              <w:rPr>
                <w:b/>
                <w:kern w:val="1"/>
              </w:rPr>
              <w:t>C. 1.2</w:t>
            </w:r>
            <w:r w:rsidR="009C265C">
              <w:rPr>
                <w:b/>
                <w:kern w:val="1"/>
              </w:rPr>
              <w:t xml:space="preserve">; </w:t>
            </w:r>
            <w:r w:rsidR="009116D4" w:rsidRPr="00071313">
              <w:rPr>
                <w:b/>
                <w:kern w:val="1"/>
              </w:rPr>
              <w:t>C. 2.4</w:t>
            </w:r>
            <w:r w:rsidR="009C265C">
              <w:rPr>
                <w:b/>
                <w:kern w:val="1"/>
              </w:rPr>
              <w:t xml:space="preserve">; </w:t>
            </w:r>
            <w:r w:rsidR="00F2360C" w:rsidRPr="00071313">
              <w:rPr>
                <w:b/>
                <w:kern w:val="1"/>
              </w:rPr>
              <w:t>C.3</w:t>
            </w:r>
          </w:p>
          <w:p w:rsidR="0074709F" w:rsidRPr="00071313" w:rsidRDefault="0074709F" w:rsidP="004B59D9">
            <w:pPr>
              <w:spacing w:after="0"/>
              <w:rPr>
                <w:kern w:val="1"/>
              </w:rPr>
            </w:pPr>
          </w:p>
        </w:tc>
        <w:tc>
          <w:tcPr>
            <w:tcW w:w="4860" w:type="dxa"/>
            <w:tcBorders>
              <w:top w:val="single" w:sz="4" w:space="0" w:color="000000" w:themeColor="text1"/>
              <w:left w:val="single" w:sz="4" w:space="0" w:color="000000" w:themeColor="text1"/>
              <w:bottom w:val="single" w:sz="4" w:space="0" w:color="000000" w:themeColor="text1"/>
            </w:tcBorders>
          </w:tcPr>
          <w:p w:rsidR="000940DD" w:rsidRPr="00071313" w:rsidRDefault="000940DD" w:rsidP="009C265C">
            <w:pPr>
              <w:spacing w:after="0"/>
            </w:pPr>
            <w:r w:rsidRPr="00071313">
              <w:t xml:space="preserve">Diagnosticul de </w:t>
            </w:r>
            <w:r w:rsidR="00562B1B" w:rsidRPr="00071313">
              <w:t>tuberculoză</w:t>
            </w:r>
            <w:r w:rsidRPr="00071313">
              <w:t xml:space="preserve"> este confirmat de către medicul spe</w:t>
            </w:r>
            <w:r w:rsidR="00B84C84" w:rsidRPr="00071313">
              <w:t>cialist FP [</w:t>
            </w:r>
            <w:r w:rsidR="006827C5">
              <w:t>13, 14, 19, 20</w:t>
            </w:r>
            <w:r w:rsidRPr="00071313">
              <w:t>]</w:t>
            </w:r>
            <w:r w:rsidR="004E0D90" w:rsidRPr="00071313">
              <w:t>.</w:t>
            </w:r>
          </w:p>
          <w:p w:rsidR="000940DD" w:rsidRPr="00071313" w:rsidRDefault="000940DD" w:rsidP="009C265C">
            <w:pPr>
              <w:spacing w:after="0"/>
              <w:jc w:val="left"/>
            </w:pPr>
            <w:r w:rsidRPr="00071313">
              <w:t xml:space="preserve">Determinarea gradului de severitate, </w:t>
            </w:r>
            <w:r w:rsidR="00915722" w:rsidRPr="00071313">
              <w:t xml:space="preserve">a </w:t>
            </w:r>
            <w:r w:rsidRPr="00071313">
              <w:t xml:space="preserve">formei clinice, </w:t>
            </w:r>
            <w:r w:rsidR="00915722" w:rsidRPr="00071313">
              <w:t xml:space="preserve">a </w:t>
            </w:r>
            <w:r w:rsidRPr="00071313">
              <w:t>faz</w:t>
            </w:r>
            <w:r w:rsidR="00915722" w:rsidRPr="00071313">
              <w:t>ei</w:t>
            </w:r>
            <w:r w:rsidRPr="00071313">
              <w:t xml:space="preserve"> procesului </w:t>
            </w:r>
            <w:r w:rsidR="00562B1B" w:rsidRPr="00071313">
              <w:t>tuberculozei</w:t>
            </w:r>
            <w:r w:rsidRPr="00071313">
              <w:t xml:space="preserve"> etc. </w:t>
            </w:r>
          </w:p>
          <w:p w:rsidR="0074709F" w:rsidRPr="00071313" w:rsidRDefault="000940DD" w:rsidP="009C265C">
            <w:pPr>
              <w:spacing w:after="0"/>
              <w:jc w:val="left"/>
            </w:pPr>
            <w:r w:rsidRPr="00071313">
              <w:lastRenderedPageBreak/>
              <w:t xml:space="preserve">Relevarea maladiilor asociate </w:t>
            </w:r>
            <w:r w:rsidR="00071313" w:rsidRPr="00071313">
              <w:t>și</w:t>
            </w:r>
            <w:r w:rsidRPr="00071313">
              <w:t>/sau co-infecţiilor</w:t>
            </w:r>
            <w:r w:rsidR="000C0E39" w:rsidRPr="00071313">
              <w:t>.</w:t>
            </w:r>
            <w:r w:rsidR="0074709F" w:rsidRPr="00071313">
              <w:t xml:space="preserve"> </w:t>
            </w:r>
          </w:p>
        </w:tc>
        <w:tc>
          <w:tcPr>
            <w:tcW w:w="74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9F" w:rsidRPr="00071313" w:rsidRDefault="0074709F" w:rsidP="009C265C">
            <w:pPr>
              <w:spacing w:after="0"/>
              <w:jc w:val="left"/>
              <w:rPr>
                <w:b/>
              </w:rPr>
            </w:pPr>
            <w:r w:rsidRPr="00071313">
              <w:rPr>
                <w:b/>
              </w:rPr>
              <w:lastRenderedPageBreak/>
              <w:t>Obligator</w:t>
            </w:r>
            <w:r w:rsidR="00F21197" w:rsidRPr="00071313">
              <w:rPr>
                <w:b/>
              </w:rPr>
              <w:t>iu</w:t>
            </w:r>
            <w:r w:rsidR="00F5720B">
              <w:rPr>
                <w:b/>
              </w:rPr>
              <w:t>/Standarad</w:t>
            </w:r>
            <w:r w:rsidRPr="00071313">
              <w:rPr>
                <w:b/>
              </w:rPr>
              <w:t>:</w:t>
            </w:r>
          </w:p>
          <w:p w:rsidR="0074709F" w:rsidRPr="00071313" w:rsidRDefault="0074709F" w:rsidP="009C265C">
            <w:pPr>
              <w:numPr>
                <w:ilvl w:val="0"/>
                <w:numId w:val="23"/>
              </w:numPr>
              <w:spacing w:after="0"/>
              <w:jc w:val="left"/>
            </w:pPr>
            <w:r w:rsidRPr="00071313">
              <w:t xml:space="preserve">Anamneza (caseta </w:t>
            </w:r>
            <w:r w:rsidR="00606FA5" w:rsidRPr="00071313">
              <w:t>1</w:t>
            </w:r>
            <w:r w:rsidR="00B44662">
              <w:t>7</w:t>
            </w:r>
            <w:r w:rsidR="004E0D90" w:rsidRPr="00071313">
              <w:t>).</w:t>
            </w:r>
          </w:p>
          <w:p w:rsidR="0074709F" w:rsidRPr="00071313" w:rsidRDefault="00040E0E" w:rsidP="009C265C">
            <w:pPr>
              <w:numPr>
                <w:ilvl w:val="0"/>
                <w:numId w:val="23"/>
              </w:numPr>
              <w:spacing w:after="0"/>
              <w:jc w:val="left"/>
            </w:pPr>
            <w:r w:rsidRPr="00071313">
              <w:t>Examenul clinic (caset</w:t>
            </w:r>
            <w:r w:rsidR="00331584" w:rsidRPr="00071313">
              <w:t>ele</w:t>
            </w:r>
            <w:r w:rsidRPr="00071313">
              <w:t xml:space="preserve"> </w:t>
            </w:r>
            <w:r w:rsidR="00B44662">
              <w:t>18, 19</w:t>
            </w:r>
            <w:r w:rsidR="00331584" w:rsidRPr="00071313">
              <w:t>; 2</w:t>
            </w:r>
            <w:r w:rsidR="00606FA5" w:rsidRPr="00071313">
              <w:t>1</w:t>
            </w:r>
            <w:r w:rsidR="004E0D90" w:rsidRPr="00071313">
              <w:t>).</w:t>
            </w:r>
          </w:p>
          <w:p w:rsidR="0074709F" w:rsidRPr="00071313" w:rsidRDefault="0074709F" w:rsidP="009C265C">
            <w:pPr>
              <w:numPr>
                <w:ilvl w:val="0"/>
                <w:numId w:val="23"/>
              </w:numPr>
              <w:spacing w:after="0"/>
              <w:jc w:val="left"/>
            </w:pPr>
            <w:r w:rsidRPr="00071313">
              <w:t>Examenul radiologic</w:t>
            </w:r>
            <w:r w:rsidR="004E0D90" w:rsidRPr="00071313">
              <w:t>.</w:t>
            </w:r>
          </w:p>
          <w:p w:rsidR="0074709F" w:rsidRPr="00071313" w:rsidRDefault="00F2360C" w:rsidP="009C265C">
            <w:pPr>
              <w:numPr>
                <w:ilvl w:val="0"/>
                <w:numId w:val="23"/>
              </w:numPr>
              <w:spacing w:after="0"/>
              <w:jc w:val="left"/>
            </w:pPr>
            <w:r w:rsidRPr="00071313">
              <w:lastRenderedPageBreak/>
              <w:t xml:space="preserve">Examenul paraclinic (tabelul </w:t>
            </w:r>
            <w:r w:rsidR="00B44662">
              <w:t>8</w:t>
            </w:r>
            <w:r w:rsidR="004E0D90" w:rsidRPr="00071313">
              <w:t>).</w:t>
            </w:r>
          </w:p>
          <w:p w:rsidR="00F14BF6" w:rsidRDefault="00491F45" w:rsidP="009C265C">
            <w:pPr>
              <w:numPr>
                <w:ilvl w:val="0"/>
                <w:numId w:val="23"/>
              </w:numPr>
              <w:spacing w:after="0"/>
              <w:jc w:val="left"/>
            </w:pPr>
            <w:r w:rsidRPr="00F14BF6">
              <w:t>TCT și/sau IGRA</w:t>
            </w:r>
            <w:r w:rsidR="00400674">
              <w:t xml:space="preserve"> </w:t>
            </w:r>
            <w:r w:rsidR="00400674" w:rsidRPr="00400674">
              <w:t>pentru testarea la infecția TB</w:t>
            </w:r>
            <w:r w:rsidR="002327EA">
              <w:t xml:space="preserve"> (tabelul 6)</w:t>
            </w:r>
            <w:r w:rsidR="00B44662" w:rsidRPr="00F14BF6">
              <w:t>.</w:t>
            </w:r>
          </w:p>
          <w:p w:rsidR="0074709F" w:rsidRPr="00071313" w:rsidRDefault="0074709F" w:rsidP="009C265C">
            <w:pPr>
              <w:numPr>
                <w:ilvl w:val="0"/>
                <w:numId w:val="23"/>
              </w:numPr>
              <w:spacing w:after="0"/>
              <w:jc w:val="left"/>
            </w:pPr>
            <w:r w:rsidRPr="00071313">
              <w:t>Examenul sputei sau/</w:t>
            </w:r>
            <w:r w:rsidR="00491F45" w:rsidRPr="00071313">
              <w:t>și</w:t>
            </w:r>
            <w:r w:rsidRPr="00071313">
              <w:t xml:space="preserve"> altor </w:t>
            </w:r>
            <w:r w:rsidR="00692012" w:rsidRPr="00071313">
              <w:t>materiale patologice</w:t>
            </w:r>
            <w:r w:rsidRPr="00071313">
              <w:t xml:space="preserve"> (urina, lichidul pleural, lichidul cefalorahidian) la MBT</w:t>
            </w:r>
            <w:r w:rsidR="004E0D90" w:rsidRPr="00071313">
              <w:t>.</w:t>
            </w:r>
          </w:p>
          <w:p w:rsidR="007B4A2B" w:rsidRPr="00071313" w:rsidRDefault="000940DD" w:rsidP="009C265C">
            <w:pPr>
              <w:numPr>
                <w:ilvl w:val="0"/>
                <w:numId w:val="23"/>
              </w:numPr>
              <w:spacing w:after="0"/>
              <w:jc w:val="left"/>
            </w:pPr>
            <w:r w:rsidRPr="00071313">
              <w:t xml:space="preserve">Aprecierea </w:t>
            </w:r>
            <w:r w:rsidR="00654A58" w:rsidRPr="00071313">
              <w:t>TSM</w:t>
            </w:r>
            <w:r w:rsidR="004E0D90" w:rsidRPr="00071313">
              <w:t>.</w:t>
            </w:r>
          </w:p>
          <w:p w:rsidR="00701309" w:rsidRPr="00071313" w:rsidRDefault="00701309" w:rsidP="009C265C">
            <w:pPr>
              <w:numPr>
                <w:ilvl w:val="0"/>
                <w:numId w:val="23"/>
              </w:numPr>
              <w:spacing w:after="0"/>
              <w:jc w:val="left"/>
            </w:pPr>
            <w:r w:rsidRPr="00071313">
              <w:t>Consilierea și testarea la marcherii HIV, în caz că nu a fost efectuată la nivelul înt</w:t>
            </w:r>
            <w:r w:rsidR="00915722" w:rsidRPr="00071313">
              <w:t>â</w:t>
            </w:r>
            <w:r w:rsidRPr="00071313">
              <w:t>i și doi (</w:t>
            </w:r>
            <w:r w:rsidR="00273751" w:rsidRPr="00273751">
              <w:t>casetele 61 – 66, tabele 34 - 37</w:t>
            </w:r>
            <w:r w:rsidR="004E0D90" w:rsidRPr="00071313">
              <w:t>).</w:t>
            </w:r>
          </w:p>
          <w:p w:rsidR="00701309" w:rsidRPr="00071313" w:rsidRDefault="008E6A6B" w:rsidP="009C265C">
            <w:pPr>
              <w:numPr>
                <w:ilvl w:val="0"/>
                <w:numId w:val="23"/>
              </w:numPr>
              <w:spacing w:after="0"/>
              <w:jc w:val="left"/>
            </w:pPr>
            <w:r w:rsidRPr="00071313">
              <w:t xml:space="preserve">Consultația </w:t>
            </w:r>
            <w:r w:rsidR="00701309" w:rsidRPr="00071313">
              <w:t xml:space="preserve">medicului </w:t>
            </w:r>
            <w:r w:rsidR="00491F45" w:rsidRPr="00071313">
              <w:t>infecționist</w:t>
            </w:r>
            <w:r w:rsidR="00701309" w:rsidRPr="00071313">
              <w:t xml:space="preserve"> în cazuri de co-infecţie TB/HIV pentru inițierea și/sau monitorizarea TARV, profilaxia și tratamentul altor infecții oportuniste în caz de necesitate;</w:t>
            </w:r>
          </w:p>
          <w:p w:rsidR="008E6A6B" w:rsidRPr="00071313" w:rsidRDefault="008E6A6B" w:rsidP="009C265C">
            <w:pPr>
              <w:pStyle w:val="aff5"/>
              <w:numPr>
                <w:ilvl w:val="0"/>
                <w:numId w:val="23"/>
              </w:numPr>
              <w:spacing w:after="0"/>
            </w:pPr>
            <w:r w:rsidRPr="00071313">
              <w:t>Consultația altor medici specialiști în caz de maladii concomitente.</w:t>
            </w:r>
          </w:p>
          <w:p w:rsidR="00BF6EE8" w:rsidRPr="00071313" w:rsidRDefault="00BF6EE8" w:rsidP="009C265C">
            <w:pPr>
              <w:numPr>
                <w:ilvl w:val="0"/>
                <w:numId w:val="23"/>
              </w:numPr>
              <w:spacing w:after="0"/>
              <w:jc w:val="left"/>
            </w:pPr>
            <w:r w:rsidRPr="00071313">
              <w:t xml:space="preserve">Respectarea controlului </w:t>
            </w:r>
            <w:r w:rsidR="00491F45" w:rsidRPr="00071313">
              <w:t>infecției</w:t>
            </w:r>
            <w:r w:rsidRPr="00071313">
              <w:t xml:space="preserve"> TB</w:t>
            </w:r>
            <w:r w:rsidR="004E0D90" w:rsidRPr="00071313">
              <w:t>.</w:t>
            </w:r>
          </w:p>
          <w:p w:rsidR="00562B1B" w:rsidRPr="00071313" w:rsidRDefault="00562B1B" w:rsidP="009C265C">
            <w:pPr>
              <w:numPr>
                <w:ilvl w:val="0"/>
                <w:numId w:val="23"/>
              </w:numPr>
              <w:spacing w:after="0"/>
              <w:jc w:val="left"/>
            </w:pPr>
            <w:r w:rsidRPr="00071313">
              <w:t xml:space="preserve">Completarea </w:t>
            </w:r>
            <w:r w:rsidR="00491F45" w:rsidRPr="00071313">
              <w:t>documentației</w:t>
            </w:r>
            <w:r w:rsidRPr="00071313">
              <w:t xml:space="preserve"> medicale (caseta</w:t>
            </w:r>
            <w:r w:rsidR="009116D4" w:rsidRPr="00071313">
              <w:t xml:space="preserve"> </w:t>
            </w:r>
            <w:r w:rsidR="00273751">
              <w:t>8</w:t>
            </w:r>
            <w:r w:rsidR="002327EA">
              <w:t>3</w:t>
            </w:r>
            <w:r w:rsidRPr="00071313">
              <w:t>)</w:t>
            </w:r>
            <w:r w:rsidR="00F2360C" w:rsidRPr="00071313">
              <w:t>.</w:t>
            </w:r>
          </w:p>
          <w:p w:rsidR="0074709F" w:rsidRPr="00071313" w:rsidRDefault="000940DD" w:rsidP="009C265C">
            <w:pPr>
              <w:spacing w:after="0"/>
              <w:jc w:val="left"/>
              <w:rPr>
                <w:b/>
              </w:rPr>
            </w:pPr>
            <w:r w:rsidRPr="00071313">
              <w:rPr>
                <w:b/>
              </w:rPr>
              <w:t>Se recomandă</w:t>
            </w:r>
            <w:r w:rsidR="0074709F" w:rsidRPr="00071313">
              <w:rPr>
                <w:b/>
              </w:rPr>
              <w:t xml:space="preserve">: </w:t>
            </w:r>
          </w:p>
          <w:p w:rsidR="0074709F" w:rsidRPr="00071313" w:rsidRDefault="0074709F" w:rsidP="009C265C">
            <w:pPr>
              <w:numPr>
                <w:ilvl w:val="0"/>
                <w:numId w:val="23"/>
              </w:numPr>
              <w:spacing w:after="0"/>
              <w:jc w:val="left"/>
            </w:pPr>
            <w:r w:rsidRPr="00071313">
              <w:t>FBSD</w:t>
            </w:r>
            <w:r w:rsidR="00F2360C" w:rsidRPr="00071313">
              <w:t>.</w:t>
            </w:r>
          </w:p>
          <w:p w:rsidR="006C317E" w:rsidRPr="00071313" w:rsidRDefault="42377C9A" w:rsidP="009C265C">
            <w:pPr>
              <w:numPr>
                <w:ilvl w:val="0"/>
                <w:numId w:val="23"/>
              </w:numPr>
              <w:spacing w:after="0"/>
              <w:jc w:val="left"/>
              <w:rPr>
                <w:b/>
                <w:bCs/>
                <w:color w:val="000000" w:themeColor="text1"/>
              </w:rPr>
            </w:pPr>
            <w:r w:rsidRPr="00071313">
              <w:t>HRCT</w:t>
            </w:r>
            <w:r w:rsidRPr="00071313">
              <w:rPr>
                <w:color w:val="000000" w:themeColor="text1"/>
              </w:rPr>
              <w:t>.</w:t>
            </w:r>
          </w:p>
          <w:p w:rsidR="000A0358" w:rsidRPr="000A0358" w:rsidRDefault="000A0358" w:rsidP="009C265C">
            <w:pPr>
              <w:pStyle w:val="Listparagraf1"/>
              <w:numPr>
                <w:ilvl w:val="0"/>
                <w:numId w:val="23"/>
              </w:numPr>
              <w:spacing w:after="0"/>
              <w:jc w:val="left"/>
              <w:rPr>
                <w:color w:val="000000" w:themeColor="text1"/>
              </w:rPr>
            </w:pPr>
            <w:r w:rsidRPr="000A0358">
              <w:rPr>
                <w:color w:val="000000" w:themeColor="text1"/>
              </w:rPr>
              <w:t>TS digitală</w:t>
            </w:r>
            <w:r w:rsidR="0041204D">
              <w:rPr>
                <w:color w:val="000000" w:themeColor="text1"/>
              </w:rPr>
              <w:t>.</w:t>
            </w:r>
            <w:r w:rsidRPr="000A0358">
              <w:rPr>
                <w:color w:val="000000" w:themeColor="text1"/>
              </w:rPr>
              <w:t xml:space="preserve"> </w:t>
            </w:r>
          </w:p>
          <w:p w:rsidR="000A0358" w:rsidRPr="000A0358" w:rsidRDefault="000A0358" w:rsidP="009C265C">
            <w:pPr>
              <w:pStyle w:val="Listparagraf1"/>
              <w:numPr>
                <w:ilvl w:val="0"/>
                <w:numId w:val="23"/>
              </w:numPr>
              <w:spacing w:after="0"/>
              <w:jc w:val="left"/>
              <w:rPr>
                <w:color w:val="000000" w:themeColor="text1"/>
              </w:rPr>
            </w:pPr>
            <w:r w:rsidRPr="000A0358">
              <w:rPr>
                <w:color w:val="000000" w:themeColor="text1"/>
              </w:rPr>
              <w:t>USG</w:t>
            </w:r>
            <w:r w:rsidR="0041204D">
              <w:rPr>
                <w:color w:val="000000" w:themeColor="text1"/>
              </w:rPr>
              <w:t>.</w:t>
            </w:r>
          </w:p>
          <w:p w:rsidR="000A0358" w:rsidRPr="000A0358" w:rsidRDefault="000A0358" w:rsidP="009C265C">
            <w:pPr>
              <w:pStyle w:val="Listparagraf1"/>
              <w:numPr>
                <w:ilvl w:val="0"/>
                <w:numId w:val="23"/>
              </w:numPr>
              <w:spacing w:after="0"/>
              <w:jc w:val="left"/>
              <w:rPr>
                <w:color w:val="000000" w:themeColor="text1"/>
              </w:rPr>
            </w:pPr>
            <w:r w:rsidRPr="000A0358">
              <w:rPr>
                <w:color w:val="000000" w:themeColor="text1"/>
              </w:rPr>
              <w:t>IRM</w:t>
            </w:r>
            <w:r w:rsidR="0041204D">
              <w:rPr>
                <w:color w:val="000000" w:themeColor="text1"/>
              </w:rPr>
              <w:t>.</w:t>
            </w:r>
          </w:p>
          <w:p w:rsidR="0074709F" w:rsidRPr="00071313" w:rsidRDefault="0074709F" w:rsidP="009C265C">
            <w:pPr>
              <w:numPr>
                <w:ilvl w:val="0"/>
                <w:numId w:val="23"/>
              </w:numPr>
              <w:spacing w:after="0"/>
              <w:jc w:val="left"/>
              <w:rPr>
                <w:b/>
                <w:kern w:val="1"/>
              </w:rPr>
            </w:pPr>
            <w:r w:rsidRPr="00071313">
              <w:t>Examinarea histologică</w:t>
            </w:r>
            <w:r w:rsidR="00F2360C" w:rsidRPr="00071313">
              <w:t>.</w:t>
            </w:r>
          </w:p>
        </w:tc>
      </w:tr>
      <w:tr w:rsidR="0074709F" w:rsidRPr="00071313" w:rsidTr="009C265C">
        <w:trPr>
          <w:trHeight w:val="143"/>
        </w:trPr>
        <w:tc>
          <w:tcPr>
            <w:tcW w:w="1585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9F" w:rsidRPr="00071313" w:rsidRDefault="000940DD" w:rsidP="000D398B">
            <w:pPr>
              <w:pStyle w:val="af4"/>
              <w:spacing w:after="0"/>
              <w:rPr>
                <w:kern w:val="1"/>
              </w:rPr>
            </w:pPr>
            <w:r w:rsidRPr="00071313">
              <w:rPr>
                <w:kern w:val="1"/>
              </w:rPr>
              <w:lastRenderedPageBreak/>
              <w:t>2</w:t>
            </w:r>
            <w:r w:rsidR="0074709F" w:rsidRPr="00071313">
              <w:rPr>
                <w:kern w:val="1"/>
              </w:rPr>
              <w:t>. Tratament</w:t>
            </w:r>
          </w:p>
        </w:tc>
      </w:tr>
      <w:tr w:rsidR="0074709F" w:rsidRPr="00071313" w:rsidTr="009C265C">
        <w:trPr>
          <w:trHeight w:val="143"/>
        </w:trPr>
        <w:tc>
          <w:tcPr>
            <w:tcW w:w="3538" w:type="dxa"/>
            <w:tcBorders>
              <w:top w:val="single" w:sz="4" w:space="0" w:color="000000" w:themeColor="text1"/>
              <w:left w:val="single" w:sz="4" w:space="0" w:color="000000" w:themeColor="text1"/>
              <w:bottom w:val="single" w:sz="4" w:space="0" w:color="000000" w:themeColor="text1"/>
            </w:tcBorders>
          </w:tcPr>
          <w:p w:rsidR="0074709F" w:rsidRPr="00071313" w:rsidRDefault="00017515" w:rsidP="000D398B">
            <w:pPr>
              <w:rPr>
                <w:kern w:val="1"/>
              </w:rPr>
            </w:pPr>
            <w:r w:rsidRPr="00071313">
              <w:rPr>
                <w:kern w:val="1"/>
              </w:rPr>
              <w:t>2</w:t>
            </w:r>
            <w:r w:rsidR="00562B1B" w:rsidRPr="00071313">
              <w:rPr>
                <w:kern w:val="1"/>
              </w:rPr>
              <w:t>.1.</w:t>
            </w:r>
            <w:r w:rsidR="0074709F" w:rsidRPr="00071313">
              <w:rPr>
                <w:kern w:val="1"/>
              </w:rPr>
              <w:t>Tratamentul medicamentos</w:t>
            </w:r>
          </w:p>
          <w:p w:rsidR="009116D4" w:rsidRPr="00071313" w:rsidRDefault="009116D4" w:rsidP="00825792">
            <w:pPr>
              <w:spacing w:after="0"/>
              <w:rPr>
                <w:b/>
                <w:kern w:val="1"/>
              </w:rPr>
            </w:pPr>
            <w:r w:rsidRPr="00071313">
              <w:rPr>
                <w:b/>
                <w:kern w:val="1"/>
              </w:rPr>
              <w:t>C.2.5</w:t>
            </w:r>
          </w:p>
          <w:p w:rsidR="0074709F" w:rsidRPr="00071313" w:rsidRDefault="0074709F" w:rsidP="009E01D4">
            <w:pPr>
              <w:spacing w:after="0"/>
              <w:rPr>
                <w:b/>
                <w:i/>
                <w:kern w:val="1"/>
              </w:rPr>
            </w:pPr>
          </w:p>
        </w:tc>
        <w:tc>
          <w:tcPr>
            <w:tcW w:w="4860" w:type="dxa"/>
            <w:tcBorders>
              <w:top w:val="single" w:sz="4" w:space="0" w:color="000000" w:themeColor="text1"/>
              <w:left w:val="single" w:sz="4" w:space="0" w:color="000000" w:themeColor="text1"/>
              <w:bottom w:val="single" w:sz="4" w:space="0" w:color="000000" w:themeColor="text1"/>
            </w:tcBorders>
          </w:tcPr>
          <w:p w:rsidR="002543D0" w:rsidRPr="00071313" w:rsidRDefault="002543D0" w:rsidP="009C265C">
            <w:pPr>
              <w:spacing w:after="0"/>
              <w:jc w:val="left"/>
            </w:pPr>
            <w:r w:rsidRPr="00071313">
              <w:t>Tratamentul anti</w:t>
            </w:r>
            <w:r w:rsidR="00DD32A4">
              <w:t>tuberculos</w:t>
            </w:r>
            <w:r w:rsidRPr="00071313">
              <w:t xml:space="preserve"> medicamentos se indică cu scop</w:t>
            </w:r>
            <w:r w:rsidR="00915722" w:rsidRPr="00071313">
              <w:t>ul</w:t>
            </w:r>
            <w:r w:rsidRPr="00071313">
              <w:t xml:space="preserve"> de a:</w:t>
            </w:r>
          </w:p>
          <w:p w:rsidR="00FB7934" w:rsidRPr="00071313" w:rsidRDefault="00562B1B" w:rsidP="009C265C">
            <w:pPr>
              <w:numPr>
                <w:ilvl w:val="0"/>
                <w:numId w:val="26"/>
              </w:numPr>
              <w:spacing w:after="0"/>
              <w:jc w:val="left"/>
            </w:pPr>
            <w:r w:rsidRPr="00071313">
              <w:t>p</w:t>
            </w:r>
            <w:r w:rsidR="00FB7934" w:rsidRPr="00071313">
              <w:t>reveni transmiterea TB altor persoane</w:t>
            </w:r>
            <w:r w:rsidR="007B4A2B" w:rsidRPr="00071313">
              <w:t>;</w:t>
            </w:r>
          </w:p>
          <w:p w:rsidR="00FB7934" w:rsidRPr="00071313" w:rsidRDefault="00562B1B" w:rsidP="009C265C">
            <w:pPr>
              <w:numPr>
                <w:ilvl w:val="0"/>
                <w:numId w:val="26"/>
              </w:numPr>
              <w:spacing w:after="0"/>
              <w:jc w:val="left"/>
            </w:pPr>
            <w:r w:rsidRPr="00071313">
              <w:t>v</w:t>
            </w:r>
            <w:r w:rsidR="00FB7934" w:rsidRPr="00071313">
              <w:t>indeca pacientul c</w:t>
            </w:r>
            <w:r w:rsidR="007B4A2B" w:rsidRPr="00071313">
              <w:t xml:space="preserve">u restabilirea </w:t>
            </w:r>
            <w:r w:rsidR="00491F45" w:rsidRPr="00071313">
              <w:t>calității</w:t>
            </w:r>
            <w:r w:rsidR="007B4A2B" w:rsidRPr="00071313">
              <w:t xml:space="preserve"> </w:t>
            </w:r>
            <w:r w:rsidR="00491F45" w:rsidRPr="00071313">
              <w:t>vieții</w:t>
            </w:r>
            <w:r w:rsidR="007B4A2B" w:rsidRPr="00071313">
              <w:t>;</w:t>
            </w:r>
          </w:p>
          <w:p w:rsidR="00FB7934" w:rsidRPr="00071313" w:rsidRDefault="00562B1B" w:rsidP="009C265C">
            <w:pPr>
              <w:numPr>
                <w:ilvl w:val="0"/>
                <w:numId w:val="26"/>
              </w:numPr>
              <w:spacing w:after="0"/>
              <w:jc w:val="left"/>
            </w:pPr>
            <w:r w:rsidRPr="00071313">
              <w:t>p</w:t>
            </w:r>
            <w:r w:rsidR="00FB7934" w:rsidRPr="00071313">
              <w:t xml:space="preserve">reveni dezvoltarea </w:t>
            </w:r>
            <w:r w:rsidR="00491F45" w:rsidRPr="00071313">
              <w:t>și</w:t>
            </w:r>
            <w:r w:rsidR="00FB7934" w:rsidRPr="00071313">
              <w:t xml:space="preserve"> răsp</w:t>
            </w:r>
            <w:r w:rsidR="000C0E39" w:rsidRPr="00071313">
              <w:t>â</w:t>
            </w:r>
            <w:r w:rsidR="00FB7934" w:rsidRPr="00071313">
              <w:t xml:space="preserve">ndirea </w:t>
            </w:r>
            <w:r w:rsidR="00491F45" w:rsidRPr="00071313">
              <w:t>rezistenței</w:t>
            </w:r>
            <w:r w:rsidR="00FB7934" w:rsidRPr="00071313">
              <w:t xml:space="preserve"> medicamentoase</w:t>
            </w:r>
            <w:r w:rsidR="007B4A2B" w:rsidRPr="00071313">
              <w:t>;</w:t>
            </w:r>
          </w:p>
          <w:p w:rsidR="00FB7934" w:rsidRPr="00071313" w:rsidRDefault="00562B1B" w:rsidP="009C265C">
            <w:pPr>
              <w:numPr>
                <w:ilvl w:val="0"/>
                <w:numId w:val="26"/>
              </w:numPr>
              <w:spacing w:after="0"/>
              <w:jc w:val="left"/>
            </w:pPr>
            <w:r w:rsidRPr="00071313">
              <w:t>p</w:t>
            </w:r>
            <w:r w:rsidR="00FB7934" w:rsidRPr="00071313">
              <w:t xml:space="preserve">reveni </w:t>
            </w:r>
            <w:r w:rsidR="00491F45" w:rsidRPr="00071313">
              <w:t>complicațiile</w:t>
            </w:r>
            <w:r w:rsidR="007B4A2B" w:rsidRPr="00071313">
              <w:t>;</w:t>
            </w:r>
          </w:p>
          <w:p w:rsidR="00FB7934" w:rsidRPr="00071313" w:rsidRDefault="00562B1B" w:rsidP="009C265C">
            <w:pPr>
              <w:numPr>
                <w:ilvl w:val="0"/>
                <w:numId w:val="26"/>
              </w:numPr>
              <w:spacing w:after="0"/>
              <w:jc w:val="left"/>
            </w:pPr>
            <w:r w:rsidRPr="00071313">
              <w:t>p</w:t>
            </w:r>
            <w:r w:rsidR="00FB7934" w:rsidRPr="00071313">
              <w:t xml:space="preserve">reveni decesele cauzate de  </w:t>
            </w:r>
            <w:r w:rsidRPr="00071313">
              <w:t>progresarea tuberculozei</w:t>
            </w:r>
            <w:r w:rsidR="007B4A2B" w:rsidRPr="00071313">
              <w:t>;</w:t>
            </w:r>
          </w:p>
          <w:p w:rsidR="00FB7934" w:rsidRPr="00071313" w:rsidRDefault="006961F6" w:rsidP="009C265C">
            <w:pPr>
              <w:numPr>
                <w:ilvl w:val="0"/>
                <w:numId w:val="26"/>
              </w:numPr>
              <w:spacing w:after="0"/>
              <w:jc w:val="left"/>
              <w:rPr>
                <w:b/>
              </w:rPr>
            </w:pPr>
            <w:r w:rsidRPr="00071313">
              <w:t>p</w:t>
            </w:r>
            <w:r w:rsidR="00FB7934" w:rsidRPr="00071313">
              <w:t>reveni dezvoltarea recidi</w:t>
            </w:r>
            <w:r w:rsidR="007B4A2B" w:rsidRPr="00071313">
              <w:t>velor.</w:t>
            </w:r>
          </w:p>
          <w:p w:rsidR="0074709F" w:rsidRPr="00071313" w:rsidRDefault="0074709F" w:rsidP="009C265C">
            <w:pPr>
              <w:spacing w:after="0"/>
              <w:jc w:val="left"/>
            </w:pPr>
          </w:p>
        </w:tc>
        <w:tc>
          <w:tcPr>
            <w:tcW w:w="74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9F" w:rsidRPr="00071313" w:rsidRDefault="0074709F" w:rsidP="009C265C">
            <w:pPr>
              <w:spacing w:after="0"/>
            </w:pPr>
            <w:r w:rsidRPr="00071313">
              <w:rPr>
                <w:b/>
              </w:rPr>
              <w:t>Obligator</w:t>
            </w:r>
            <w:r w:rsidR="00F21197" w:rsidRPr="00071313">
              <w:rPr>
                <w:b/>
              </w:rPr>
              <w:t>iu</w:t>
            </w:r>
            <w:r w:rsidR="00F5720B">
              <w:rPr>
                <w:b/>
              </w:rPr>
              <w:t>/Standarad</w:t>
            </w:r>
            <w:r w:rsidRPr="00071313">
              <w:t>:</w:t>
            </w:r>
          </w:p>
          <w:p w:rsidR="002543D0" w:rsidRPr="00071313" w:rsidRDefault="002543D0" w:rsidP="009C265C">
            <w:pPr>
              <w:numPr>
                <w:ilvl w:val="0"/>
                <w:numId w:val="23"/>
              </w:numPr>
              <w:spacing w:after="0"/>
            </w:pPr>
            <w:r w:rsidRPr="00071313">
              <w:t xml:space="preserve">Prescrierea schemei </w:t>
            </w:r>
            <w:r w:rsidR="00491F45" w:rsidRPr="00071313">
              <w:t>și</w:t>
            </w:r>
            <w:r w:rsidRPr="00071313">
              <w:t xml:space="preserve"> </w:t>
            </w:r>
            <w:r w:rsidR="000C0E39" w:rsidRPr="00071313">
              <w:t xml:space="preserve">a </w:t>
            </w:r>
            <w:r w:rsidRPr="00071313">
              <w:t xml:space="preserve">regimului de tratament </w:t>
            </w:r>
            <w:r w:rsidR="00562B1B" w:rsidRPr="00071313">
              <w:t>pentru tuberculoză</w:t>
            </w:r>
            <w:r w:rsidR="004E0D90" w:rsidRPr="00071313">
              <w:t>.</w:t>
            </w:r>
          </w:p>
          <w:p w:rsidR="002543D0" w:rsidRPr="00071313" w:rsidRDefault="002543D0" w:rsidP="009C265C">
            <w:pPr>
              <w:numPr>
                <w:ilvl w:val="0"/>
                <w:numId w:val="23"/>
              </w:numPr>
              <w:spacing w:after="0"/>
              <w:jc w:val="left"/>
            </w:pPr>
            <w:r w:rsidRPr="00071313">
              <w:t>Supravegherea tratamentului antituberculos</w:t>
            </w:r>
            <w:r w:rsidR="004E0D90" w:rsidRPr="00071313">
              <w:t>.</w:t>
            </w:r>
          </w:p>
          <w:p w:rsidR="002543D0" w:rsidRPr="00071313" w:rsidRDefault="002543D0" w:rsidP="009C265C">
            <w:pPr>
              <w:numPr>
                <w:ilvl w:val="0"/>
                <w:numId w:val="23"/>
              </w:numPr>
              <w:spacing w:after="0"/>
              <w:jc w:val="left"/>
            </w:pPr>
            <w:r w:rsidRPr="00071313">
              <w:t>Administrarea tratamentului antituberculos sub observare directă</w:t>
            </w:r>
            <w:r w:rsidR="004E0D90" w:rsidRPr="00071313">
              <w:t>.</w:t>
            </w:r>
          </w:p>
          <w:p w:rsidR="00273751" w:rsidRDefault="002543D0" w:rsidP="009C265C">
            <w:pPr>
              <w:numPr>
                <w:ilvl w:val="0"/>
                <w:numId w:val="23"/>
              </w:numPr>
              <w:spacing w:after="0"/>
              <w:jc w:val="left"/>
              <w:rPr>
                <w:rStyle w:val="21"/>
                <w:lang w:val="ro-RO"/>
              </w:rPr>
            </w:pPr>
            <w:r w:rsidRPr="00071313">
              <w:t>Monitorizarea</w:t>
            </w:r>
            <w:r w:rsidRPr="00071313">
              <w:rPr>
                <w:rStyle w:val="21"/>
                <w:lang w:val="ro-RO"/>
              </w:rPr>
              <w:t xml:space="preserve"> administrării medicamentelor în conformitate cu regimul de tratament indicat </w:t>
            </w:r>
            <w:r w:rsidR="00273751">
              <w:rPr>
                <w:rStyle w:val="21"/>
                <w:lang w:val="ro-RO"/>
              </w:rPr>
              <w:t>(</w:t>
            </w:r>
            <w:r w:rsidR="00273751" w:rsidRPr="00273751">
              <w:t>caseta 33; tabelul 21</w:t>
            </w:r>
            <w:r w:rsidR="004E0D90" w:rsidRPr="00071313">
              <w:t>)</w:t>
            </w:r>
            <w:r w:rsidR="004E0D90" w:rsidRPr="00071313">
              <w:rPr>
                <w:rStyle w:val="21"/>
                <w:lang w:val="ro-RO"/>
              </w:rPr>
              <w:t>.</w:t>
            </w:r>
          </w:p>
          <w:p w:rsidR="002543D0" w:rsidRPr="00071313" w:rsidRDefault="00273751" w:rsidP="009C265C">
            <w:pPr>
              <w:numPr>
                <w:ilvl w:val="0"/>
                <w:numId w:val="23"/>
              </w:numPr>
              <w:spacing w:after="0"/>
              <w:ind w:right="-249"/>
              <w:jc w:val="left"/>
              <w:rPr>
                <w:rStyle w:val="21"/>
                <w:lang w:val="ro-RO"/>
              </w:rPr>
            </w:pPr>
            <w:r w:rsidRPr="00273751">
              <w:t>Monitorizarea tratamentului antituberculos (casetele 32 - 33; tabelele 22, 27, 28).</w:t>
            </w:r>
            <w:r w:rsidR="00A81781">
              <w:t xml:space="preserve"> </w:t>
            </w:r>
            <w:r w:rsidR="002543D0" w:rsidRPr="00071313">
              <w:t>Depistarea</w:t>
            </w:r>
            <w:r w:rsidR="002543D0" w:rsidRPr="00071313">
              <w:rPr>
                <w:bCs/>
                <w:iCs/>
              </w:rPr>
              <w:t xml:space="preserve">, monitorizarea  </w:t>
            </w:r>
            <w:r w:rsidR="00491F45" w:rsidRPr="00071313">
              <w:rPr>
                <w:bCs/>
                <w:iCs/>
              </w:rPr>
              <w:t>reacțiilor</w:t>
            </w:r>
            <w:r w:rsidR="002543D0" w:rsidRPr="00071313">
              <w:rPr>
                <w:bCs/>
                <w:iCs/>
              </w:rPr>
              <w:t xml:space="preserve"> adverse </w:t>
            </w:r>
            <w:r w:rsidR="00491F45" w:rsidRPr="00071313">
              <w:rPr>
                <w:bCs/>
                <w:iCs/>
              </w:rPr>
              <w:t>și</w:t>
            </w:r>
            <w:r w:rsidR="002543D0" w:rsidRPr="00071313">
              <w:rPr>
                <w:bCs/>
                <w:iCs/>
              </w:rPr>
              <w:t xml:space="preserve"> raportarea acestora către </w:t>
            </w:r>
            <w:r w:rsidR="00491F45" w:rsidRPr="00071313">
              <w:rPr>
                <w:bCs/>
                <w:iCs/>
              </w:rPr>
              <w:t>secția</w:t>
            </w:r>
            <w:r w:rsidR="002543D0" w:rsidRPr="00071313">
              <w:rPr>
                <w:bCs/>
                <w:iCs/>
              </w:rPr>
              <w:t xml:space="preserve"> de „Autorizare medicamente, evaluare clinică </w:t>
            </w:r>
            <w:r w:rsidR="00A35CDA" w:rsidRPr="00071313">
              <w:rPr>
                <w:bCs/>
                <w:iCs/>
              </w:rPr>
              <w:t>și</w:t>
            </w:r>
            <w:r w:rsidR="002543D0" w:rsidRPr="00071313">
              <w:rPr>
                <w:bCs/>
                <w:iCs/>
              </w:rPr>
              <w:t xml:space="preserve"> </w:t>
            </w:r>
            <w:r w:rsidR="00A35CDA" w:rsidRPr="00071313">
              <w:rPr>
                <w:bCs/>
                <w:iCs/>
              </w:rPr>
              <w:t>farmacovigilență</w:t>
            </w:r>
            <w:r w:rsidR="002543D0" w:rsidRPr="00071313">
              <w:rPr>
                <w:bCs/>
                <w:iCs/>
              </w:rPr>
              <w:t>" AM</w:t>
            </w:r>
            <w:r w:rsidR="001D0B92" w:rsidRPr="00071313">
              <w:rPr>
                <w:bCs/>
                <w:iCs/>
              </w:rPr>
              <w:t xml:space="preserve">DM </w:t>
            </w:r>
            <w:r w:rsidR="00491F45" w:rsidRPr="00071313">
              <w:rPr>
                <w:bCs/>
                <w:iCs/>
              </w:rPr>
              <w:t>și</w:t>
            </w:r>
            <w:r w:rsidR="001D0B92" w:rsidRPr="00071313">
              <w:rPr>
                <w:bCs/>
                <w:iCs/>
              </w:rPr>
              <w:t xml:space="preserve"> </w:t>
            </w:r>
            <w:r w:rsidR="00C715FC" w:rsidRPr="00071313">
              <w:rPr>
                <w:bCs/>
                <w:iCs/>
              </w:rPr>
              <w:t xml:space="preserve">a </w:t>
            </w:r>
            <w:r w:rsidR="001D0B92" w:rsidRPr="00071313">
              <w:rPr>
                <w:bCs/>
                <w:iCs/>
              </w:rPr>
              <w:t>serviciului FP</w:t>
            </w:r>
            <w:r w:rsidR="00F2360C" w:rsidRPr="00071313">
              <w:rPr>
                <w:bCs/>
                <w:iCs/>
              </w:rPr>
              <w:t xml:space="preserve"> (caseta </w:t>
            </w:r>
            <w:r w:rsidR="00606FA5" w:rsidRPr="00071313">
              <w:rPr>
                <w:bCs/>
                <w:iCs/>
              </w:rPr>
              <w:t>29</w:t>
            </w:r>
            <w:r w:rsidR="00F2360C" w:rsidRPr="00071313">
              <w:rPr>
                <w:bCs/>
                <w:iCs/>
              </w:rPr>
              <w:t>; tabelele 22-23</w:t>
            </w:r>
            <w:r w:rsidR="004E0D90" w:rsidRPr="00071313">
              <w:rPr>
                <w:bCs/>
                <w:iCs/>
              </w:rPr>
              <w:t>).</w:t>
            </w:r>
          </w:p>
          <w:p w:rsidR="004572F8" w:rsidRPr="00071313" w:rsidRDefault="0074709F" w:rsidP="009C265C">
            <w:pPr>
              <w:numPr>
                <w:ilvl w:val="0"/>
                <w:numId w:val="23"/>
              </w:numPr>
              <w:spacing w:after="0"/>
              <w:jc w:val="left"/>
              <w:rPr>
                <w:rStyle w:val="21"/>
                <w:lang w:val="ro-RO"/>
              </w:rPr>
            </w:pPr>
            <w:r w:rsidRPr="00071313">
              <w:rPr>
                <w:rStyle w:val="21"/>
                <w:lang w:val="ro-RO"/>
              </w:rPr>
              <w:t xml:space="preserve">Evaluarea zilnică a dinamicii semnelor </w:t>
            </w:r>
            <w:r w:rsidR="00491F45" w:rsidRPr="00071313">
              <w:rPr>
                <w:rStyle w:val="21"/>
                <w:lang w:val="ro-RO"/>
              </w:rPr>
              <w:t>și</w:t>
            </w:r>
            <w:r w:rsidRPr="00071313">
              <w:rPr>
                <w:rStyle w:val="21"/>
                <w:lang w:val="ro-RO"/>
              </w:rPr>
              <w:t xml:space="preserve"> simptomelor tuberculozei, masei corporale</w:t>
            </w:r>
            <w:r w:rsidR="004E0D90" w:rsidRPr="00071313">
              <w:rPr>
                <w:rStyle w:val="21"/>
                <w:lang w:val="ro-RO"/>
              </w:rPr>
              <w:t>.</w:t>
            </w:r>
          </w:p>
          <w:p w:rsidR="0074709F" w:rsidRPr="00071313" w:rsidRDefault="0074709F" w:rsidP="009C265C">
            <w:pPr>
              <w:numPr>
                <w:ilvl w:val="0"/>
                <w:numId w:val="23"/>
              </w:numPr>
              <w:spacing w:after="0"/>
              <w:jc w:val="left"/>
              <w:rPr>
                <w:rStyle w:val="21"/>
                <w:lang w:val="ro-RO"/>
              </w:rPr>
            </w:pPr>
            <w:r w:rsidRPr="00071313">
              <w:rPr>
                <w:rStyle w:val="21"/>
                <w:lang w:val="ro-RO"/>
              </w:rPr>
              <w:t>În cazul stabilirii rezisten</w:t>
            </w:r>
            <w:r w:rsidR="00C715FC" w:rsidRPr="00071313">
              <w:rPr>
                <w:rStyle w:val="21"/>
                <w:lang w:val="ro-RO"/>
              </w:rPr>
              <w:t>ț</w:t>
            </w:r>
            <w:r w:rsidRPr="00071313">
              <w:rPr>
                <w:rStyle w:val="21"/>
                <w:lang w:val="ro-RO"/>
              </w:rPr>
              <w:t>ei la preparatele anti</w:t>
            </w:r>
            <w:r w:rsidR="002543D0" w:rsidRPr="00071313">
              <w:rPr>
                <w:rStyle w:val="21"/>
                <w:lang w:val="ro-RO"/>
              </w:rPr>
              <w:t>-</w:t>
            </w:r>
            <w:r w:rsidRPr="00071313">
              <w:rPr>
                <w:rStyle w:val="21"/>
                <w:lang w:val="ro-RO"/>
              </w:rPr>
              <w:t xml:space="preserve">TB, cazul va fi evaluat cu </w:t>
            </w:r>
            <w:r w:rsidR="002543D0" w:rsidRPr="00071313">
              <w:rPr>
                <w:rStyle w:val="21"/>
                <w:lang w:val="ro-RO"/>
              </w:rPr>
              <w:t xml:space="preserve">ajustarea </w:t>
            </w:r>
            <w:r w:rsidRPr="00071313">
              <w:rPr>
                <w:rStyle w:val="21"/>
                <w:lang w:val="ro-RO"/>
              </w:rPr>
              <w:t>schemei de tratament conform spect</w:t>
            </w:r>
            <w:r w:rsidR="001D0B92" w:rsidRPr="00071313">
              <w:rPr>
                <w:rStyle w:val="21"/>
                <w:lang w:val="ro-RO"/>
              </w:rPr>
              <w:t>rului de rezisten</w:t>
            </w:r>
            <w:r w:rsidR="00C715FC" w:rsidRPr="00071313">
              <w:rPr>
                <w:rStyle w:val="21"/>
                <w:lang w:val="ro-RO"/>
              </w:rPr>
              <w:t>ță</w:t>
            </w:r>
            <w:r w:rsidR="004E0D90" w:rsidRPr="00071313">
              <w:rPr>
                <w:rStyle w:val="21"/>
                <w:lang w:val="ro-RO"/>
              </w:rPr>
              <w:t>.</w:t>
            </w:r>
          </w:p>
          <w:p w:rsidR="00BF6EE8" w:rsidRPr="00071313" w:rsidRDefault="00BF6EE8" w:rsidP="009C265C">
            <w:pPr>
              <w:numPr>
                <w:ilvl w:val="0"/>
                <w:numId w:val="23"/>
              </w:numPr>
              <w:spacing w:after="0"/>
              <w:jc w:val="left"/>
              <w:rPr>
                <w:rStyle w:val="21"/>
                <w:lang w:val="ro-RO"/>
              </w:rPr>
            </w:pPr>
            <w:r w:rsidRPr="00071313">
              <w:rPr>
                <w:rStyle w:val="21"/>
                <w:lang w:val="ro-RO"/>
              </w:rPr>
              <w:lastRenderedPageBreak/>
              <w:t>Respectarea</w:t>
            </w:r>
            <w:r w:rsidRPr="00071313">
              <w:t xml:space="preserve"> controlului </w:t>
            </w:r>
            <w:r w:rsidR="00491F45" w:rsidRPr="00071313">
              <w:t>infecției</w:t>
            </w:r>
            <w:r w:rsidRPr="00071313">
              <w:t xml:space="preserve"> TB</w:t>
            </w:r>
            <w:r w:rsidR="004E0D90" w:rsidRPr="00071313">
              <w:t>.</w:t>
            </w:r>
          </w:p>
          <w:p w:rsidR="00562B1B" w:rsidRPr="00071313" w:rsidRDefault="00562B1B" w:rsidP="009C265C">
            <w:pPr>
              <w:numPr>
                <w:ilvl w:val="0"/>
                <w:numId w:val="23"/>
              </w:numPr>
              <w:spacing w:after="0"/>
              <w:jc w:val="left"/>
              <w:rPr>
                <w:b/>
              </w:rPr>
            </w:pPr>
            <w:r w:rsidRPr="00071313">
              <w:rPr>
                <w:rStyle w:val="21"/>
                <w:lang w:val="ro-RO"/>
              </w:rPr>
              <w:t>Completarea</w:t>
            </w:r>
            <w:r w:rsidRPr="00071313">
              <w:t xml:space="preserve"> </w:t>
            </w:r>
            <w:r w:rsidR="00491F45" w:rsidRPr="00071313">
              <w:t>documentației</w:t>
            </w:r>
            <w:r w:rsidRPr="00071313">
              <w:t xml:space="preserve"> medicale (caseta</w:t>
            </w:r>
            <w:r w:rsidR="00F2360C" w:rsidRPr="00071313">
              <w:t xml:space="preserve"> </w:t>
            </w:r>
            <w:r w:rsidR="00021522">
              <w:t>82</w:t>
            </w:r>
            <w:r w:rsidRPr="00071313">
              <w:t>)</w:t>
            </w:r>
            <w:r w:rsidR="00106C44" w:rsidRPr="00071313">
              <w:t>.</w:t>
            </w:r>
          </w:p>
          <w:p w:rsidR="0074709F" w:rsidRPr="00071313" w:rsidRDefault="002543D0" w:rsidP="009C265C">
            <w:pPr>
              <w:spacing w:after="0"/>
              <w:jc w:val="left"/>
              <w:rPr>
                <w:b/>
              </w:rPr>
            </w:pPr>
            <w:r w:rsidRPr="00071313">
              <w:rPr>
                <w:b/>
              </w:rPr>
              <w:t>Se recomandă</w:t>
            </w:r>
            <w:r w:rsidR="0074709F" w:rsidRPr="00071313">
              <w:rPr>
                <w:b/>
              </w:rPr>
              <w:t>:</w:t>
            </w:r>
          </w:p>
          <w:p w:rsidR="0074709F" w:rsidRPr="00071313" w:rsidRDefault="0074709F" w:rsidP="009C265C">
            <w:pPr>
              <w:numPr>
                <w:ilvl w:val="0"/>
                <w:numId w:val="23"/>
              </w:numPr>
              <w:spacing w:after="0"/>
              <w:jc w:val="left"/>
            </w:pPr>
            <w:r w:rsidRPr="00071313">
              <w:rPr>
                <w:rStyle w:val="21"/>
                <w:lang w:val="ro-RO"/>
              </w:rPr>
              <w:t>Preparate</w:t>
            </w:r>
            <w:r w:rsidR="00480D9A" w:rsidRPr="00071313">
              <w:t xml:space="preserve"> hepatoprotectoare</w:t>
            </w:r>
            <w:r w:rsidR="00491F45" w:rsidRPr="00071313">
              <w:t xml:space="preserve"> dacă sunt indicații</w:t>
            </w:r>
            <w:r w:rsidR="00AA7EDC" w:rsidRPr="00071313">
              <w:t>.</w:t>
            </w:r>
          </w:p>
          <w:p w:rsidR="0074709F" w:rsidRPr="00071313" w:rsidRDefault="0074709F" w:rsidP="009C265C">
            <w:pPr>
              <w:numPr>
                <w:ilvl w:val="0"/>
                <w:numId w:val="23"/>
              </w:numPr>
              <w:spacing w:after="0"/>
              <w:jc w:val="left"/>
            </w:pPr>
            <w:r w:rsidRPr="00071313">
              <w:rPr>
                <w:rStyle w:val="21"/>
                <w:lang w:val="ro-RO"/>
              </w:rPr>
              <w:t>Vitaminoterapie</w:t>
            </w:r>
            <w:r w:rsidR="00AA7EDC" w:rsidRPr="00071313">
              <w:t>.</w:t>
            </w:r>
            <w:r w:rsidRPr="00071313">
              <w:t xml:space="preserve"> </w:t>
            </w:r>
          </w:p>
          <w:p w:rsidR="0074709F" w:rsidRPr="00071313" w:rsidRDefault="0074709F" w:rsidP="009C265C">
            <w:pPr>
              <w:numPr>
                <w:ilvl w:val="0"/>
                <w:numId w:val="23"/>
              </w:numPr>
              <w:spacing w:after="0"/>
              <w:jc w:val="left"/>
            </w:pPr>
            <w:r w:rsidRPr="00071313">
              <w:rPr>
                <w:rStyle w:val="21"/>
                <w:lang w:val="ro-RO"/>
              </w:rPr>
              <w:t>Tratamentul</w:t>
            </w:r>
            <w:r w:rsidRPr="00071313">
              <w:t xml:space="preserve"> </w:t>
            </w:r>
            <w:r w:rsidR="00491F45" w:rsidRPr="00071313">
              <w:t>reacțiilor</w:t>
            </w:r>
            <w:r w:rsidRPr="00071313">
              <w:t xml:space="preserve"> adverse.</w:t>
            </w:r>
          </w:p>
        </w:tc>
      </w:tr>
      <w:tr w:rsidR="002543D0" w:rsidRPr="00071313" w:rsidTr="009C265C">
        <w:trPr>
          <w:trHeight w:val="1097"/>
        </w:trPr>
        <w:tc>
          <w:tcPr>
            <w:tcW w:w="3538" w:type="dxa"/>
            <w:tcBorders>
              <w:top w:val="single" w:sz="4" w:space="0" w:color="000000" w:themeColor="text1"/>
              <w:left w:val="single" w:sz="4" w:space="0" w:color="000000" w:themeColor="text1"/>
              <w:bottom w:val="single" w:sz="4" w:space="0" w:color="000000" w:themeColor="text1"/>
            </w:tcBorders>
          </w:tcPr>
          <w:p w:rsidR="002543D0" w:rsidRPr="00071313" w:rsidRDefault="002543D0" w:rsidP="000D398B">
            <w:pPr>
              <w:rPr>
                <w:kern w:val="1"/>
              </w:rPr>
            </w:pPr>
            <w:r w:rsidRPr="00071313">
              <w:rPr>
                <w:kern w:val="1"/>
              </w:rPr>
              <w:lastRenderedPageBreak/>
              <w:t>2.2.Tratamentul nemedicamentos</w:t>
            </w:r>
            <w:r w:rsidR="00FE22B0" w:rsidRPr="00FE22B0">
              <w:rPr>
                <w:kern w:val="1"/>
              </w:rPr>
              <w:t>/suportul</w:t>
            </w:r>
            <w:r w:rsidR="00FE22B0">
              <w:rPr>
                <w:kern w:val="1"/>
              </w:rPr>
              <w:t>.</w:t>
            </w:r>
          </w:p>
        </w:tc>
        <w:tc>
          <w:tcPr>
            <w:tcW w:w="4860" w:type="dxa"/>
            <w:tcBorders>
              <w:top w:val="single" w:sz="4" w:space="0" w:color="000000" w:themeColor="text1"/>
              <w:left w:val="single" w:sz="4" w:space="0" w:color="000000" w:themeColor="text1"/>
              <w:bottom w:val="single" w:sz="4" w:space="0" w:color="000000" w:themeColor="text1"/>
            </w:tcBorders>
          </w:tcPr>
          <w:p w:rsidR="002543D0" w:rsidRPr="00071313" w:rsidRDefault="002543D0" w:rsidP="00862ADB">
            <w:r w:rsidRPr="00071313">
              <w:t xml:space="preserve">Asigurarea </w:t>
            </w:r>
            <w:r w:rsidR="00491F45" w:rsidRPr="00071313">
              <w:t>aderenței</w:t>
            </w:r>
            <w:r w:rsidRPr="00071313">
              <w:t xml:space="preserve"> la tratament</w:t>
            </w:r>
            <w:r w:rsidR="00017515" w:rsidRPr="00071313">
              <w:t>.</w:t>
            </w:r>
            <w:r w:rsidRPr="00071313">
              <w:t xml:space="preserve"> </w:t>
            </w:r>
          </w:p>
        </w:tc>
        <w:tc>
          <w:tcPr>
            <w:tcW w:w="74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43D0" w:rsidRPr="00071313" w:rsidRDefault="002543D0" w:rsidP="009C265C">
            <w:pPr>
              <w:spacing w:after="0"/>
              <w:rPr>
                <w:b/>
              </w:rPr>
            </w:pPr>
            <w:r w:rsidRPr="00071313">
              <w:rPr>
                <w:b/>
              </w:rPr>
              <w:t>Se recomandă:</w:t>
            </w:r>
          </w:p>
          <w:p w:rsidR="002543D0" w:rsidRPr="00071313" w:rsidRDefault="002543D0" w:rsidP="009C265C">
            <w:pPr>
              <w:numPr>
                <w:ilvl w:val="0"/>
                <w:numId w:val="23"/>
              </w:numPr>
              <w:spacing w:after="0"/>
            </w:pPr>
            <w:r w:rsidRPr="00071313">
              <w:rPr>
                <w:rStyle w:val="21"/>
                <w:lang w:val="ro-RO"/>
              </w:rPr>
              <w:t>Consilierea</w:t>
            </w:r>
            <w:r w:rsidRPr="00071313">
              <w:t xml:space="preserve"> </w:t>
            </w:r>
            <w:r w:rsidR="00491F45" w:rsidRPr="00071313">
              <w:t>și</w:t>
            </w:r>
            <w:r w:rsidRPr="00071313">
              <w:t xml:space="preserve"> instruirea pacientului TB prin p</w:t>
            </w:r>
            <w:r w:rsidR="001D0B92" w:rsidRPr="00071313">
              <w:t xml:space="preserve">rograme </w:t>
            </w:r>
            <w:r w:rsidR="00491F45" w:rsidRPr="00071313">
              <w:t>educaționale</w:t>
            </w:r>
            <w:r w:rsidR="001D0B92" w:rsidRPr="00071313">
              <w:t xml:space="preserve"> (caset</w:t>
            </w:r>
            <w:r w:rsidR="00331584" w:rsidRPr="00071313">
              <w:t>ele</w:t>
            </w:r>
            <w:r w:rsidR="001D0B92" w:rsidRPr="00071313">
              <w:t xml:space="preserve"> </w:t>
            </w:r>
            <w:r w:rsidR="00606FA5" w:rsidRPr="00071313">
              <w:t>68</w:t>
            </w:r>
            <w:r w:rsidR="00331584" w:rsidRPr="00071313">
              <w:t xml:space="preserve">; </w:t>
            </w:r>
            <w:r w:rsidR="00606FA5" w:rsidRPr="00071313">
              <w:t>69</w:t>
            </w:r>
            <w:r w:rsidR="004E0D90" w:rsidRPr="00071313">
              <w:t>).</w:t>
            </w:r>
          </w:p>
          <w:p w:rsidR="002543D0" w:rsidRPr="00FE22B0" w:rsidRDefault="002543D0" w:rsidP="009C265C">
            <w:pPr>
              <w:numPr>
                <w:ilvl w:val="0"/>
                <w:numId w:val="23"/>
              </w:numPr>
              <w:spacing w:after="0"/>
              <w:rPr>
                <w:b/>
              </w:rPr>
            </w:pPr>
            <w:r w:rsidRPr="00071313">
              <w:rPr>
                <w:rStyle w:val="21"/>
                <w:lang w:val="ro-RO"/>
              </w:rPr>
              <w:t>Consilierea</w:t>
            </w:r>
            <w:r w:rsidRPr="00071313">
              <w:t xml:space="preserve"> psihologică</w:t>
            </w:r>
            <w:r w:rsidR="001D0B92" w:rsidRPr="00071313">
              <w:t>.</w:t>
            </w:r>
          </w:p>
          <w:p w:rsidR="00FE22B0" w:rsidRPr="00FE22B0" w:rsidRDefault="00FE22B0" w:rsidP="009C265C">
            <w:pPr>
              <w:pStyle w:val="aff5"/>
              <w:numPr>
                <w:ilvl w:val="0"/>
                <w:numId w:val="23"/>
              </w:numPr>
              <w:spacing w:after="0"/>
              <w:rPr>
                <w:bCs/>
              </w:rPr>
            </w:pPr>
            <w:r w:rsidRPr="00FE22B0">
              <w:rPr>
                <w:bCs/>
              </w:rPr>
              <w:t>Referire pentru suport social.</w:t>
            </w:r>
          </w:p>
        </w:tc>
      </w:tr>
      <w:tr w:rsidR="0074709F" w:rsidRPr="00071313" w:rsidTr="009C265C">
        <w:trPr>
          <w:trHeight w:val="1933"/>
        </w:trPr>
        <w:tc>
          <w:tcPr>
            <w:tcW w:w="3538" w:type="dxa"/>
            <w:tcBorders>
              <w:top w:val="single" w:sz="4" w:space="0" w:color="000000" w:themeColor="text1"/>
              <w:left w:val="single" w:sz="4" w:space="0" w:color="000000" w:themeColor="text1"/>
              <w:bottom w:val="single" w:sz="4" w:space="0" w:color="000000" w:themeColor="text1"/>
            </w:tcBorders>
          </w:tcPr>
          <w:p w:rsidR="0097085D" w:rsidRDefault="0074709F" w:rsidP="009C265C">
            <w:pPr>
              <w:pStyle w:val="af4"/>
              <w:rPr>
                <w:kern w:val="1"/>
              </w:rPr>
            </w:pPr>
            <w:r w:rsidRPr="00071313">
              <w:rPr>
                <w:kern w:val="1"/>
              </w:rPr>
              <w:t>Externarea</w:t>
            </w:r>
            <w:r w:rsidR="009C265C">
              <w:rPr>
                <w:kern w:val="1"/>
              </w:rPr>
              <w:t xml:space="preserve"> </w:t>
            </w:r>
          </w:p>
          <w:p w:rsidR="0074709F" w:rsidRPr="00071313" w:rsidRDefault="00F2360C" w:rsidP="009C265C">
            <w:pPr>
              <w:pStyle w:val="af4"/>
              <w:rPr>
                <w:b w:val="0"/>
                <w:kern w:val="1"/>
              </w:rPr>
            </w:pPr>
            <w:r w:rsidRPr="00071313">
              <w:rPr>
                <w:b w:val="0"/>
                <w:kern w:val="1"/>
              </w:rPr>
              <w:t>C.2.4.5</w:t>
            </w:r>
          </w:p>
          <w:p w:rsidR="0074709F" w:rsidRPr="00071313" w:rsidRDefault="0074709F" w:rsidP="00530C3B">
            <w:pPr>
              <w:rPr>
                <w:kern w:val="1"/>
              </w:rPr>
            </w:pPr>
          </w:p>
        </w:tc>
        <w:tc>
          <w:tcPr>
            <w:tcW w:w="4860" w:type="dxa"/>
            <w:tcBorders>
              <w:top w:val="single" w:sz="4" w:space="0" w:color="000000" w:themeColor="text1"/>
              <w:left w:val="single" w:sz="4" w:space="0" w:color="000000" w:themeColor="text1"/>
              <w:bottom w:val="single" w:sz="4" w:space="0" w:color="000000" w:themeColor="text1"/>
            </w:tcBorders>
          </w:tcPr>
          <w:p w:rsidR="0074709F" w:rsidRPr="00071313" w:rsidRDefault="00923DA4" w:rsidP="00C621CC">
            <w:pPr>
              <w:jc w:val="left"/>
            </w:pPr>
            <w:r w:rsidRPr="00071313">
              <w:t>C</w:t>
            </w:r>
            <w:r w:rsidR="0074709F" w:rsidRPr="00071313">
              <w:t>ontinua</w:t>
            </w:r>
            <w:r w:rsidRPr="00071313">
              <w:t>rea</w:t>
            </w:r>
            <w:r w:rsidR="0074709F" w:rsidRPr="00071313">
              <w:t xml:space="preserve"> tratamentu</w:t>
            </w:r>
            <w:r w:rsidR="00C715FC" w:rsidRPr="00071313">
              <w:t xml:space="preserve">lui </w:t>
            </w:r>
            <w:r w:rsidR="0074709F" w:rsidRPr="00071313">
              <w:t xml:space="preserve"> </w:t>
            </w:r>
            <w:r w:rsidR="009A0307" w:rsidRPr="00071313">
              <w:t xml:space="preserve">antituberculos </w:t>
            </w:r>
            <w:r w:rsidR="0074709F" w:rsidRPr="00071313">
              <w:t xml:space="preserve">în </w:t>
            </w:r>
            <w:r w:rsidR="00491F45" w:rsidRPr="00071313">
              <w:t>condiții</w:t>
            </w:r>
            <w:r w:rsidR="00B84C84" w:rsidRPr="00071313">
              <w:t xml:space="preserve"> de ambulator [</w:t>
            </w:r>
            <w:r w:rsidR="006827C5">
              <w:t>13, 14</w:t>
            </w:r>
            <w:r w:rsidR="0074709F" w:rsidRPr="00071313">
              <w:t>].</w:t>
            </w:r>
          </w:p>
        </w:tc>
        <w:tc>
          <w:tcPr>
            <w:tcW w:w="74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9F" w:rsidRPr="00071313" w:rsidRDefault="0074709F" w:rsidP="009C265C">
            <w:pPr>
              <w:pStyle w:val="af4"/>
              <w:spacing w:after="0"/>
              <w:jc w:val="left"/>
            </w:pPr>
            <w:r w:rsidRPr="00071313">
              <w:t>Obligator</w:t>
            </w:r>
            <w:r w:rsidR="00F21197" w:rsidRPr="00071313">
              <w:t>iu</w:t>
            </w:r>
            <w:r w:rsidR="00F5720B">
              <w:t>/Standarad</w:t>
            </w:r>
            <w:r w:rsidRPr="00071313">
              <w:t>:</w:t>
            </w:r>
          </w:p>
          <w:p w:rsidR="009A0307" w:rsidRPr="00071313" w:rsidRDefault="009A0307" w:rsidP="009C265C">
            <w:pPr>
              <w:numPr>
                <w:ilvl w:val="0"/>
                <w:numId w:val="23"/>
              </w:numPr>
              <w:spacing w:after="0"/>
              <w:jc w:val="left"/>
            </w:pPr>
            <w:r w:rsidRPr="00071313">
              <w:rPr>
                <w:rStyle w:val="21"/>
                <w:lang w:val="ro-RO"/>
              </w:rPr>
              <w:t>Determinarea</w:t>
            </w:r>
            <w:r w:rsidRPr="00071313">
              <w:t xml:space="preserve"> </w:t>
            </w:r>
            <w:r w:rsidR="00491F45" w:rsidRPr="00071313">
              <w:t>necesității</w:t>
            </w:r>
            <w:r w:rsidRPr="00071313">
              <w:t xml:space="preserve"> exte</w:t>
            </w:r>
            <w:r w:rsidR="00692012" w:rsidRPr="00071313">
              <w:t>r</w:t>
            </w:r>
            <w:r w:rsidRPr="00071313">
              <w:t>nării în baza crite</w:t>
            </w:r>
            <w:r w:rsidR="00F2360C" w:rsidRPr="00071313">
              <w:t xml:space="preserve">riilor de externare (tabelul </w:t>
            </w:r>
            <w:r w:rsidR="00331584" w:rsidRPr="00071313">
              <w:t>1</w:t>
            </w:r>
            <w:r w:rsidR="00021522">
              <w:t>4</w:t>
            </w:r>
            <w:r w:rsidR="004E0D90" w:rsidRPr="00071313">
              <w:t>).</w:t>
            </w:r>
          </w:p>
          <w:p w:rsidR="009A0307" w:rsidRPr="00071313" w:rsidRDefault="009A0307" w:rsidP="009C265C">
            <w:pPr>
              <w:numPr>
                <w:ilvl w:val="0"/>
                <w:numId w:val="23"/>
              </w:numPr>
              <w:spacing w:after="0"/>
              <w:jc w:val="left"/>
            </w:pPr>
            <w:r w:rsidRPr="00071313">
              <w:rPr>
                <w:rStyle w:val="21"/>
                <w:lang w:val="ro-RO"/>
              </w:rPr>
              <w:t>Efectuarea</w:t>
            </w:r>
            <w:r w:rsidRPr="00071313">
              <w:t xml:space="preserve"> </w:t>
            </w:r>
            <w:r w:rsidR="001D0B92" w:rsidRPr="00071313">
              <w:t>examenului clinic</w:t>
            </w:r>
            <w:r w:rsidR="004E0D90" w:rsidRPr="00071313">
              <w:t>.</w:t>
            </w:r>
          </w:p>
          <w:p w:rsidR="004572F8" w:rsidRPr="00071313" w:rsidRDefault="006C317E" w:rsidP="009C265C">
            <w:pPr>
              <w:numPr>
                <w:ilvl w:val="0"/>
                <w:numId w:val="23"/>
              </w:numPr>
              <w:spacing w:after="0"/>
              <w:jc w:val="left"/>
            </w:pPr>
            <w:r w:rsidRPr="00071313">
              <w:rPr>
                <w:rStyle w:val="21"/>
                <w:lang w:val="ro-RO"/>
              </w:rPr>
              <w:t>Examen</w:t>
            </w:r>
            <w:r w:rsidR="00560A4E" w:rsidRPr="00071313">
              <w:rPr>
                <w:rStyle w:val="21"/>
                <w:lang w:val="ro-RO"/>
              </w:rPr>
              <w:t>ul</w:t>
            </w:r>
            <w:r w:rsidRPr="00071313">
              <w:t xml:space="preserve"> radiologic </w:t>
            </w:r>
            <w:r w:rsidR="0074709F" w:rsidRPr="00071313">
              <w:t>OCT sau/</w:t>
            </w:r>
            <w:r w:rsidR="00491F45" w:rsidRPr="00071313">
              <w:t>și</w:t>
            </w:r>
            <w:r w:rsidR="0074709F" w:rsidRPr="00071313">
              <w:t xml:space="preserve"> </w:t>
            </w:r>
            <w:r w:rsidR="00560A4E" w:rsidRPr="00071313">
              <w:t xml:space="preserve">al </w:t>
            </w:r>
            <w:r w:rsidR="0074709F" w:rsidRPr="00071313">
              <w:t xml:space="preserve">altor organe </w:t>
            </w:r>
            <w:r w:rsidR="00491F45" w:rsidRPr="00071313">
              <w:t>și</w:t>
            </w:r>
            <w:r w:rsidR="0074709F" w:rsidRPr="00071313">
              <w:t xml:space="preserve"> sisteme (în cazul TB E</w:t>
            </w:r>
            <w:r w:rsidR="00692012" w:rsidRPr="00071313">
              <w:t>P</w:t>
            </w:r>
            <w:r w:rsidR="0074709F" w:rsidRPr="00071313">
              <w:t>)</w:t>
            </w:r>
            <w:r w:rsidR="004E0D90" w:rsidRPr="00071313">
              <w:t>.</w:t>
            </w:r>
          </w:p>
          <w:p w:rsidR="004572F8" w:rsidRPr="00071313" w:rsidRDefault="0074709F" w:rsidP="009C265C">
            <w:pPr>
              <w:numPr>
                <w:ilvl w:val="0"/>
                <w:numId w:val="23"/>
              </w:numPr>
              <w:spacing w:after="0"/>
              <w:ind w:right="-249"/>
              <w:jc w:val="left"/>
            </w:pPr>
            <w:r w:rsidRPr="00071313">
              <w:rPr>
                <w:rStyle w:val="21"/>
                <w:lang w:val="ro-RO"/>
              </w:rPr>
              <w:t>Analiza</w:t>
            </w:r>
            <w:r w:rsidRPr="00071313">
              <w:t xml:space="preserve"> sputei </w:t>
            </w:r>
            <w:r w:rsidR="00C57D20" w:rsidRPr="00071313">
              <w:t>și</w:t>
            </w:r>
            <w:r w:rsidR="00692012" w:rsidRPr="00071313">
              <w:t>/</w:t>
            </w:r>
            <w:r w:rsidRPr="00071313">
              <w:t xml:space="preserve">sau </w:t>
            </w:r>
            <w:r w:rsidR="00560A4E" w:rsidRPr="00071313">
              <w:t xml:space="preserve">a </w:t>
            </w:r>
            <w:r w:rsidRPr="00071313">
              <w:t xml:space="preserve">altor </w:t>
            </w:r>
            <w:r w:rsidR="00692012" w:rsidRPr="00071313">
              <w:t>materiale patologice</w:t>
            </w:r>
            <w:r w:rsidRPr="00071313">
              <w:t xml:space="preserve"> la MBT</w:t>
            </w:r>
            <w:r w:rsidR="00480D9A" w:rsidRPr="00071313">
              <w:t xml:space="preserve"> (tabel</w:t>
            </w:r>
            <w:r w:rsidR="00331584" w:rsidRPr="00071313">
              <w:t>ele</w:t>
            </w:r>
            <w:r w:rsidR="00480D9A" w:rsidRPr="00071313">
              <w:t xml:space="preserve"> 18</w:t>
            </w:r>
            <w:r w:rsidR="00331584" w:rsidRPr="00071313">
              <w:t>; 19</w:t>
            </w:r>
            <w:r w:rsidR="00021522">
              <w:t>)</w:t>
            </w:r>
            <w:r w:rsidR="004E0D90" w:rsidRPr="00071313">
              <w:t>.</w:t>
            </w:r>
          </w:p>
          <w:p w:rsidR="00EB6E38" w:rsidRPr="00071313" w:rsidRDefault="009A0307" w:rsidP="009C265C">
            <w:pPr>
              <w:numPr>
                <w:ilvl w:val="0"/>
                <w:numId w:val="23"/>
              </w:numPr>
              <w:spacing w:after="0"/>
              <w:jc w:val="left"/>
            </w:pPr>
            <w:r w:rsidRPr="00071313">
              <w:rPr>
                <w:rStyle w:val="21"/>
                <w:lang w:val="ro-RO"/>
              </w:rPr>
              <w:t>Examen</w:t>
            </w:r>
            <w:r w:rsidRPr="00071313">
              <w:t xml:space="preserve"> paraclinic</w:t>
            </w:r>
            <w:r w:rsidR="00F14BF6">
              <w:t xml:space="preserve"> (tabelul 8)</w:t>
            </w:r>
          </w:p>
          <w:p w:rsidR="009A0307" w:rsidRPr="00071313" w:rsidRDefault="00645D27" w:rsidP="009C265C">
            <w:pPr>
              <w:numPr>
                <w:ilvl w:val="0"/>
                <w:numId w:val="23"/>
              </w:numPr>
              <w:spacing w:after="0"/>
              <w:jc w:val="left"/>
            </w:pPr>
            <w:r w:rsidRPr="00071313">
              <w:rPr>
                <w:rStyle w:val="21"/>
                <w:lang w:val="ro-RO"/>
              </w:rPr>
              <w:t>Îndeplinirea</w:t>
            </w:r>
            <w:r w:rsidRPr="00071313">
              <w:t xml:space="preserve"> extrasului cu indicarea:</w:t>
            </w:r>
          </w:p>
          <w:p w:rsidR="00645D27" w:rsidRPr="00071313" w:rsidRDefault="00645D27" w:rsidP="009C265C">
            <w:pPr>
              <w:numPr>
                <w:ilvl w:val="0"/>
                <w:numId w:val="75"/>
              </w:numPr>
              <w:spacing w:after="0"/>
              <w:jc w:val="left"/>
            </w:pPr>
            <w:r w:rsidRPr="00071313">
              <w:t>diagnosticul</w:t>
            </w:r>
            <w:r w:rsidR="00560A4E" w:rsidRPr="00071313">
              <w:t>ui</w:t>
            </w:r>
            <w:r w:rsidRPr="00071313">
              <w:t xml:space="preserve"> precizat </w:t>
            </w:r>
            <w:r w:rsidR="00491F45" w:rsidRPr="00071313">
              <w:t>desfășurat</w:t>
            </w:r>
            <w:r w:rsidRPr="00071313">
              <w:t>;</w:t>
            </w:r>
          </w:p>
          <w:p w:rsidR="00645D27" w:rsidRPr="00071313" w:rsidRDefault="00645D27" w:rsidP="009C265C">
            <w:pPr>
              <w:numPr>
                <w:ilvl w:val="0"/>
                <w:numId w:val="75"/>
              </w:numPr>
              <w:spacing w:after="0"/>
              <w:jc w:val="left"/>
            </w:pPr>
            <w:r w:rsidRPr="00071313">
              <w:t>rezultatel</w:t>
            </w:r>
            <w:r w:rsidR="00560A4E" w:rsidRPr="00071313">
              <w:t>or</w:t>
            </w:r>
            <w:r w:rsidRPr="00071313">
              <w:t xml:space="preserve"> </w:t>
            </w:r>
            <w:r w:rsidR="00491F45" w:rsidRPr="00071313">
              <w:t>investigațiilor</w:t>
            </w:r>
            <w:r w:rsidRPr="00071313">
              <w:t xml:space="preserve"> efectuate;</w:t>
            </w:r>
          </w:p>
          <w:p w:rsidR="008D190B" w:rsidRPr="00071313" w:rsidRDefault="00645D27" w:rsidP="009C265C">
            <w:pPr>
              <w:numPr>
                <w:ilvl w:val="0"/>
                <w:numId w:val="75"/>
              </w:numPr>
              <w:spacing w:after="0"/>
              <w:jc w:val="left"/>
            </w:pPr>
            <w:r w:rsidRPr="00071313">
              <w:t>recomandări</w:t>
            </w:r>
            <w:r w:rsidR="00560A4E" w:rsidRPr="00071313">
              <w:t>lor</w:t>
            </w:r>
            <w:r w:rsidRPr="00071313">
              <w:t xml:space="preserve"> explicite pentru pacient;</w:t>
            </w:r>
          </w:p>
          <w:p w:rsidR="00701309" w:rsidRPr="00071313" w:rsidRDefault="00701309" w:rsidP="009C265C">
            <w:pPr>
              <w:numPr>
                <w:ilvl w:val="0"/>
                <w:numId w:val="75"/>
              </w:numPr>
              <w:spacing w:after="0"/>
              <w:jc w:val="left"/>
            </w:pPr>
            <w:r w:rsidRPr="00071313">
              <w:t>recomandări</w:t>
            </w:r>
            <w:r w:rsidR="00560A4E" w:rsidRPr="00071313">
              <w:t>lor</w:t>
            </w:r>
            <w:r w:rsidRPr="00071313">
              <w:t xml:space="preserve"> pentru medicul infecționist în cazul co</w:t>
            </w:r>
            <w:r w:rsidR="00A35CDA">
              <w:t>-</w:t>
            </w:r>
            <w:r w:rsidRPr="00071313">
              <w:t>infecției TB</w:t>
            </w:r>
            <w:r w:rsidR="00A35CDA">
              <w:t>/HIV</w:t>
            </w:r>
            <w:r w:rsidRPr="00071313">
              <w:t>;</w:t>
            </w:r>
          </w:p>
          <w:p w:rsidR="00645D27" w:rsidRPr="00071313" w:rsidRDefault="00645D27" w:rsidP="009C265C">
            <w:pPr>
              <w:numPr>
                <w:ilvl w:val="0"/>
                <w:numId w:val="75"/>
              </w:numPr>
              <w:spacing w:after="0"/>
              <w:jc w:val="left"/>
            </w:pPr>
            <w:r w:rsidRPr="00071313">
              <w:t>recomandări</w:t>
            </w:r>
            <w:r w:rsidR="00560A4E" w:rsidRPr="00071313">
              <w:t>lor</w:t>
            </w:r>
            <w:r w:rsidRPr="00071313">
              <w:t xml:space="preserve"> pentru medicul ftiziopneumolog.</w:t>
            </w:r>
          </w:p>
          <w:p w:rsidR="0074709F" w:rsidRPr="00071313" w:rsidRDefault="0074709F" w:rsidP="009C265C">
            <w:pPr>
              <w:numPr>
                <w:ilvl w:val="0"/>
                <w:numId w:val="23"/>
              </w:numPr>
              <w:spacing w:after="0"/>
              <w:jc w:val="left"/>
            </w:pPr>
            <w:r w:rsidRPr="00071313">
              <w:rPr>
                <w:rStyle w:val="21"/>
                <w:lang w:val="ro-RO"/>
              </w:rPr>
              <w:t>Informarea</w:t>
            </w:r>
            <w:r w:rsidRPr="00071313">
              <w:t xml:space="preserve"> pacientului</w:t>
            </w:r>
            <w:r w:rsidR="003A2C3A">
              <w:t xml:space="preserve">, </w:t>
            </w:r>
            <w:r w:rsidRPr="00071313">
              <w:t xml:space="preserve"> </w:t>
            </w:r>
            <w:r w:rsidR="003A2C3A">
              <w:t>î</w:t>
            </w:r>
            <w:r w:rsidR="003A2C3A" w:rsidRPr="003A2C3A">
              <w:t xml:space="preserve">n cazul copilului </w:t>
            </w:r>
            <w:r w:rsidR="003A2C3A">
              <w:t xml:space="preserve">- </w:t>
            </w:r>
            <w:r w:rsidR="003A2C3A" w:rsidRPr="003A2C3A">
              <w:t>reprezentantul</w:t>
            </w:r>
            <w:r w:rsidR="003A2C3A">
              <w:t>ui</w:t>
            </w:r>
            <w:r w:rsidR="003A2C3A" w:rsidRPr="003A2C3A">
              <w:t xml:space="preserve"> legal</w:t>
            </w:r>
            <w:r w:rsidR="003A2C3A">
              <w:t xml:space="preserve"> </w:t>
            </w:r>
            <w:r w:rsidR="003A2C3A" w:rsidRPr="003A2C3A">
              <w:t xml:space="preserve"> </w:t>
            </w:r>
            <w:r w:rsidRPr="00071313">
              <w:t xml:space="preserve">despre rezultatele </w:t>
            </w:r>
            <w:r w:rsidR="00491F45" w:rsidRPr="00071313">
              <w:t>investigațiilor</w:t>
            </w:r>
            <w:r w:rsidRPr="00071313">
              <w:t xml:space="preserve"> efectuate, </w:t>
            </w:r>
            <w:r w:rsidR="00560A4E" w:rsidRPr="00071313">
              <w:t xml:space="preserve">despre </w:t>
            </w:r>
            <w:r w:rsidR="00491F45" w:rsidRPr="00071313">
              <w:t>importanța</w:t>
            </w:r>
            <w:r w:rsidRPr="00071313">
              <w:t xml:space="preserve"> </w:t>
            </w:r>
            <w:r w:rsidR="00491F45" w:rsidRPr="00071313">
              <w:t>și</w:t>
            </w:r>
            <w:r w:rsidRPr="00071313">
              <w:t xml:space="preserve"> volumul tratamentului ulterior.</w:t>
            </w:r>
          </w:p>
        </w:tc>
      </w:tr>
    </w:tbl>
    <w:p w:rsidR="00701309" w:rsidRPr="00071313" w:rsidRDefault="00701309" w:rsidP="00F5720B">
      <w:pPr>
        <w:pStyle w:val="1"/>
        <w:sectPr w:rsidR="00701309" w:rsidRPr="00071313" w:rsidSect="00701309">
          <w:pgSz w:w="16838" w:h="11906" w:orient="landscape"/>
          <w:pgMar w:top="562" w:right="562" w:bottom="562" w:left="562" w:header="706" w:footer="706" w:gutter="0"/>
          <w:cols w:space="708"/>
          <w:docGrid w:linePitch="360"/>
        </w:sectPr>
      </w:pPr>
      <w:bookmarkStart w:id="33" w:name="_Toc413864398"/>
      <w:bookmarkStart w:id="34" w:name="_Toc413865011"/>
      <w:bookmarkStart w:id="35" w:name="_Toc415814352"/>
      <w:bookmarkStart w:id="36" w:name="_Toc191166953"/>
    </w:p>
    <w:p w:rsidR="0074709F" w:rsidRPr="00071313" w:rsidRDefault="0074709F" w:rsidP="00F5720B">
      <w:pPr>
        <w:pStyle w:val="1"/>
      </w:pPr>
      <w:r w:rsidRPr="00071313">
        <w:lastRenderedPageBreak/>
        <w:t>C.1. ALGORITMI DE CONDUITĂ</w:t>
      </w:r>
      <w:bookmarkEnd w:id="33"/>
      <w:bookmarkEnd w:id="34"/>
      <w:bookmarkEnd w:id="35"/>
      <w:r w:rsidRPr="00071313">
        <w:t xml:space="preserve"> </w:t>
      </w:r>
    </w:p>
    <w:p w:rsidR="0033695D" w:rsidRPr="00071313" w:rsidRDefault="0074709F" w:rsidP="002B0D6C">
      <w:pPr>
        <w:pStyle w:val="6"/>
        <w:spacing w:before="120"/>
        <w:rPr>
          <w:szCs w:val="28"/>
          <w:lang w:val="ro-RO"/>
        </w:rPr>
      </w:pPr>
      <w:r w:rsidRPr="00071313">
        <w:rPr>
          <w:szCs w:val="28"/>
          <w:lang w:val="ro-RO"/>
        </w:rPr>
        <w:t>C.1.1. Algoritmul de diagnostic al TB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740"/>
      </w:tblGrid>
      <w:tr w:rsidR="0074709F" w:rsidRPr="00071313">
        <w:tc>
          <w:tcPr>
            <w:tcW w:w="10740" w:type="dxa"/>
            <w:shd w:val="clear" w:color="auto" w:fill="C0C0C0"/>
          </w:tcPr>
          <w:p w:rsidR="0074709F" w:rsidRPr="00071313" w:rsidRDefault="008D190B" w:rsidP="002B0D6C">
            <w:pPr>
              <w:pStyle w:val="4"/>
              <w:spacing w:before="0" w:after="0"/>
              <w:jc w:val="center"/>
              <w:rPr>
                <w:sz w:val="24"/>
                <w:szCs w:val="24"/>
              </w:rPr>
            </w:pPr>
            <w:bookmarkStart w:id="37" w:name="_Toc415814353"/>
            <w:r w:rsidRPr="00071313">
              <w:rPr>
                <w:sz w:val="24"/>
                <w:szCs w:val="24"/>
              </w:rPr>
              <w:t>Factori de risc</w:t>
            </w:r>
            <w:r w:rsidR="00A5072C" w:rsidRPr="00071313">
              <w:rPr>
                <w:sz w:val="24"/>
                <w:szCs w:val="24"/>
              </w:rPr>
              <w:t xml:space="preserve"> [</w:t>
            </w:r>
            <w:r w:rsidR="006827C5">
              <w:rPr>
                <w:sz w:val="24"/>
                <w:szCs w:val="24"/>
              </w:rPr>
              <w:t>1, 7, 9, 13, 14, 17, 18</w:t>
            </w:r>
            <w:r w:rsidR="00A5072C" w:rsidRPr="00071313">
              <w:rPr>
                <w:sz w:val="24"/>
                <w:szCs w:val="24"/>
              </w:rPr>
              <w:t>]</w:t>
            </w:r>
            <w:bookmarkEnd w:id="37"/>
          </w:p>
        </w:tc>
      </w:tr>
    </w:tbl>
    <w:p w:rsidR="00C51C66" w:rsidRPr="00071313" w:rsidRDefault="00C51C66" w:rsidP="000D398B">
      <w:pPr>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98"/>
      </w:tblGrid>
      <w:tr w:rsidR="00C51C66" w:rsidRPr="00071313">
        <w:tc>
          <w:tcPr>
            <w:tcW w:w="10998" w:type="dxa"/>
            <w:shd w:val="clear" w:color="auto" w:fill="auto"/>
          </w:tcPr>
          <w:p w:rsidR="00C51C66" w:rsidRPr="00071313" w:rsidRDefault="00C51C66" w:rsidP="00AD3B7A">
            <w:pPr>
              <w:pStyle w:val="af4"/>
              <w:spacing w:after="0"/>
              <w:jc w:val="center"/>
            </w:pPr>
            <w:r w:rsidRPr="00071313">
              <w:t>Factorii de risc TB se împart în două categorii mari:</w:t>
            </w:r>
          </w:p>
          <w:p w:rsidR="00C51C66" w:rsidRPr="00071313" w:rsidRDefault="004E0D90">
            <w:pPr>
              <w:numPr>
                <w:ilvl w:val="0"/>
                <w:numId w:val="76"/>
              </w:numPr>
              <w:spacing w:after="0"/>
              <w:jc w:val="left"/>
            </w:pPr>
            <w:r w:rsidRPr="00071313">
              <w:t>F</w:t>
            </w:r>
            <w:r w:rsidR="00C51C66" w:rsidRPr="00071313">
              <w:t>actorii de risc crescut de infectare cu MBT;</w:t>
            </w:r>
          </w:p>
          <w:p w:rsidR="00C51C66" w:rsidRPr="00071313" w:rsidRDefault="004E0D90">
            <w:pPr>
              <w:numPr>
                <w:ilvl w:val="0"/>
                <w:numId w:val="76"/>
              </w:numPr>
              <w:spacing w:after="0"/>
              <w:jc w:val="left"/>
            </w:pPr>
            <w:r w:rsidRPr="00071313">
              <w:t>F</w:t>
            </w:r>
            <w:r w:rsidR="00C51C66" w:rsidRPr="00071313">
              <w:t>actori</w:t>
            </w:r>
            <w:r w:rsidR="004B0C2B" w:rsidRPr="00071313">
              <w:t>i</w:t>
            </w:r>
            <w:r w:rsidR="00C51C66" w:rsidRPr="00071313">
              <w:t xml:space="preserve"> de risc crescut de progresare a </w:t>
            </w:r>
            <w:r w:rsidR="0047345C" w:rsidRPr="00071313">
              <w:t>infecției</w:t>
            </w:r>
            <w:r w:rsidR="00C51C66" w:rsidRPr="00071313">
              <w:t xml:space="preserve"> tuberculoase spre TB</w:t>
            </w:r>
            <w:r w:rsidR="00BF44EC">
              <w:t xml:space="preserve"> activă</w:t>
            </w:r>
            <w:r w:rsidR="00C51C66" w:rsidRPr="00071313">
              <w:t>.</w:t>
            </w:r>
          </w:p>
        </w:tc>
      </w:tr>
    </w:tbl>
    <w:p w:rsidR="0074709F" w:rsidRPr="00071313" w:rsidRDefault="00A3467D" w:rsidP="000D398B">
      <w:pPr>
        <w:rPr>
          <w:b/>
          <w:color w:val="000000"/>
        </w:rPr>
      </w:pPr>
      <w:r w:rsidRPr="00A3467D">
        <w:rPr>
          <w:noProof/>
          <w:lang w:val="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96" o:spid="_x0000_s2054" type="#_x0000_t67" style="position:absolute;left:0;text-align:left;margin-left:377.4pt;margin-top:3.75pt;width:16.5pt;height:9pt;z-index:251712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" fillcolor="#ddd"/>
        </w:pict>
      </w:r>
      <w:r w:rsidRPr="00A3467D">
        <w:rPr>
          <w:noProof/>
          <w:lang w:val="ru-RU"/>
        </w:rPr>
        <w:pict>
          <v:shape id="AutoShape 384" o:spid="_x0000_s2053" type="#_x0000_t67" style="position:absolute;left:0;text-align:left;margin-left:105.9pt;margin-top:3.75pt;width:16.5pt;height:9pt;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" fillcolor="#ddd"/>
        </w:pict>
      </w:r>
    </w:p>
    <w:p w:rsidR="0074709F" w:rsidRPr="00071313" w:rsidRDefault="00A3467D" w:rsidP="00AD3B7A">
      <w:pPr>
        <w:rPr>
          <w:b/>
          <w:color w:val="000000"/>
        </w:rPr>
      </w:pPr>
      <w:r>
        <w:rPr>
          <w:b/>
          <w:noProof/>
          <w:color w:val="000000"/>
          <w:lang w:val="ru-RU"/>
        </w:rPr>
        <w:pict>
          <v:group id="Group 2" o:spid="_x0000_s1038" style="position:absolute;left:0;text-align:left;margin-left:-12.05pt;margin-top:1.2pt;width:544.5pt;height:360.65pt;z-index:251602432" coordsize="1078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">
            <v:shapetype id="_x0000_t202" coordsize="21600,21600" o:spt="202" path="m,l,21600r21600,l21600,xe">
              <v:stroke joinstyle="miter"/>
              <v:path gradientshapeok="t" o:connecttype="rect"/>
            </v:shapetype>
            <v:shape id="Text Box 3" o:spid="_x0000_s1039" type="#_x0000_t202" style="position:absolute;width:5280;height:2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">
              <v:textbox>
                <w:txbxContent>
                  <w:p w:rsidR="009068A1" w:rsidRPr="00367C6E" w:rsidRDefault="009068A1" w:rsidP="00AA7EDC">
                    <w:pPr>
                      <w:pStyle w:val="af4"/>
                      <w:jc w:val="left"/>
                    </w:pPr>
                    <w:r>
                      <w:t>Factorii de</w:t>
                    </w:r>
                    <w:r w:rsidRPr="00367C6E">
                      <w:t xml:space="preserve"> risc</w:t>
                    </w:r>
                    <w:r>
                      <w:t xml:space="preserve"> crescut</w:t>
                    </w:r>
                    <w:r w:rsidRPr="00367C6E">
                      <w:t xml:space="preserve"> de </w:t>
                    </w:r>
                    <w:r>
                      <w:t>infectare cu</w:t>
                    </w:r>
                    <w:r w:rsidRPr="00367C6E">
                      <w:t xml:space="preserve"> </w:t>
                    </w:r>
                    <w:r>
                      <w:t xml:space="preserve">MBT </w:t>
                    </w:r>
                    <w:r w:rsidRPr="00367C6E">
                      <w:t>includ:</w:t>
                    </w:r>
                  </w:p>
                  <w:p w:rsidR="009068A1" w:rsidRPr="00400031" w:rsidRDefault="009068A1">
                    <w:pPr>
                      <w:numPr>
                        <w:ilvl w:val="0"/>
                        <w:numId w:val="77"/>
                      </w:numPr>
                      <w:jc w:val="left"/>
                    </w:pPr>
                    <w:r w:rsidRPr="00400031">
                      <w:t>Contacte</w:t>
                    </w:r>
                    <w:r>
                      <w:t>le</w:t>
                    </w:r>
                    <w:r w:rsidRPr="00400031">
                      <w:t xml:space="preserve"> </w:t>
                    </w:r>
                    <w:r>
                      <w:t xml:space="preserve">intradomiciliare și </w:t>
                    </w:r>
                    <w:r w:rsidRPr="00400031">
                      <w:t>apropriate cunoscute</w:t>
                    </w:r>
                    <w:r>
                      <w:t xml:space="preserve"> cu o persoană cu TB activă.</w:t>
                    </w:r>
                  </w:p>
                  <w:p w:rsidR="009068A1" w:rsidRDefault="009068A1">
                    <w:pPr>
                      <w:numPr>
                        <w:ilvl w:val="0"/>
                        <w:numId w:val="77"/>
                      </w:numPr>
                      <w:jc w:val="left"/>
                    </w:pPr>
                    <w:r>
                      <w:t xml:space="preserve">Persoanele aflate în </w:t>
                    </w:r>
                    <w:r w:rsidRPr="005819CA">
                      <w:t xml:space="preserve">instituțiile </w:t>
                    </w:r>
                    <w:r>
                      <w:t xml:space="preserve">cu risc sporit de infectare cu TB, cum ar fi: spitalele specializate TB, centre de găzduire temporară, </w:t>
                    </w:r>
                    <w:r w:rsidRPr="00F31CBC">
                      <w:t>locuri de detenție</w:t>
                    </w:r>
                    <w:r>
                      <w:t>, orfelinate, centre de plasament.</w:t>
                    </w:r>
                  </w:p>
                </w:txbxContent>
              </v:textbox>
            </v:shape>
            <v:shape id="Text Box 4" o:spid="_x0000_s1040" type="#_x0000_t202" style="position:absolute;left:5390;width:5390;height:2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">
              <v:textbox>
                <w:txbxContent>
                  <w:p w:rsidR="009068A1" w:rsidRPr="008D190B" w:rsidRDefault="009068A1" w:rsidP="00AA7EDC">
                    <w:pPr>
                      <w:pStyle w:val="af4"/>
                      <w:jc w:val="left"/>
                    </w:pPr>
                    <w:r w:rsidRPr="008D190B">
                      <w:t xml:space="preserve">Factorii de risc crescut de </w:t>
                    </w:r>
                    <w:r w:rsidRPr="008D190B">
                      <w:rPr>
                        <w:rStyle w:val="hps"/>
                      </w:rPr>
                      <w:t>progresare a  infecției tuberculoase spre</w:t>
                    </w:r>
                    <w:r>
                      <w:t xml:space="preserve"> </w:t>
                    </w:r>
                    <w:r w:rsidRPr="008D190B">
                      <w:rPr>
                        <w:rStyle w:val="hps"/>
                      </w:rPr>
                      <w:t>TB</w:t>
                    </w:r>
                    <w:r>
                      <w:rPr>
                        <w:rStyle w:val="hps"/>
                      </w:rPr>
                      <w:t xml:space="preserve"> activă</w:t>
                    </w:r>
                    <w:r w:rsidRPr="008D190B">
                      <w:rPr>
                        <w:rStyle w:val="hps"/>
                      </w:rPr>
                      <w:t>:</w:t>
                    </w:r>
                  </w:p>
                  <w:p w:rsidR="009068A1" w:rsidRPr="00701309" w:rsidRDefault="009068A1">
                    <w:pPr>
                      <w:numPr>
                        <w:ilvl w:val="0"/>
                        <w:numId w:val="78"/>
                      </w:numPr>
                      <w:spacing w:after="0"/>
                      <w:jc w:val="left"/>
                    </w:pPr>
                    <w:r w:rsidRPr="00701309">
                      <w:t>Imunodeficiență de diferite etiologii</w:t>
                    </w:r>
                    <w:r>
                      <w:t>,</w:t>
                    </w:r>
                    <w:r w:rsidRPr="00701309">
                      <w:t xml:space="preserve"> inclusiv </w:t>
                    </w:r>
                    <w:r>
                      <w:t xml:space="preserve">cea </w:t>
                    </w:r>
                    <w:r w:rsidRPr="00701309">
                      <w:t>provocată de infecția HIV</w:t>
                    </w:r>
                    <w:r>
                      <w:t>.</w:t>
                    </w:r>
                  </w:p>
                  <w:p w:rsidR="009068A1" w:rsidRPr="00400031" w:rsidRDefault="009068A1">
                    <w:pPr>
                      <w:numPr>
                        <w:ilvl w:val="0"/>
                        <w:numId w:val="78"/>
                      </w:numPr>
                      <w:spacing w:after="0"/>
                      <w:jc w:val="left"/>
                    </w:pPr>
                    <w:r>
                      <w:t>V</w:t>
                    </w:r>
                    <w:r w:rsidRPr="00400031">
                      <w:t xml:space="preserve">ârsta </w:t>
                    </w:r>
                    <w:r>
                      <w:t>până la</w:t>
                    </w:r>
                    <w:r w:rsidRPr="00400031">
                      <w:t xml:space="preserve"> 5 ani</w:t>
                    </w:r>
                    <w:r>
                      <w:t>.</w:t>
                    </w:r>
                  </w:p>
                  <w:p w:rsidR="009068A1" w:rsidRPr="00400031" w:rsidRDefault="009068A1">
                    <w:pPr>
                      <w:numPr>
                        <w:ilvl w:val="0"/>
                        <w:numId w:val="78"/>
                      </w:numPr>
                      <w:spacing w:after="0"/>
                      <w:jc w:val="left"/>
                    </w:pPr>
                    <w:r>
                      <w:t>I</w:t>
                    </w:r>
                    <w:r w:rsidRPr="00400031">
                      <w:t>nfecta</w:t>
                    </w:r>
                    <w:r>
                      <w:t>rea</w:t>
                    </w:r>
                    <w:r w:rsidRPr="00400031">
                      <w:t xml:space="preserve"> recent</w:t>
                    </w:r>
                    <w:r>
                      <w:t>ă</w:t>
                    </w:r>
                    <w:r w:rsidRPr="00400031">
                      <w:t xml:space="preserve"> cu </w:t>
                    </w:r>
                    <w:r w:rsidRPr="00400031">
                      <w:rPr>
                        <w:i/>
                        <w:iCs/>
                      </w:rPr>
                      <w:t xml:space="preserve">M. tuberculosis </w:t>
                    </w:r>
                    <w:r w:rsidRPr="00400031">
                      <w:t>(în ultimii 2 ani</w:t>
                    </w:r>
                    <w:r>
                      <w:t>.</w:t>
                    </w:r>
                  </w:p>
                  <w:p w:rsidR="009068A1" w:rsidRPr="00400031" w:rsidRDefault="009068A1">
                    <w:pPr>
                      <w:numPr>
                        <w:ilvl w:val="0"/>
                        <w:numId w:val="78"/>
                      </w:numPr>
                      <w:spacing w:after="0"/>
                      <w:jc w:val="left"/>
                    </w:pPr>
                    <w:r>
                      <w:t>A</w:t>
                    </w:r>
                    <w:r w:rsidRPr="00400031">
                      <w:t>ntecedente de TB activă netratată sau tratată necorespunzător, inclusiv</w:t>
                    </w:r>
                    <w:r>
                      <w:t>,</w:t>
                    </w:r>
                    <w:r w:rsidRPr="00400031">
                      <w:t xml:space="preserve"> modificări fibroase pe radiografia toracică</w:t>
                    </w:r>
                    <w:r>
                      <w:t>,</w:t>
                    </w:r>
                    <w:r w:rsidRPr="00400031">
                      <w:t xml:space="preserve"> coerente cu boala TB anterioară</w:t>
                    </w:r>
                    <w:r>
                      <w:t>.</w:t>
                    </w:r>
                  </w:p>
                  <w:p w:rsidR="009068A1" w:rsidRDefault="009068A1">
                    <w:pPr>
                      <w:numPr>
                        <w:ilvl w:val="0"/>
                        <w:numId w:val="78"/>
                      </w:numPr>
                      <w:spacing w:after="0"/>
                      <w:jc w:val="left"/>
                    </w:pPr>
                    <w:r>
                      <w:t>Tratamentul</w:t>
                    </w:r>
                    <w:r w:rsidRPr="00400031">
                      <w:t xml:space="preserve"> cu medicamente imunosupresoare, </w:t>
                    </w:r>
                    <w:r w:rsidRPr="00FC3B7E">
                      <w:t>cum ar fi</w:t>
                    </w:r>
                    <w:r>
                      <w:t>:</w:t>
                    </w:r>
                    <w:r w:rsidRPr="00FC3B7E">
                      <w:t xml:space="preserve"> inhibitori ai factorului</w:t>
                    </w:r>
                    <w:r>
                      <w:t xml:space="preserve"> </w:t>
                    </w:r>
                    <w:r w:rsidRPr="00FC3B7E">
                      <w:t>de necroză tumorală alfa</w:t>
                    </w:r>
                    <w:r>
                      <w:t xml:space="preserve"> </w:t>
                    </w:r>
                    <w:r w:rsidRPr="00FC3B7E">
                      <w:t>(TNF-α),</w:t>
                    </w:r>
                    <w:r w:rsidRPr="00400031">
                      <w:t xml:space="preserve"> corticosteroizi sistemici echivalen</w:t>
                    </w:r>
                    <w:r>
                      <w:t>ț</w:t>
                    </w:r>
                    <w:r w:rsidRPr="00400031">
                      <w:t xml:space="preserve">i cu/mai mare de 15 mg de </w:t>
                    </w:r>
                    <w:r w:rsidRPr="008F0206">
                      <w:t>Prednisolonum</w:t>
                    </w:r>
                    <w:r w:rsidRPr="00BE618F" w:rsidDel="00A4572A">
                      <w:t xml:space="preserve"> </w:t>
                    </w:r>
                    <w:r w:rsidRPr="00400031">
                      <w:t>pe zi sau terapia medicamentoasă imunosupresivă după transplant de organe</w:t>
                    </w:r>
                    <w:r>
                      <w:t>.</w:t>
                    </w:r>
                  </w:p>
                  <w:p w:rsidR="009068A1" w:rsidRPr="00187829" w:rsidRDefault="009068A1">
                    <w:pPr>
                      <w:numPr>
                        <w:ilvl w:val="0"/>
                        <w:numId w:val="78"/>
                      </w:numPr>
                      <w:spacing w:after="0"/>
                      <w:jc w:val="left"/>
                    </w:pPr>
                    <w:r w:rsidRPr="00187829">
                      <w:t xml:space="preserve">Maladiile </w:t>
                    </w:r>
                    <w:r>
                      <w:t>cu impact imunosupresiv.</w:t>
                    </w:r>
                  </w:p>
                  <w:p w:rsidR="009068A1" w:rsidRPr="00400031" w:rsidRDefault="009068A1">
                    <w:pPr>
                      <w:numPr>
                        <w:ilvl w:val="0"/>
                        <w:numId w:val="78"/>
                      </w:numPr>
                      <w:spacing w:after="0"/>
                      <w:jc w:val="left"/>
                    </w:pPr>
                    <w:r w:rsidRPr="00187829">
                      <w:t>Masa corporală</w:t>
                    </w:r>
                    <w:r w:rsidRPr="00400031">
                      <w:t xml:space="preserve"> mai mică de 90% din </w:t>
                    </w:r>
                    <w:r>
                      <w:t>masa</w:t>
                    </w:r>
                    <w:r w:rsidRPr="00400031">
                      <w:t xml:space="preserve"> corporală </w:t>
                    </w:r>
                    <w:r>
                      <w:t>normală.</w:t>
                    </w:r>
                  </w:p>
                  <w:p w:rsidR="009068A1" w:rsidRPr="00400031" w:rsidRDefault="009068A1">
                    <w:pPr>
                      <w:numPr>
                        <w:ilvl w:val="0"/>
                        <w:numId w:val="78"/>
                      </w:numPr>
                      <w:spacing w:after="0"/>
                      <w:jc w:val="left"/>
                    </w:pPr>
                    <w:r>
                      <w:t>A</w:t>
                    </w:r>
                    <w:r w:rsidRPr="00400031">
                      <w:t xml:space="preserve">buz de </w:t>
                    </w:r>
                    <w:r>
                      <w:t>alcool</w:t>
                    </w:r>
                    <w:r w:rsidRPr="00400031">
                      <w:t xml:space="preserve"> </w:t>
                    </w:r>
                    <w:r>
                      <w:t>ș</w:t>
                    </w:r>
                    <w:r w:rsidRPr="00400031">
                      <w:t xml:space="preserve">i/sau </w:t>
                    </w:r>
                    <w:r>
                      <w:t>utilizarea drogurilor.</w:t>
                    </w:r>
                    <w:r w:rsidRPr="00400031">
                      <w:t xml:space="preserve"> </w:t>
                    </w:r>
                  </w:p>
                  <w:p w:rsidR="009068A1" w:rsidRPr="007B4A2B" w:rsidRDefault="009068A1">
                    <w:pPr>
                      <w:numPr>
                        <w:ilvl w:val="0"/>
                        <w:numId w:val="78"/>
                      </w:numPr>
                      <w:spacing w:after="0"/>
                      <w:jc w:val="left"/>
                    </w:pPr>
                    <w:r w:rsidRPr="007B4A2B">
                      <w:t>Factorii sociali</w:t>
                    </w:r>
                    <w:r>
                      <w:t>.</w:t>
                    </w:r>
                  </w:p>
                  <w:p w:rsidR="009068A1" w:rsidRDefault="009068A1" w:rsidP="00AA7EDC">
                    <w:pPr>
                      <w:spacing w:after="0"/>
                      <w:ind w:left="-30"/>
                      <w:jc w:val="left"/>
                    </w:pPr>
                  </w:p>
                </w:txbxContent>
              </v:textbox>
            </v:shape>
          </v:group>
        </w:pict>
      </w:r>
    </w:p>
    <w:p w:rsidR="0074709F" w:rsidRPr="00071313" w:rsidRDefault="0074709F" w:rsidP="00825792">
      <w:pPr>
        <w:rPr>
          <w:b/>
          <w:color w:val="000000"/>
        </w:rPr>
      </w:pPr>
    </w:p>
    <w:p w:rsidR="0074709F" w:rsidRPr="00071313" w:rsidRDefault="0074709F" w:rsidP="00530C3B">
      <w:pPr>
        <w:rPr>
          <w:b/>
          <w:color w:val="000000"/>
        </w:rPr>
      </w:pPr>
    </w:p>
    <w:p w:rsidR="0074709F" w:rsidRPr="00071313" w:rsidRDefault="0074709F" w:rsidP="00F94975">
      <w:pPr>
        <w:rPr>
          <w:b/>
          <w:color w:val="000000"/>
        </w:rPr>
      </w:pPr>
    </w:p>
    <w:p w:rsidR="0074709F" w:rsidRPr="00071313" w:rsidRDefault="0074709F" w:rsidP="006C1BB7">
      <w:pPr>
        <w:rPr>
          <w:b/>
          <w:color w:val="000000"/>
        </w:rPr>
      </w:pPr>
    </w:p>
    <w:p w:rsidR="0074709F" w:rsidRPr="00071313" w:rsidRDefault="0074709F" w:rsidP="00810327">
      <w:pPr>
        <w:rPr>
          <w:b/>
          <w:color w:val="000000"/>
        </w:rPr>
      </w:pPr>
    </w:p>
    <w:p w:rsidR="0074709F" w:rsidRPr="00071313" w:rsidRDefault="0074709F" w:rsidP="00034BB2">
      <w:pPr>
        <w:rPr>
          <w:b/>
          <w:color w:val="000000"/>
        </w:rPr>
      </w:pPr>
    </w:p>
    <w:p w:rsidR="0074709F" w:rsidRPr="00071313" w:rsidRDefault="0074709F" w:rsidP="00034BB2">
      <w:pPr>
        <w:rPr>
          <w:b/>
          <w:color w:val="000000"/>
        </w:rPr>
      </w:pPr>
    </w:p>
    <w:p w:rsidR="0074709F" w:rsidRPr="00071313" w:rsidRDefault="0074709F" w:rsidP="00FF1412">
      <w:pPr>
        <w:rPr>
          <w:b/>
          <w:color w:val="000000"/>
        </w:rPr>
      </w:pPr>
    </w:p>
    <w:p w:rsidR="0074709F" w:rsidRPr="00071313" w:rsidRDefault="0074709F" w:rsidP="00FF1412">
      <w:pPr>
        <w:rPr>
          <w:b/>
          <w:color w:val="000000"/>
        </w:rPr>
      </w:pPr>
    </w:p>
    <w:p w:rsidR="0074709F" w:rsidRPr="00071313" w:rsidRDefault="0074709F" w:rsidP="00BC6AB1">
      <w:pPr>
        <w:rPr>
          <w:b/>
          <w:color w:val="000000"/>
        </w:rPr>
      </w:pPr>
    </w:p>
    <w:p w:rsidR="0074709F" w:rsidRPr="00071313" w:rsidRDefault="0074709F" w:rsidP="003574FC">
      <w:pPr>
        <w:rPr>
          <w:b/>
          <w:color w:val="000000"/>
        </w:rPr>
      </w:pPr>
    </w:p>
    <w:p w:rsidR="0074709F" w:rsidRPr="00071313" w:rsidRDefault="0074709F" w:rsidP="0029584D">
      <w:pPr>
        <w:rPr>
          <w:b/>
          <w:color w:val="000000"/>
        </w:rPr>
      </w:pPr>
    </w:p>
    <w:p w:rsidR="0074709F" w:rsidRPr="00071313" w:rsidRDefault="0074709F" w:rsidP="009971A2">
      <w:pPr>
        <w:rPr>
          <w:b/>
          <w:color w:val="000000"/>
        </w:rPr>
      </w:pPr>
    </w:p>
    <w:p w:rsidR="0074709F" w:rsidRPr="00071313" w:rsidRDefault="0074709F" w:rsidP="009971A2">
      <w:pPr>
        <w:rPr>
          <w:b/>
          <w:color w:val="000000"/>
        </w:rPr>
      </w:pPr>
    </w:p>
    <w:p w:rsidR="00466D32" w:rsidRPr="00071313" w:rsidRDefault="00466D32" w:rsidP="00887855">
      <w:pPr>
        <w:pStyle w:val="3"/>
        <w:spacing w:before="0"/>
        <w:rPr>
          <w:lang w:val="ro-RO"/>
        </w:rPr>
      </w:pPr>
    </w:p>
    <w:p w:rsidR="00466D32" w:rsidRPr="00071313" w:rsidRDefault="00466D32" w:rsidP="00575F9C">
      <w:pPr>
        <w:pStyle w:val="3"/>
        <w:spacing w:before="0"/>
        <w:rPr>
          <w:lang w:val="ro-RO"/>
        </w:rPr>
      </w:pPr>
    </w:p>
    <w:p w:rsidR="00466D32" w:rsidRPr="00071313" w:rsidRDefault="00466D32" w:rsidP="00D66ACA">
      <w:pPr>
        <w:pStyle w:val="3"/>
        <w:spacing w:before="0"/>
        <w:rPr>
          <w:lang w:val="ro-RO"/>
        </w:rPr>
      </w:pPr>
    </w:p>
    <w:p w:rsidR="0074709F" w:rsidRPr="00071313" w:rsidRDefault="00A3467D" w:rsidP="00D66ACA">
      <w:pPr>
        <w:pStyle w:val="3"/>
        <w:spacing w:before="0"/>
        <w:rPr>
          <w:lang w:val="ro-RO"/>
        </w:rPr>
      </w:pPr>
      <w:bookmarkStart w:id="38" w:name="_Toc415814354"/>
      <w:r w:rsidRPr="00A3467D">
        <w:rPr>
          <w:b w:val="0"/>
          <w:noProof/>
          <w:color w:val="000000"/>
          <w:lang w:val="ru-RU"/>
        </w:rPr>
        <w:pict>
          <v:shape id="AutoShape 695" o:spid="_x0000_s2052" type="#_x0000_t67" style="position:absolute;left:0;text-align:left;margin-left:247.95pt;margin-top:10.1pt;width:16.5pt;height:18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" fillcolor="#ddd"/>
        </w:pict>
      </w:r>
      <w:r w:rsidRPr="00A3467D">
        <w:rPr>
          <w:b w:val="0"/>
          <w:noProof/>
          <w:color w:val="000000"/>
          <w:lang w:val="ru-RU"/>
        </w:rPr>
        <w:pict>
          <v:shape id="AutoShape 8" o:spid="_x0000_s2051" type="#_x0000_t67" style="position:absolute;left:0;text-align:left;margin-left:-223.25pt;margin-top:5.5pt;width:16.5pt;height:9pt;z-index:25160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" fillcolor="#ddd"/>
        </w:pict>
      </w:r>
      <w:bookmarkEnd w:id="38"/>
    </w:p>
    <w:tbl>
      <w:tblPr>
        <w:tblpPr w:leftFromText="180" w:rightFromText="180" w:vertAnchor="page" w:horzAnchor="margin" w:tblpXSpec="center" w:tblpY="1156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29"/>
        <w:gridCol w:w="4417"/>
      </w:tblGrid>
      <w:tr w:rsidR="000F738B" w:rsidRPr="00071313">
        <w:trPr>
          <w:trHeight w:val="171"/>
        </w:trPr>
        <w:tc>
          <w:tcPr>
            <w:tcW w:w="9146" w:type="dxa"/>
            <w:gridSpan w:val="2"/>
            <w:shd w:val="clear" w:color="auto" w:fill="C0C0C0"/>
          </w:tcPr>
          <w:p w:rsidR="000F738B" w:rsidRPr="00071313" w:rsidRDefault="000F738B" w:rsidP="00130278">
            <w:pPr>
              <w:spacing w:after="0"/>
              <w:jc w:val="center"/>
              <w:rPr>
                <w:b/>
              </w:rPr>
            </w:pPr>
            <w:r w:rsidRPr="00071313">
              <w:rPr>
                <w:b/>
              </w:rPr>
              <w:t>INDICATORI CLINICI</w:t>
            </w:r>
          </w:p>
        </w:tc>
      </w:tr>
      <w:tr w:rsidR="000F738B" w:rsidRPr="00071313">
        <w:trPr>
          <w:trHeight w:val="2000"/>
        </w:trPr>
        <w:tc>
          <w:tcPr>
            <w:tcW w:w="4729" w:type="dxa"/>
          </w:tcPr>
          <w:p w:rsidR="000F738B" w:rsidRPr="00071313" w:rsidRDefault="000F738B" w:rsidP="000D398B">
            <w:pPr>
              <w:spacing w:after="0"/>
              <w:ind w:left="962"/>
              <w:jc w:val="left"/>
              <w:rPr>
                <w:b/>
              </w:rPr>
            </w:pPr>
            <w:r w:rsidRPr="00071313">
              <w:rPr>
                <w:b/>
              </w:rPr>
              <w:t>TB P</w:t>
            </w:r>
          </w:p>
          <w:p w:rsidR="000F738B" w:rsidRPr="00071313" w:rsidRDefault="004E0D90">
            <w:pPr>
              <w:numPr>
                <w:ilvl w:val="0"/>
                <w:numId w:val="79"/>
              </w:numPr>
              <w:spacing w:after="0"/>
              <w:jc w:val="left"/>
            </w:pPr>
            <w:bookmarkStart w:id="39" w:name="_Hlk128719139"/>
            <w:r w:rsidRPr="00071313">
              <w:t>T</w:t>
            </w:r>
            <w:r w:rsidR="000F738B" w:rsidRPr="00071313">
              <w:t xml:space="preserve">usea cel </w:t>
            </w:r>
            <w:r w:rsidR="0047345C" w:rsidRPr="00071313">
              <w:t>puțin</w:t>
            </w:r>
            <w:r w:rsidR="000F738B" w:rsidRPr="00071313">
              <w:t xml:space="preserve"> 2-3 săptăm</w:t>
            </w:r>
            <w:r w:rsidR="004B0C2B" w:rsidRPr="00071313">
              <w:t>â</w:t>
            </w:r>
            <w:r w:rsidR="000F738B" w:rsidRPr="00071313">
              <w:t>ni</w:t>
            </w:r>
            <w:r w:rsidRPr="00071313">
              <w:t>.</w:t>
            </w:r>
          </w:p>
          <w:p w:rsidR="000F738B" w:rsidRPr="00071313" w:rsidRDefault="004E0D90">
            <w:pPr>
              <w:numPr>
                <w:ilvl w:val="0"/>
                <w:numId w:val="79"/>
              </w:numPr>
              <w:spacing w:after="0"/>
              <w:jc w:val="left"/>
            </w:pPr>
            <w:r w:rsidRPr="00071313">
              <w:t>D</w:t>
            </w:r>
            <w:r w:rsidR="000F738B" w:rsidRPr="00071313">
              <w:t>ispneea progresivă</w:t>
            </w:r>
            <w:r w:rsidRPr="00071313">
              <w:t>.</w:t>
            </w:r>
          </w:p>
          <w:p w:rsidR="000F738B" w:rsidRPr="00071313" w:rsidRDefault="0047345C">
            <w:pPr>
              <w:numPr>
                <w:ilvl w:val="0"/>
                <w:numId w:val="79"/>
              </w:numPr>
              <w:spacing w:after="0"/>
              <w:jc w:val="left"/>
            </w:pPr>
            <w:r w:rsidRPr="00071313">
              <w:t>Expectorația</w:t>
            </w:r>
            <w:r w:rsidR="000F738B" w:rsidRPr="00071313">
              <w:t xml:space="preserve"> sputei</w:t>
            </w:r>
            <w:r w:rsidR="004E0D90" w:rsidRPr="00071313">
              <w:t>.</w:t>
            </w:r>
          </w:p>
          <w:p w:rsidR="000F738B" w:rsidRPr="00071313" w:rsidRDefault="004E0D90">
            <w:pPr>
              <w:numPr>
                <w:ilvl w:val="0"/>
                <w:numId w:val="79"/>
              </w:numPr>
              <w:spacing w:after="0"/>
              <w:jc w:val="left"/>
            </w:pPr>
            <w:r w:rsidRPr="00071313">
              <w:t>H</w:t>
            </w:r>
            <w:r w:rsidR="000F738B" w:rsidRPr="00071313">
              <w:t>emoptizie, hemoragie pulmonară</w:t>
            </w:r>
            <w:r w:rsidRPr="00071313">
              <w:t>.</w:t>
            </w:r>
          </w:p>
          <w:p w:rsidR="000F738B" w:rsidRPr="00071313" w:rsidRDefault="0047345C">
            <w:pPr>
              <w:numPr>
                <w:ilvl w:val="0"/>
                <w:numId w:val="79"/>
              </w:numPr>
              <w:spacing w:after="0"/>
              <w:jc w:val="left"/>
            </w:pPr>
            <w:r w:rsidRPr="00071313">
              <w:t>Inapetență</w:t>
            </w:r>
            <w:r w:rsidR="00870134" w:rsidRPr="00071313">
              <w:t>.</w:t>
            </w:r>
          </w:p>
          <w:p w:rsidR="000F738B" w:rsidRPr="00071313" w:rsidRDefault="0047345C">
            <w:pPr>
              <w:numPr>
                <w:ilvl w:val="0"/>
                <w:numId w:val="79"/>
              </w:numPr>
              <w:spacing w:after="0"/>
              <w:jc w:val="left"/>
            </w:pPr>
            <w:r w:rsidRPr="00071313">
              <w:t>Transpirații</w:t>
            </w:r>
            <w:r w:rsidR="000F738B" w:rsidRPr="00071313">
              <w:t xml:space="preserve"> nocturne</w:t>
            </w:r>
            <w:r w:rsidR="00870134" w:rsidRPr="00071313">
              <w:t>.</w:t>
            </w:r>
          </w:p>
          <w:p w:rsidR="000F738B" w:rsidRPr="00071313" w:rsidRDefault="004E0D90">
            <w:pPr>
              <w:numPr>
                <w:ilvl w:val="0"/>
                <w:numId w:val="79"/>
              </w:numPr>
              <w:spacing w:after="0"/>
              <w:jc w:val="left"/>
            </w:pPr>
            <w:r w:rsidRPr="00071313">
              <w:t>F</w:t>
            </w:r>
            <w:r w:rsidR="000F738B" w:rsidRPr="00071313">
              <w:t>ebră</w:t>
            </w:r>
            <w:r w:rsidR="00870134" w:rsidRPr="00071313">
              <w:t>.</w:t>
            </w:r>
          </w:p>
          <w:p w:rsidR="000F738B" w:rsidRDefault="004E0D90">
            <w:pPr>
              <w:numPr>
                <w:ilvl w:val="0"/>
                <w:numId w:val="79"/>
              </w:numPr>
              <w:spacing w:after="0"/>
              <w:jc w:val="left"/>
            </w:pPr>
            <w:r w:rsidRPr="00071313">
              <w:t>S</w:t>
            </w:r>
            <w:r w:rsidR="000F738B" w:rsidRPr="00071313">
              <w:t>cădere ponderală</w:t>
            </w:r>
            <w:r w:rsidR="004B0C2B" w:rsidRPr="00071313">
              <w:t>.</w:t>
            </w:r>
            <w:bookmarkEnd w:id="39"/>
          </w:p>
          <w:p w:rsidR="00A81781" w:rsidRPr="00071313" w:rsidRDefault="00A81781" w:rsidP="00400674">
            <w:pPr>
              <w:spacing w:after="0"/>
              <w:ind w:left="720"/>
              <w:jc w:val="left"/>
            </w:pPr>
          </w:p>
        </w:tc>
        <w:tc>
          <w:tcPr>
            <w:tcW w:w="4417" w:type="dxa"/>
          </w:tcPr>
          <w:p w:rsidR="000F738B" w:rsidRPr="00071313" w:rsidRDefault="000F738B" w:rsidP="00FF1412">
            <w:pPr>
              <w:spacing w:after="0"/>
              <w:jc w:val="center"/>
              <w:rPr>
                <w:b/>
              </w:rPr>
            </w:pPr>
            <w:r w:rsidRPr="00071313">
              <w:rPr>
                <w:b/>
              </w:rPr>
              <w:t>TB EP</w:t>
            </w:r>
          </w:p>
          <w:p w:rsidR="000F738B" w:rsidRPr="00071313" w:rsidRDefault="00870134">
            <w:pPr>
              <w:pStyle w:val="23"/>
              <w:numPr>
                <w:ilvl w:val="0"/>
                <w:numId w:val="80"/>
              </w:numPr>
              <w:spacing w:after="0" w:line="240" w:lineRule="auto"/>
              <w:jc w:val="left"/>
            </w:pPr>
            <w:r w:rsidRPr="00071313">
              <w:t>S</w:t>
            </w:r>
            <w:r w:rsidR="000F738B" w:rsidRPr="00071313">
              <w:t>cădere ponderală</w:t>
            </w:r>
            <w:r w:rsidRPr="00071313">
              <w:t>.</w:t>
            </w:r>
          </w:p>
          <w:p w:rsidR="000F738B" w:rsidRPr="00071313" w:rsidRDefault="00870134">
            <w:pPr>
              <w:pStyle w:val="23"/>
              <w:numPr>
                <w:ilvl w:val="0"/>
                <w:numId w:val="80"/>
              </w:numPr>
              <w:spacing w:after="0" w:line="240" w:lineRule="auto"/>
              <w:jc w:val="left"/>
            </w:pPr>
            <w:r w:rsidRPr="00071313">
              <w:t>F</w:t>
            </w:r>
            <w:r w:rsidR="000F738B" w:rsidRPr="00071313">
              <w:t>ebră</w:t>
            </w:r>
            <w:r w:rsidRPr="00071313">
              <w:t>.</w:t>
            </w:r>
          </w:p>
          <w:p w:rsidR="000F738B" w:rsidRPr="00071313" w:rsidRDefault="0047345C">
            <w:pPr>
              <w:pStyle w:val="23"/>
              <w:numPr>
                <w:ilvl w:val="0"/>
                <w:numId w:val="80"/>
              </w:numPr>
              <w:spacing w:after="0" w:line="240" w:lineRule="auto"/>
              <w:jc w:val="left"/>
            </w:pPr>
            <w:r w:rsidRPr="00071313">
              <w:t>Transpirații</w:t>
            </w:r>
            <w:r w:rsidR="000F738B" w:rsidRPr="00071313">
              <w:t xml:space="preserve"> nocturne</w:t>
            </w:r>
            <w:r w:rsidR="00870134" w:rsidRPr="00071313">
              <w:t>.</w:t>
            </w:r>
          </w:p>
          <w:p w:rsidR="000F738B" w:rsidRPr="00071313" w:rsidRDefault="00870134">
            <w:pPr>
              <w:pStyle w:val="23"/>
              <w:numPr>
                <w:ilvl w:val="0"/>
                <w:numId w:val="80"/>
              </w:numPr>
              <w:spacing w:after="0" w:line="240" w:lineRule="auto"/>
              <w:jc w:val="left"/>
            </w:pPr>
            <w:r w:rsidRPr="00071313">
              <w:t>A</w:t>
            </w:r>
            <w:r w:rsidR="000F738B" w:rsidRPr="00071313">
              <w:t xml:space="preserve">lte simptome </w:t>
            </w:r>
            <w:r w:rsidR="00560A4E" w:rsidRPr="00071313">
              <w:t xml:space="preserve">ce </w:t>
            </w:r>
            <w:r w:rsidR="000F738B" w:rsidRPr="00071313">
              <w:t>depind de organul afectat</w:t>
            </w:r>
            <w:r w:rsidR="004B0C2B" w:rsidRPr="00071313">
              <w:t>.</w:t>
            </w:r>
            <w:r w:rsidR="000F738B" w:rsidRPr="00071313">
              <w:t xml:space="preserve"> </w:t>
            </w:r>
          </w:p>
          <w:p w:rsidR="000F738B" w:rsidRPr="00071313" w:rsidRDefault="00187829" w:rsidP="00862ADB">
            <w:pPr>
              <w:pStyle w:val="23"/>
              <w:spacing w:before="120" w:after="0" w:line="240" w:lineRule="auto"/>
              <w:jc w:val="left"/>
              <w:rPr>
                <w:b/>
              </w:rPr>
            </w:pPr>
            <w:r w:rsidRPr="00071313">
              <w:rPr>
                <w:b/>
              </w:rPr>
              <w:t>În cazul suspecţiei TB EP pacientul necesită consultul medicului specialist respectiv.</w:t>
            </w:r>
          </w:p>
        </w:tc>
      </w:tr>
    </w:tbl>
    <w:p w:rsidR="0074709F" w:rsidRPr="00071313" w:rsidRDefault="0074709F" w:rsidP="000D398B">
      <w:pPr>
        <w:pStyle w:val="3"/>
        <w:rPr>
          <w:sz w:val="28"/>
          <w:lang w:val="ro-RO"/>
        </w:rPr>
      </w:pPr>
    </w:p>
    <w:p w:rsidR="00B86AB8" w:rsidRPr="00071313" w:rsidRDefault="00B86AB8" w:rsidP="00AD3B7A">
      <w:pPr>
        <w:pStyle w:val="17"/>
        <w:rPr>
          <w:lang w:val="ro-RO"/>
        </w:rPr>
      </w:pPr>
    </w:p>
    <w:p w:rsidR="0074709F" w:rsidRPr="00071313" w:rsidRDefault="0074709F" w:rsidP="00825792">
      <w:pPr>
        <w:pStyle w:val="17"/>
        <w:rPr>
          <w:lang w:val="ro-RO"/>
        </w:rPr>
      </w:pPr>
    </w:p>
    <w:p w:rsidR="00466D32" w:rsidRPr="00071313" w:rsidRDefault="00466D32" w:rsidP="00530C3B">
      <w:pPr>
        <w:pStyle w:val="17"/>
        <w:rPr>
          <w:lang w:val="ro-RO"/>
        </w:rPr>
      </w:pPr>
    </w:p>
    <w:p w:rsidR="00466D32" w:rsidRPr="00071313" w:rsidRDefault="00466D32" w:rsidP="00F94975">
      <w:pPr>
        <w:pStyle w:val="17"/>
        <w:rPr>
          <w:lang w:val="ro-RO"/>
        </w:rPr>
      </w:pPr>
    </w:p>
    <w:p w:rsidR="00B86AB8" w:rsidRPr="00071313" w:rsidRDefault="00B86AB8" w:rsidP="006C1BB7">
      <w:pPr>
        <w:pStyle w:val="17"/>
        <w:rPr>
          <w:lang w:val="ro-RO"/>
        </w:rPr>
      </w:pPr>
    </w:p>
    <w:p w:rsidR="00B86AB8" w:rsidRPr="00071313" w:rsidRDefault="00B86AB8" w:rsidP="00810327">
      <w:pPr>
        <w:pStyle w:val="17"/>
        <w:rPr>
          <w:lang w:val="ro-RO"/>
        </w:rPr>
      </w:pPr>
    </w:p>
    <w:p w:rsidR="00B86AB8" w:rsidRPr="00071313" w:rsidRDefault="00B86AB8" w:rsidP="00034BB2">
      <w:pPr>
        <w:pStyle w:val="17"/>
        <w:rPr>
          <w:lang w:val="ro-RO"/>
        </w:rPr>
      </w:pPr>
    </w:p>
    <w:p w:rsidR="00B86AB8" w:rsidRPr="00071313" w:rsidRDefault="00B86AB8" w:rsidP="00034BB2">
      <w:pPr>
        <w:pStyle w:val="17"/>
        <w:rPr>
          <w:lang w:val="ro-RO"/>
        </w:rPr>
      </w:pPr>
    </w:p>
    <w:p w:rsidR="00B86AB8" w:rsidRPr="00071313" w:rsidRDefault="00B86AB8" w:rsidP="00034BB2">
      <w:pPr>
        <w:pStyle w:val="17"/>
        <w:rPr>
          <w:lang w:val="ro-RO"/>
        </w:rPr>
      </w:pPr>
    </w:p>
    <w:tbl>
      <w:tblPr>
        <w:tblpPr w:leftFromText="180" w:rightFromText="180" w:vertAnchor="page" w:horzAnchor="margin" w:tblpXSpec="center" w:tblpY="13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39"/>
      </w:tblGrid>
      <w:tr w:rsidR="00B86AB8" w:rsidRPr="00071313" w:rsidTr="42377C9A">
        <w:trPr>
          <w:trHeight w:val="348"/>
        </w:trPr>
        <w:tc>
          <w:tcPr>
            <w:tcW w:w="9039" w:type="dxa"/>
            <w:shd w:val="clear" w:color="auto" w:fill="C0C0C0"/>
          </w:tcPr>
          <w:p w:rsidR="00B86AB8" w:rsidRPr="00071313" w:rsidRDefault="008D190B" w:rsidP="00862ADB">
            <w:pPr>
              <w:pStyle w:val="4"/>
              <w:spacing w:before="0"/>
              <w:jc w:val="center"/>
              <w:rPr>
                <w:sz w:val="24"/>
                <w:szCs w:val="24"/>
              </w:rPr>
            </w:pPr>
            <w:bookmarkStart w:id="40" w:name="_Toc415814355"/>
            <w:r w:rsidRPr="00071313">
              <w:rPr>
                <w:sz w:val="24"/>
                <w:szCs w:val="24"/>
              </w:rPr>
              <w:t xml:space="preserve">Criteriile diagnostice </w:t>
            </w:r>
            <w:r w:rsidR="00AF4488" w:rsidRPr="00071313">
              <w:rPr>
                <w:sz w:val="24"/>
                <w:szCs w:val="24"/>
              </w:rPr>
              <w:t>și</w:t>
            </w:r>
            <w:r w:rsidRPr="00071313">
              <w:rPr>
                <w:sz w:val="24"/>
                <w:szCs w:val="24"/>
              </w:rPr>
              <w:t xml:space="preserve"> </w:t>
            </w:r>
            <w:bookmarkEnd w:id="40"/>
            <w:r w:rsidR="00AF4488" w:rsidRPr="00071313">
              <w:rPr>
                <w:sz w:val="24"/>
                <w:szCs w:val="24"/>
              </w:rPr>
              <w:t>investigații</w:t>
            </w:r>
            <w:r w:rsidR="00862ADB" w:rsidRPr="00071313">
              <w:rPr>
                <w:sz w:val="24"/>
                <w:szCs w:val="24"/>
              </w:rPr>
              <w:t>:</w:t>
            </w:r>
          </w:p>
        </w:tc>
      </w:tr>
      <w:tr w:rsidR="00B86AB8" w:rsidRPr="00071313" w:rsidTr="42377C9A">
        <w:trPr>
          <w:trHeight w:val="1052"/>
        </w:trPr>
        <w:tc>
          <w:tcPr>
            <w:tcW w:w="9039" w:type="dxa"/>
          </w:tcPr>
          <w:p w:rsidR="00B86AB8" w:rsidRPr="00071313" w:rsidRDefault="00870134">
            <w:pPr>
              <w:numPr>
                <w:ilvl w:val="0"/>
                <w:numId w:val="82"/>
              </w:numPr>
              <w:tabs>
                <w:tab w:val="left" w:pos="270"/>
              </w:tabs>
              <w:spacing w:after="0"/>
              <w:jc w:val="left"/>
            </w:pPr>
            <w:r w:rsidRPr="00071313">
              <w:t>E</w:t>
            </w:r>
            <w:r w:rsidR="00B86AB8" w:rsidRPr="00071313">
              <w:t>xamenul obiectiv</w:t>
            </w:r>
            <w:r w:rsidRPr="00071313">
              <w:t>.</w:t>
            </w:r>
          </w:p>
          <w:p w:rsidR="00B86AB8" w:rsidRPr="00071313" w:rsidRDefault="00870134">
            <w:pPr>
              <w:numPr>
                <w:ilvl w:val="0"/>
                <w:numId w:val="81"/>
              </w:numPr>
              <w:tabs>
                <w:tab w:val="left" w:pos="270"/>
              </w:tabs>
              <w:spacing w:after="0"/>
              <w:jc w:val="left"/>
            </w:pPr>
            <w:r w:rsidRPr="00071313">
              <w:t>H</w:t>
            </w:r>
            <w:r w:rsidR="00B86AB8" w:rsidRPr="00071313">
              <w:t>emoleucograma</w:t>
            </w:r>
            <w:r w:rsidRPr="00071313">
              <w:t>.</w:t>
            </w:r>
          </w:p>
          <w:p w:rsidR="00B86AB8" w:rsidRPr="00071313" w:rsidRDefault="00870134">
            <w:pPr>
              <w:numPr>
                <w:ilvl w:val="0"/>
                <w:numId w:val="81"/>
              </w:numPr>
              <w:tabs>
                <w:tab w:val="left" w:pos="270"/>
              </w:tabs>
              <w:spacing w:after="0"/>
              <w:jc w:val="left"/>
            </w:pPr>
            <w:r w:rsidRPr="00071313">
              <w:t>C</w:t>
            </w:r>
            <w:r w:rsidR="002C1156" w:rsidRPr="00071313">
              <w:t xml:space="preserve">onsilierea </w:t>
            </w:r>
            <w:r w:rsidR="0047345C" w:rsidRPr="00071313">
              <w:t>și</w:t>
            </w:r>
            <w:r w:rsidR="002C1156" w:rsidRPr="00071313">
              <w:t xml:space="preserve"> testarea la marcherii</w:t>
            </w:r>
            <w:r w:rsidR="00F454E7" w:rsidRPr="00071313">
              <w:t xml:space="preserve"> </w:t>
            </w:r>
            <w:r w:rsidR="00B86AB8" w:rsidRPr="00071313">
              <w:t>HIV</w:t>
            </w:r>
            <w:r w:rsidRPr="00071313">
              <w:t>.</w:t>
            </w:r>
          </w:p>
          <w:p w:rsidR="00B86AB8" w:rsidRPr="00071313" w:rsidRDefault="00BD0523">
            <w:pPr>
              <w:numPr>
                <w:ilvl w:val="0"/>
                <w:numId w:val="81"/>
              </w:numPr>
              <w:tabs>
                <w:tab w:val="left" w:pos="270"/>
              </w:tabs>
              <w:spacing w:after="0"/>
              <w:jc w:val="left"/>
            </w:pPr>
            <w:r w:rsidRPr="00071313">
              <w:t>Examinarea materialului patologic</w:t>
            </w:r>
            <w:r w:rsidR="00B86AB8" w:rsidRPr="00071313">
              <w:t xml:space="preserve"> la MBT (XpertMTB/RIF</w:t>
            </w:r>
            <w:r w:rsidR="005F1718">
              <w:t xml:space="preserve"> Ultra</w:t>
            </w:r>
            <w:r w:rsidR="00B86AB8" w:rsidRPr="00071313">
              <w:t>, microscopia; metoda culturală</w:t>
            </w:r>
            <w:r w:rsidR="00870134" w:rsidRPr="00071313">
              <w:t>).</w:t>
            </w:r>
          </w:p>
          <w:p w:rsidR="00B86AB8" w:rsidRPr="00071313" w:rsidRDefault="00870134">
            <w:pPr>
              <w:numPr>
                <w:ilvl w:val="0"/>
                <w:numId w:val="81"/>
              </w:numPr>
              <w:tabs>
                <w:tab w:val="left" w:pos="270"/>
              </w:tabs>
              <w:spacing w:after="0"/>
              <w:jc w:val="left"/>
            </w:pPr>
            <w:r w:rsidRPr="00071313">
              <w:t>E</w:t>
            </w:r>
            <w:r w:rsidR="00B86AB8" w:rsidRPr="00071313">
              <w:t xml:space="preserve">xamen </w:t>
            </w:r>
            <w:r w:rsidR="00AF4488" w:rsidRPr="00071313">
              <w:t>radiologic</w:t>
            </w:r>
            <w:r w:rsidR="00B86AB8" w:rsidRPr="00071313">
              <w:t xml:space="preserve"> OCT sau/</w:t>
            </w:r>
            <w:r w:rsidR="00BD0523" w:rsidRPr="00071313">
              <w:t>și</w:t>
            </w:r>
            <w:r w:rsidR="00B86AB8" w:rsidRPr="00071313">
              <w:t xml:space="preserve"> </w:t>
            </w:r>
            <w:r w:rsidR="00560A4E" w:rsidRPr="00071313">
              <w:t xml:space="preserve">al </w:t>
            </w:r>
            <w:r w:rsidR="00B86AB8" w:rsidRPr="00071313">
              <w:t>altor organe (în cazul TB E</w:t>
            </w:r>
            <w:r w:rsidR="00586EB9" w:rsidRPr="00071313">
              <w:t>P</w:t>
            </w:r>
            <w:r w:rsidRPr="00071313">
              <w:t>).</w:t>
            </w:r>
          </w:p>
          <w:p w:rsidR="00B86AB8" w:rsidRPr="00071313" w:rsidRDefault="00870134" w:rsidP="009C265C">
            <w:pPr>
              <w:numPr>
                <w:ilvl w:val="0"/>
                <w:numId w:val="81"/>
              </w:numPr>
              <w:tabs>
                <w:tab w:val="left" w:pos="270"/>
              </w:tabs>
              <w:spacing w:after="0"/>
              <w:ind w:right="-108"/>
              <w:jc w:val="left"/>
            </w:pPr>
            <w:r w:rsidRPr="00071313">
              <w:t>Î</w:t>
            </w:r>
            <w:r w:rsidR="00B86AB8" w:rsidRPr="00071313">
              <w:t>n cazul statutului HIV pozitiv anterior cunoscut - metode rapide de diagnostic a</w:t>
            </w:r>
            <w:r w:rsidR="00560A4E" w:rsidRPr="00071313">
              <w:t>l</w:t>
            </w:r>
            <w:r w:rsidR="00B86AB8" w:rsidRPr="00071313">
              <w:t xml:space="preserve"> TB.</w:t>
            </w:r>
          </w:p>
        </w:tc>
      </w:tr>
      <w:tr w:rsidR="00B86AB8" w:rsidRPr="00071313" w:rsidTr="42377C9A">
        <w:trPr>
          <w:trHeight w:val="3242"/>
        </w:trPr>
        <w:tc>
          <w:tcPr>
            <w:tcW w:w="9039" w:type="dxa"/>
            <w:tcBorders>
              <w:bottom w:val="single" w:sz="4" w:space="0" w:color="auto"/>
            </w:tcBorders>
            <w:shd w:val="clear" w:color="auto" w:fill="C0C0C0"/>
          </w:tcPr>
          <w:p w:rsidR="00B86AB8" w:rsidRPr="00071313" w:rsidRDefault="00AF4488" w:rsidP="000D398B">
            <w:pPr>
              <w:pStyle w:val="4"/>
              <w:spacing w:before="0"/>
              <w:jc w:val="center"/>
              <w:rPr>
                <w:sz w:val="24"/>
                <w:szCs w:val="24"/>
              </w:rPr>
            </w:pPr>
            <w:bookmarkStart w:id="41" w:name="_Toc415814356"/>
            <w:r w:rsidRPr="00071313">
              <w:rPr>
                <w:sz w:val="24"/>
                <w:szCs w:val="24"/>
              </w:rPr>
              <w:t>Investigații</w:t>
            </w:r>
            <w:r w:rsidR="00B86AB8" w:rsidRPr="00071313">
              <w:rPr>
                <w:sz w:val="24"/>
                <w:szCs w:val="24"/>
              </w:rPr>
              <w:t xml:space="preserve"> clinice suplimentare</w:t>
            </w:r>
            <w:bookmarkEnd w:id="41"/>
            <w:r w:rsidR="00862ADB" w:rsidRPr="00071313">
              <w:rPr>
                <w:sz w:val="24"/>
                <w:szCs w:val="24"/>
              </w:rPr>
              <w:t>:</w:t>
            </w:r>
          </w:p>
          <w:p w:rsidR="00B86AB8" w:rsidRPr="00071313" w:rsidRDefault="008D190B" w:rsidP="00C415EF">
            <w:pPr>
              <w:spacing w:after="0"/>
              <w:jc w:val="left"/>
              <w:rPr>
                <w:b/>
              </w:rPr>
            </w:pPr>
            <w:r w:rsidRPr="00071313">
              <w:rPr>
                <w:b/>
              </w:rPr>
              <w:t>Tuberculoza pulmonară</w:t>
            </w:r>
            <w:r w:rsidR="00B86AB8" w:rsidRPr="00071313">
              <w:rPr>
                <w:b/>
              </w:rPr>
              <w:t xml:space="preserve">: </w:t>
            </w:r>
          </w:p>
          <w:p w:rsidR="00B86AB8" w:rsidRPr="00071313" w:rsidRDefault="00B86AB8">
            <w:pPr>
              <w:numPr>
                <w:ilvl w:val="0"/>
                <w:numId w:val="83"/>
              </w:numPr>
              <w:tabs>
                <w:tab w:val="left" w:pos="270"/>
              </w:tabs>
              <w:spacing w:after="0"/>
              <w:jc w:val="left"/>
            </w:pPr>
            <w:r w:rsidRPr="00071313">
              <w:t>FBSD</w:t>
            </w:r>
            <w:r w:rsidR="00870134" w:rsidRPr="00071313">
              <w:t>.</w:t>
            </w:r>
          </w:p>
          <w:p w:rsidR="00B86AB8" w:rsidRPr="00071313" w:rsidRDefault="005F1718">
            <w:pPr>
              <w:numPr>
                <w:ilvl w:val="0"/>
                <w:numId w:val="83"/>
              </w:numPr>
              <w:tabs>
                <w:tab w:val="left" w:pos="270"/>
              </w:tabs>
              <w:spacing w:after="0"/>
              <w:jc w:val="left"/>
            </w:pPr>
            <w:r>
              <w:t>TCT</w:t>
            </w:r>
            <w:r w:rsidRPr="00071313">
              <w:t xml:space="preserve"> </w:t>
            </w:r>
            <w:r w:rsidR="008E6A6B" w:rsidRPr="00071313">
              <w:t>sau IGRA</w:t>
            </w:r>
            <w:r w:rsidR="00400674">
              <w:t xml:space="preserve">  </w:t>
            </w:r>
            <w:r w:rsidR="00400674" w:rsidRPr="00400674">
              <w:t>pentru testarea la infecția TB</w:t>
            </w:r>
            <w:r w:rsidR="00870134" w:rsidRPr="00071313">
              <w:t>.</w:t>
            </w:r>
          </w:p>
          <w:p w:rsidR="00B86AB8" w:rsidRPr="00071313" w:rsidRDefault="0041204D">
            <w:pPr>
              <w:pStyle w:val="Listparagraf1"/>
              <w:numPr>
                <w:ilvl w:val="0"/>
                <w:numId w:val="83"/>
              </w:numPr>
              <w:tabs>
                <w:tab w:val="left" w:pos="270"/>
              </w:tabs>
              <w:spacing w:after="0"/>
              <w:jc w:val="left"/>
              <w:rPr>
                <w:color w:val="000000" w:themeColor="text1"/>
              </w:rPr>
            </w:pPr>
            <w:r w:rsidRPr="0041204D">
              <w:rPr>
                <w:color w:val="000000" w:themeColor="text1"/>
              </w:rPr>
              <w:t>TS digitală</w:t>
            </w:r>
            <w:r w:rsidR="42377C9A" w:rsidRPr="00071313">
              <w:rPr>
                <w:color w:val="000000" w:themeColor="text1"/>
              </w:rPr>
              <w:t>; HRCT</w:t>
            </w:r>
            <w:r w:rsidR="42377C9A" w:rsidRPr="00071313">
              <w:t xml:space="preserve"> OCT.</w:t>
            </w:r>
          </w:p>
          <w:p w:rsidR="00B86AB8" w:rsidRPr="00071313" w:rsidRDefault="008D190B" w:rsidP="00862ADB">
            <w:pPr>
              <w:spacing w:before="120" w:after="0"/>
              <w:jc w:val="left"/>
              <w:rPr>
                <w:b/>
              </w:rPr>
            </w:pPr>
            <w:r w:rsidRPr="00071313">
              <w:rPr>
                <w:b/>
              </w:rPr>
              <w:t>Tuberculoza extrapulmonară</w:t>
            </w:r>
            <w:r w:rsidR="00B86AB8" w:rsidRPr="00071313">
              <w:rPr>
                <w:b/>
              </w:rPr>
              <w:t>:</w:t>
            </w:r>
          </w:p>
          <w:p w:rsidR="00B86AB8" w:rsidRPr="00071313" w:rsidRDefault="00B86AB8">
            <w:pPr>
              <w:numPr>
                <w:ilvl w:val="0"/>
                <w:numId w:val="84"/>
              </w:numPr>
              <w:tabs>
                <w:tab w:val="left" w:pos="270"/>
              </w:tabs>
              <w:spacing w:after="0"/>
              <w:jc w:val="left"/>
            </w:pPr>
            <w:r w:rsidRPr="00071313">
              <w:t xml:space="preserve">USG: OA, </w:t>
            </w:r>
            <w:r w:rsidR="0041204D">
              <w:t xml:space="preserve"> </w:t>
            </w:r>
            <w:r w:rsidR="0041204D" w:rsidRPr="0041204D">
              <w:t>sistemul urogenital</w:t>
            </w:r>
            <w:r w:rsidR="0041204D" w:rsidRPr="0041204D" w:rsidDel="0041204D">
              <w:t xml:space="preserve"> </w:t>
            </w:r>
            <w:r w:rsidRPr="00071313">
              <w:t>, OBM</w:t>
            </w:r>
            <w:r w:rsidR="00870134" w:rsidRPr="00071313">
              <w:t>.</w:t>
            </w:r>
          </w:p>
          <w:p w:rsidR="00B86AB8" w:rsidRPr="00071313" w:rsidRDefault="0041204D">
            <w:pPr>
              <w:pStyle w:val="Listparagraf1"/>
              <w:numPr>
                <w:ilvl w:val="0"/>
                <w:numId w:val="84"/>
              </w:numPr>
              <w:tabs>
                <w:tab w:val="left" w:pos="270"/>
              </w:tabs>
              <w:spacing w:after="0"/>
              <w:jc w:val="left"/>
              <w:rPr>
                <w:color w:val="000000" w:themeColor="text1"/>
              </w:rPr>
            </w:pPr>
            <w:r w:rsidRPr="0041204D">
              <w:rPr>
                <w:color w:val="000000" w:themeColor="text1"/>
              </w:rPr>
              <w:t>TS digitală</w:t>
            </w:r>
            <w:r w:rsidRPr="0041204D" w:rsidDel="0041204D">
              <w:rPr>
                <w:color w:val="000000" w:themeColor="text1"/>
              </w:rPr>
              <w:t xml:space="preserve"> </w:t>
            </w:r>
            <w:r w:rsidR="42377C9A" w:rsidRPr="00071313">
              <w:rPr>
                <w:color w:val="000000" w:themeColor="text1"/>
              </w:rPr>
              <w:t xml:space="preserve"> și HRCT</w:t>
            </w:r>
            <w:r w:rsidR="42377C9A" w:rsidRPr="00071313">
              <w:t xml:space="preserve"> organelor interne, coloanei vertebrale, </w:t>
            </w:r>
            <w:r w:rsidR="00AF4488" w:rsidRPr="00071313">
              <w:t>articulațiilor</w:t>
            </w:r>
            <w:r w:rsidR="42377C9A" w:rsidRPr="00071313">
              <w:t xml:space="preserve"> (în cazul TB EP).</w:t>
            </w:r>
          </w:p>
          <w:p w:rsidR="00187829" w:rsidRPr="00071313" w:rsidRDefault="0041204D">
            <w:pPr>
              <w:numPr>
                <w:ilvl w:val="0"/>
                <w:numId w:val="84"/>
              </w:numPr>
              <w:tabs>
                <w:tab w:val="left" w:pos="270"/>
              </w:tabs>
              <w:spacing w:after="0"/>
              <w:jc w:val="left"/>
            </w:pPr>
            <w:r w:rsidRPr="0041204D">
              <w:t>USG, IRM.</w:t>
            </w:r>
          </w:p>
        </w:tc>
      </w:tr>
    </w:tbl>
    <w:p w:rsidR="00B86AB8" w:rsidRPr="00071313" w:rsidRDefault="00B86AB8" w:rsidP="000D398B">
      <w:pPr>
        <w:pStyle w:val="17"/>
        <w:rPr>
          <w:lang w:val="ro-RO"/>
        </w:rPr>
      </w:pPr>
    </w:p>
    <w:p w:rsidR="00466D32" w:rsidRPr="00071313" w:rsidRDefault="00466D32" w:rsidP="00AD3B7A">
      <w:pPr>
        <w:pStyle w:val="17"/>
        <w:rPr>
          <w:lang w:val="ro-RO"/>
        </w:rPr>
      </w:pPr>
    </w:p>
    <w:p w:rsidR="00B86AB8" w:rsidRPr="00071313" w:rsidRDefault="00B86AB8" w:rsidP="00825792">
      <w:pPr>
        <w:pStyle w:val="17"/>
        <w:rPr>
          <w:lang w:val="ro-RO"/>
        </w:rPr>
      </w:pPr>
    </w:p>
    <w:p w:rsidR="00B86AB8" w:rsidRPr="00071313" w:rsidRDefault="00B86AB8" w:rsidP="00530C3B">
      <w:pPr>
        <w:pStyle w:val="17"/>
        <w:rPr>
          <w:lang w:val="ro-RO"/>
        </w:rPr>
      </w:pPr>
    </w:p>
    <w:p w:rsidR="00B86AB8" w:rsidRPr="00071313" w:rsidRDefault="00B86AB8" w:rsidP="00F94975">
      <w:pPr>
        <w:pStyle w:val="17"/>
        <w:rPr>
          <w:lang w:val="ro-RO"/>
        </w:rPr>
      </w:pPr>
    </w:p>
    <w:p w:rsidR="00B86AB8" w:rsidRPr="00071313" w:rsidRDefault="00B86AB8" w:rsidP="006C1BB7">
      <w:pPr>
        <w:pStyle w:val="17"/>
        <w:rPr>
          <w:lang w:val="ro-RO"/>
        </w:rPr>
      </w:pPr>
    </w:p>
    <w:p w:rsidR="00B86AB8" w:rsidRPr="00071313" w:rsidRDefault="00B86AB8" w:rsidP="00810327">
      <w:pPr>
        <w:pStyle w:val="17"/>
        <w:rPr>
          <w:lang w:val="ro-RO"/>
        </w:rPr>
      </w:pPr>
    </w:p>
    <w:p w:rsidR="00B86AB8" w:rsidRPr="00071313" w:rsidRDefault="00B86AB8" w:rsidP="00034BB2">
      <w:pPr>
        <w:pStyle w:val="17"/>
        <w:rPr>
          <w:lang w:val="ro-RO"/>
        </w:rPr>
      </w:pPr>
    </w:p>
    <w:p w:rsidR="00B86AB8" w:rsidRPr="00071313" w:rsidRDefault="00B86AB8" w:rsidP="00034BB2">
      <w:pPr>
        <w:pStyle w:val="17"/>
        <w:rPr>
          <w:lang w:val="ro-RO"/>
        </w:rPr>
      </w:pPr>
    </w:p>
    <w:p w:rsidR="003606CB" w:rsidRDefault="00A3467D" w:rsidP="00FF1412">
      <w:pPr>
        <w:pStyle w:val="17"/>
        <w:rPr>
          <w:lang w:val="ro-RO"/>
        </w:rPr>
      </w:pPr>
      <w:r>
        <w:rPr>
          <w:noProof/>
          <w:lang w:eastAsia="ru-RU"/>
        </w:rPr>
        <w:pict>
          <v:shape id="AutoShape 383" o:spid="_x0000_s2050" type="#_x0000_t67" style="position:absolute;margin-left:243.4pt;margin-top:8.7pt;width:22pt;height:38.6pt;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" adj="18522" fillcolor="#ddd"/>
        </w:pict>
      </w:r>
    </w:p>
    <w:p w:rsidR="00B86AB8" w:rsidRPr="00071313" w:rsidRDefault="00B86AB8" w:rsidP="00FF1412">
      <w:pPr>
        <w:pStyle w:val="17"/>
        <w:rPr>
          <w:lang w:val="ro-RO"/>
        </w:rPr>
      </w:pPr>
    </w:p>
    <w:tbl>
      <w:tblPr>
        <w:tblpPr w:leftFromText="180" w:rightFromText="180" w:vertAnchor="text" w:horzAnchor="margin" w:tblpXSpec="center"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82"/>
      </w:tblGrid>
      <w:tr w:rsidR="00862ADB" w:rsidRPr="00071313" w:rsidTr="00862ADB">
        <w:trPr>
          <w:trHeight w:val="51"/>
        </w:trPr>
        <w:tc>
          <w:tcPr>
            <w:tcW w:w="7882" w:type="dxa"/>
            <w:shd w:val="clear" w:color="auto" w:fill="C0C0C0"/>
          </w:tcPr>
          <w:p w:rsidR="00862ADB" w:rsidRPr="00071313" w:rsidRDefault="00862ADB" w:rsidP="00862ADB">
            <w:pPr>
              <w:spacing w:after="0"/>
              <w:jc w:val="center"/>
              <w:rPr>
                <w:b/>
              </w:rPr>
            </w:pPr>
            <w:r w:rsidRPr="00071313">
              <w:rPr>
                <w:b/>
              </w:rPr>
              <w:t xml:space="preserve">Diagnostic </w:t>
            </w:r>
            <w:r w:rsidR="00BD0523" w:rsidRPr="00071313">
              <w:rPr>
                <w:b/>
              </w:rPr>
              <w:t>diferențial</w:t>
            </w:r>
          </w:p>
        </w:tc>
      </w:tr>
      <w:tr w:rsidR="00862ADB" w:rsidRPr="00071313" w:rsidTr="00862ADB">
        <w:trPr>
          <w:trHeight w:val="342"/>
        </w:trPr>
        <w:tc>
          <w:tcPr>
            <w:tcW w:w="7882" w:type="dxa"/>
          </w:tcPr>
          <w:p w:rsidR="00862ADB" w:rsidRPr="00071313" w:rsidRDefault="00862ADB" w:rsidP="00862ADB">
            <w:pPr>
              <w:spacing w:after="0"/>
              <w:jc w:val="left"/>
              <w:rPr>
                <w:b/>
              </w:rPr>
            </w:pPr>
            <w:r w:rsidRPr="00071313">
              <w:rPr>
                <w:b/>
              </w:rPr>
              <w:t>În TB P - cu:</w:t>
            </w:r>
          </w:p>
          <w:p w:rsidR="00862ADB" w:rsidRPr="00071313" w:rsidRDefault="00862ADB">
            <w:pPr>
              <w:numPr>
                <w:ilvl w:val="0"/>
                <w:numId w:val="85"/>
              </w:numPr>
              <w:tabs>
                <w:tab w:val="left" w:pos="270"/>
              </w:tabs>
              <w:spacing w:after="0"/>
              <w:jc w:val="left"/>
            </w:pPr>
            <w:r w:rsidRPr="00071313">
              <w:t>pneumonie;</w:t>
            </w:r>
          </w:p>
          <w:p w:rsidR="005F1718" w:rsidRDefault="00862ADB">
            <w:pPr>
              <w:numPr>
                <w:ilvl w:val="0"/>
                <w:numId w:val="85"/>
              </w:numPr>
              <w:tabs>
                <w:tab w:val="left" w:pos="270"/>
              </w:tabs>
              <w:spacing w:after="0"/>
              <w:jc w:val="left"/>
            </w:pPr>
            <w:r w:rsidRPr="00071313">
              <w:t>cancer pulmonar;</w:t>
            </w:r>
          </w:p>
          <w:p w:rsidR="00862ADB" w:rsidRPr="00071313" w:rsidRDefault="00D60B44">
            <w:pPr>
              <w:numPr>
                <w:ilvl w:val="0"/>
                <w:numId w:val="85"/>
              </w:numPr>
              <w:tabs>
                <w:tab w:val="left" w:pos="270"/>
              </w:tabs>
              <w:spacing w:after="0"/>
              <w:jc w:val="left"/>
            </w:pPr>
            <w:r>
              <w:t>patologia organelor mediastinului</w:t>
            </w:r>
            <w:r w:rsidR="00400674">
              <w:t>;</w:t>
            </w:r>
          </w:p>
          <w:p w:rsidR="00862ADB" w:rsidRPr="00071313" w:rsidRDefault="00862ADB">
            <w:pPr>
              <w:numPr>
                <w:ilvl w:val="0"/>
                <w:numId w:val="85"/>
              </w:numPr>
              <w:tabs>
                <w:tab w:val="left" w:pos="270"/>
              </w:tabs>
              <w:spacing w:after="0"/>
              <w:jc w:val="left"/>
            </w:pPr>
            <w:r w:rsidRPr="00071313">
              <w:t>maladii pulmonare supurative (abces pulmonar, gangrena pulmonară);</w:t>
            </w:r>
          </w:p>
          <w:p w:rsidR="00862ADB" w:rsidRPr="00071313" w:rsidRDefault="00BD0523">
            <w:pPr>
              <w:pStyle w:val="Listparagraf1"/>
              <w:numPr>
                <w:ilvl w:val="0"/>
                <w:numId w:val="85"/>
              </w:numPr>
              <w:tabs>
                <w:tab w:val="left" w:pos="270"/>
              </w:tabs>
              <w:spacing w:after="0"/>
              <w:jc w:val="left"/>
              <w:rPr>
                <w:color w:val="000000" w:themeColor="text1"/>
              </w:rPr>
            </w:pPr>
            <w:r w:rsidRPr="00071313">
              <w:rPr>
                <w:color w:val="000000" w:themeColor="text1"/>
              </w:rPr>
              <w:t>bronșectazii</w:t>
            </w:r>
            <w:r w:rsidR="00862ADB" w:rsidRPr="00071313">
              <w:rPr>
                <w:color w:val="000000" w:themeColor="text1"/>
              </w:rPr>
              <w:t>;</w:t>
            </w:r>
            <w:r w:rsidR="00862ADB" w:rsidRPr="00071313">
              <w:t xml:space="preserve"> procese pulmonare diseminate;</w:t>
            </w:r>
            <w:r w:rsidR="00862ADB" w:rsidRPr="00071313">
              <w:rPr>
                <w:color w:val="FF0000"/>
              </w:rPr>
              <w:t xml:space="preserve"> </w:t>
            </w:r>
            <w:r w:rsidR="00862ADB" w:rsidRPr="00071313">
              <w:t>pneumopatiile interstițiale difuze.</w:t>
            </w:r>
          </w:p>
          <w:p w:rsidR="00862ADB" w:rsidRPr="00071313" w:rsidRDefault="00862ADB" w:rsidP="00862ADB">
            <w:pPr>
              <w:spacing w:after="0"/>
              <w:jc w:val="left"/>
              <w:rPr>
                <w:b/>
              </w:rPr>
            </w:pPr>
            <w:r w:rsidRPr="00071313">
              <w:rPr>
                <w:b/>
              </w:rPr>
              <w:t>În cazul suspecţiei TB EP – cu:</w:t>
            </w:r>
          </w:p>
          <w:p w:rsidR="00862ADB" w:rsidRPr="00071313" w:rsidRDefault="00862ADB">
            <w:pPr>
              <w:numPr>
                <w:ilvl w:val="0"/>
                <w:numId w:val="86"/>
              </w:numPr>
              <w:tabs>
                <w:tab w:val="left" w:pos="270"/>
              </w:tabs>
              <w:spacing w:after="0"/>
              <w:jc w:val="left"/>
            </w:pPr>
            <w:r w:rsidRPr="00071313">
              <w:t>pleurezie nespecifică;</w:t>
            </w:r>
          </w:p>
          <w:p w:rsidR="00862ADB" w:rsidRPr="00071313" w:rsidRDefault="00862ADB">
            <w:pPr>
              <w:numPr>
                <w:ilvl w:val="0"/>
                <w:numId w:val="86"/>
              </w:numPr>
              <w:tabs>
                <w:tab w:val="left" w:pos="270"/>
              </w:tabs>
              <w:spacing w:after="0"/>
              <w:jc w:val="left"/>
            </w:pPr>
            <w:r w:rsidRPr="00071313">
              <w:t>maladii nespecifice ale sistemului locomotor;</w:t>
            </w:r>
          </w:p>
          <w:p w:rsidR="00862ADB" w:rsidRPr="00071313" w:rsidRDefault="00862ADB">
            <w:pPr>
              <w:numPr>
                <w:ilvl w:val="0"/>
                <w:numId w:val="86"/>
              </w:numPr>
              <w:tabs>
                <w:tab w:val="left" w:pos="270"/>
              </w:tabs>
              <w:spacing w:after="0"/>
              <w:jc w:val="left"/>
            </w:pPr>
            <w:r w:rsidRPr="00071313">
              <w:t>maladii nespecifice ale tractului digestiv;</w:t>
            </w:r>
          </w:p>
          <w:p w:rsidR="00862ADB" w:rsidRPr="00071313" w:rsidRDefault="00862ADB">
            <w:pPr>
              <w:numPr>
                <w:ilvl w:val="0"/>
                <w:numId w:val="86"/>
              </w:numPr>
              <w:tabs>
                <w:tab w:val="left" w:pos="270"/>
              </w:tabs>
              <w:spacing w:after="0"/>
              <w:jc w:val="left"/>
            </w:pPr>
            <w:r w:rsidRPr="00071313">
              <w:t>maladii nespecifice ale sistemului genito-urinar;</w:t>
            </w:r>
          </w:p>
          <w:p w:rsidR="00862ADB" w:rsidRDefault="00862ADB">
            <w:pPr>
              <w:numPr>
                <w:ilvl w:val="0"/>
                <w:numId w:val="86"/>
              </w:numPr>
              <w:tabs>
                <w:tab w:val="left" w:pos="270"/>
              </w:tabs>
              <w:spacing w:after="0"/>
              <w:jc w:val="left"/>
            </w:pPr>
            <w:r w:rsidRPr="00071313">
              <w:t xml:space="preserve">maladii nespecifice ale </w:t>
            </w:r>
            <w:r w:rsidR="00BD0523" w:rsidRPr="00071313">
              <w:t>țesutului</w:t>
            </w:r>
            <w:r w:rsidRPr="00071313">
              <w:t xml:space="preserve"> cutanat;</w:t>
            </w:r>
          </w:p>
          <w:p w:rsidR="005F1718" w:rsidRPr="005F1718" w:rsidRDefault="005F1718">
            <w:pPr>
              <w:numPr>
                <w:ilvl w:val="0"/>
                <w:numId w:val="86"/>
              </w:numPr>
              <w:tabs>
                <w:tab w:val="left" w:pos="270"/>
              </w:tabs>
              <w:spacing w:after="0"/>
              <w:jc w:val="left"/>
            </w:pPr>
            <w:r w:rsidRPr="005F1718">
              <w:t>meningitele</w:t>
            </w:r>
            <w:r w:rsidR="00A27611" w:rsidRPr="005F1718">
              <w:t xml:space="preserve"> netuberculoase (bacteriene, virale)</w:t>
            </w:r>
            <w:r w:rsidRPr="005F1718">
              <w:t>;</w:t>
            </w:r>
          </w:p>
          <w:p w:rsidR="00862ADB" w:rsidRPr="00071313" w:rsidRDefault="00862ADB">
            <w:pPr>
              <w:numPr>
                <w:ilvl w:val="0"/>
                <w:numId w:val="86"/>
              </w:numPr>
              <w:tabs>
                <w:tab w:val="left" w:pos="270"/>
              </w:tabs>
              <w:spacing w:after="0"/>
              <w:jc w:val="left"/>
            </w:pPr>
            <w:r w:rsidRPr="00071313">
              <w:t>maladii nespecifice ale ochilor.</w:t>
            </w:r>
          </w:p>
        </w:tc>
      </w:tr>
    </w:tbl>
    <w:p w:rsidR="00EA7D6F" w:rsidRPr="00071313" w:rsidRDefault="00EA7D6F" w:rsidP="00822617">
      <w:pPr>
        <w:spacing w:after="0"/>
        <w:rPr>
          <w:vanish/>
        </w:rPr>
      </w:pPr>
    </w:p>
    <w:p w:rsidR="00400031" w:rsidRPr="00071313" w:rsidRDefault="00400031" w:rsidP="00822617">
      <w:pPr>
        <w:spacing w:after="0"/>
      </w:pPr>
    </w:p>
    <w:p w:rsidR="00400031" w:rsidRPr="00071313" w:rsidRDefault="00400031" w:rsidP="00822617">
      <w:pPr>
        <w:spacing w:after="0"/>
      </w:pPr>
    </w:p>
    <w:p w:rsidR="00466D32" w:rsidRPr="00071313" w:rsidRDefault="00466D32" w:rsidP="00822617">
      <w:pPr>
        <w:spacing w:after="0"/>
      </w:pPr>
    </w:p>
    <w:p w:rsidR="00822617" w:rsidRPr="00071313" w:rsidRDefault="00822617" w:rsidP="00822617">
      <w:pPr>
        <w:spacing w:after="0"/>
      </w:pPr>
    </w:p>
    <w:p w:rsidR="00822617" w:rsidRPr="00071313" w:rsidRDefault="00822617" w:rsidP="00822617">
      <w:pPr>
        <w:spacing w:after="0"/>
      </w:pPr>
    </w:p>
    <w:p w:rsidR="00822617" w:rsidRPr="00071313" w:rsidRDefault="00822617" w:rsidP="00822617">
      <w:pPr>
        <w:spacing w:after="0"/>
      </w:pPr>
    </w:p>
    <w:p w:rsidR="00822617" w:rsidRPr="00071313" w:rsidRDefault="00822617" w:rsidP="00822617">
      <w:pPr>
        <w:spacing w:after="0"/>
      </w:pPr>
    </w:p>
    <w:p w:rsidR="00822617" w:rsidRPr="00071313" w:rsidRDefault="00822617" w:rsidP="00822617">
      <w:pPr>
        <w:spacing w:after="0"/>
      </w:pPr>
    </w:p>
    <w:p w:rsidR="00400031" w:rsidRPr="00071313" w:rsidRDefault="00400031" w:rsidP="00822617">
      <w:pPr>
        <w:spacing w:after="0"/>
      </w:pPr>
    </w:p>
    <w:p w:rsidR="00B86AB8" w:rsidRPr="00071313" w:rsidRDefault="00B86AB8" w:rsidP="00822617">
      <w:pPr>
        <w:spacing w:after="0"/>
      </w:pPr>
    </w:p>
    <w:p w:rsidR="00B86AB8" w:rsidRPr="00071313" w:rsidRDefault="00B86AB8" w:rsidP="00822617">
      <w:pPr>
        <w:spacing w:after="0"/>
      </w:pPr>
    </w:p>
    <w:p w:rsidR="00B86AB8" w:rsidRPr="00071313" w:rsidRDefault="00B86AB8" w:rsidP="00822617">
      <w:pPr>
        <w:spacing w:after="0"/>
      </w:pPr>
    </w:p>
    <w:p w:rsidR="0074709F" w:rsidRPr="00071313" w:rsidRDefault="0074709F" w:rsidP="00822617">
      <w:pPr>
        <w:pStyle w:val="3"/>
        <w:spacing w:before="0" w:after="0"/>
        <w:rPr>
          <w:b w:val="0"/>
          <w:lang w:val="ro-RO"/>
        </w:rPr>
      </w:pPr>
    </w:p>
    <w:p w:rsidR="00466D32" w:rsidRPr="00071313" w:rsidRDefault="00466D32" w:rsidP="00822617">
      <w:pPr>
        <w:pStyle w:val="3"/>
        <w:spacing w:before="0" w:after="0"/>
        <w:rPr>
          <w:b w:val="0"/>
          <w:lang w:val="ro-RO"/>
        </w:rPr>
      </w:pPr>
    </w:p>
    <w:p w:rsidR="00466D32" w:rsidRPr="00071313" w:rsidRDefault="00466D32" w:rsidP="00822617">
      <w:pPr>
        <w:pStyle w:val="3"/>
        <w:spacing w:before="0" w:after="0"/>
        <w:rPr>
          <w:b w:val="0"/>
          <w:lang w:val="ro-RO"/>
        </w:rPr>
      </w:pPr>
    </w:p>
    <w:p w:rsidR="00822617" w:rsidRPr="00071313" w:rsidRDefault="00822617" w:rsidP="00822617">
      <w:pPr>
        <w:spacing w:after="0"/>
      </w:pPr>
    </w:p>
    <w:p w:rsidR="008464BC" w:rsidRPr="00071313" w:rsidRDefault="008464BC" w:rsidP="00822617">
      <w:pPr>
        <w:pStyle w:val="3"/>
        <w:spacing w:before="0" w:after="0"/>
        <w:rPr>
          <w:b w:val="0"/>
          <w:lang w:val="ro-RO"/>
        </w:rPr>
      </w:pPr>
      <w:bookmarkStart w:id="42" w:name="_Toc415814357"/>
    </w:p>
    <w:p w:rsidR="00862ADB" w:rsidRPr="00071313" w:rsidRDefault="00862ADB" w:rsidP="00862ADB">
      <w:pPr>
        <w:sectPr w:rsidR="00862ADB" w:rsidRPr="00071313" w:rsidSect="00701309">
          <w:pgSz w:w="11906" w:h="16838"/>
          <w:pgMar w:top="562" w:right="562" w:bottom="562" w:left="562" w:header="706" w:footer="706" w:gutter="0"/>
          <w:cols w:space="708"/>
          <w:docGrid w:linePitch="360"/>
        </w:sectPr>
      </w:pPr>
    </w:p>
    <w:bookmarkEnd w:id="42"/>
    <w:p w:rsidR="008464BC" w:rsidRPr="00071313" w:rsidRDefault="007D2472" w:rsidP="00986703">
      <w:pPr>
        <w:pStyle w:val="Bulete3"/>
        <w:numPr>
          <w:ilvl w:val="0"/>
          <w:numId w:val="0"/>
        </w:numPr>
        <w:jc w:val="center"/>
        <w:rPr>
          <w:rFonts w:ascii="Times New Roman" w:hAnsi="Times New Roman" w:cs="Times New Roman"/>
        </w:rPr>
        <w:sectPr w:rsidR="008464BC" w:rsidRPr="00071313" w:rsidSect="008464BC">
          <w:type w:val="continuous"/>
          <w:pgSz w:w="16838" w:h="11906" w:orient="landscape"/>
          <w:pgMar w:top="562" w:right="562" w:bottom="562" w:left="562" w:header="706" w:footer="706" w:gutter="0"/>
          <w:cols w:space="708"/>
          <w:docGrid w:linePitch="360"/>
        </w:sectPr>
      </w:pPr>
      <w:r w:rsidRPr="00071313">
        <w:rPr>
          <w:rFonts w:ascii="Times New Roman" w:hAnsi="Times New Roman" w:cs="Times New Roman"/>
          <w:noProof/>
          <w:kern w:val="1"/>
          <w:lang w:val="ru-RU" w:eastAsia="ru-RU"/>
        </w:rPr>
        <w:lastRenderedPageBreak/>
        <w:drawing>
          <wp:inline distT="0" distB="0" distL="0" distR="0">
            <wp:extent cx="8715927" cy="6275814"/>
            <wp:effectExtent l="0" t="0" r="9525" b="0"/>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rotWithShape="1">
                    <a:blip r:embed="rId23" cstate="print"/>
                    <a:srcRect t="6800"/>
                    <a:stretch/>
                  </pic:blipFill>
                  <pic:spPr bwMode="auto">
                    <a:xfrm>
                      <a:off x="0" y="0"/>
                      <a:ext cx="8718788" cy="62778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15940" w:rsidRPr="00071313" w:rsidRDefault="00515940" w:rsidP="00515940">
      <w:pPr>
        <w:rPr>
          <w:b/>
          <w:sz w:val="28"/>
          <w:szCs w:val="28"/>
        </w:rPr>
      </w:pPr>
      <w:r w:rsidRPr="00071313">
        <w:rPr>
          <w:b/>
          <w:sz w:val="28"/>
          <w:szCs w:val="28"/>
        </w:rPr>
        <w:lastRenderedPageBreak/>
        <w:t>C.1.2.1. Interpretarea algoritmului examinării microbiologice cu scop de diagnostic al pacienților cu simptome clinice caracteristice tuberculozei</w:t>
      </w:r>
      <w:r w:rsidR="0040429B" w:rsidRPr="00071313">
        <w:rPr>
          <w:b/>
          <w:sz w:val="28"/>
          <w:szCs w:val="28"/>
        </w:rPr>
        <w:t xml:space="preserve"> </w:t>
      </w:r>
      <w:r w:rsidR="0040429B" w:rsidRPr="00071313">
        <w:rPr>
          <w:b/>
        </w:rPr>
        <w:t>[</w:t>
      </w:r>
      <w:r w:rsidR="006827C5">
        <w:rPr>
          <w:b/>
        </w:rPr>
        <w:t>13, 14, 19, 20</w:t>
      </w:r>
      <w:r w:rsidR="0040429B" w:rsidRPr="001601A7">
        <w:rPr>
          <w:b/>
        </w:rPr>
        <w:t>]</w:t>
      </w:r>
      <w:r w:rsidRPr="001601A7">
        <w:rPr>
          <w:b/>
          <w:sz w:val="28"/>
          <w:szCs w:val="28"/>
        </w:rPr>
        <w:t xml:space="preserve">. </w:t>
      </w:r>
    </w:p>
    <w:p w:rsidR="00662304" w:rsidRPr="00071313" w:rsidRDefault="00662304" w:rsidP="00BC6AB1">
      <w:pPr>
        <w:spacing w:before="120"/>
      </w:pPr>
    </w:p>
    <w:tbl>
      <w:tblPr>
        <w:tblStyle w:val="aff1"/>
        <w:tblW w:w="0" w:type="auto"/>
        <w:tblLayout w:type="fixed"/>
        <w:tblLook w:val="04A0"/>
      </w:tblPr>
      <w:tblGrid>
        <w:gridCol w:w="9781"/>
      </w:tblGrid>
      <w:tr w:rsidR="002513D2" w:rsidRPr="00071313" w:rsidTr="00071313">
        <w:tc>
          <w:tcPr>
            <w:tcW w:w="9781" w:type="dxa"/>
            <w:shd w:val="clear" w:color="auto" w:fill="EDEEE5" w:themeFill="accent3" w:themeFillTint="33"/>
          </w:tcPr>
          <w:p w:rsidR="002513D2" w:rsidRPr="00071313" w:rsidRDefault="002513D2" w:rsidP="00071313">
            <w:pPr>
              <w:spacing w:before="120"/>
              <w:rPr>
                <w:szCs w:val="22"/>
              </w:rPr>
            </w:pPr>
            <w:bookmarkStart w:id="43" w:name="_Hlk132887573"/>
            <w:r w:rsidRPr="00071313">
              <w:rPr>
                <w:szCs w:val="22"/>
              </w:rPr>
              <w:t xml:space="preserve">Actualmente nu există o metodă unanim acceptată </w:t>
            </w:r>
            <w:r w:rsidR="00C57D20" w:rsidRPr="00071313">
              <w:rPr>
                <w:szCs w:val="22"/>
              </w:rPr>
              <w:t>și</w:t>
            </w:r>
            <w:r w:rsidRPr="00071313">
              <w:rPr>
                <w:szCs w:val="22"/>
              </w:rPr>
              <w:t xml:space="preserve"> sigură pentru diagnosticul de laborator al TB </w:t>
            </w:r>
            <w:r w:rsidR="00C57D20" w:rsidRPr="00071313">
              <w:rPr>
                <w:szCs w:val="22"/>
              </w:rPr>
              <w:t>și</w:t>
            </w:r>
            <w:r w:rsidRPr="00071313">
              <w:rPr>
                <w:szCs w:val="22"/>
              </w:rPr>
              <w:t xml:space="preserve">, adeseori, se cere </w:t>
            </w:r>
            <w:r w:rsidRPr="00071313">
              <w:rPr>
                <w:bCs/>
                <w:szCs w:val="22"/>
              </w:rPr>
              <w:t xml:space="preserve">aplicarea mai multor metode, atât pentru </w:t>
            </w:r>
            <w:r w:rsidR="00C57D20" w:rsidRPr="00071313">
              <w:rPr>
                <w:bCs/>
                <w:szCs w:val="22"/>
              </w:rPr>
              <w:t>detecție</w:t>
            </w:r>
            <w:r w:rsidRPr="00071313">
              <w:rPr>
                <w:bCs/>
                <w:szCs w:val="22"/>
              </w:rPr>
              <w:t xml:space="preserve"> </w:t>
            </w:r>
            <w:r w:rsidR="00C57D20" w:rsidRPr="00071313">
              <w:rPr>
                <w:bCs/>
                <w:szCs w:val="22"/>
              </w:rPr>
              <w:t>și</w:t>
            </w:r>
            <w:r w:rsidRPr="00071313">
              <w:rPr>
                <w:bCs/>
                <w:szCs w:val="22"/>
              </w:rPr>
              <w:t xml:space="preserve"> confirmare, cât </w:t>
            </w:r>
            <w:r w:rsidR="001601A7" w:rsidRPr="00071313">
              <w:rPr>
                <w:bCs/>
                <w:szCs w:val="22"/>
              </w:rPr>
              <w:t>și</w:t>
            </w:r>
            <w:r w:rsidRPr="00071313">
              <w:rPr>
                <w:bCs/>
                <w:szCs w:val="22"/>
              </w:rPr>
              <w:t xml:space="preserve"> pentru monitorizarea tratamentului antituberculos</w:t>
            </w:r>
            <w:r w:rsidRPr="00071313">
              <w:rPr>
                <w:szCs w:val="22"/>
              </w:rPr>
              <w:t>.</w:t>
            </w:r>
          </w:p>
        </w:tc>
      </w:tr>
      <w:tr w:rsidR="002513D2" w:rsidRPr="00071313" w:rsidTr="00071313">
        <w:tc>
          <w:tcPr>
            <w:tcW w:w="9781" w:type="dxa"/>
          </w:tcPr>
          <w:p w:rsidR="002513D2" w:rsidRPr="00071313" w:rsidRDefault="002513D2" w:rsidP="00071313">
            <w:pPr>
              <w:spacing w:before="120"/>
              <w:rPr>
                <w:szCs w:val="22"/>
              </w:rPr>
            </w:pPr>
            <w:r w:rsidRPr="00071313">
              <w:rPr>
                <w:szCs w:val="22"/>
              </w:rPr>
              <w:t>Persoanele</w:t>
            </w:r>
            <w:r w:rsidRPr="00071313">
              <w:rPr>
                <w:bCs/>
                <w:szCs w:val="22"/>
              </w:rPr>
              <w:t xml:space="preserve"> cu simptome clinice </w:t>
            </w:r>
            <w:r w:rsidR="00C57D20" w:rsidRPr="00071313">
              <w:rPr>
                <w:bCs/>
                <w:szCs w:val="22"/>
              </w:rPr>
              <w:t>și</w:t>
            </w:r>
            <w:r w:rsidRPr="00071313">
              <w:rPr>
                <w:bCs/>
                <w:szCs w:val="22"/>
              </w:rPr>
              <w:t>/sau radiologice caracteristice tuberculozei vor fi identificate</w:t>
            </w:r>
            <w:r w:rsidRPr="00071313">
              <w:rPr>
                <w:szCs w:val="22"/>
              </w:rPr>
              <w:t xml:space="preserve"> de către </w:t>
            </w:r>
            <w:r w:rsidR="00572451" w:rsidRPr="00071313">
              <w:rPr>
                <w:szCs w:val="22"/>
              </w:rPr>
              <w:t>instituțiile</w:t>
            </w:r>
            <w:r w:rsidRPr="00071313">
              <w:rPr>
                <w:szCs w:val="22"/>
              </w:rPr>
              <w:t xml:space="preserve"> medico-sanitare primare din </w:t>
            </w:r>
            <w:r w:rsidR="00C57D20" w:rsidRPr="00071313">
              <w:rPr>
                <w:szCs w:val="22"/>
              </w:rPr>
              <w:t>unitățile</w:t>
            </w:r>
            <w:r w:rsidRPr="00071313">
              <w:rPr>
                <w:szCs w:val="22"/>
              </w:rPr>
              <w:t xml:space="preserve"> administrativ-teritoriale respective </w:t>
            </w:r>
            <w:r w:rsidR="00C57D20" w:rsidRPr="00071313">
              <w:rPr>
                <w:szCs w:val="22"/>
              </w:rPr>
              <w:t>și</w:t>
            </w:r>
            <w:r w:rsidRPr="00071313">
              <w:rPr>
                <w:szCs w:val="22"/>
              </w:rPr>
              <w:t xml:space="preserve"> vor fi </w:t>
            </w:r>
            <w:r w:rsidR="00C57D20" w:rsidRPr="00071313">
              <w:rPr>
                <w:szCs w:val="22"/>
              </w:rPr>
              <w:t>direcționate</w:t>
            </w:r>
            <w:r w:rsidRPr="00071313">
              <w:rPr>
                <w:szCs w:val="22"/>
              </w:rPr>
              <w:t xml:space="preserve"> către cabinetul de ftiziopneumologie din raionul/municipiul respectiv pentru un consult </w:t>
            </w:r>
            <w:r w:rsidR="00C57D20" w:rsidRPr="00071313">
              <w:rPr>
                <w:szCs w:val="22"/>
              </w:rPr>
              <w:t>desfășurat</w:t>
            </w:r>
            <w:r w:rsidRPr="00071313">
              <w:rPr>
                <w:szCs w:val="22"/>
              </w:rPr>
              <w:t xml:space="preserve"> final, cu indicarea </w:t>
            </w:r>
            <w:r w:rsidR="00C57D20" w:rsidRPr="00071313">
              <w:rPr>
                <w:szCs w:val="22"/>
              </w:rPr>
              <w:t>investigațiilor</w:t>
            </w:r>
            <w:r w:rsidRPr="00071313">
              <w:rPr>
                <w:szCs w:val="22"/>
              </w:rPr>
              <w:t xml:space="preserve"> clinice, paraclinice </w:t>
            </w:r>
            <w:r w:rsidR="00C57D20" w:rsidRPr="00071313">
              <w:rPr>
                <w:szCs w:val="22"/>
              </w:rPr>
              <w:t>și</w:t>
            </w:r>
            <w:r w:rsidRPr="00071313">
              <w:rPr>
                <w:szCs w:val="22"/>
              </w:rPr>
              <w:t xml:space="preserve"> de laborator respective. Pentru examinarea acestor </w:t>
            </w:r>
            <w:r w:rsidR="00C57D20" w:rsidRPr="00071313">
              <w:rPr>
                <w:szCs w:val="22"/>
              </w:rPr>
              <w:t>pacienți</w:t>
            </w:r>
            <w:r w:rsidRPr="00071313">
              <w:rPr>
                <w:szCs w:val="22"/>
              </w:rPr>
              <w:t xml:space="preserve"> se va indica </w:t>
            </w:r>
            <w:r w:rsidRPr="00071313">
              <w:rPr>
                <w:bCs/>
                <w:szCs w:val="22"/>
              </w:rPr>
              <w:t xml:space="preserve">examenul microscopic </w:t>
            </w:r>
            <w:r w:rsidR="00C57D20" w:rsidRPr="00071313">
              <w:rPr>
                <w:bCs/>
                <w:szCs w:val="22"/>
              </w:rPr>
              <w:t>și</w:t>
            </w:r>
            <w:r w:rsidRPr="00071313">
              <w:rPr>
                <w:bCs/>
                <w:szCs w:val="22"/>
              </w:rPr>
              <w:t xml:space="preserve"> metoda molecular-genetică Xpert MTB/RIF</w:t>
            </w:r>
            <w:r w:rsidR="001601A7">
              <w:rPr>
                <w:bCs/>
                <w:szCs w:val="22"/>
              </w:rPr>
              <w:t xml:space="preserve"> Ultra</w:t>
            </w:r>
            <w:r w:rsidRPr="00071313">
              <w:rPr>
                <w:szCs w:val="22"/>
              </w:rPr>
              <w:t xml:space="preserve">. Aceste </w:t>
            </w:r>
            <w:r w:rsidR="00C57D20" w:rsidRPr="00071313">
              <w:rPr>
                <w:szCs w:val="22"/>
              </w:rPr>
              <w:t>investigații</w:t>
            </w:r>
            <w:r w:rsidRPr="00071313">
              <w:rPr>
                <w:szCs w:val="22"/>
              </w:rPr>
              <w:t xml:space="preserve"> se vor efectua în Laboratoarele periferice de nivel 1, dislocate teritoriale sau departamentale.</w:t>
            </w:r>
          </w:p>
        </w:tc>
      </w:tr>
      <w:tr w:rsidR="002513D2" w:rsidRPr="00071313" w:rsidTr="00071313">
        <w:tc>
          <w:tcPr>
            <w:tcW w:w="9781" w:type="dxa"/>
            <w:shd w:val="clear" w:color="auto" w:fill="EDEEE5" w:themeFill="accent3" w:themeFillTint="33"/>
          </w:tcPr>
          <w:p w:rsidR="002513D2" w:rsidRPr="00071313" w:rsidRDefault="002513D2" w:rsidP="00071313">
            <w:pPr>
              <w:spacing w:before="120"/>
              <w:rPr>
                <w:szCs w:val="22"/>
              </w:rPr>
            </w:pPr>
            <w:bookmarkStart w:id="44" w:name="_Hlk30493502"/>
            <w:r w:rsidRPr="00071313">
              <w:rPr>
                <w:szCs w:val="22"/>
              </w:rPr>
              <w:t xml:space="preserve">De la </w:t>
            </w:r>
            <w:r w:rsidR="00C57D20" w:rsidRPr="00071313">
              <w:rPr>
                <w:szCs w:val="22"/>
              </w:rPr>
              <w:t>toți</w:t>
            </w:r>
            <w:r w:rsidRPr="00071313">
              <w:rPr>
                <w:szCs w:val="22"/>
              </w:rPr>
              <w:t xml:space="preserve"> </w:t>
            </w:r>
            <w:r w:rsidR="00C57D20" w:rsidRPr="00071313">
              <w:rPr>
                <w:szCs w:val="22"/>
              </w:rPr>
              <w:t>pacienții</w:t>
            </w:r>
            <w:r w:rsidRPr="00071313">
              <w:rPr>
                <w:szCs w:val="22"/>
              </w:rPr>
              <w:t xml:space="preserve"> cu simptome clinice caracteristice tuberculozei </w:t>
            </w:r>
            <w:r w:rsidR="001601A7">
              <w:rPr>
                <w:szCs w:val="22"/>
              </w:rPr>
              <w:t xml:space="preserve">pulmonare </w:t>
            </w:r>
            <w:r w:rsidRPr="00071313">
              <w:rPr>
                <w:szCs w:val="22"/>
              </w:rPr>
              <w:t xml:space="preserve">se vor recolta </w:t>
            </w:r>
            <w:r w:rsidRPr="00071313">
              <w:rPr>
                <w:bCs/>
                <w:szCs w:val="22"/>
              </w:rPr>
              <w:t xml:space="preserve">cel </w:t>
            </w:r>
            <w:r w:rsidR="00C57D20" w:rsidRPr="00071313">
              <w:rPr>
                <w:bCs/>
                <w:szCs w:val="22"/>
              </w:rPr>
              <w:t>puțin</w:t>
            </w:r>
            <w:r w:rsidRPr="00071313">
              <w:rPr>
                <w:bCs/>
                <w:szCs w:val="22"/>
              </w:rPr>
              <w:t xml:space="preserve"> 2 probe de spută </w:t>
            </w:r>
            <w:r w:rsidR="00D60B44">
              <w:rPr>
                <w:bCs/>
                <w:szCs w:val="22"/>
              </w:rPr>
              <w:t xml:space="preserve">(lavaj bronșic sau gastric) </w:t>
            </w:r>
            <w:r w:rsidRPr="00071313">
              <w:rPr>
                <w:szCs w:val="22"/>
              </w:rPr>
              <w:t>pentru examinare microbiologică cu scop de diagnostic.</w:t>
            </w:r>
          </w:p>
        </w:tc>
      </w:tr>
      <w:tr w:rsidR="002513D2" w:rsidRPr="00071313" w:rsidTr="00071313">
        <w:tc>
          <w:tcPr>
            <w:tcW w:w="9781" w:type="dxa"/>
          </w:tcPr>
          <w:p w:rsidR="002513D2" w:rsidRPr="00071313" w:rsidRDefault="002513D2" w:rsidP="00071313">
            <w:pPr>
              <w:spacing w:before="120"/>
              <w:rPr>
                <w:szCs w:val="22"/>
              </w:rPr>
            </w:pPr>
            <w:r w:rsidRPr="00071313">
              <w:rPr>
                <w:szCs w:val="22"/>
              </w:rPr>
              <w:t>Prin metoda microscopică se vor examina ambele probe, prin Xpert MTB/RIF sau Ultra se va examina doar o probă, preferabil cea matinală.</w:t>
            </w:r>
          </w:p>
        </w:tc>
      </w:tr>
      <w:tr w:rsidR="002513D2" w:rsidRPr="00071313" w:rsidTr="00071313">
        <w:tc>
          <w:tcPr>
            <w:tcW w:w="9781" w:type="dxa"/>
            <w:shd w:val="clear" w:color="auto" w:fill="EDEEE5" w:themeFill="accent3" w:themeFillTint="33"/>
          </w:tcPr>
          <w:p w:rsidR="002513D2" w:rsidRPr="00071313" w:rsidRDefault="002513D2" w:rsidP="00071313">
            <w:pPr>
              <w:spacing w:before="120"/>
              <w:rPr>
                <w:szCs w:val="22"/>
              </w:rPr>
            </w:pPr>
            <w:r w:rsidRPr="00071313">
              <w:rPr>
                <w:szCs w:val="22"/>
              </w:rPr>
              <w:t>Utilizarea metodei Xpert MTB/RIF</w:t>
            </w:r>
            <w:r w:rsidR="001601A7">
              <w:rPr>
                <w:szCs w:val="22"/>
              </w:rPr>
              <w:t xml:space="preserve"> Ultra</w:t>
            </w:r>
            <w:r w:rsidRPr="00071313">
              <w:rPr>
                <w:szCs w:val="22"/>
              </w:rPr>
              <w:t xml:space="preserve"> pentru diagnosticarea tuberculozei și detectarea rezistenței la </w:t>
            </w:r>
            <w:r w:rsidR="009C08E6" w:rsidRPr="009C08E6">
              <w:t>Rifampicinum*</w:t>
            </w:r>
            <w:r w:rsidRPr="00071313">
              <w:rPr>
                <w:szCs w:val="22"/>
              </w:rPr>
              <w:t xml:space="preserve"> din urina, masele fecale, specimene nasofaringice și gastrice, alte materiale pentru tuberculoza extrapulmonară, este preferabilă.</w:t>
            </w:r>
          </w:p>
        </w:tc>
      </w:tr>
      <w:tr w:rsidR="002513D2" w:rsidRPr="00071313" w:rsidTr="00071313">
        <w:tc>
          <w:tcPr>
            <w:tcW w:w="9781" w:type="dxa"/>
            <w:shd w:val="clear" w:color="auto" w:fill="EDEEE5" w:themeFill="accent3" w:themeFillTint="33"/>
          </w:tcPr>
          <w:p w:rsidR="002513D2" w:rsidRPr="00071313" w:rsidRDefault="001601A7" w:rsidP="00071313">
            <w:pPr>
              <w:spacing w:before="120"/>
              <w:rPr>
                <w:szCs w:val="22"/>
              </w:rPr>
            </w:pPr>
            <w:r>
              <w:rPr>
                <w:szCs w:val="22"/>
              </w:rPr>
              <w:t>La t</w:t>
            </w:r>
            <w:r w:rsidR="00C57D20" w:rsidRPr="00071313">
              <w:rPr>
                <w:szCs w:val="22"/>
              </w:rPr>
              <w:t>oți</w:t>
            </w:r>
            <w:r w:rsidR="002513D2" w:rsidRPr="00071313">
              <w:rPr>
                <w:szCs w:val="22"/>
              </w:rPr>
              <w:t xml:space="preserve"> </w:t>
            </w:r>
            <w:r w:rsidR="00C57D20" w:rsidRPr="00071313">
              <w:rPr>
                <w:szCs w:val="22"/>
              </w:rPr>
              <w:t>pacienții</w:t>
            </w:r>
            <w:r w:rsidR="002513D2" w:rsidRPr="00071313">
              <w:rPr>
                <w:szCs w:val="22"/>
              </w:rPr>
              <w:t xml:space="preserve"> cazuri noi </w:t>
            </w:r>
            <w:r w:rsidRPr="00071313">
              <w:rPr>
                <w:szCs w:val="22"/>
              </w:rPr>
              <w:t>și</w:t>
            </w:r>
            <w:r w:rsidR="002513D2" w:rsidRPr="00071313">
              <w:rPr>
                <w:szCs w:val="22"/>
              </w:rPr>
              <w:t xml:space="preserve"> recidive, confirmați microbiologic sau clinic, înainte de inițierea tratamentului specific, </w:t>
            </w:r>
            <w:r>
              <w:rPr>
                <w:szCs w:val="22"/>
              </w:rPr>
              <w:t xml:space="preserve">se </w:t>
            </w:r>
            <w:r w:rsidR="002513D2" w:rsidRPr="00071313">
              <w:rPr>
                <w:szCs w:val="22"/>
              </w:rPr>
              <w:t xml:space="preserve">vor colecta probe pentru izolarea </w:t>
            </w:r>
            <w:r w:rsidR="002513D2" w:rsidRPr="00071313">
              <w:rPr>
                <w:i/>
                <w:iCs/>
                <w:szCs w:val="22"/>
              </w:rPr>
              <w:t>M.</w:t>
            </w:r>
            <w:r w:rsidR="009C08E6">
              <w:rPr>
                <w:i/>
                <w:iCs/>
                <w:szCs w:val="22"/>
              </w:rPr>
              <w:t xml:space="preserve"> </w:t>
            </w:r>
            <w:r w:rsidR="002513D2" w:rsidRPr="00071313">
              <w:rPr>
                <w:i/>
                <w:iCs/>
                <w:szCs w:val="22"/>
              </w:rPr>
              <w:t>tuberculosis</w:t>
            </w:r>
            <w:r w:rsidR="002513D2" w:rsidRPr="00071313">
              <w:rPr>
                <w:szCs w:val="22"/>
              </w:rPr>
              <w:t xml:space="preserve"> pe medii de cultură (LJ, MGIT) conform algoritmului. Probele vor fi transportate către Laboratoarele de </w:t>
            </w:r>
            <w:r w:rsidR="00C57D20" w:rsidRPr="00071313">
              <w:rPr>
                <w:szCs w:val="22"/>
              </w:rPr>
              <w:t>Referință</w:t>
            </w:r>
            <w:r w:rsidR="002513D2" w:rsidRPr="00071313">
              <w:rPr>
                <w:szCs w:val="22"/>
              </w:rPr>
              <w:t xml:space="preserve"> din zona de deservire.</w:t>
            </w:r>
          </w:p>
        </w:tc>
      </w:tr>
      <w:tr w:rsidR="002513D2" w:rsidRPr="00071313" w:rsidTr="00071313">
        <w:tc>
          <w:tcPr>
            <w:tcW w:w="9781" w:type="dxa"/>
          </w:tcPr>
          <w:p w:rsidR="002513D2" w:rsidRPr="00071313" w:rsidRDefault="002513D2" w:rsidP="00071313">
            <w:pPr>
              <w:spacing w:before="120"/>
              <w:rPr>
                <w:szCs w:val="22"/>
              </w:rPr>
            </w:pPr>
            <w:r w:rsidRPr="00071313">
              <w:rPr>
                <w:szCs w:val="22"/>
              </w:rPr>
              <w:t xml:space="preserve">În cazul unui rezultat Xpert MTB/RIF sau Ultra pozitiv, RIF=REZ– se va efectua Xpert MTB/XDR din spută pentru a stabili rezistența </w:t>
            </w:r>
            <w:r w:rsidR="00D60B44">
              <w:rPr>
                <w:szCs w:val="22"/>
              </w:rPr>
              <w:t xml:space="preserve">la </w:t>
            </w:r>
            <w:r w:rsidRPr="00071313">
              <w:rPr>
                <w:szCs w:val="22"/>
              </w:rPr>
              <w:t xml:space="preserve">INH </w:t>
            </w:r>
            <w:r w:rsidR="00D60B44">
              <w:rPr>
                <w:szCs w:val="22"/>
              </w:rPr>
              <w:t>ș</w:t>
            </w:r>
            <w:r w:rsidRPr="00071313">
              <w:rPr>
                <w:szCs w:val="22"/>
              </w:rPr>
              <w:t xml:space="preserve">i preparatele linia 2. </w:t>
            </w:r>
          </w:p>
        </w:tc>
      </w:tr>
      <w:tr w:rsidR="002513D2" w:rsidRPr="00071313" w:rsidTr="00071313">
        <w:tc>
          <w:tcPr>
            <w:tcW w:w="9781" w:type="dxa"/>
            <w:shd w:val="clear" w:color="auto" w:fill="EDEEE5" w:themeFill="accent3" w:themeFillTint="33"/>
          </w:tcPr>
          <w:p w:rsidR="002513D2" w:rsidRPr="00071313" w:rsidRDefault="002513D2" w:rsidP="009071E6">
            <w:pPr>
              <w:spacing w:before="120"/>
              <w:rPr>
                <w:szCs w:val="22"/>
              </w:rPr>
            </w:pPr>
            <w:r w:rsidRPr="00071313">
              <w:rPr>
                <w:szCs w:val="22"/>
              </w:rPr>
              <w:t xml:space="preserve">Toate cazurile </w:t>
            </w:r>
            <w:r w:rsidR="001601A7">
              <w:rPr>
                <w:szCs w:val="22"/>
              </w:rPr>
              <w:t xml:space="preserve">de </w:t>
            </w:r>
            <w:r w:rsidR="00D60B44" w:rsidRPr="00071313">
              <w:rPr>
                <w:szCs w:val="22"/>
              </w:rPr>
              <w:t xml:space="preserve">TB MDR </w:t>
            </w:r>
            <w:r w:rsidRPr="00071313">
              <w:rPr>
                <w:szCs w:val="22"/>
              </w:rPr>
              <w:t xml:space="preserve">confirmate prin  metode moleculare se vor examina ulterior prin metode culturale MGIT </w:t>
            </w:r>
            <w:r w:rsidR="009C08E6" w:rsidRPr="00071313">
              <w:rPr>
                <w:szCs w:val="22"/>
              </w:rPr>
              <w:t>și</w:t>
            </w:r>
            <w:r w:rsidRPr="00071313">
              <w:rPr>
                <w:szCs w:val="22"/>
              </w:rPr>
              <w:t xml:space="preserve"> LJ cu testarea sensibilității la preparatele antituberculoase de linia 2 și preparatele noi.</w:t>
            </w:r>
          </w:p>
        </w:tc>
      </w:tr>
      <w:tr w:rsidR="002513D2" w:rsidRPr="00071313" w:rsidTr="00071313">
        <w:tc>
          <w:tcPr>
            <w:tcW w:w="9781" w:type="dxa"/>
          </w:tcPr>
          <w:p w:rsidR="002513D2" w:rsidRPr="00071313" w:rsidRDefault="002513D2" w:rsidP="00071313">
            <w:pPr>
              <w:spacing w:before="120"/>
              <w:rPr>
                <w:szCs w:val="22"/>
              </w:rPr>
            </w:pPr>
            <w:r w:rsidRPr="00071313">
              <w:rPr>
                <w:szCs w:val="22"/>
              </w:rPr>
              <w:t xml:space="preserve">Pentru </w:t>
            </w:r>
            <w:r w:rsidR="00C57D20" w:rsidRPr="00071313">
              <w:rPr>
                <w:szCs w:val="22"/>
              </w:rPr>
              <w:t>pacienții</w:t>
            </w:r>
            <w:r w:rsidRPr="00071313">
              <w:rPr>
                <w:szCs w:val="22"/>
              </w:rPr>
              <w:t xml:space="preserve"> cu risc sporit de îmbolnăvire TB MDR, dar cu rezultatele Xpert pozitiv, RIF=Sensibil – se vor testa adăugător prin metoda moleculara Xpert MTB/XDR </w:t>
            </w:r>
            <w:r w:rsidR="00C57D20" w:rsidRPr="00071313">
              <w:rPr>
                <w:szCs w:val="22"/>
              </w:rPr>
              <w:t>și</w:t>
            </w:r>
            <w:r w:rsidRPr="00071313">
              <w:rPr>
                <w:szCs w:val="22"/>
              </w:rPr>
              <w:t xml:space="preserve"> metode culturale (MGIT, LJ) pentru testarea rezistenței către </w:t>
            </w:r>
            <w:r w:rsidR="00312337" w:rsidRPr="00071313">
              <w:rPr>
                <w:color w:val="000000" w:themeColor="text1"/>
              </w:rPr>
              <w:t>Isoniazidum*</w:t>
            </w:r>
            <w:r w:rsidRPr="00071313">
              <w:rPr>
                <w:szCs w:val="22"/>
              </w:rPr>
              <w:t xml:space="preserve"> (preferabil din aceeași proba).</w:t>
            </w:r>
          </w:p>
        </w:tc>
      </w:tr>
      <w:tr w:rsidR="002513D2" w:rsidRPr="00071313" w:rsidTr="00071313">
        <w:tc>
          <w:tcPr>
            <w:tcW w:w="9781" w:type="dxa"/>
            <w:shd w:val="clear" w:color="auto" w:fill="EDEEE5" w:themeFill="accent3" w:themeFillTint="33"/>
          </w:tcPr>
          <w:p w:rsidR="00DF75D8" w:rsidRPr="00071313" w:rsidRDefault="00DF75D8" w:rsidP="00071313">
            <w:pPr>
              <w:spacing w:before="120"/>
              <w:rPr>
                <w:szCs w:val="22"/>
              </w:rPr>
            </w:pPr>
            <w:r w:rsidRPr="00DF75D8">
              <w:rPr>
                <w:szCs w:val="22"/>
              </w:rPr>
              <w:t xml:space="preserve">Pentru pacienții simptomatici cu rezultate negative la ambele metode (microscopia </w:t>
            </w:r>
            <w:r w:rsidR="00CD06FD">
              <w:rPr>
                <w:szCs w:val="22"/>
              </w:rPr>
              <w:t>ș</w:t>
            </w:r>
            <w:r w:rsidRPr="00DF75D8">
              <w:rPr>
                <w:szCs w:val="22"/>
              </w:rPr>
              <w:t>i Xpert), care sunt cu risc sporit de îmbolnăvire TB MDR și la care simptomele clinice și/sau radiologice persistă, se va utiliza metoda culturală (MGIT).</w:t>
            </w:r>
          </w:p>
        </w:tc>
      </w:tr>
      <w:tr w:rsidR="002513D2" w:rsidRPr="00071313" w:rsidTr="00071313">
        <w:tc>
          <w:tcPr>
            <w:tcW w:w="9781" w:type="dxa"/>
          </w:tcPr>
          <w:p w:rsidR="002513D2" w:rsidRPr="00071313" w:rsidRDefault="00C57D20" w:rsidP="00071313">
            <w:pPr>
              <w:spacing w:before="120"/>
              <w:rPr>
                <w:szCs w:val="22"/>
              </w:rPr>
            </w:pPr>
            <w:r w:rsidRPr="00071313">
              <w:rPr>
                <w:szCs w:val="22"/>
              </w:rPr>
              <w:t>Pacienții</w:t>
            </w:r>
            <w:r w:rsidR="002513D2" w:rsidRPr="00071313">
              <w:rPr>
                <w:szCs w:val="22"/>
              </w:rPr>
              <w:t xml:space="preserve"> care sunt în imposibilitate de a expectora sputa, se va examina </w:t>
            </w:r>
            <w:r w:rsidR="00312337" w:rsidRPr="00071313">
              <w:rPr>
                <w:szCs w:val="22"/>
              </w:rPr>
              <w:t>lavajul</w:t>
            </w:r>
            <w:r w:rsidR="002513D2" w:rsidRPr="00071313">
              <w:rPr>
                <w:szCs w:val="22"/>
              </w:rPr>
              <w:t xml:space="preserve"> gastric</w:t>
            </w:r>
            <w:r w:rsidR="001601A7">
              <w:rPr>
                <w:szCs w:val="22"/>
              </w:rPr>
              <w:t>, masele fecale</w:t>
            </w:r>
            <w:r w:rsidR="002513D2" w:rsidRPr="00071313">
              <w:rPr>
                <w:szCs w:val="22"/>
              </w:rPr>
              <w:t xml:space="preserve"> pentru identificarea </w:t>
            </w:r>
            <w:r w:rsidR="002513D2" w:rsidRPr="00071313">
              <w:rPr>
                <w:i/>
                <w:iCs/>
                <w:szCs w:val="22"/>
              </w:rPr>
              <w:t>M</w:t>
            </w:r>
            <w:r w:rsidR="009C08E6">
              <w:rPr>
                <w:i/>
                <w:iCs/>
                <w:szCs w:val="22"/>
              </w:rPr>
              <w:t>.</w:t>
            </w:r>
            <w:r w:rsidR="002513D2" w:rsidRPr="00071313">
              <w:rPr>
                <w:i/>
                <w:iCs/>
                <w:szCs w:val="22"/>
              </w:rPr>
              <w:t xml:space="preserve"> tuberculosis</w:t>
            </w:r>
            <w:r w:rsidR="002513D2" w:rsidRPr="00071313">
              <w:rPr>
                <w:szCs w:val="22"/>
              </w:rPr>
              <w:t>.</w:t>
            </w:r>
          </w:p>
        </w:tc>
      </w:tr>
      <w:bookmarkEnd w:id="43"/>
      <w:bookmarkEnd w:id="44"/>
    </w:tbl>
    <w:p w:rsidR="000424BC" w:rsidRPr="00071313" w:rsidRDefault="000424BC" w:rsidP="002B0D6C">
      <w:pPr>
        <w:rPr>
          <w:rFonts w:eastAsia="HFFDH C+ A Caslon Pro"/>
        </w:rPr>
        <w:sectPr w:rsidR="000424BC" w:rsidRPr="00071313" w:rsidSect="00515940">
          <w:pgSz w:w="11906" w:h="16838"/>
          <w:pgMar w:top="851" w:right="1134" w:bottom="1134" w:left="1134" w:header="709" w:footer="709" w:gutter="0"/>
          <w:cols w:space="708"/>
          <w:docGrid w:linePitch="360"/>
        </w:sectPr>
      </w:pPr>
    </w:p>
    <w:p w:rsidR="0074709F" w:rsidRPr="00071313" w:rsidRDefault="00594B77" w:rsidP="009C265C">
      <w:pPr>
        <w:pStyle w:val="6"/>
        <w:spacing w:after="0"/>
        <w:rPr>
          <w:lang w:val="ro-RO"/>
        </w:rPr>
      </w:pPr>
      <w:bookmarkStart w:id="45" w:name="_Toc215033633"/>
      <w:bookmarkStart w:id="46" w:name="_Toc413864399"/>
      <w:bookmarkStart w:id="47" w:name="_Toc413865012"/>
      <w:bookmarkStart w:id="48" w:name="_Toc415814358"/>
      <w:r w:rsidRPr="00071313">
        <w:rPr>
          <w:lang w:val="ro-RO"/>
        </w:rPr>
        <w:lastRenderedPageBreak/>
        <w:t xml:space="preserve">C.2. DESCRIEREA METODELOR, TEHNICILOR ŞI </w:t>
      </w:r>
      <w:r w:rsidR="00331187" w:rsidRPr="00071313">
        <w:rPr>
          <w:lang w:val="ro-RO"/>
        </w:rPr>
        <w:t xml:space="preserve">A </w:t>
      </w:r>
      <w:r w:rsidRPr="00071313">
        <w:rPr>
          <w:lang w:val="ro-RO"/>
        </w:rPr>
        <w:t>PROCEDURILOR</w:t>
      </w:r>
      <w:bookmarkEnd w:id="45"/>
      <w:bookmarkEnd w:id="46"/>
      <w:bookmarkEnd w:id="47"/>
      <w:bookmarkEnd w:id="48"/>
    </w:p>
    <w:p w:rsidR="00594B77" w:rsidRPr="00071313" w:rsidRDefault="0074709F" w:rsidP="009C265C">
      <w:pPr>
        <w:pStyle w:val="6"/>
        <w:spacing w:after="0"/>
        <w:rPr>
          <w:szCs w:val="28"/>
          <w:lang w:val="ro-RO"/>
        </w:rPr>
      </w:pPr>
      <w:r w:rsidRPr="00071313">
        <w:rPr>
          <w:szCs w:val="28"/>
          <w:lang w:val="ro-RO"/>
        </w:rPr>
        <w:t>C.2.1. Clasificarea tuberculozei</w:t>
      </w:r>
      <w:r w:rsidR="00F87179" w:rsidRPr="00071313">
        <w:rPr>
          <w:szCs w:val="28"/>
          <w:lang w:val="ro-RO"/>
        </w:rPr>
        <w:t>.</w:t>
      </w:r>
      <w:r w:rsidRPr="00071313">
        <w:rPr>
          <w:szCs w:val="28"/>
          <w:lang w:val="ro-RO"/>
        </w:rPr>
        <w:t xml:space="preserve"> </w:t>
      </w:r>
    </w:p>
    <w:p w:rsidR="0074709F" w:rsidRPr="00071313" w:rsidRDefault="00675DAC" w:rsidP="009C265C">
      <w:pPr>
        <w:pStyle w:val="4"/>
        <w:spacing w:before="0" w:after="0"/>
        <w:rPr>
          <w:rFonts w:eastAsia="HFFDH C+ A Caslon Pro"/>
        </w:rPr>
      </w:pPr>
      <w:bookmarkStart w:id="49" w:name="_Toc415814359"/>
      <w:r w:rsidRPr="00071313">
        <w:t>C.</w:t>
      </w:r>
      <w:r w:rsidR="00F22A76" w:rsidRPr="00071313">
        <w:t>2.1.1</w:t>
      </w:r>
      <w:r w:rsidR="006D6A34" w:rsidRPr="00071313">
        <w:t>.</w:t>
      </w:r>
      <w:r w:rsidR="009667E0" w:rsidRPr="00071313">
        <w:t xml:space="preserve"> </w:t>
      </w:r>
      <w:r w:rsidR="0074709F" w:rsidRPr="00071313">
        <w:t xml:space="preserve">Clasificarea clinică a tuberculozei </w:t>
      </w:r>
      <w:r w:rsidR="00A5072C" w:rsidRPr="00071313">
        <w:rPr>
          <w:rFonts w:eastAsia="HFFDH C+ A Caslon Pro"/>
        </w:rPr>
        <w:t>[</w:t>
      </w:r>
      <w:r w:rsidR="006827C5">
        <w:rPr>
          <w:rFonts w:eastAsia="HFFDH C+ A Caslon Pro"/>
        </w:rPr>
        <w:t>13, 14</w:t>
      </w:r>
      <w:r w:rsidR="0074709F" w:rsidRPr="00071313">
        <w:rPr>
          <w:rFonts w:eastAsia="HFFDH C+ A Caslon Pro"/>
        </w:rPr>
        <w:t>]</w:t>
      </w:r>
      <w:bookmarkEnd w:id="49"/>
      <w:r w:rsidR="00F87179" w:rsidRPr="00071313">
        <w:rPr>
          <w:rFonts w:eastAsia="HFFDH C+ A Caslon Pro"/>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6"/>
        <w:gridCol w:w="6350"/>
      </w:tblGrid>
      <w:tr w:rsidR="001E3CBA" w:rsidRPr="00071313">
        <w:tc>
          <w:tcPr>
            <w:tcW w:w="9606" w:type="dxa"/>
            <w:gridSpan w:val="2"/>
            <w:shd w:val="clear" w:color="auto" w:fill="D9D9D9"/>
          </w:tcPr>
          <w:p w:rsidR="001E3CBA" w:rsidRPr="00071313" w:rsidRDefault="001E3CBA" w:rsidP="002B0D6C">
            <w:pPr>
              <w:pStyle w:val="af4"/>
              <w:spacing w:after="0"/>
              <w:rPr>
                <w:rFonts w:eastAsia="HFFDH C+ A Caslon Pro"/>
              </w:rPr>
            </w:pPr>
            <w:r w:rsidRPr="00071313">
              <w:t>Tuberculoza pulmonară</w:t>
            </w:r>
          </w:p>
        </w:tc>
      </w:tr>
      <w:tr w:rsidR="001E3CBA" w:rsidRPr="00071313" w:rsidTr="00262241">
        <w:tc>
          <w:tcPr>
            <w:tcW w:w="3256" w:type="dxa"/>
          </w:tcPr>
          <w:p w:rsidR="001E3CBA" w:rsidRPr="00071313" w:rsidRDefault="001E3CBA" w:rsidP="00C415EF">
            <w:pPr>
              <w:spacing w:after="0"/>
              <w:jc w:val="left"/>
            </w:pPr>
            <w:r w:rsidRPr="00071313">
              <w:t>A 15.7; A16.7</w:t>
            </w:r>
          </w:p>
        </w:tc>
        <w:tc>
          <w:tcPr>
            <w:tcW w:w="6350" w:type="dxa"/>
          </w:tcPr>
          <w:p w:rsidR="001E3CBA" w:rsidRPr="00071313" w:rsidRDefault="001E3CBA" w:rsidP="00C415EF">
            <w:pPr>
              <w:spacing w:after="0"/>
              <w:jc w:val="left"/>
            </w:pPr>
            <w:r w:rsidRPr="00071313">
              <w:rPr>
                <w:spacing w:val="20"/>
              </w:rPr>
              <w:t>Complexul primar</w:t>
            </w:r>
          </w:p>
        </w:tc>
      </w:tr>
      <w:tr w:rsidR="001E3CBA" w:rsidRPr="00071313" w:rsidTr="00262241">
        <w:tc>
          <w:tcPr>
            <w:tcW w:w="3256" w:type="dxa"/>
          </w:tcPr>
          <w:p w:rsidR="001E3CBA" w:rsidRPr="00071313" w:rsidRDefault="001E3CBA" w:rsidP="00C415EF">
            <w:pPr>
              <w:spacing w:after="0"/>
              <w:jc w:val="left"/>
            </w:pPr>
            <w:r w:rsidRPr="00071313">
              <w:t>A 19.0</w:t>
            </w:r>
          </w:p>
        </w:tc>
        <w:tc>
          <w:tcPr>
            <w:tcW w:w="6350" w:type="dxa"/>
          </w:tcPr>
          <w:p w:rsidR="001E3CBA" w:rsidRPr="00071313" w:rsidRDefault="001E3CBA" w:rsidP="00C415EF">
            <w:pPr>
              <w:spacing w:after="0"/>
              <w:jc w:val="left"/>
            </w:pPr>
            <w:r w:rsidRPr="00071313">
              <w:t>Tuberculoza pulmonară diseminată (miliară)</w:t>
            </w:r>
          </w:p>
        </w:tc>
      </w:tr>
      <w:tr w:rsidR="001E3CBA" w:rsidRPr="00071313" w:rsidTr="00262241">
        <w:trPr>
          <w:trHeight w:val="345"/>
        </w:trPr>
        <w:tc>
          <w:tcPr>
            <w:tcW w:w="3256" w:type="dxa"/>
          </w:tcPr>
          <w:p w:rsidR="001E3CBA" w:rsidRPr="00071313" w:rsidRDefault="001E3CBA" w:rsidP="00C415EF">
            <w:pPr>
              <w:spacing w:after="0"/>
              <w:jc w:val="left"/>
            </w:pPr>
            <w:r w:rsidRPr="00071313">
              <w:t>A 15.0.1.2.3; A 16.0.1.2</w:t>
            </w:r>
          </w:p>
        </w:tc>
        <w:tc>
          <w:tcPr>
            <w:tcW w:w="6350" w:type="dxa"/>
          </w:tcPr>
          <w:p w:rsidR="001E3CBA" w:rsidRPr="00071313" w:rsidRDefault="001E3CBA" w:rsidP="00C415EF">
            <w:pPr>
              <w:spacing w:after="0"/>
              <w:jc w:val="left"/>
            </w:pPr>
            <w:r w:rsidRPr="00071313">
              <w:t>Tuberculoza pulmonară nodulară</w:t>
            </w:r>
          </w:p>
        </w:tc>
      </w:tr>
      <w:tr w:rsidR="001E3CBA" w:rsidRPr="00071313" w:rsidTr="009C265C">
        <w:trPr>
          <w:trHeight w:val="218"/>
        </w:trPr>
        <w:tc>
          <w:tcPr>
            <w:tcW w:w="3256" w:type="dxa"/>
          </w:tcPr>
          <w:p w:rsidR="001E3CBA" w:rsidRPr="00071313" w:rsidRDefault="001E3CBA" w:rsidP="00C415EF">
            <w:pPr>
              <w:spacing w:after="0"/>
              <w:jc w:val="left"/>
            </w:pPr>
            <w:r w:rsidRPr="00071313">
              <w:t>A 15.0.1.2.3; A 16.0.1.2</w:t>
            </w:r>
          </w:p>
        </w:tc>
        <w:tc>
          <w:tcPr>
            <w:tcW w:w="6350" w:type="dxa"/>
          </w:tcPr>
          <w:p w:rsidR="001E3CBA" w:rsidRPr="00071313" w:rsidRDefault="001E3CBA" w:rsidP="00C415EF">
            <w:pPr>
              <w:spacing w:after="0"/>
              <w:jc w:val="left"/>
            </w:pPr>
            <w:r w:rsidRPr="00071313">
              <w:t>Tuberculoza pulmonară infiltrativă</w:t>
            </w:r>
          </w:p>
        </w:tc>
      </w:tr>
      <w:tr w:rsidR="001E3CBA" w:rsidRPr="00071313" w:rsidTr="00262241">
        <w:trPr>
          <w:trHeight w:val="330"/>
        </w:trPr>
        <w:tc>
          <w:tcPr>
            <w:tcW w:w="3256" w:type="dxa"/>
          </w:tcPr>
          <w:p w:rsidR="001E3CBA" w:rsidRPr="00071313" w:rsidRDefault="001E3CBA" w:rsidP="00C415EF">
            <w:pPr>
              <w:spacing w:after="0"/>
              <w:jc w:val="left"/>
            </w:pPr>
            <w:r w:rsidRPr="00071313">
              <w:t>A 15.0.1.2.3; A 16.0.1.2</w:t>
            </w:r>
          </w:p>
        </w:tc>
        <w:tc>
          <w:tcPr>
            <w:tcW w:w="6350" w:type="dxa"/>
          </w:tcPr>
          <w:p w:rsidR="001E3CBA" w:rsidRPr="00071313" w:rsidRDefault="001E3CBA" w:rsidP="00C415EF">
            <w:pPr>
              <w:spacing w:after="0"/>
              <w:jc w:val="left"/>
            </w:pPr>
            <w:r w:rsidRPr="00071313">
              <w:t>Tuberculoza pulmonară fibro-cavitară</w:t>
            </w:r>
          </w:p>
        </w:tc>
      </w:tr>
      <w:tr w:rsidR="001E3CBA" w:rsidRPr="00071313" w:rsidTr="00262241">
        <w:tc>
          <w:tcPr>
            <w:tcW w:w="3256" w:type="dxa"/>
          </w:tcPr>
          <w:p w:rsidR="001E3CBA" w:rsidRPr="00071313" w:rsidRDefault="001E3CBA" w:rsidP="00C415EF">
            <w:pPr>
              <w:spacing w:after="0"/>
              <w:jc w:val="left"/>
            </w:pPr>
            <w:r w:rsidRPr="00071313">
              <w:t>A 15.5; A 16.4</w:t>
            </w:r>
          </w:p>
        </w:tc>
        <w:tc>
          <w:tcPr>
            <w:tcW w:w="6350" w:type="dxa"/>
          </w:tcPr>
          <w:p w:rsidR="001E3CBA" w:rsidRPr="00071313" w:rsidRDefault="001E3CBA" w:rsidP="00C415EF">
            <w:pPr>
              <w:spacing w:after="0"/>
              <w:jc w:val="left"/>
            </w:pPr>
            <w:r w:rsidRPr="00071313">
              <w:t xml:space="preserve">Tuberculoza </w:t>
            </w:r>
            <w:r w:rsidR="001813F7" w:rsidRPr="00071313">
              <w:t xml:space="preserve">laringelui, traheii </w:t>
            </w:r>
            <w:r w:rsidR="00BD0523" w:rsidRPr="00071313">
              <w:t>și</w:t>
            </w:r>
            <w:r w:rsidR="001813F7" w:rsidRPr="00071313">
              <w:t xml:space="preserve"> bronhiilor </w:t>
            </w:r>
          </w:p>
        </w:tc>
      </w:tr>
      <w:tr w:rsidR="001E3CBA" w:rsidRPr="00071313">
        <w:tc>
          <w:tcPr>
            <w:tcW w:w="9606" w:type="dxa"/>
            <w:gridSpan w:val="2"/>
            <w:shd w:val="clear" w:color="auto" w:fill="D9D9D9"/>
          </w:tcPr>
          <w:p w:rsidR="001E3CBA" w:rsidRPr="00071313" w:rsidRDefault="001E3CBA" w:rsidP="00C415EF">
            <w:pPr>
              <w:pStyle w:val="af4"/>
              <w:spacing w:after="0"/>
              <w:jc w:val="left"/>
            </w:pPr>
            <w:r w:rsidRPr="00071313">
              <w:t>Tuberculoza extrapulmonară</w:t>
            </w:r>
          </w:p>
        </w:tc>
      </w:tr>
      <w:tr w:rsidR="001E3CBA" w:rsidRPr="00071313" w:rsidTr="00262241">
        <w:tc>
          <w:tcPr>
            <w:tcW w:w="3256" w:type="dxa"/>
          </w:tcPr>
          <w:p w:rsidR="001E3CBA" w:rsidRPr="00071313" w:rsidRDefault="001E3CBA" w:rsidP="00C415EF">
            <w:pPr>
              <w:spacing w:after="0"/>
              <w:jc w:val="left"/>
            </w:pPr>
            <w:r w:rsidRPr="00071313">
              <w:t>A 15.6; A16.5</w:t>
            </w:r>
          </w:p>
        </w:tc>
        <w:tc>
          <w:tcPr>
            <w:tcW w:w="6350" w:type="dxa"/>
          </w:tcPr>
          <w:p w:rsidR="001E3CBA" w:rsidRPr="00071313" w:rsidRDefault="001E3CBA" w:rsidP="00C415EF">
            <w:pPr>
              <w:spacing w:after="0"/>
              <w:jc w:val="left"/>
            </w:pPr>
            <w:r w:rsidRPr="00071313">
              <w:t>Pleurezia tuberculoasă (empiemul)</w:t>
            </w:r>
          </w:p>
        </w:tc>
      </w:tr>
      <w:tr w:rsidR="001E3CBA" w:rsidRPr="00071313" w:rsidTr="00262241">
        <w:tc>
          <w:tcPr>
            <w:tcW w:w="3256" w:type="dxa"/>
          </w:tcPr>
          <w:p w:rsidR="001E3CBA" w:rsidRPr="00071313" w:rsidRDefault="001E3CBA" w:rsidP="00C415EF">
            <w:pPr>
              <w:spacing w:after="0"/>
              <w:jc w:val="left"/>
            </w:pPr>
            <w:r w:rsidRPr="00071313">
              <w:t>A 15.4; A16.3</w:t>
            </w:r>
          </w:p>
        </w:tc>
        <w:tc>
          <w:tcPr>
            <w:tcW w:w="6350" w:type="dxa"/>
          </w:tcPr>
          <w:p w:rsidR="001E3CBA" w:rsidRPr="00071313" w:rsidRDefault="001E3CBA" w:rsidP="00C415EF">
            <w:pPr>
              <w:spacing w:after="0"/>
              <w:jc w:val="left"/>
            </w:pPr>
            <w:r w:rsidRPr="00071313">
              <w:t>Tuberculoza ganglionilor limfatici intratoracici</w:t>
            </w:r>
            <w:r w:rsidR="00D60B44">
              <w:t xml:space="preserve"> </w:t>
            </w:r>
          </w:p>
        </w:tc>
      </w:tr>
      <w:tr w:rsidR="001E3CBA" w:rsidRPr="00071313" w:rsidTr="00262241">
        <w:tc>
          <w:tcPr>
            <w:tcW w:w="3256" w:type="dxa"/>
          </w:tcPr>
          <w:p w:rsidR="001E3CBA" w:rsidRPr="00071313" w:rsidRDefault="001E3CBA" w:rsidP="00C415EF">
            <w:pPr>
              <w:spacing w:after="0"/>
              <w:jc w:val="left"/>
            </w:pPr>
            <w:r w:rsidRPr="00071313">
              <w:t>A 15.8; A16.8</w:t>
            </w:r>
          </w:p>
        </w:tc>
        <w:tc>
          <w:tcPr>
            <w:tcW w:w="6350" w:type="dxa"/>
          </w:tcPr>
          <w:p w:rsidR="001E3CBA" w:rsidRPr="00071313" w:rsidRDefault="001E3CBA" w:rsidP="00C415EF">
            <w:pPr>
              <w:spacing w:after="0"/>
              <w:jc w:val="left"/>
            </w:pPr>
            <w:r w:rsidRPr="00071313">
              <w:t>Alte forme de tuberculoză a căilor respiratorii</w:t>
            </w:r>
          </w:p>
        </w:tc>
      </w:tr>
      <w:tr w:rsidR="001E3CBA" w:rsidRPr="00071313" w:rsidTr="00262241">
        <w:tc>
          <w:tcPr>
            <w:tcW w:w="3256" w:type="dxa"/>
          </w:tcPr>
          <w:p w:rsidR="001E3CBA" w:rsidRPr="00071313" w:rsidRDefault="001E3CBA" w:rsidP="00C415EF">
            <w:pPr>
              <w:spacing w:after="0"/>
              <w:jc w:val="left"/>
            </w:pPr>
            <w:r w:rsidRPr="00071313">
              <w:rPr>
                <w:spacing w:val="20"/>
              </w:rPr>
              <w:t>A 17.0.1.8.9</w:t>
            </w:r>
          </w:p>
        </w:tc>
        <w:tc>
          <w:tcPr>
            <w:tcW w:w="6350" w:type="dxa"/>
          </w:tcPr>
          <w:p w:rsidR="001E3CBA" w:rsidRPr="00071313" w:rsidRDefault="001E3CBA" w:rsidP="00C415EF">
            <w:pPr>
              <w:spacing w:after="0"/>
              <w:jc w:val="left"/>
            </w:pPr>
            <w:r w:rsidRPr="00071313">
              <w:rPr>
                <w:spacing w:val="20"/>
              </w:rPr>
              <w:t>Tuberculoza sistemului nervos</w:t>
            </w:r>
            <w:r w:rsidRPr="00071313">
              <w:t xml:space="preserve"> </w:t>
            </w:r>
          </w:p>
        </w:tc>
      </w:tr>
      <w:tr w:rsidR="001E3CBA" w:rsidRPr="00071313" w:rsidTr="00262241">
        <w:trPr>
          <w:trHeight w:val="575"/>
        </w:trPr>
        <w:tc>
          <w:tcPr>
            <w:tcW w:w="3256" w:type="dxa"/>
          </w:tcPr>
          <w:p w:rsidR="001E3CBA" w:rsidRPr="00071313" w:rsidRDefault="001E3CBA" w:rsidP="00C415EF">
            <w:pPr>
              <w:spacing w:after="0"/>
              <w:jc w:val="left"/>
            </w:pPr>
            <w:r w:rsidRPr="00071313">
              <w:t>A 19.1</w:t>
            </w:r>
          </w:p>
        </w:tc>
        <w:tc>
          <w:tcPr>
            <w:tcW w:w="6350" w:type="dxa"/>
          </w:tcPr>
          <w:p w:rsidR="00986769" w:rsidRDefault="001E3CBA" w:rsidP="00C415EF">
            <w:pPr>
              <w:spacing w:after="0"/>
              <w:jc w:val="left"/>
            </w:pPr>
            <w:r w:rsidRPr="00071313">
              <w:t>Tuberculoza generalizată (poliserozita, miliară cu localizări multiple)</w:t>
            </w:r>
          </w:p>
          <w:p w:rsidR="001E3CBA" w:rsidRPr="00071313" w:rsidRDefault="00986769" w:rsidP="00C415EF">
            <w:pPr>
              <w:spacing w:after="0"/>
              <w:jc w:val="left"/>
            </w:pPr>
            <w:r w:rsidRPr="00986769">
              <w:t xml:space="preserve">Tuberculoză miliară acută </w:t>
            </w:r>
            <w:r>
              <w:t>cu localizări multiple (</w:t>
            </w:r>
            <w:hyperlink r:id="rId24" w:anchor="/A19.1" w:history="1">
              <w:r w:rsidRPr="00EB26DC">
                <w:rPr>
                  <w:rStyle w:val="a7"/>
                </w:rPr>
                <w:t>https://icd.who.int/browse10/2019/en#/A19.1</w:t>
              </w:r>
            </w:hyperlink>
            <w:r>
              <w:t xml:space="preserve"> )</w:t>
            </w:r>
          </w:p>
        </w:tc>
      </w:tr>
      <w:tr w:rsidR="001E3CBA" w:rsidRPr="00071313" w:rsidTr="00262241">
        <w:tc>
          <w:tcPr>
            <w:tcW w:w="3256" w:type="dxa"/>
          </w:tcPr>
          <w:p w:rsidR="001E3CBA" w:rsidRPr="00071313" w:rsidRDefault="001E3CBA" w:rsidP="00C415EF">
            <w:pPr>
              <w:spacing w:after="0"/>
              <w:jc w:val="left"/>
            </w:pPr>
            <w:r w:rsidRPr="00071313">
              <w:t>A 18.0</w:t>
            </w:r>
          </w:p>
        </w:tc>
        <w:tc>
          <w:tcPr>
            <w:tcW w:w="6350" w:type="dxa"/>
          </w:tcPr>
          <w:p w:rsidR="001E3CBA" w:rsidRPr="00071313" w:rsidRDefault="001E3CBA" w:rsidP="00C415EF">
            <w:pPr>
              <w:spacing w:after="0"/>
              <w:jc w:val="left"/>
            </w:pPr>
            <w:r w:rsidRPr="00071313">
              <w:t xml:space="preserve">Tuberculoza oaselor </w:t>
            </w:r>
            <w:r w:rsidR="00BD0523" w:rsidRPr="00071313">
              <w:t>și</w:t>
            </w:r>
            <w:r w:rsidRPr="00071313">
              <w:t xml:space="preserve"> </w:t>
            </w:r>
            <w:r w:rsidR="00040E05" w:rsidRPr="00071313">
              <w:t xml:space="preserve">a </w:t>
            </w:r>
            <w:r w:rsidR="009C08E6" w:rsidRPr="00071313">
              <w:t>articulațiilor</w:t>
            </w:r>
          </w:p>
        </w:tc>
      </w:tr>
      <w:tr w:rsidR="001E3CBA" w:rsidRPr="00071313" w:rsidTr="00262241">
        <w:tc>
          <w:tcPr>
            <w:tcW w:w="3256" w:type="dxa"/>
          </w:tcPr>
          <w:p w:rsidR="001E3CBA" w:rsidRPr="00071313" w:rsidRDefault="001E3CBA" w:rsidP="00C415EF">
            <w:pPr>
              <w:spacing w:after="0"/>
              <w:jc w:val="left"/>
            </w:pPr>
            <w:r w:rsidRPr="00071313">
              <w:t>A 18.1</w:t>
            </w:r>
          </w:p>
        </w:tc>
        <w:tc>
          <w:tcPr>
            <w:tcW w:w="6350" w:type="dxa"/>
          </w:tcPr>
          <w:p w:rsidR="001E3CBA" w:rsidRPr="00071313" w:rsidRDefault="001E3CBA" w:rsidP="00C415EF">
            <w:pPr>
              <w:spacing w:after="0"/>
              <w:jc w:val="left"/>
            </w:pPr>
            <w:r w:rsidRPr="00071313">
              <w:t>Tuberculoza aparatului uro-genital</w:t>
            </w:r>
          </w:p>
        </w:tc>
      </w:tr>
      <w:tr w:rsidR="001E3CBA" w:rsidRPr="00071313" w:rsidTr="00262241">
        <w:trPr>
          <w:trHeight w:val="204"/>
        </w:trPr>
        <w:tc>
          <w:tcPr>
            <w:tcW w:w="3256" w:type="dxa"/>
          </w:tcPr>
          <w:p w:rsidR="001E3CBA" w:rsidRPr="00071313" w:rsidRDefault="001E3CBA" w:rsidP="00C415EF">
            <w:pPr>
              <w:spacing w:after="0"/>
              <w:jc w:val="left"/>
            </w:pPr>
            <w:r w:rsidRPr="00071313">
              <w:t>A 18.2</w:t>
            </w:r>
          </w:p>
        </w:tc>
        <w:tc>
          <w:tcPr>
            <w:tcW w:w="6350" w:type="dxa"/>
          </w:tcPr>
          <w:p w:rsidR="001E3CBA" w:rsidRPr="00071313" w:rsidRDefault="001E3CBA" w:rsidP="00C415EF">
            <w:pPr>
              <w:spacing w:after="0"/>
              <w:jc w:val="left"/>
            </w:pPr>
            <w:r w:rsidRPr="00071313">
              <w:t>Adenopatia tuberculoasă periferică</w:t>
            </w:r>
          </w:p>
        </w:tc>
      </w:tr>
      <w:tr w:rsidR="001E3CBA" w:rsidRPr="00071313" w:rsidTr="00262241">
        <w:trPr>
          <w:trHeight w:val="489"/>
        </w:trPr>
        <w:tc>
          <w:tcPr>
            <w:tcW w:w="3256" w:type="dxa"/>
          </w:tcPr>
          <w:p w:rsidR="001E3CBA" w:rsidRPr="00071313" w:rsidRDefault="001E3CBA" w:rsidP="00C415EF">
            <w:pPr>
              <w:spacing w:after="0"/>
              <w:jc w:val="left"/>
            </w:pPr>
            <w:r w:rsidRPr="00071313">
              <w:t>A 18.3</w:t>
            </w:r>
          </w:p>
        </w:tc>
        <w:tc>
          <w:tcPr>
            <w:tcW w:w="6350" w:type="dxa"/>
          </w:tcPr>
          <w:p w:rsidR="001E3CBA" w:rsidRPr="00071313" w:rsidRDefault="001E3CBA" w:rsidP="00C415EF">
            <w:pPr>
              <w:spacing w:after="0"/>
              <w:jc w:val="left"/>
            </w:pPr>
            <w:r w:rsidRPr="00071313">
              <w:t>Tuberculoza peritoneului, intestinului, ganglionilor limfatici mezenterici</w:t>
            </w:r>
          </w:p>
        </w:tc>
      </w:tr>
      <w:tr w:rsidR="001E3CBA" w:rsidRPr="00071313" w:rsidTr="009C265C">
        <w:trPr>
          <w:trHeight w:val="174"/>
        </w:trPr>
        <w:tc>
          <w:tcPr>
            <w:tcW w:w="3256" w:type="dxa"/>
          </w:tcPr>
          <w:p w:rsidR="001E3CBA" w:rsidRPr="00071313" w:rsidRDefault="001E3CBA" w:rsidP="00C415EF">
            <w:pPr>
              <w:spacing w:after="0"/>
              <w:jc w:val="left"/>
            </w:pPr>
            <w:r w:rsidRPr="00071313">
              <w:t>A 18.4</w:t>
            </w:r>
          </w:p>
        </w:tc>
        <w:tc>
          <w:tcPr>
            <w:tcW w:w="6350" w:type="dxa"/>
          </w:tcPr>
          <w:p w:rsidR="001E3CBA" w:rsidRPr="00071313" w:rsidRDefault="001E3CBA" w:rsidP="00C415EF">
            <w:pPr>
              <w:spacing w:after="0"/>
              <w:jc w:val="left"/>
            </w:pPr>
            <w:r w:rsidRPr="00071313">
              <w:t xml:space="preserve">Tuberculoza pielii </w:t>
            </w:r>
            <w:r w:rsidR="00BD0523" w:rsidRPr="00071313">
              <w:t>și</w:t>
            </w:r>
            <w:r w:rsidR="00040E05" w:rsidRPr="00071313">
              <w:t xml:space="preserve"> a </w:t>
            </w:r>
            <w:r w:rsidR="00BD0523" w:rsidRPr="00071313">
              <w:t>țesutului</w:t>
            </w:r>
            <w:r w:rsidRPr="00071313">
              <w:t xml:space="preserve"> celular subcutanat</w:t>
            </w:r>
          </w:p>
        </w:tc>
      </w:tr>
      <w:tr w:rsidR="001E3CBA" w:rsidRPr="00071313" w:rsidTr="00262241">
        <w:tc>
          <w:tcPr>
            <w:tcW w:w="3256" w:type="dxa"/>
          </w:tcPr>
          <w:p w:rsidR="001E3CBA" w:rsidRPr="00071313" w:rsidRDefault="001E3CBA" w:rsidP="00C415EF">
            <w:pPr>
              <w:spacing w:after="0"/>
              <w:jc w:val="left"/>
            </w:pPr>
            <w:r w:rsidRPr="00071313">
              <w:t>A 18.5</w:t>
            </w:r>
          </w:p>
        </w:tc>
        <w:tc>
          <w:tcPr>
            <w:tcW w:w="6350" w:type="dxa"/>
          </w:tcPr>
          <w:p w:rsidR="001E3CBA" w:rsidRPr="00071313" w:rsidRDefault="001E3CBA" w:rsidP="00C415EF">
            <w:pPr>
              <w:spacing w:after="0"/>
              <w:jc w:val="left"/>
            </w:pPr>
            <w:r w:rsidRPr="00071313">
              <w:t>Tuberculoza ochiului</w:t>
            </w:r>
          </w:p>
        </w:tc>
      </w:tr>
      <w:tr w:rsidR="001E3CBA" w:rsidRPr="00071313" w:rsidTr="00262241">
        <w:tc>
          <w:tcPr>
            <w:tcW w:w="3256" w:type="dxa"/>
          </w:tcPr>
          <w:p w:rsidR="001E3CBA" w:rsidRPr="00071313" w:rsidRDefault="001E3CBA" w:rsidP="00C415EF">
            <w:pPr>
              <w:spacing w:after="0"/>
              <w:jc w:val="left"/>
            </w:pPr>
            <w:r w:rsidRPr="00071313">
              <w:t>A 18.6</w:t>
            </w:r>
          </w:p>
        </w:tc>
        <w:tc>
          <w:tcPr>
            <w:tcW w:w="6350" w:type="dxa"/>
          </w:tcPr>
          <w:p w:rsidR="001E3CBA" w:rsidRPr="00071313" w:rsidRDefault="001E3CBA" w:rsidP="00C415EF">
            <w:pPr>
              <w:spacing w:after="0"/>
              <w:jc w:val="left"/>
            </w:pPr>
            <w:r w:rsidRPr="00071313">
              <w:t>Tuberculoza urechii</w:t>
            </w:r>
          </w:p>
        </w:tc>
      </w:tr>
      <w:tr w:rsidR="001E3CBA" w:rsidRPr="00071313" w:rsidTr="00262241">
        <w:tc>
          <w:tcPr>
            <w:tcW w:w="3256" w:type="dxa"/>
          </w:tcPr>
          <w:p w:rsidR="001E3CBA" w:rsidRPr="00071313" w:rsidRDefault="001E3CBA" w:rsidP="00C415EF">
            <w:pPr>
              <w:spacing w:after="0"/>
              <w:jc w:val="left"/>
            </w:pPr>
            <w:r w:rsidRPr="00071313">
              <w:t>A 18.7</w:t>
            </w:r>
          </w:p>
        </w:tc>
        <w:tc>
          <w:tcPr>
            <w:tcW w:w="6350" w:type="dxa"/>
          </w:tcPr>
          <w:p w:rsidR="001E3CBA" w:rsidRPr="00071313" w:rsidRDefault="001E3CBA" w:rsidP="00C415EF">
            <w:pPr>
              <w:spacing w:after="0"/>
              <w:jc w:val="left"/>
            </w:pPr>
            <w:r w:rsidRPr="00071313">
              <w:t>Tuberculoza suprarenalelor</w:t>
            </w:r>
          </w:p>
        </w:tc>
      </w:tr>
      <w:tr w:rsidR="001E3CBA" w:rsidRPr="00071313" w:rsidTr="00262241">
        <w:tc>
          <w:tcPr>
            <w:tcW w:w="3256" w:type="dxa"/>
          </w:tcPr>
          <w:p w:rsidR="001E3CBA" w:rsidRPr="00071313" w:rsidRDefault="001E3CBA" w:rsidP="00C415EF">
            <w:pPr>
              <w:spacing w:after="0"/>
              <w:jc w:val="left"/>
            </w:pPr>
            <w:r w:rsidRPr="00071313">
              <w:t>A 18.8</w:t>
            </w:r>
          </w:p>
        </w:tc>
        <w:tc>
          <w:tcPr>
            <w:tcW w:w="6350" w:type="dxa"/>
          </w:tcPr>
          <w:p w:rsidR="001E3CBA" w:rsidRPr="00071313" w:rsidRDefault="001E3CBA" w:rsidP="00C415EF">
            <w:pPr>
              <w:spacing w:after="0"/>
              <w:jc w:val="left"/>
            </w:pPr>
            <w:r w:rsidRPr="00071313">
              <w:t>Tuberculoza altor organe precizate</w:t>
            </w:r>
          </w:p>
        </w:tc>
      </w:tr>
      <w:tr w:rsidR="00F22A76" w:rsidRPr="00071313">
        <w:trPr>
          <w:trHeight w:val="179"/>
        </w:trPr>
        <w:tc>
          <w:tcPr>
            <w:tcW w:w="9606" w:type="dxa"/>
            <w:gridSpan w:val="2"/>
            <w:shd w:val="clear" w:color="auto" w:fill="D9D9D9"/>
          </w:tcPr>
          <w:p w:rsidR="00F22A76" w:rsidRPr="00071313" w:rsidRDefault="00F22A76" w:rsidP="00C415EF">
            <w:pPr>
              <w:pStyle w:val="af4"/>
              <w:spacing w:after="0"/>
              <w:jc w:val="left"/>
            </w:pPr>
            <w:r w:rsidRPr="00071313">
              <w:t>Sechele de tuberculoză</w:t>
            </w:r>
          </w:p>
        </w:tc>
      </w:tr>
      <w:tr w:rsidR="00D445EE" w:rsidRPr="00071313" w:rsidTr="00262241">
        <w:tc>
          <w:tcPr>
            <w:tcW w:w="3256" w:type="dxa"/>
          </w:tcPr>
          <w:p w:rsidR="00D445EE" w:rsidRPr="00071313" w:rsidRDefault="00D445EE" w:rsidP="00C415EF">
            <w:pPr>
              <w:spacing w:after="0"/>
              <w:jc w:val="left"/>
            </w:pPr>
            <w:r w:rsidRPr="00071313">
              <w:t>B 90.0</w:t>
            </w:r>
          </w:p>
        </w:tc>
        <w:tc>
          <w:tcPr>
            <w:tcW w:w="6350" w:type="dxa"/>
          </w:tcPr>
          <w:p w:rsidR="00D445EE" w:rsidRPr="00071313" w:rsidRDefault="00D445EE" w:rsidP="00C415EF">
            <w:pPr>
              <w:spacing w:after="0"/>
              <w:jc w:val="left"/>
            </w:pPr>
            <w:r w:rsidRPr="00071313">
              <w:t>Sechele de tuberculoză a sistemului nervos</w:t>
            </w:r>
          </w:p>
        </w:tc>
      </w:tr>
      <w:tr w:rsidR="00D445EE" w:rsidRPr="00071313" w:rsidTr="00262241">
        <w:tc>
          <w:tcPr>
            <w:tcW w:w="3256" w:type="dxa"/>
          </w:tcPr>
          <w:p w:rsidR="00D445EE" w:rsidRPr="00071313" w:rsidRDefault="00D445EE" w:rsidP="00C415EF">
            <w:pPr>
              <w:spacing w:after="0"/>
              <w:jc w:val="left"/>
            </w:pPr>
            <w:r w:rsidRPr="00071313">
              <w:t>B 90.1</w:t>
            </w:r>
          </w:p>
        </w:tc>
        <w:tc>
          <w:tcPr>
            <w:tcW w:w="6350" w:type="dxa"/>
          </w:tcPr>
          <w:p w:rsidR="00D445EE" w:rsidRPr="00071313" w:rsidRDefault="00D445EE" w:rsidP="00C415EF">
            <w:pPr>
              <w:spacing w:after="0"/>
              <w:jc w:val="left"/>
            </w:pPr>
            <w:r w:rsidRPr="00071313">
              <w:t>Sechele de tuberculoză uro-genitală</w:t>
            </w:r>
          </w:p>
        </w:tc>
      </w:tr>
      <w:tr w:rsidR="00D445EE" w:rsidRPr="00071313" w:rsidTr="00262241">
        <w:tc>
          <w:tcPr>
            <w:tcW w:w="3256" w:type="dxa"/>
          </w:tcPr>
          <w:p w:rsidR="00D445EE" w:rsidRPr="00071313" w:rsidRDefault="00D445EE" w:rsidP="00C415EF">
            <w:pPr>
              <w:spacing w:after="0"/>
              <w:jc w:val="left"/>
            </w:pPr>
            <w:r w:rsidRPr="00071313">
              <w:t>B 90.2</w:t>
            </w:r>
          </w:p>
        </w:tc>
        <w:tc>
          <w:tcPr>
            <w:tcW w:w="6350" w:type="dxa"/>
          </w:tcPr>
          <w:p w:rsidR="00D445EE" w:rsidRPr="00071313" w:rsidRDefault="00D445EE" w:rsidP="00C415EF">
            <w:pPr>
              <w:spacing w:after="0"/>
              <w:jc w:val="left"/>
            </w:pPr>
            <w:r w:rsidRPr="00071313">
              <w:t xml:space="preserve">Sechele de tuberculoză a oaselor </w:t>
            </w:r>
            <w:r w:rsidR="009C08E6" w:rsidRPr="00071313">
              <w:t>și</w:t>
            </w:r>
            <w:r w:rsidRPr="00071313">
              <w:t xml:space="preserve"> </w:t>
            </w:r>
            <w:r w:rsidR="00040E05" w:rsidRPr="00071313">
              <w:t xml:space="preserve">a </w:t>
            </w:r>
            <w:r w:rsidR="009C08E6" w:rsidRPr="00071313">
              <w:t>articulațiilor</w:t>
            </w:r>
          </w:p>
        </w:tc>
      </w:tr>
      <w:tr w:rsidR="00D445EE" w:rsidRPr="00071313" w:rsidTr="00262241">
        <w:tc>
          <w:tcPr>
            <w:tcW w:w="3256" w:type="dxa"/>
          </w:tcPr>
          <w:p w:rsidR="00D445EE" w:rsidRPr="00071313" w:rsidRDefault="00D445EE" w:rsidP="00C415EF">
            <w:pPr>
              <w:spacing w:after="0"/>
              <w:jc w:val="left"/>
            </w:pPr>
            <w:r w:rsidRPr="00071313">
              <w:t>B 90.8</w:t>
            </w:r>
          </w:p>
        </w:tc>
        <w:tc>
          <w:tcPr>
            <w:tcW w:w="6350" w:type="dxa"/>
          </w:tcPr>
          <w:p w:rsidR="00D445EE" w:rsidRPr="00071313" w:rsidRDefault="00D445EE" w:rsidP="00C415EF">
            <w:pPr>
              <w:spacing w:after="0"/>
              <w:jc w:val="left"/>
            </w:pPr>
            <w:r w:rsidRPr="00071313">
              <w:t>Sechele de tuberculoză a altor organe precizate</w:t>
            </w:r>
          </w:p>
        </w:tc>
      </w:tr>
      <w:tr w:rsidR="00D445EE" w:rsidRPr="00071313" w:rsidTr="00262241">
        <w:tc>
          <w:tcPr>
            <w:tcW w:w="3256" w:type="dxa"/>
          </w:tcPr>
          <w:p w:rsidR="00D445EE" w:rsidRPr="00071313" w:rsidRDefault="00D445EE" w:rsidP="00C415EF">
            <w:pPr>
              <w:spacing w:after="0"/>
              <w:jc w:val="left"/>
            </w:pPr>
            <w:r w:rsidRPr="00071313">
              <w:t>B 90.9</w:t>
            </w:r>
          </w:p>
        </w:tc>
        <w:tc>
          <w:tcPr>
            <w:tcW w:w="6350" w:type="dxa"/>
          </w:tcPr>
          <w:p w:rsidR="00D445EE" w:rsidRPr="00071313" w:rsidRDefault="00D445EE" w:rsidP="00C415EF">
            <w:pPr>
              <w:spacing w:after="0"/>
              <w:jc w:val="left"/>
            </w:pPr>
            <w:r w:rsidRPr="00071313">
              <w:t>Sechele de tuberculoză a aparatului respirator</w:t>
            </w:r>
          </w:p>
        </w:tc>
      </w:tr>
      <w:tr w:rsidR="00F22A76" w:rsidRPr="00071313">
        <w:tc>
          <w:tcPr>
            <w:tcW w:w="9606" w:type="dxa"/>
            <w:gridSpan w:val="2"/>
          </w:tcPr>
          <w:p w:rsidR="00F22A76" w:rsidRPr="00071313" w:rsidRDefault="00F22A76" w:rsidP="00C415EF">
            <w:pPr>
              <w:spacing w:after="0"/>
              <w:jc w:val="left"/>
            </w:pPr>
            <w:r w:rsidRPr="00071313">
              <w:t xml:space="preserve">Fără alte </w:t>
            </w:r>
            <w:r w:rsidR="00BD0523" w:rsidRPr="00071313">
              <w:t>indicații</w:t>
            </w:r>
            <w:r w:rsidRPr="00071313">
              <w:t xml:space="preserve"> sau cu </w:t>
            </w:r>
            <w:r w:rsidR="00BD0523" w:rsidRPr="00071313">
              <w:t>indicații</w:t>
            </w:r>
            <w:r w:rsidRPr="00071313">
              <w:t>: pneumofibroză, schimbări buloase, calcificări în plăm</w:t>
            </w:r>
            <w:r w:rsidR="00040E05" w:rsidRPr="00071313">
              <w:t>â</w:t>
            </w:r>
            <w:r w:rsidRPr="00071313">
              <w:t xml:space="preserve">ni </w:t>
            </w:r>
            <w:r w:rsidR="00BD0523" w:rsidRPr="00071313">
              <w:t>și</w:t>
            </w:r>
            <w:r w:rsidRPr="00071313">
              <w:t xml:space="preserve"> ganglionii limfatici, </w:t>
            </w:r>
            <w:r w:rsidR="00BD0523" w:rsidRPr="00071313">
              <w:t>aderențe</w:t>
            </w:r>
            <w:r w:rsidRPr="00071313">
              <w:t xml:space="preserve"> pleurale, fibrotorax, </w:t>
            </w:r>
            <w:r w:rsidR="00BD0523" w:rsidRPr="00071313">
              <w:t>bronșectazia</w:t>
            </w:r>
            <w:r w:rsidRPr="00071313">
              <w:t xml:space="preserve">, stare după </w:t>
            </w:r>
            <w:r w:rsidR="00BD0523" w:rsidRPr="00071313">
              <w:t>intervenții</w:t>
            </w:r>
            <w:r w:rsidRPr="00071313">
              <w:t xml:space="preserve"> chirurgicale la plăm</w:t>
            </w:r>
            <w:r w:rsidR="00040E05" w:rsidRPr="00071313">
              <w:t>â</w:t>
            </w:r>
            <w:r w:rsidRPr="00071313">
              <w:t>ni.</w:t>
            </w:r>
          </w:p>
        </w:tc>
      </w:tr>
    </w:tbl>
    <w:p w:rsidR="00F22A76" w:rsidRDefault="00F22A76" w:rsidP="009C265C">
      <w:pPr>
        <w:spacing w:after="0"/>
        <w:rPr>
          <w:b/>
          <w:bCs/>
        </w:rPr>
      </w:pPr>
    </w:p>
    <w:p w:rsidR="001A4F1F" w:rsidRDefault="001A4F1F" w:rsidP="009C265C">
      <w:pPr>
        <w:spacing w:after="0"/>
        <w:rPr>
          <w:b/>
          <w:bCs/>
        </w:rPr>
      </w:pPr>
      <w:r w:rsidRPr="001A4F1F">
        <w:rPr>
          <w:b/>
          <w:bCs/>
        </w:rPr>
        <w:t>Clasificarea clinică a tuberculozei</w:t>
      </w:r>
      <w:r>
        <w:rPr>
          <w:b/>
          <w:bCs/>
        </w:rPr>
        <w:t xml:space="preserve"> la copii</w:t>
      </w:r>
    </w:p>
    <w:tbl>
      <w:tblPr>
        <w:tblStyle w:val="aff1"/>
        <w:tblW w:w="9641" w:type="dxa"/>
        <w:tblLook w:val="04A0"/>
      </w:tblPr>
      <w:tblGrid>
        <w:gridCol w:w="9641"/>
      </w:tblGrid>
      <w:tr w:rsidR="001A4F1F" w:rsidTr="001A4F1F">
        <w:trPr>
          <w:trHeight w:val="699"/>
        </w:trPr>
        <w:tc>
          <w:tcPr>
            <w:tcW w:w="9641" w:type="dxa"/>
          </w:tcPr>
          <w:p w:rsidR="001A4F1F" w:rsidRDefault="001A4F1F" w:rsidP="009C265C">
            <w:pPr>
              <w:spacing w:after="0"/>
            </w:pPr>
            <w:r w:rsidRPr="00071313">
              <w:rPr>
                <w:b/>
                <w:bCs/>
              </w:rPr>
              <w:t>Tuberculoză pulmonară (TBP):</w:t>
            </w:r>
            <w:r w:rsidRPr="00071313">
              <w:t xml:space="preserve"> Orice caz confirmat bacteriologic sau diagnosticat clinic de TB care implică parenchimul pulmonar sau arborele traheobronșic, inclusiv limfadenopatia intratoracică tuberculoasă (mediastinală și/sau hilară), fără anomalii radiografice la nivelul plămânilor.</w:t>
            </w:r>
            <w:r w:rsidRPr="00071313">
              <w:rPr>
                <w:vertAlign w:val="superscript"/>
                <w:lang w:bidi="en-US"/>
              </w:rPr>
              <w:footnoteReference w:id="11"/>
            </w:r>
            <w:r w:rsidRPr="00071313">
              <w:t xml:space="preserve"> TB miliară este clasificată ca TBP deoarece există leziuni la nivelul plămânilor. O persoană cu TBP și TB extrapulmonară trebuie clasificată ca având TBP.</w:t>
            </w:r>
          </w:p>
        </w:tc>
      </w:tr>
      <w:tr w:rsidR="001A4F1F" w:rsidTr="009C265C">
        <w:trPr>
          <w:trHeight w:val="840"/>
        </w:trPr>
        <w:tc>
          <w:tcPr>
            <w:tcW w:w="9641" w:type="dxa"/>
          </w:tcPr>
          <w:p w:rsidR="001A4F1F" w:rsidRDefault="001A4F1F" w:rsidP="009C265C">
            <w:pPr>
              <w:spacing w:after="0"/>
            </w:pPr>
            <w:r w:rsidRPr="00071313">
              <w:rPr>
                <w:b/>
                <w:bCs/>
              </w:rPr>
              <w:lastRenderedPageBreak/>
              <w:t>Tuberculoză extrapulmonară (TB EP):</w:t>
            </w:r>
            <w:r w:rsidRPr="00071313">
              <w:t xml:space="preserve"> Orice caz confirmat bacteriologic sau diagnosticat clinic de TB care implică alte organe decât plămânii (de exemplu, pleura, ganglionii limfatici periferici, abdomen, tractul genito-urinar, piele, articulații și oase, meninge).</w:t>
            </w:r>
            <w:r w:rsidRPr="00071313">
              <w:rPr>
                <w:rFonts w:ascii="Courier New" w:eastAsia="Courier New" w:hAnsi="Courier New" w:cs="Courier New"/>
                <w:color w:val="000000"/>
                <w:vertAlign w:val="superscript"/>
                <w:lang w:bidi="en-US"/>
              </w:rPr>
              <w:t xml:space="preserve"> </w:t>
            </w:r>
            <w:r w:rsidRPr="00071313">
              <w:rPr>
                <w:vertAlign w:val="superscript"/>
                <w:lang w:bidi="en-US"/>
              </w:rPr>
              <w:footnoteReference w:id="12"/>
            </w:r>
          </w:p>
        </w:tc>
      </w:tr>
    </w:tbl>
    <w:p w:rsidR="001A4F1F" w:rsidRDefault="001A4F1F" w:rsidP="004B59D9"/>
    <w:p w:rsidR="006D6A34" w:rsidRPr="00071313" w:rsidRDefault="006D6A34" w:rsidP="006D6A34">
      <w:pPr>
        <w:pStyle w:val="4"/>
        <w:spacing w:before="0" w:after="120"/>
        <w:rPr>
          <w:kern w:val="32"/>
        </w:rPr>
      </w:pPr>
      <w:r w:rsidRPr="00071313">
        <w:t>C.2.1.2.</w:t>
      </w:r>
      <w:r w:rsidRPr="00071313">
        <w:rPr>
          <w:kern w:val="32"/>
        </w:rPr>
        <w:t xml:space="preserve"> </w:t>
      </w:r>
      <w:r w:rsidR="00383B8A" w:rsidRPr="00071313">
        <w:rPr>
          <w:kern w:val="32"/>
        </w:rPr>
        <w:t>Definiții de caz</w:t>
      </w:r>
    </w:p>
    <w:tbl>
      <w:tblPr>
        <w:tblStyle w:val="350"/>
        <w:tblW w:w="9609" w:type="dxa"/>
        <w:tblLook w:val="0000"/>
      </w:tblPr>
      <w:tblGrid>
        <w:gridCol w:w="2000"/>
        <w:gridCol w:w="7609"/>
      </w:tblGrid>
      <w:tr w:rsidR="006D6A34" w:rsidRPr="00071313" w:rsidTr="009071E6">
        <w:trPr>
          <w:trHeight w:val="397"/>
        </w:trPr>
        <w:tc>
          <w:tcPr>
            <w:tcW w:w="2000" w:type="dxa"/>
          </w:tcPr>
          <w:p w:rsidR="006D6A34" w:rsidRPr="00071313" w:rsidRDefault="006D6A34" w:rsidP="009071E6">
            <w:pPr>
              <w:rPr>
                <w:rFonts w:ascii="Times New Roman" w:hAnsi="Times New Roman" w:cs="Times New Roman"/>
                <w:b/>
                <w:bCs/>
              </w:rPr>
            </w:pPr>
            <w:r w:rsidRPr="00071313">
              <w:rPr>
                <w:rFonts w:ascii="Times New Roman" w:hAnsi="Times New Roman" w:cs="Times New Roman"/>
                <w:b/>
                <w:bCs/>
              </w:rPr>
              <w:t>Caz prezumtiv</w:t>
            </w:r>
          </w:p>
        </w:tc>
        <w:tc>
          <w:tcPr>
            <w:tcW w:w="7609" w:type="dxa"/>
          </w:tcPr>
          <w:p w:rsidR="006D6A34" w:rsidRPr="00071313" w:rsidRDefault="006D6A34" w:rsidP="009071E6">
            <w:pPr>
              <w:rPr>
                <w:rFonts w:ascii="Times New Roman" w:hAnsi="Times New Roman" w:cs="Times New Roman"/>
              </w:rPr>
            </w:pPr>
            <w:r w:rsidRPr="00071313">
              <w:rPr>
                <w:rFonts w:ascii="Times New Roman" w:eastAsia="Times New Roman" w:hAnsi="Times New Roman" w:cs="Times New Roman"/>
              </w:rPr>
              <w:t>Orice persoană care prezintă simptome sau semne sugestive de tuberculoză.</w:t>
            </w:r>
          </w:p>
        </w:tc>
      </w:tr>
      <w:tr w:rsidR="006D6A34" w:rsidRPr="00071313" w:rsidTr="009071E6">
        <w:trPr>
          <w:trHeight w:val="2056"/>
        </w:trPr>
        <w:tc>
          <w:tcPr>
            <w:tcW w:w="2000" w:type="dxa"/>
          </w:tcPr>
          <w:p w:rsidR="006D6A34" w:rsidRPr="00071313" w:rsidRDefault="006D6A34" w:rsidP="009071E6">
            <w:pPr>
              <w:rPr>
                <w:rFonts w:ascii="Times New Roman" w:hAnsi="Times New Roman" w:cs="Times New Roman"/>
                <w:b/>
                <w:bCs/>
              </w:rPr>
            </w:pPr>
            <w:r w:rsidRPr="00071313">
              <w:rPr>
                <w:rFonts w:ascii="Times New Roman" w:eastAsia="Times New Roman" w:hAnsi="Times New Roman" w:cs="Times New Roman"/>
                <w:b/>
                <w:bCs/>
              </w:rPr>
              <w:t>Caz de TB diagnosticat clinic</w:t>
            </w:r>
          </w:p>
        </w:tc>
        <w:tc>
          <w:tcPr>
            <w:tcW w:w="7609" w:type="dxa"/>
          </w:tcPr>
          <w:p w:rsidR="006D6A34" w:rsidRPr="00071313" w:rsidRDefault="006D6A34" w:rsidP="009C265C">
            <w:pPr>
              <w:spacing w:after="0"/>
              <w:rPr>
                <w:rFonts w:ascii="Times New Roman" w:eastAsia="Times New Roman" w:hAnsi="Times New Roman" w:cs="Times New Roman"/>
              </w:rPr>
            </w:pPr>
            <w:r w:rsidRPr="00071313">
              <w:rPr>
                <w:rFonts w:ascii="Times New Roman" w:eastAsia="Times New Roman" w:hAnsi="Times New Roman" w:cs="Times New Roman"/>
              </w:rPr>
              <w:t xml:space="preserve">Orice persoană care nu îndeplinește criteriile de confirmare bacteriologică </w:t>
            </w:r>
            <w:r w:rsidR="00FF4635">
              <w:rPr>
                <w:rFonts w:ascii="Times New Roman" w:eastAsia="Times New Roman" w:hAnsi="Times New Roman" w:cs="Times New Roman"/>
              </w:rPr>
              <w:t xml:space="preserve">și </w:t>
            </w:r>
            <w:r w:rsidRPr="00071313">
              <w:rPr>
                <w:rFonts w:ascii="Times New Roman" w:eastAsia="Times New Roman" w:hAnsi="Times New Roman" w:cs="Times New Roman"/>
              </w:rPr>
              <w:t>a fost diagnosticat</w:t>
            </w:r>
            <w:r w:rsidR="00FF4635">
              <w:rPr>
                <w:rFonts w:ascii="Times New Roman" w:eastAsia="Times New Roman" w:hAnsi="Times New Roman" w:cs="Times New Roman"/>
              </w:rPr>
              <w:t>ă</w:t>
            </w:r>
            <w:r w:rsidRPr="00071313">
              <w:rPr>
                <w:rFonts w:ascii="Times New Roman" w:eastAsia="Times New Roman" w:hAnsi="Times New Roman" w:cs="Times New Roman"/>
              </w:rPr>
              <w:t xml:space="preserve"> cu TB activă de către medicul ftiziopneumolog, care a decis să prescrie pacientului un curs complet de tratament TB. Această definiție include cazurile diagnosticate pe baza semnelor radiologice compatibile cu tuberculoza activă sau histologiei sugestive și cazurile extrapulmonare fără confirmare de laborator. Cazurile diagnosticate clinic și care s-au dovedit ulterior a fi bacteriologic pozitive (înainte sau după inițierea tratamentului) trebuie reclasificate ca confirmate bacteriologic.</w:t>
            </w:r>
          </w:p>
        </w:tc>
      </w:tr>
      <w:tr w:rsidR="006D6A34" w:rsidRPr="00071313" w:rsidTr="009071E6">
        <w:trPr>
          <w:trHeight w:val="675"/>
        </w:trPr>
        <w:tc>
          <w:tcPr>
            <w:tcW w:w="2000" w:type="dxa"/>
          </w:tcPr>
          <w:p w:rsidR="006D6A34" w:rsidRPr="00071313" w:rsidRDefault="006D6A34" w:rsidP="009071E6">
            <w:pPr>
              <w:rPr>
                <w:rFonts w:ascii="Times New Roman" w:hAnsi="Times New Roman" w:cs="Times New Roman"/>
                <w:b/>
                <w:bCs/>
              </w:rPr>
            </w:pPr>
            <w:r w:rsidRPr="00071313">
              <w:rPr>
                <w:rFonts w:ascii="Times New Roman" w:hAnsi="Times New Roman" w:cs="Times New Roman"/>
                <w:b/>
                <w:bCs/>
              </w:rPr>
              <w:t>Caz confirmat bacteriologic</w:t>
            </w:r>
          </w:p>
        </w:tc>
        <w:tc>
          <w:tcPr>
            <w:tcW w:w="7609" w:type="dxa"/>
          </w:tcPr>
          <w:p w:rsidR="006D6A34" w:rsidRPr="00071313" w:rsidRDefault="006D6A34" w:rsidP="009C265C">
            <w:pPr>
              <w:spacing w:after="0"/>
              <w:rPr>
                <w:rFonts w:ascii="Times New Roman" w:hAnsi="Times New Roman" w:cs="Times New Roman"/>
              </w:rPr>
            </w:pPr>
            <w:r w:rsidRPr="00071313">
              <w:rPr>
                <w:rFonts w:ascii="Times New Roman" w:hAnsi="Times New Roman" w:cs="Times New Roman"/>
              </w:rPr>
              <w:t>Orice persoană cu TB diagnosticată într-</w:t>
            </w:r>
            <w:r w:rsidR="001F3C16">
              <w:rPr>
                <w:rFonts w:ascii="Times New Roman" w:hAnsi="Times New Roman" w:cs="Times New Roman"/>
              </w:rPr>
              <w:t>o</w:t>
            </w:r>
            <w:r w:rsidRPr="00071313">
              <w:rPr>
                <w:rFonts w:ascii="Times New Roman" w:hAnsi="Times New Roman" w:cs="Times New Roman"/>
              </w:rPr>
              <w:t xml:space="preserve"> </w:t>
            </w:r>
            <w:r w:rsidR="001F3C16">
              <w:rPr>
                <w:rFonts w:ascii="Times New Roman" w:hAnsi="Times New Roman" w:cs="Times New Roman"/>
              </w:rPr>
              <w:t>probă</w:t>
            </w:r>
            <w:r w:rsidR="001F3C16" w:rsidRPr="00071313">
              <w:rPr>
                <w:rFonts w:ascii="Times New Roman" w:hAnsi="Times New Roman" w:cs="Times New Roman"/>
              </w:rPr>
              <w:t xml:space="preserve"> </w:t>
            </w:r>
            <w:r w:rsidRPr="00071313">
              <w:rPr>
                <w:rFonts w:ascii="Times New Roman" w:hAnsi="Times New Roman" w:cs="Times New Roman"/>
              </w:rPr>
              <w:t>biologic</w:t>
            </w:r>
            <w:r w:rsidR="001F3C16">
              <w:rPr>
                <w:rFonts w:ascii="Times New Roman" w:hAnsi="Times New Roman" w:cs="Times New Roman"/>
              </w:rPr>
              <w:t>ă</w:t>
            </w:r>
            <w:r w:rsidRPr="00071313">
              <w:rPr>
                <w:rFonts w:ascii="Times New Roman" w:hAnsi="Times New Roman" w:cs="Times New Roman"/>
              </w:rPr>
              <w:t xml:space="preserve"> printr-un test rapid aprobat de OMS: Xpert® MTB/RIF,  Xpert® MTB/RIF Ultra, microscopia sau cultură.</w:t>
            </w:r>
          </w:p>
        </w:tc>
      </w:tr>
    </w:tbl>
    <w:p w:rsidR="006D6A34" w:rsidRPr="00071313" w:rsidRDefault="006D6A34" w:rsidP="004B59D9"/>
    <w:p w:rsidR="00F22A76" w:rsidRPr="00071313" w:rsidRDefault="00675DAC" w:rsidP="009C265C">
      <w:pPr>
        <w:pStyle w:val="4"/>
        <w:spacing w:before="0" w:after="0"/>
      </w:pPr>
      <w:bookmarkStart w:id="50" w:name="_Toc415814360"/>
      <w:r w:rsidRPr="00071313">
        <w:t>C.</w:t>
      </w:r>
      <w:r w:rsidR="00F22A76" w:rsidRPr="00071313">
        <w:t>2.1.</w:t>
      </w:r>
      <w:r w:rsidR="006D6A34" w:rsidRPr="00071313">
        <w:t>3</w:t>
      </w:r>
      <w:r w:rsidR="004F7289" w:rsidRPr="00071313">
        <w:t>.</w:t>
      </w:r>
      <w:r w:rsidR="00F22A76" w:rsidRPr="00071313">
        <w:t xml:space="preserve"> Caracteristica procesului de tuberculoză</w:t>
      </w:r>
      <w:bookmarkEnd w:id="50"/>
      <w:r w:rsidR="00F87179" w:rsidRPr="00071313">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6663"/>
      </w:tblGrid>
      <w:tr w:rsidR="001E3CBA" w:rsidRPr="00071313" w:rsidTr="00D85D2D">
        <w:trPr>
          <w:trHeight w:val="345"/>
        </w:trPr>
        <w:tc>
          <w:tcPr>
            <w:tcW w:w="2943" w:type="dxa"/>
            <w:vAlign w:val="center"/>
          </w:tcPr>
          <w:p w:rsidR="001E3CBA" w:rsidRPr="00071313" w:rsidRDefault="001E3CBA" w:rsidP="00D85D2D">
            <w:pPr>
              <w:pStyle w:val="af4"/>
              <w:jc w:val="left"/>
            </w:pPr>
            <w:r w:rsidRPr="00071313">
              <w:t>Confirmat prin</w:t>
            </w:r>
            <w:r w:rsidR="005671C0" w:rsidRPr="00071313">
              <w:t>:</w:t>
            </w:r>
          </w:p>
        </w:tc>
        <w:tc>
          <w:tcPr>
            <w:tcW w:w="6663" w:type="dxa"/>
          </w:tcPr>
          <w:p w:rsidR="00F846C9" w:rsidRPr="00071313" w:rsidRDefault="00F846C9" w:rsidP="00D33374">
            <w:pPr>
              <w:numPr>
                <w:ilvl w:val="0"/>
                <w:numId w:val="27"/>
              </w:numPr>
              <w:spacing w:after="0"/>
              <w:jc w:val="left"/>
            </w:pPr>
            <w:r w:rsidRPr="00071313">
              <w:t>metoda molecular-genetică (Xpert MTB/Rif etc.)</w:t>
            </w:r>
            <w:r w:rsidR="00870134" w:rsidRPr="00071313">
              <w:t>;</w:t>
            </w:r>
            <w:r w:rsidRPr="00071313">
              <w:t xml:space="preserve"> </w:t>
            </w:r>
          </w:p>
          <w:p w:rsidR="001E3CBA" w:rsidRPr="00071313" w:rsidRDefault="001E3CBA" w:rsidP="00D33374">
            <w:pPr>
              <w:numPr>
                <w:ilvl w:val="0"/>
                <w:numId w:val="27"/>
              </w:numPr>
              <w:spacing w:after="0"/>
              <w:jc w:val="left"/>
            </w:pPr>
            <w:r w:rsidRPr="00071313">
              <w:t>microscopia sputei;</w:t>
            </w:r>
          </w:p>
          <w:p w:rsidR="001E3CBA" w:rsidRPr="00071313" w:rsidRDefault="001E3CBA" w:rsidP="00D33374">
            <w:pPr>
              <w:numPr>
                <w:ilvl w:val="0"/>
                <w:numId w:val="27"/>
              </w:numPr>
              <w:spacing w:after="0"/>
              <w:jc w:val="left"/>
            </w:pPr>
            <w:r w:rsidRPr="00071313">
              <w:t>metoda culturală;</w:t>
            </w:r>
          </w:p>
          <w:p w:rsidR="001E3CBA" w:rsidRPr="00071313" w:rsidRDefault="001E3CBA" w:rsidP="00D33374">
            <w:pPr>
              <w:numPr>
                <w:ilvl w:val="0"/>
                <w:numId w:val="27"/>
              </w:numPr>
              <w:spacing w:after="0"/>
              <w:jc w:val="left"/>
            </w:pPr>
            <w:r w:rsidRPr="00071313">
              <w:t>metoda histologică;</w:t>
            </w:r>
          </w:p>
          <w:p w:rsidR="001E3CBA" w:rsidRPr="00071313" w:rsidRDefault="001E3CBA" w:rsidP="00D33374">
            <w:pPr>
              <w:numPr>
                <w:ilvl w:val="0"/>
                <w:numId w:val="27"/>
              </w:numPr>
              <w:spacing w:after="0"/>
              <w:jc w:val="left"/>
              <w:rPr>
                <w:b/>
              </w:rPr>
            </w:pPr>
            <w:r w:rsidRPr="00071313">
              <w:t>metoda clinico-radiologică.</w:t>
            </w:r>
          </w:p>
        </w:tc>
      </w:tr>
      <w:tr w:rsidR="001E3CBA" w:rsidRPr="00071313" w:rsidTr="00D85D2D">
        <w:trPr>
          <w:trHeight w:val="415"/>
        </w:trPr>
        <w:tc>
          <w:tcPr>
            <w:tcW w:w="2943" w:type="dxa"/>
            <w:vAlign w:val="center"/>
          </w:tcPr>
          <w:p w:rsidR="001E3CBA" w:rsidRPr="00071313" w:rsidRDefault="001E3CBA" w:rsidP="00D85D2D">
            <w:pPr>
              <w:pStyle w:val="af4"/>
              <w:jc w:val="left"/>
            </w:pPr>
            <w:r w:rsidRPr="00071313">
              <w:t xml:space="preserve">Localizarea </w:t>
            </w:r>
            <w:r w:rsidR="00BD0523" w:rsidRPr="00071313">
              <w:t>și</w:t>
            </w:r>
            <w:r w:rsidRPr="00071313">
              <w:t xml:space="preserve"> extinderea</w:t>
            </w:r>
            <w:r w:rsidR="005671C0" w:rsidRPr="00071313">
              <w:t>:</w:t>
            </w:r>
          </w:p>
        </w:tc>
        <w:tc>
          <w:tcPr>
            <w:tcW w:w="6663" w:type="dxa"/>
          </w:tcPr>
          <w:p w:rsidR="00F22A76" w:rsidRPr="00071313" w:rsidRDefault="001E3CBA" w:rsidP="00D33374">
            <w:pPr>
              <w:numPr>
                <w:ilvl w:val="0"/>
                <w:numId w:val="27"/>
              </w:numPr>
              <w:spacing w:after="0"/>
              <w:jc w:val="left"/>
            </w:pPr>
            <w:r w:rsidRPr="00071313">
              <w:t>în plăm</w:t>
            </w:r>
            <w:r w:rsidR="00040E05" w:rsidRPr="00071313">
              <w:t>â</w:t>
            </w:r>
            <w:r w:rsidRPr="00071313">
              <w:t>ni:</w:t>
            </w:r>
          </w:p>
          <w:p w:rsidR="00F22A76" w:rsidRPr="00071313" w:rsidRDefault="00675DAC">
            <w:pPr>
              <w:numPr>
                <w:ilvl w:val="0"/>
                <w:numId w:val="87"/>
              </w:numPr>
              <w:spacing w:after="0"/>
              <w:jc w:val="left"/>
            </w:pPr>
            <w:r w:rsidRPr="00071313">
              <w:t>limitată (1, 2 segm</w:t>
            </w:r>
            <w:r w:rsidR="00C415EF" w:rsidRPr="00071313">
              <w:t>ente</w:t>
            </w:r>
            <w:r w:rsidRPr="00071313">
              <w:t>);</w:t>
            </w:r>
          </w:p>
          <w:p w:rsidR="009D32CD" w:rsidRPr="00071313" w:rsidRDefault="001E3CBA">
            <w:pPr>
              <w:numPr>
                <w:ilvl w:val="0"/>
                <w:numId w:val="87"/>
              </w:numPr>
              <w:spacing w:after="0"/>
              <w:jc w:val="left"/>
            </w:pPr>
            <w:r w:rsidRPr="00071313">
              <w:t xml:space="preserve">extinsă (3 </w:t>
            </w:r>
            <w:r w:rsidR="00C57D20" w:rsidRPr="00071313">
              <w:t>și</w:t>
            </w:r>
            <w:r w:rsidRPr="00071313">
              <w:t xml:space="preserve"> mai multe segm</w:t>
            </w:r>
            <w:r w:rsidR="00C415EF" w:rsidRPr="00071313">
              <w:t>ente</w:t>
            </w:r>
            <w:r w:rsidRPr="00071313">
              <w:t>)</w:t>
            </w:r>
            <w:r w:rsidR="00675DAC" w:rsidRPr="00071313">
              <w:t>.</w:t>
            </w:r>
          </w:p>
          <w:p w:rsidR="001E3CBA" w:rsidRPr="00071313" w:rsidRDefault="001E3CBA" w:rsidP="00D33374">
            <w:pPr>
              <w:numPr>
                <w:ilvl w:val="0"/>
                <w:numId w:val="27"/>
              </w:numPr>
              <w:spacing w:after="0"/>
              <w:jc w:val="left"/>
            </w:pPr>
            <w:r w:rsidRPr="00071313">
              <w:t>în alte organe</w:t>
            </w:r>
            <w:r w:rsidR="001B2FD6" w:rsidRPr="00071313">
              <w:t>,</w:t>
            </w:r>
            <w:r w:rsidRPr="00071313">
              <w:t xml:space="preserve"> </w:t>
            </w:r>
            <w:r w:rsidR="00040E05" w:rsidRPr="00071313">
              <w:t xml:space="preserve">în funcție de </w:t>
            </w:r>
            <w:r w:rsidRPr="00071313">
              <w:t>denumirea organului</w:t>
            </w:r>
            <w:r w:rsidR="00870134" w:rsidRPr="00071313">
              <w:t>.</w:t>
            </w:r>
          </w:p>
        </w:tc>
      </w:tr>
      <w:tr w:rsidR="001E3CBA" w:rsidRPr="00071313" w:rsidTr="00D85D2D">
        <w:trPr>
          <w:trHeight w:val="1132"/>
        </w:trPr>
        <w:tc>
          <w:tcPr>
            <w:tcW w:w="2943" w:type="dxa"/>
            <w:vAlign w:val="center"/>
          </w:tcPr>
          <w:p w:rsidR="001E3CBA" w:rsidRPr="00071313" w:rsidRDefault="001E3CBA" w:rsidP="00D85D2D">
            <w:pPr>
              <w:pStyle w:val="af4"/>
              <w:jc w:val="left"/>
            </w:pPr>
            <w:r w:rsidRPr="00071313">
              <w:t>Faza</w:t>
            </w:r>
            <w:r w:rsidR="005671C0" w:rsidRPr="00071313">
              <w:t>:</w:t>
            </w:r>
          </w:p>
        </w:tc>
        <w:tc>
          <w:tcPr>
            <w:tcW w:w="6663" w:type="dxa"/>
          </w:tcPr>
          <w:p w:rsidR="001E3CBA" w:rsidRPr="00071313" w:rsidRDefault="001E3CBA" w:rsidP="00D33374">
            <w:pPr>
              <w:numPr>
                <w:ilvl w:val="0"/>
                <w:numId w:val="27"/>
              </w:numPr>
              <w:spacing w:after="0"/>
              <w:jc w:val="left"/>
            </w:pPr>
            <w:r w:rsidRPr="00071313">
              <w:t>evolutivă (</w:t>
            </w:r>
            <w:r w:rsidR="00BD0523" w:rsidRPr="00071313">
              <w:t>infiltrație</w:t>
            </w:r>
            <w:r w:rsidRPr="00071313">
              <w:t xml:space="preserve">, </w:t>
            </w:r>
            <w:r w:rsidR="006007AE" w:rsidRPr="00071313">
              <w:t>distrucție</w:t>
            </w:r>
            <w:r w:rsidRPr="00071313">
              <w:t>, diseminare)</w:t>
            </w:r>
            <w:r w:rsidR="00675DAC" w:rsidRPr="00071313">
              <w:t>;</w:t>
            </w:r>
          </w:p>
          <w:p w:rsidR="001E3CBA" w:rsidRPr="00071313" w:rsidRDefault="001E3CBA" w:rsidP="00D33374">
            <w:pPr>
              <w:numPr>
                <w:ilvl w:val="0"/>
                <w:numId w:val="27"/>
              </w:numPr>
              <w:spacing w:after="0"/>
              <w:jc w:val="left"/>
            </w:pPr>
            <w:r w:rsidRPr="00071313">
              <w:t>regresivă (</w:t>
            </w:r>
            <w:r w:rsidR="00BD0523" w:rsidRPr="00071313">
              <w:t>resorbție</w:t>
            </w:r>
            <w:r w:rsidRPr="00071313">
              <w:t xml:space="preserve">, </w:t>
            </w:r>
            <w:r w:rsidR="00BD0523" w:rsidRPr="00071313">
              <w:t>indurație</w:t>
            </w:r>
            <w:r w:rsidRPr="00071313">
              <w:t>)</w:t>
            </w:r>
            <w:r w:rsidR="00675DAC" w:rsidRPr="00071313">
              <w:t>;</w:t>
            </w:r>
          </w:p>
          <w:p w:rsidR="001E3CBA" w:rsidRPr="00071313" w:rsidRDefault="00BD0523" w:rsidP="00D33374">
            <w:pPr>
              <w:numPr>
                <w:ilvl w:val="0"/>
                <w:numId w:val="27"/>
              </w:numPr>
              <w:spacing w:after="0"/>
              <w:jc w:val="left"/>
            </w:pPr>
            <w:r w:rsidRPr="00071313">
              <w:t>staționară</w:t>
            </w:r>
            <w:r w:rsidR="001E3CBA" w:rsidRPr="00071313">
              <w:t xml:space="preserve"> (fără dinamică radiologică)</w:t>
            </w:r>
            <w:r w:rsidR="00675DAC" w:rsidRPr="00071313">
              <w:t>;</w:t>
            </w:r>
          </w:p>
          <w:p w:rsidR="001E3CBA" w:rsidRPr="00071313" w:rsidRDefault="00675DAC" w:rsidP="00D33374">
            <w:pPr>
              <w:numPr>
                <w:ilvl w:val="0"/>
                <w:numId w:val="27"/>
              </w:numPr>
              <w:spacing w:after="0"/>
              <w:jc w:val="left"/>
            </w:pPr>
            <w:r w:rsidRPr="00071313">
              <w:t>s</w:t>
            </w:r>
            <w:r w:rsidR="001E3CBA" w:rsidRPr="00071313">
              <w:t>tabilizare</w:t>
            </w:r>
            <w:r w:rsidRPr="00071313">
              <w:t>.</w:t>
            </w:r>
          </w:p>
        </w:tc>
      </w:tr>
      <w:tr w:rsidR="00F22A76" w:rsidRPr="00071313" w:rsidTr="00843558">
        <w:trPr>
          <w:trHeight w:val="415"/>
        </w:trPr>
        <w:tc>
          <w:tcPr>
            <w:tcW w:w="2943" w:type="dxa"/>
            <w:vAlign w:val="center"/>
          </w:tcPr>
          <w:p w:rsidR="00F22A76" w:rsidRPr="00071313" w:rsidRDefault="00BD0523" w:rsidP="00D85D2D">
            <w:pPr>
              <w:pStyle w:val="af4"/>
              <w:jc w:val="left"/>
            </w:pPr>
            <w:r w:rsidRPr="00071313">
              <w:t>Complicații</w:t>
            </w:r>
            <w:r w:rsidR="005671C0" w:rsidRPr="00071313">
              <w:t>:</w:t>
            </w:r>
          </w:p>
        </w:tc>
        <w:tc>
          <w:tcPr>
            <w:tcW w:w="6663" w:type="dxa"/>
          </w:tcPr>
          <w:p w:rsidR="00F22A76" w:rsidRPr="00071313" w:rsidRDefault="001B2FD6" w:rsidP="00D33374">
            <w:pPr>
              <w:numPr>
                <w:ilvl w:val="0"/>
                <w:numId w:val="27"/>
              </w:numPr>
              <w:spacing w:after="0"/>
              <w:jc w:val="left"/>
            </w:pPr>
            <w:r w:rsidRPr="00071313">
              <w:t>h</w:t>
            </w:r>
            <w:r w:rsidR="00F22A76" w:rsidRPr="00071313">
              <w:t>emoptizie</w:t>
            </w:r>
            <w:r w:rsidR="00675DAC" w:rsidRPr="00071313">
              <w:t>;</w:t>
            </w:r>
          </w:p>
          <w:p w:rsidR="00F22A76" w:rsidRPr="00071313" w:rsidRDefault="001B2FD6" w:rsidP="00D33374">
            <w:pPr>
              <w:numPr>
                <w:ilvl w:val="0"/>
                <w:numId w:val="27"/>
              </w:numPr>
              <w:spacing w:after="0"/>
              <w:jc w:val="left"/>
            </w:pPr>
            <w:r w:rsidRPr="00071313">
              <w:t>p</w:t>
            </w:r>
            <w:r w:rsidR="00F22A76" w:rsidRPr="00071313">
              <w:t>neumotorax spontan</w:t>
            </w:r>
            <w:r w:rsidR="00675DAC" w:rsidRPr="00071313">
              <w:t>;</w:t>
            </w:r>
          </w:p>
          <w:p w:rsidR="00F22A76" w:rsidRPr="00071313" w:rsidRDefault="00BD0523" w:rsidP="00D33374">
            <w:pPr>
              <w:numPr>
                <w:ilvl w:val="0"/>
                <w:numId w:val="27"/>
              </w:numPr>
              <w:spacing w:after="0"/>
              <w:jc w:val="left"/>
            </w:pPr>
            <w:r w:rsidRPr="00071313">
              <w:t>insuficiență</w:t>
            </w:r>
            <w:r w:rsidR="00F22A76" w:rsidRPr="00071313">
              <w:t xml:space="preserve"> pulmonară</w:t>
            </w:r>
            <w:r w:rsidR="00675DAC" w:rsidRPr="00071313">
              <w:t>;</w:t>
            </w:r>
          </w:p>
          <w:p w:rsidR="00F22A76" w:rsidRPr="00071313" w:rsidRDefault="001B2FD6" w:rsidP="00D33374">
            <w:pPr>
              <w:numPr>
                <w:ilvl w:val="0"/>
                <w:numId w:val="27"/>
              </w:numPr>
              <w:spacing w:after="0"/>
              <w:jc w:val="left"/>
            </w:pPr>
            <w:r w:rsidRPr="00071313">
              <w:t>c</w:t>
            </w:r>
            <w:r w:rsidR="00F22A76" w:rsidRPr="00071313">
              <w:t>ord pulmonar</w:t>
            </w:r>
            <w:r w:rsidR="00675DAC" w:rsidRPr="00071313">
              <w:t>;</w:t>
            </w:r>
          </w:p>
          <w:p w:rsidR="00F22A76" w:rsidRPr="00071313" w:rsidRDefault="001B2FD6" w:rsidP="00D33374">
            <w:pPr>
              <w:numPr>
                <w:ilvl w:val="0"/>
                <w:numId w:val="27"/>
              </w:numPr>
              <w:spacing w:after="0"/>
              <w:jc w:val="left"/>
            </w:pPr>
            <w:r w:rsidRPr="00071313">
              <w:t>a</w:t>
            </w:r>
            <w:r w:rsidR="00F22A76" w:rsidRPr="00071313">
              <w:t>telectazie</w:t>
            </w:r>
            <w:r w:rsidR="00675DAC" w:rsidRPr="00071313">
              <w:t>;</w:t>
            </w:r>
            <w:r w:rsidR="00F22A76" w:rsidRPr="00071313">
              <w:t xml:space="preserve"> </w:t>
            </w:r>
          </w:p>
          <w:p w:rsidR="00F22A76" w:rsidRPr="00071313" w:rsidRDefault="001B2FD6" w:rsidP="00D33374">
            <w:pPr>
              <w:numPr>
                <w:ilvl w:val="0"/>
                <w:numId w:val="27"/>
              </w:numPr>
              <w:spacing w:after="0"/>
              <w:jc w:val="left"/>
            </w:pPr>
            <w:r w:rsidRPr="00071313">
              <w:t>a</w:t>
            </w:r>
            <w:r w:rsidR="00F22A76" w:rsidRPr="00071313">
              <w:t>miloidoza</w:t>
            </w:r>
            <w:r w:rsidR="00675DAC" w:rsidRPr="00071313">
              <w:t>;</w:t>
            </w:r>
            <w:r w:rsidR="00F22A76" w:rsidRPr="00071313">
              <w:t xml:space="preserve"> </w:t>
            </w:r>
          </w:p>
          <w:p w:rsidR="00F22A76" w:rsidRPr="00071313" w:rsidRDefault="00BD0523" w:rsidP="00D33374">
            <w:pPr>
              <w:numPr>
                <w:ilvl w:val="0"/>
                <w:numId w:val="27"/>
              </w:numPr>
              <w:spacing w:after="0"/>
              <w:jc w:val="left"/>
            </w:pPr>
            <w:r w:rsidRPr="00071313">
              <w:t>insuficiența</w:t>
            </w:r>
            <w:r w:rsidR="00F22A76" w:rsidRPr="00071313">
              <w:t xml:space="preserve"> organelor afectate</w:t>
            </w:r>
            <w:r w:rsidR="00675DAC" w:rsidRPr="00071313">
              <w:t>;</w:t>
            </w:r>
          </w:p>
          <w:p w:rsidR="00F22A76" w:rsidRPr="00071313" w:rsidRDefault="001B2FD6" w:rsidP="00D33374">
            <w:pPr>
              <w:numPr>
                <w:ilvl w:val="0"/>
                <w:numId w:val="27"/>
              </w:numPr>
              <w:spacing w:after="0"/>
              <w:jc w:val="left"/>
            </w:pPr>
            <w:r w:rsidRPr="00071313">
              <w:t>f</w:t>
            </w:r>
            <w:r w:rsidR="00F22A76" w:rsidRPr="00071313">
              <w:t>istule</w:t>
            </w:r>
            <w:r w:rsidR="00675DAC" w:rsidRPr="00071313">
              <w:t xml:space="preserve"> e</w:t>
            </w:r>
            <w:r w:rsidR="00F22A76" w:rsidRPr="00071313">
              <w:t>tc.</w:t>
            </w:r>
          </w:p>
        </w:tc>
      </w:tr>
      <w:tr w:rsidR="009D32CD" w:rsidRPr="00071313" w:rsidTr="00844651">
        <w:trPr>
          <w:trHeight w:val="273"/>
        </w:trPr>
        <w:tc>
          <w:tcPr>
            <w:tcW w:w="2943" w:type="dxa"/>
            <w:vAlign w:val="center"/>
          </w:tcPr>
          <w:p w:rsidR="009D32CD" w:rsidRPr="00071313" w:rsidRDefault="009D32CD" w:rsidP="00844651">
            <w:pPr>
              <w:pStyle w:val="af4"/>
              <w:spacing w:after="0"/>
              <w:jc w:val="left"/>
            </w:pPr>
            <w:r w:rsidRPr="00071313">
              <w:t xml:space="preserve">Tuberculoză pulmonară </w:t>
            </w:r>
            <w:r w:rsidR="00036BD7">
              <w:t>non</w:t>
            </w:r>
            <w:r w:rsidR="00807CD9">
              <w:t>-</w:t>
            </w:r>
            <w:r w:rsidR="00036BD7" w:rsidRPr="00071313">
              <w:t xml:space="preserve">severă </w:t>
            </w:r>
            <w:r w:rsidRPr="00071313">
              <w:t>în scopul determinării duratei tratamentului pentru TB sensibilă la medicamente</w:t>
            </w:r>
          </w:p>
        </w:tc>
        <w:tc>
          <w:tcPr>
            <w:tcW w:w="6663" w:type="dxa"/>
          </w:tcPr>
          <w:p w:rsidR="009D32CD" w:rsidRPr="00071313" w:rsidRDefault="009D32CD" w:rsidP="009D32CD">
            <w:pPr>
              <w:spacing w:after="0"/>
            </w:pPr>
            <w:r w:rsidRPr="00071313">
              <w:t xml:space="preserve">TB ganglionilor limfatici intratoracici fără obstrucție a căilor respiratorii; revărsat pleural TB necomplicat sau boală paucibacilară, non-cavitară, limitată la un lob al plămânilor și fără </w:t>
            </w:r>
            <w:r w:rsidR="00FF4635">
              <w:t>pattern</w:t>
            </w:r>
            <w:r w:rsidR="00FF4635" w:rsidRPr="00071313">
              <w:t xml:space="preserve"> </w:t>
            </w:r>
            <w:r w:rsidRPr="00071313">
              <w:t>miliar.</w:t>
            </w:r>
          </w:p>
        </w:tc>
      </w:tr>
      <w:tr w:rsidR="009D32CD" w:rsidRPr="00071313" w:rsidTr="00D85D2D">
        <w:trPr>
          <w:trHeight w:val="1132"/>
        </w:trPr>
        <w:tc>
          <w:tcPr>
            <w:tcW w:w="2943" w:type="dxa"/>
            <w:vAlign w:val="center"/>
          </w:tcPr>
          <w:p w:rsidR="009D32CD" w:rsidRPr="00071313" w:rsidRDefault="009D32CD" w:rsidP="009D32CD">
            <w:pPr>
              <w:pStyle w:val="af4"/>
              <w:jc w:val="left"/>
            </w:pPr>
            <w:r w:rsidRPr="00071313">
              <w:lastRenderedPageBreak/>
              <w:t xml:space="preserve">Tuberculoza pulmonară extinsă (sau avansată) </w:t>
            </w:r>
          </w:p>
          <w:p w:rsidR="009D32CD" w:rsidRPr="00071313" w:rsidRDefault="009D32CD" w:rsidP="009D32CD">
            <w:pPr>
              <w:pStyle w:val="af4"/>
              <w:jc w:val="left"/>
            </w:pPr>
          </w:p>
        </w:tc>
        <w:tc>
          <w:tcPr>
            <w:tcW w:w="6663" w:type="dxa"/>
          </w:tcPr>
          <w:p w:rsidR="009D32CD" w:rsidRPr="00071313" w:rsidRDefault="00F52E82" w:rsidP="009D32CD">
            <w:pPr>
              <w:spacing w:after="0"/>
            </w:pPr>
            <w:r>
              <w:t>P</w:t>
            </w:r>
            <w:r w:rsidR="009D32CD" w:rsidRPr="00071313">
              <w:t>rezența cavităților bilaterale sau leziuni parenchimatoase extinse la radiografia cutiei toracice. La copiii cu vârsta sub 15 ani, boala avansată este de obicei definită prin prezența cavităților sau a procesului bilaterale pe radiografia cutiei toracice.</w:t>
            </w:r>
          </w:p>
        </w:tc>
      </w:tr>
      <w:tr w:rsidR="009D32CD" w:rsidRPr="00071313" w:rsidTr="00D85D2D">
        <w:trPr>
          <w:trHeight w:val="1132"/>
        </w:trPr>
        <w:tc>
          <w:tcPr>
            <w:tcW w:w="2943" w:type="dxa"/>
            <w:vAlign w:val="center"/>
          </w:tcPr>
          <w:p w:rsidR="009D32CD" w:rsidRPr="00071313" w:rsidRDefault="009D32CD" w:rsidP="00D85D2D">
            <w:pPr>
              <w:pStyle w:val="af4"/>
              <w:jc w:val="left"/>
            </w:pPr>
            <w:r w:rsidRPr="00071313">
              <w:t>Tuberculoză extrapulmonară severă</w:t>
            </w:r>
          </w:p>
        </w:tc>
        <w:tc>
          <w:tcPr>
            <w:tcW w:w="6663" w:type="dxa"/>
          </w:tcPr>
          <w:p w:rsidR="009D32CD" w:rsidRPr="00071313" w:rsidRDefault="00036BD7" w:rsidP="009D32CD">
            <w:pPr>
              <w:spacing w:after="0"/>
            </w:pPr>
            <w:r w:rsidRPr="00036BD7">
              <w:t>Prezența leziunilor miliare (diseminate) sau a meningitei tuberculoase. La copiii și adolescenții cu vârsta sub 15 ani, formele extrapulmonare de boală, altele decât limfadenopatia (ganglioni limfatici periferici sau ganglioni limfatici intratoracici fără compresie) sunt considerate a fi severe.</w:t>
            </w:r>
          </w:p>
        </w:tc>
      </w:tr>
    </w:tbl>
    <w:p w:rsidR="00F22A76" w:rsidRPr="00071313" w:rsidRDefault="00F22A76" w:rsidP="004B59D9"/>
    <w:p w:rsidR="00F22A76" w:rsidRPr="00071313" w:rsidRDefault="004F7289" w:rsidP="00C415EF">
      <w:pPr>
        <w:pStyle w:val="4"/>
        <w:spacing w:before="0" w:after="120"/>
        <w:jc w:val="left"/>
      </w:pPr>
      <w:bookmarkStart w:id="51" w:name="_Toc415814361"/>
      <w:r w:rsidRPr="00071313">
        <w:t>C.</w:t>
      </w:r>
      <w:r w:rsidR="00F22A76" w:rsidRPr="00071313">
        <w:t>2.1.</w:t>
      </w:r>
      <w:r w:rsidR="006D6A34" w:rsidRPr="00071313">
        <w:t>4</w:t>
      </w:r>
      <w:r w:rsidRPr="00071313">
        <w:t>.</w:t>
      </w:r>
      <w:r w:rsidR="00F22A76" w:rsidRPr="00071313">
        <w:t xml:space="preserve"> </w:t>
      </w:r>
      <w:r w:rsidR="009F3DF6" w:rsidRPr="009F3DF6">
        <w:t>Clasificarea bazată pe istoricul tratamentului antituberculos anterior (grup de înregistrare a pacienților)</w:t>
      </w:r>
      <w:r w:rsidR="00110C73" w:rsidRPr="00071313">
        <w:t xml:space="preserve"> </w:t>
      </w:r>
      <w:r w:rsidR="009F3DF6" w:rsidRPr="009F3DF6">
        <w:t>[</w:t>
      </w:r>
      <w:r w:rsidR="009F3DF6">
        <w:t xml:space="preserve">5, </w:t>
      </w:r>
      <w:r w:rsidR="009F3DF6" w:rsidRPr="009F3DF6">
        <w:t>13, 14]</w:t>
      </w:r>
      <w:bookmarkEnd w:id="51"/>
      <w:r w:rsidR="00F87179" w:rsidRPr="00071313">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50"/>
        <w:gridCol w:w="6656"/>
      </w:tblGrid>
      <w:tr w:rsidR="001E3CBA" w:rsidRPr="00071313">
        <w:trPr>
          <w:trHeight w:val="300"/>
        </w:trPr>
        <w:tc>
          <w:tcPr>
            <w:tcW w:w="2950" w:type="dxa"/>
          </w:tcPr>
          <w:p w:rsidR="001E3CBA" w:rsidRPr="00071313" w:rsidRDefault="001E3CBA" w:rsidP="00825792">
            <w:pPr>
              <w:pStyle w:val="af4"/>
              <w:spacing w:after="0"/>
            </w:pPr>
            <w:r w:rsidRPr="00071313">
              <w:t>Caz nou</w:t>
            </w:r>
          </w:p>
        </w:tc>
        <w:tc>
          <w:tcPr>
            <w:tcW w:w="6656" w:type="dxa"/>
          </w:tcPr>
          <w:p w:rsidR="001E3CBA" w:rsidRPr="00071313" w:rsidRDefault="009550CD" w:rsidP="00BD0523">
            <w:pPr>
              <w:spacing w:after="0"/>
            </w:pPr>
            <w:r w:rsidRPr="00071313">
              <w:rPr>
                <w:spacing w:val="6"/>
              </w:rPr>
              <w:t xml:space="preserve">Episod nou înregistrat de TB la o persoană care nu a fost niciodată tratată pentru TB sau care a </w:t>
            </w:r>
            <w:r w:rsidR="00C17A17" w:rsidRPr="00071313">
              <w:rPr>
                <w:spacing w:val="6"/>
              </w:rPr>
              <w:t>primit</w:t>
            </w:r>
            <w:r w:rsidRPr="00071313">
              <w:rPr>
                <w:spacing w:val="6"/>
              </w:rPr>
              <w:t xml:space="preserve"> medicamente </w:t>
            </w:r>
            <w:r w:rsidR="00C17A17" w:rsidRPr="00071313">
              <w:rPr>
                <w:spacing w:val="6"/>
              </w:rPr>
              <w:t>antituberculoase</w:t>
            </w:r>
            <w:r w:rsidRPr="00071313">
              <w:rPr>
                <w:spacing w:val="6"/>
              </w:rPr>
              <w:t xml:space="preserve"> mai puțin de 1 lună.</w:t>
            </w:r>
          </w:p>
        </w:tc>
      </w:tr>
      <w:tr w:rsidR="001E3CBA" w:rsidRPr="00071313">
        <w:tc>
          <w:tcPr>
            <w:tcW w:w="2950" w:type="dxa"/>
          </w:tcPr>
          <w:p w:rsidR="001E3CBA" w:rsidRPr="00071313" w:rsidRDefault="001E3CBA" w:rsidP="000D398B">
            <w:pPr>
              <w:pStyle w:val="af4"/>
              <w:spacing w:after="0"/>
            </w:pPr>
            <w:r w:rsidRPr="00071313">
              <w:t>Recidivă</w:t>
            </w:r>
          </w:p>
        </w:tc>
        <w:tc>
          <w:tcPr>
            <w:tcW w:w="6656" w:type="dxa"/>
          </w:tcPr>
          <w:p w:rsidR="001E3CBA" w:rsidRPr="00071313" w:rsidRDefault="001E3CBA" w:rsidP="00BD0523">
            <w:pPr>
              <w:spacing w:after="0"/>
            </w:pPr>
            <w:r w:rsidRPr="00071313">
              <w:rPr>
                <w:spacing w:val="3"/>
              </w:rPr>
              <w:t xml:space="preserve">Pacientul </w:t>
            </w:r>
            <w:r w:rsidRPr="00071313">
              <w:t xml:space="preserve">care а </w:t>
            </w:r>
            <w:r w:rsidR="001B2FD6" w:rsidRPr="00071313">
              <w:t>urmat</w:t>
            </w:r>
            <w:r w:rsidR="0014259D" w:rsidRPr="00071313">
              <w:t xml:space="preserve"> anterior tratament antituberculos </w:t>
            </w:r>
            <w:r w:rsidR="00BD0523" w:rsidRPr="00071313">
              <w:t>și</w:t>
            </w:r>
            <w:r w:rsidR="0014259D" w:rsidRPr="00071313">
              <w:t xml:space="preserve"> a finalizat </w:t>
            </w:r>
            <w:r w:rsidR="00AF4488" w:rsidRPr="00071313">
              <w:t>tratamentul</w:t>
            </w:r>
            <w:r w:rsidR="001B2FD6" w:rsidRPr="00071313">
              <w:t xml:space="preserve"> </w:t>
            </w:r>
            <w:r w:rsidR="0014259D" w:rsidRPr="00071313">
              <w:t>recent  cu rezultatul</w:t>
            </w:r>
            <w:r w:rsidRPr="00071313">
              <w:t xml:space="preserve"> </w:t>
            </w:r>
            <w:r w:rsidR="00040E05" w:rsidRPr="00071313">
              <w:t>„</w:t>
            </w:r>
            <w:r w:rsidRPr="00071313">
              <w:t>vindecat</w:t>
            </w:r>
            <w:r w:rsidR="00040E05" w:rsidRPr="00071313">
              <w:t>”</w:t>
            </w:r>
            <w:r w:rsidRPr="00071313">
              <w:t xml:space="preserve"> sau </w:t>
            </w:r>
            <w:r w:rsidR="00040E05" w:rsidRPr="00071313">
              <w:t>„</w:t>
            </w:r>
            <w:r w:rsidRPr="00071313">
              <w:t>tratament încheiat</w:t>
            </w:r>
            <w:r w:rsidR="00040E05" w:rsidRPr="00071313">
              <w:t>”</w:t>
            </w:r>
            <w:r w:rsidR="001B2FD6" w:rsidRPr="00071313">
              <w:t>,</w:t>
            </w:r>
            <w:r w:rsidRPr="00071313">
              <w:t xml:space="preserve"> </w:t>
            </w:r>
            <w:r w:rsidR="003B4052" w:rsidRPr="00071313">
              <w:t>actualmente</w:t>
            </w:r>
            <w:r w:rsidR="00040E05" w:rsidRPr="00071313">
              <w:t xml:space="preserve"> </w:t>
            </w:r>
            <w:r w:rsidR="003B4052" w:rsidRPr="00071313">
              <w:t>fiind diagnosticat cu</w:t>
            </w:r>
            <w:r w:rsidRPr="00071313">
              <w:t xml:space="preserve"> un nou episod </w:t>
            </w:r>
            <w:r w:rsidR="00AF4488" w:rsidRPr="00071313">
              <w:t>de</w:t>
            </w:r>
            <w:r w:rsidRPr="00071313">
              <w:t xml:space="preserve"> </w:t>
            </w:r>
            <w:r w:rsidRPr="00071313">
              <w:rPr>
                <w:spacing w:val="9"/>
              </w:rPr>
              <w:t>tuberculoză evolutivă</w:t>
            </w:r>
            <w:r w:rsidR="005671C0" w:rsidRPr="00071313">
              <w:rPr>
                <w:spacing w:val="9"/>
              </w:rPr>
              <w:t>.</w:t>
            </w:r>
            <w:r w:rsidRPr="00071313">
              <w:rPr>
                <w:spacing w:val="-5"/>
              </w:rPr>
              <w:t xml:space="preserve"> </w:t>
            </w:r>
          </w:p>
        </w:tc>
      </w:tr>
      <w:tr w:rsidR="001E3CBA" w:rsidRPr="00071313">
        <w:tc>
          <w:tcPr>
            <w:tcW w:w="2950" w:type="dxa"/>
          </w:tcPr>
          <w:p w:rsidR="001E3CBA" w:rsidRPr="00071313" w:rsidRDefault="001E3CBA" w:rsidP="00C415EF">
            <w:pPr>
              <w:pStyle w:val="af4"/>
              <w:spacing w:after="0"/>
              <w:jc w:val="left"/>
            </w:pPr>
            <w:r w:rsidRPr="00071313">
              <w:t xml:space="preserve">Retratament după </w:t>
            </w:r>
            <w:r w:rsidR="00AF4488" w:rsidRPr="00071313">
              <w:t>eșec</w:t>
            </w:r>
          </w:p>
        </w:tc>
        <w:tc>
          <w:tcPr>
            <w:tcW w:w="6656" w:type="dxa"/>
          </w:tcPr>
          <w:p w:rsidR="001E3CBA" w:rsidRPr="00071313" w:rsidRDefault="001E3CBA" w:rsidP="00BD0523">
            <w:pPr>
              <w:spacing w:after="0"/>
            </w:pPr>
            <w:r w:rsidRPr="00071313">
              <w:rPr>
                <w:spacing w:val="6"/>
              </w:rPr>
              <w:t xml:space="preserve">Pacientul </w:t>
            </w:r>
            <w:r w:rsidRPr="00071313">
              <w:t xml:space="preserve">care </w:t>
            </w:r>
            <w:r w:rsidR="00DB273D" w:rsidRPr="00071313">
              <w:t>re</w:t>
            </w:r>
            <w:r w:rsidRPr="00071313">
              <w:t>începe tratament</w:t>
            </w:r>
            <w:r w:rsidR="00DB273D" w:rsidRPr="00071313">
              <w:t>ul</w:t>
            </w:r>
            <w:r w:rsidRPr="00071313">
              <w:t xml:space="preserve"> </w:t>
            </w:r>
            <w:r w:rsidR="00DB273D" w:rsidRPr="00071313">
              <w:t xml:space="preserve">antituberculos </w:t>
            </w:r>
            <w:r w:rsidRPr="00071313">
              <w:t xml:space="preserve">după ce a </w:t>
            </w:r>
            <w:r w:rsidRPr="00071313">
              <w:rPr>
                <w:spacing w:val="6"/>
              </w:rPr>
              <w:t xml:space="preserve">fost evaluat </w:t>
            </w:r>
            <w:r w:rsidR="006B349A" w:rsidRPr="00071313">
              <w:rPr>
                <w:spacing w:val="-9"/>
              </w:rPr>
              <w:t>„</w:t>
            </w:r>
            <w:r w:rsidR="00AF4488" w:rsidRPr="00071313">
              <w:rPr>
                <w:spacing w:val="-9"/>
              </w:rPr>
              <w:t>eșec</w:t>
            </w:r>
            <w:r w:rsidR="006B349A" w:rsidRPr="00071313">
              <w:rPr>
                <w:spacing w:val="-9"/>
              </w:rPr>
              <w:t>”</w:t>
            </w:r>
            <w:r w:rsidRPr="00071313">
              <w:rPr>
                <w:spacing w:val="-9"/>
              </w:rPr>
              <w:t xml:space="preserve"> </w:t>
            </w:r>
            <w:r w:rsidR="00DB273D" w:rsidRPr="00071313">
              <w:rPr>
                <w:spacing w:val="-4"/>
              </w:rPr>
              <w:t xml:space="preserve">la </w:t>
            </w:r>
            <w:r w:rsidR="001B2FD6" w:rsidRPr="00071313">
              <w:t xml:space="preserve">tratamentul </w:t>
            </w:r>
            <w:r w:rsidR="00DB273D" w:rsidRPr="00071313">
              <w:t>recent</w:t>
            </w:r>
            <w:r w:rsidR="005671C0" w:rsidRPr="00071313">
              <w:t>.</w:t>
            </w:r>
            <w:r w:rsidR="00110C73" w:rsidRPr="00071313">
              <w:t xml:space="preserve"> Pacienții tratați după eșec sunt cei care au fost tratați anterior pentru TB și al căror tratament a eșuat la sfârșitul celui mai recent curs de tratament.</w:t>
            </w:r>
            <w:r w:rsidR="00D12C51">
              <w:t xml:space="preserve"> </w:t>
            </w:r>
          </w:p>
        </w:tc>
      </w:tr>
      <w:tr w:rsidR="001E3CBA" w:rsidRPr="00071313">
        <w:tc>
          <w:tcPr>
            <w:tcW w:w="2950" w:type="dxa"/>
          </w:tcPr>
          <w:p w:rsidR="001E3CBA" w:rsidRPr="00071313" w:rsidRDefault="001E3CBA" w:rsidP="00C415EF">
            <w:pPr>
              <w:pStyle w:val="af4"/>
              <w:spacing w:after="0"/>
              <w:jc w:val="left"/>
            </w:pPr>
            <w:r w:rsidRPr="00071313">
              <w:t>Retratament după</w:t>
            </w:r>
            <w:r w:rsidRPr="00071313">
              <w:rPr>
                <w:spacing w:val="13"/>
              </w:rPr>
              <w:t xml:space="preserve"> </w:t>
            </w:r>
            <w:r w:rsidRPr="00071313">
              <w:rPr>
                <w:spacing w:val="4"/>
              </w:rPr>
              <w:t>ce a fost pierdut din supraveghere</w:t>
            </w:r>
          </w:p>
        </w:tc>
        <w:tc>
          <w:tcPr>
            <w:tcW w:w="6656" w:type="dxa"/>
          </w:tcPr>
          <w:p w:rsidR="001E3CBA" w:rsidRPr="00071313" w:rsidRDefault="001E3CBA" w:rsidP="00BD0523">
            <w:pPr>
              <w:spacing w:after="0"/>
            </w:pPr>
            <w:r w:rsidRPr="00071313">
              <w:rPr>
                <w:spacing w:val="8"/>
              </w:rPr>
              <w:t xml:space="preserve">Pacientul </w:t>
            </w:r>
            <w:r w:rsidRPr="00071313">
              <w:rPr>
                <w:spacing w:val="4"/>
              </w:rPr>
              <w:t xml:space="preserve">care </w:t>
            </w:r>
            <w:r w:rsidR="00DB273D" w:rsidRPr="00071313">
              <w:rPr>
                <w:spacing w:val="4"/>
              </w:rPr>
              <w:t>re</w:t>
            </w:r>
            <w:r w:rsidRPr="00071313">
              <w:rPr>
                <w:spacing w:val="4"/>
              </w:rPr>
              <w:t>începe tratament</w:t>
            </w:r>
            <w:r w:rsidR="00DB273D" w:rsidRPr="00071313">
              <w:t>ul antituberculos</w:t>
            </w:r>
            <w:r w:rsidRPr="00071313">
              <w:rPr>
                <w:spacing w:val="4"/>
              </w:rPr>
              <w:t xml:space="preserve"> după </w:t>
            </w:r>
            <w:r w:rsidR="00C57D20">
              <w:rPr>
                <w:spacing w:val="4"/>
              </w:rPr>
              <w:t>evaluarea ca</w:t>
            </w:r>
            <w:r w:rsidRPr="00071313">
              <w:rPr>
                <w:spacing w:val="4"/>
              </w:rPr>
              <w:t xml:space="preserve"> </w:t>
            </w:r>
            <w:r w:rsidR="006B349A" w:rsidRPr="00071313">
              <w:rPr>
                <w:spacing w:val="4"/>
              </w:rPr>
              <w:t>„</w:t>
            </w:r>
            <w:r w:rsidRPr="00071313">
              <w:rPr>
                <w:spacing w:val="4"/>
              </w:rPr>
              <w:t>pierdut din supraveghere</w:t>
            </w:r>
            <w:r w:rsidR="006B349A" w:rsidRPr="00071313">
              <w:rPr>
                <w:spacing w:val="4"/>
              </w:rPr>
              <w:t>”</w:t>
            </w:r>
            <w:r w:rsidRPr="00071313">
              <w:rPr>
                <w:spacing w:val="4"/>
              </w:rPr>
              <w:t xml:space="preserve"> </w:t>
            </w:r>
            <w:r w:rsidR="00DB273D" w:rsidRPr="00071313">
              <w:rPr>
                <w:spacing w:val="-4"/>
              </w:rPr>
              <w:t xml:space="preserve">la </w:t>
            </w:r>
            <w:r w:rsidR="001B2FD6" w:rsidRPr="00071313">
              <w:t xml:space="preserve">tratamentul </w:t>
            </w:r>
            <w:r w:rsidR="00DB273D" w:rsidRPr="00071313">
              <w:t>recent</w:t>
            </w:r>
            <w:r w:rsidR="005671C0" w:rsidRPr="00071313">
              <w:t>.</w:t>
            </w:r>
          </w:p>
        </w:tc>
      </w:tr>
      <w:tr w:rsidR="001E3CBA" w:rsidRPr="00071313">
        <w:trPr>
          <w:trHeight w:val="597"/>
        </w:trPr>
        <w:tc>
          <w:tcPr>
            <w:tcW w:w="2950" w:type="dxa"/>
          </w:tcPr>
          <w:p w:rsidR="001E3CBA" w:rsidRPr="00071313" w:rsidRDefault="00BF0218" w:rsidP="00C415EF">
            <w:pPr>
              <w:pStyle w:val="af4"/>
              <w:spacing w:after="0"/>
              <w:jc w:val="left"/>
            </w:pPr>
            <w:r w:rsidRPr="00071313">
              <w:rPr>
                <w:spacing w:val="13"/>
              </w:rPr>
              <w:t xml:space="preserve">Alți pacienți tratați anterior </w:t>
            </w:r>
          </w:p>
        </w:tc>
        <w:tc>
          <w:tcPr>
            <w:tcW w:w="6656" w:type="dxa"/>
          </w:tcPr>
          <w:p w:rsidR="001E3CBA" w:rsidRPr="00071313" w:rsidRDefault="00BF0218" w:rsidP="00BD0523">
            <w:pPr>
              <w:spacing w:after="0"/>
            </w:pPr>
            <w:r w:rsidRPr="00071313">
              <w:rPr>
                <w:spacing w:val="13"/>
              </w:rPr>
              <w:t>Pacienții care au fost tratați anterior pentru TB, dar al căror rezultat după cel mai recent curs de tratament este necunoscut sau nedocumentat.</w:t>
            </w:r>
          </w:p>
        </w:tc>
      </w:tr>
    </w:tbl>
    <w:p w:rsidR="00684D51" w:rsidRPr="00071313" w:rsidRDefault="00684D51" w:rsidP="004B59D9"/>
    <w:p w:rsidR="00F22A76" w:rsidRPr="00071313" w:rsidRDefault="004E1D58" w:rsidP="00844651">
      <w:pPr>
        <w:pStyle w:val="4"/>
        <w:spacing w:before="0" w:after="0"/>
      </w:pPr>
      <w:bookmarkStart w:id="52" w:name="_Toc415814363"/>
      <w:r w:rsidRPr="00071313">
        <w:t>C.</w:t>
      </w:r>
      <w:r w:rsidR="00F22A76" w:rsidRPr="00071313">
        <w:t xml:space="preserve">2.1.5 </w:t>
      </w:r>
      <w:r w:rsidR="00383B8A" w:rsidRPr="00071313">
        <w:t>Clasificare</w:t>
      </w:r>
      <w:r w:rsidR="007B4718">
        <w:t>a</w:t>
      </w:r>
      <w:r w:rsidR="00383B8A" w:rsidRPr="00071313">
        <w:t xml:space="preserve"> bazată pe rezistența la medicamente</w:t>
      </w:r>
      <w:bookmarkEnd w:id="52"/>
      <w:r w:rsidR="00F87179" w:rsidRPr="00071313">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3227"/>
        <w:gridCol w:w="6379"/>
      </w:tblGrid>
      <w:tr w:rsidR="00A50B1B" w:rsidRPr="00071313">
        <w:tc>
          <w:tcPr>
            <w:tcW w:w="3227" w:type="dxa"/>
          </w:tcPr>
          <w:bookmarkEnd w:id="36"/>
          <w:p w:rsidR="00A50B1B" w:rsidRPr="00071313" w:rsidRDefault="00A50B1B" w:rsidP="00825792">
            <w:pPr>
              <w:pStyle w:val="af4"/>
              <w:spacing w:after="0"/>
              <w:jc w:val="left"/>
            </w:pPr>
            <w:r w:rsidRPr="00071313">
              <w:t>Caz TB monorezisten</w:t>
            </w:r>
            <w:r w:rsidR="00C26C08" w:rsidRPr="00071313">
              <w:t>ţ</w:t>
            </w:r>
            <w:r w:rsidRPr="00071313">
              <w:t>ă</w:t>
            </w:r>
            <w:r w:rsidR="005A6CC1" w:rsidRPr="00071313">
              <w:t xml:space="preserve"> </w:t>
            </w:r>
          </w:p>
        </w:tc>
        <w:tc>
          <w:tcPr>
            <w:tcW w:w="6379" w:type="dxa"/>
            <w:shd w:val="clear" w:color="auto" w:fill="auto"/>
          </w:tcPr>
          <w:p w:rsidR="00A50B1B" w:rsidRPr="00071313" w:rsidRDefault="00A50B1B" w:rsidP="00964177">
            <w:pPr>
              <w:spacing w:after="0"/>
              <w:rPr>
                <w:rFonts w:eastAsia="HFFDH C+ A Caslon Pro"/>
              </w:rPr>
            </w:pPr>
            <w:r w:rsidRPr="00071313">
              <w:rPr>
                <w:rFonts w:eastAsia="HFFDH C+ A Caslon Pro"/>
              </w:rPr>
              <w:t xml:space="preserve">Caz </w:t>
            </w:r>
            <w:r w:rsidR="00964177" w:rsidRPr="00071313">
              <w:rPr>
                <w:rFonts w:eastAsia="HFFDH C+ A Caslon Pro"/>
              </w:rPr>
              <w:t xml:space="preserve">de </w:t>
            </w:r>
            <w:r w:rsidRPr="00071313">
              <w:rPr>
                <w:rFonts w:eastAsia="HFFDH C+ A Caslon Pro"/>
              </w:rPr>
              <w:t xml:space="preserve">tuberculoză </w:t>
            </w:r>
            <w:r w:rsidR="00875836" w:rsidRPr="00875836">
              <w:rPr>
                <w:rFonts w:eastAsia="HFFDH C+ A Caslon Pro"/>
              </w:rPr>
              <w:t xml:space="preserve">cauzată de tulpini de </w:t>
            </w:r>
            <w:r w:rsidR="00875836" w:rsidRPr="00875836">
              <w:rPr>
                <w:rFonts w:eastAsia="HFFDH C+ A Caslon Pro"/>
                <w:i/>
                <w:iCs/>
              </w:rPr>
              <w:t>Mycobacterium tuberculosis</w:t>
            </w:r>
            <w:r w:rsidR="00875836" w:rsidRPr="00875836">
              <w:rPr>
                <w:rFonts w:eastAsia="HFFDH C+ A Caslon Pro"/>
              </w:rPr>
              <w:t xml:space="preserve"> rezistente la un singur medicament antituberculos de prima linie (</w:t>
            </w:r>
            <w:r w:rsidR="00875836">
              <w:rPr>
                <w:rFonts w:eastAsia="HFFDH C+ A Caslon Pro"/>
              </w:rPr>
              <w:t>î</w:t>
            </w:r>
            <w:r w:rsidR="00875836" w:rsidRPr="00875836">
              <w:rPr>
                <w:rFonts w:eastAsia="HFFDH C+ A Caslon Pro"/>
              </w:rPr>
              <w:t xml:space="preserve">n afara de Rifampicinum*; </w:t>
            </w:r>
            <w:r w:rsidR="00875836" w:rsidRPr="00875836">
              <w:rPr>
                <w:rFonts w:eastAsia="HFFDH C+ A Caslon Pro"/>
                <w:i/>
                <w:iCs/>
              </w:rPr>
              <w:t>vezi mai jos</w:t>
            </w:r>
            <w:r w:rsidR="00875836" w:rsidRPr="00875836">
              <w:rPr>
                <w:rFonts w:eastAsia="HFFDH C+ A Caslon Pro"/>
              </w:rPr>
              <w:t>).</w:t>
            </w:r>
          </w:p>
        </w:tc>
      </w:tr>
      <w:tr w:rsidR="00A50B1B" w:rsidRPr="00071313">
        <w:tc>
          <w:tcPr>
            <w:tcW w:w="3227" w:type="dxa"/>
          </w:tcPr>
          <w:p w:rsidR="00A50B1B" w:rsidRPr="00071313" w:rsidRDefault="00A50B1B" w:rsidP="000D398B">
            <w:pPr>
              <w:pStyle w:val="af4"/>
              <w:spacing w:after="0"/>
              <w:jc w:val="left"/>
            </w:pPr>
            <w:r w:rsidRPr="00071313">
              <w:t>Caz de TB polirezisten</w:t>
            </w:r>
            <w:r w:rsidR="00C26C08" w:rsidRPr="00071313">
              <w:t>ţ</w:t>
            </w:r>
            <w:r w:rsidRPr="00071313">
              <w:t>ă</w:t>
            </w:r>
            <w:r w:rsidR="005A6CC1" w:rsidRPr="00071313">
              <w:t xml:space="preserve"> </w:t>
            </w:r>
          </w:p>
        </w:tc>
        <w:tc>
          <w:tcPr>
            <w:tcW w:w="6379" w:type="dxa"/>
            <w:shd w:val="clear" w:color="auto" w:fill="auto"/>
          </w:tcPr>
          <w:p w:rsidR="00A50B1B" w:rsidRPr="00071313" w:rsidRDefault="00A50B1B" w:rsidP="00964177">
            <w:pPr>
              <w:spacing w:after="0"/>
              <w:rPr>
                <w:rFonts w:eastAsia="HFFDH C+ A Caslon Pro"/>
              </w:rPr>
            </w:pPr>
            <w:r w:rsidRPr="00071313">
              <w:rPr>
                <w:rFonts w:eastAsia="HFFDH C+ A Caslon Pro"/>
              </w:rPr>
              <w:t xml:space="preserve">Caz </w:t>
            </w:r>
            <w:r w:rsidR="00964177" w:rsidRPr="00071313">
              <w:rPr>
                <w:rFonts w:eastAsia="HFFDH C+ A Caslon Pro"/>
              </w:rPr>
              <w:t xml:space="preserve">de </w:t>
            </w:r>
            <w:r w:rsidRPr="00071313">
              <w:rPr>
                <w:rFonts w:eastAsia="HFFDH C+ A Caslon Pro"/>
              </w:rPr>
              <w:t xml:space="preserve">tuberculoză </w:t>
            </w:r>
            <w:r w:rsidR="00875836" w:rsidRPr="00875836">
              <w:rPr>
                <w:rFonts w:eastAsia="HFFDH C+ A Caslon Pro"/>
              </w:rPr>
              <w:t xml:space="preserve">cauzată de tulpini de </w:t>
            </w:r>
            <w:r w:rsidR="00875836" w:rsidRPr="00875836">
              <w:rPr>
                <w:rFonts w:eastAsia="HFFDH C+ A Caslon Pro"/>
                <w:i/>
                <w:iCs/>
              </w:rPr>
              <w:t>Mycobacterium tuberculosis</w:t>
            </w:r>
            <w:r w:rsidR="00875836" w:rsidRPr="00875836">
              <w:rPr>
                <w:rFonts w:eastAsia="HFFDH C+ A Caslon Pro"/>
              </w:rPr>
              <w:t xml:space="preserve"> rezistente</w:t>
            </w:r>
            <w:r w:rsidR="00875836" w:rsidRPr="00875836" w:rsidDel="00875836">
              <w:rPr>
                <w:rFonts w:eastAsia="HFFDH C+ A Caslon Pro"/>
              </w:rPr>
              <w:t xml:space="preserve"> </w:t>
            </w:r>
            <w:r w:rsidRPr="00071313">
              <w:rPr>
                <w:rFonts w:eastAsia="HFFDH C+ A Caslon Pro"/>
              </w:rPr>
              <w:t xml:space="preserve">la două sau </w:t>
            </w:r>
            <w:r w:rsidR="006B349A" w:rsidRPr="00071313">
              <w:rPr>
                <w:rFonts w:eastAsia="HFFDH C+ A Caslon Pro"/>
              </w:rPr>
              <w:t xml:space="preserve">la </w:t>
            </w:r>
            <w:r w:rsidRPr="00071313">
              <w:rPr>
                <w:rFonts w:eastAsia="HFFDH C+ A Caslon Pro"/>
              </w:rPr>
              <w:t xml:space="preserve">mai multe medicamente antituberculoase de linia I (cu </w:t>
            </w:r>
            <w:r w:rsidR="00BD0523" w:rsidRPr="00071313">
              <w:rPr>
                <w:rFonts w:eastAsia="HFFDH C+ A Caslon Pro"/>
              </w:rPr>
              <w:t>excepția</w:t>
            </w:r>
            <w:r w:rsidRPr="00071313">
              <w:rPr>
                <w:rFonts w:eastAsia="HFFDH C+ A Caslon Pro"/>
              </w:rPr>
              <w:t xml:space="preserve"> </w:t>
            </w:r>
            <w:r w:rsidR="00EE0265" w:rsidRPr="00071313">
              <w:rPr>
                <w:rFonts w:eastAsia="HFFDH C+ A Caslon Pro"/>
              </w:rPr>
              <w:t>Isoniazidum*</w:t>
            </w:r>
            <w:r w:rsidRPr="00071313">
              <w:rPr>
                <w:rFonts w:eastAsia="HFFDH C+ A Caslon Pro"/>
              </w:rPr>
              <w:t xml:space="preserve"> </w:t>
            </w:r>
            <w:r w:rsidR="00BD0523" w:rsidRPr="00071313">
              <w:rPr>
                <w:rFonts w:eastAsia="HFFDH C+ A Caslon Pro"/>
              </w:rPr>
              <w:t>și</w:t>
            </w:r>
            <w:r w:rsidRPr="00071313">
              <w:rPr>
                <w:rFonts w:eastAsia="HFFDH C+ A Caslon Pro"/>
              </w:rPr>
              <w:t xml:space="preserve"> </w:t>
            </w:r>
            <w:bookmarkStart w:id="53" w:name="_Hlk127723507"/>
            <w:r w:rsidR="00EE0265" w:rsidRPr="00071313">
              <w:rPr>
                <w:rFonts w:eastAsia="HFFDH C+ A Caslon Pro"/>
              </w:rPr>
              <w:t>Rifampicinum</w:t>
            </w:r>
            <w:r w:rsidR="007C58E7" w:rsidRPr="00071313">
              <w:rPr>
                <w:rFonts w:eastAsia="HFFDH C+ A Caslon Pro"/>
              </w:rPr>
              <w:t>*</w:t>
            </w:r>
            <w:bookmarkEnd w:id="53"/>
            <w:r w:rsidRPr="00071313">
              <w:rPr>
                <w:rFonts w:eastAsia="HFFDH C+ A Caslon Pro"/>
              </w:rPr>
              <w:t xml:space="preserve"> în </w:t>
            </w:r>
            <w:r w:rsidR="00BD0523" w:rsidRPr="00071313">
              <w:rPr>
                <w:rFonts w:eastAsia="HFFDH C+ A Caslon Pro"/>
              </w:rPr>
              <w:t>combina</w:t>
            </w:r>
            <w:r w:rsidR="00093B70">
              <w:rPr>
                <w:rFonts w:eastAsia="HFFDH C+ A Caslon Pro"/>
              </w:rPr>
              <w:t>re</w:t>
            </w:r>
            <w:r w:rsidRPr="00071313">
              <w:rPr>
                <w:rFonts w:eastAsia="HFFDH C+ A Caslon Pro"/>
              </w:rPr>
              <w:t>)</w:t>
            </w:r>
            <w:r w:rsidR="005671C0" w:rsidRPr="00071313">
              <w:rPr>
                <w:rFonts w:eastAsia="HFFDH C+ A Caslon Pro"/>
              </w:rPr>
              <w:t>.</w:t>
            </w:r>
          </w:p>
        </w:tc>
      </w:tr>
      <w:tr w:rsidR="00BD0523" w:rsidRPr="00071313">
        <w:tc>
          <w:tcPr>
            <w:tcW w:w="3227" w:type="dxa"/>
          </w:tcPr>
          <w:p w:rsidR="00BD0523" w:rsidRPr="00071313" w:rsidRDefault="00BD0523" w:rsidP="00BD0523">
            <w:pPr>
              <w:pStyle w:val="af4"/>
              <w:spacing w:after="0"/>
              <w:jc w:val="left"/>
            </w:pPr>
            <w:r w:rsidRPr="00071313">
              <w:t xml:space="preserve">Tuberculoză sensibilă la </w:t>
            </w:r>
            <w:r w:rsidR="00EE0265" w:rsidRPr="00071313">
              <w:t>Rifampicinum</w:t>
            </w:r>
            <w:r w:rsidRPr="00071313">
              <w:t xml:space="preserve">*, rezistentă la </w:t>
            </w:r>
            <w:r w:rsidR="00EE0265" w:rsidRPr="00071313">
              <w:t>Isoniazidum*</w:t>
            </w:r>
          </w:p>
        </w:tc>
        <w:tc>
          <w:tcPr>
            <w:tcW w:w="6379" w:type="dxa"/>
            <w:shd w:val="clear" w:color="auto" w:fill="auto"/>
          </w:tcPr>
          <w:p w:rsidR="00BD0523" w:rsidRPr="00071313" w:rsidRDefault="00BD0523" w:rsidP="00BD0523">
            <w:pPr>
              <w:spacing w:after="0"/>
              <w:rPr>
                <w:rFonts w:eastAsia="HFFDH C+ A Caslon Pro"/>
              </w:rPr>
            </w:pPr>
            <w:r w:rsidRPr="00071313">
              <w:t xml:space="preserve">Caz de TB cauzată de tulpini de </w:t>
            </w:r>
            <w:r w:rsidRPr="00071313">
              <w:rPr>
                <w:i/>
                <w:iCs/>
              </w:rPr>
              <w:t>Mycobacterium tuberculosis</w:t>
            </w:r>
            <w:r w:rsidRPr="00071313">
              <w:t xml:space="preserve"> rezistente la </w:t>
            </w:r>
            <w:r w:rsidR="00EE0265" w:rsidRPr="00071313">
              <w:t>Isoniazidum*</w:t>
            </w:r>
            <w:r w:rsidRPr="00071313">
              <w:t xml:space="preserve"> și sensibile la </w:t>
            </w:r>
            <w:r w:rsidR="00EE0265" w:rsidRPr="00071313">
              <w:t>Rifampicinum</w:t>
            </w:r>
            <w:r w:rsidRPr="00071313">
              <w:t>*.</w:t>
            </w:r>
          </w:p>
        </w:tc>
      </w:tr>
      <w:tr w:rsidR="00BD0523" w:rsidRPr="00071313">
        <w:tc>
          <w:tcPr>
            <w:tcW w:w="3227" w:type="dxa"/>
          </w:tcPr>
          <w:p w:rsidR="00BD0523" w:rsidRPr="00071313" w:rsidRDefault="00BD0523" w:rsidP="00BD0523">
            <w:pPr>
              <w:pStyle w:val="af4"/>
              <w:spacing w:after="0"/>
              <w:jc w:val="left"/>
            </w:pPr>
            <w:r w:rsidRPr="00071313">
              <w:t xml:space="preserve">Caz de TB cu rezistenţă la </w:t>
            </w:r>
            <w:r w:rsidR="00EE0265" w:rsidRPr="00071313">
              <w:t>Rifampicinum*</w:t>
            </w:r>
            <w:r w:rsidRPr="00071313" w:rsidDel="004D29E5">
              <w:t xml:space="preserve"> </w:t>
            </w:r>
            <w:r w:rsidRPr="00071313">
              <w:t xml:space="preserve">(RR) </w:t>
            </w:r>
          </w:p>
        </w:tc>
        <w:tc>
          <w:tcPr>
            <w:tcW w:w="6379" w:type="dxa"/>
            <w:shd w:val="clear" w:color="auto" w:fill="auto"/>
          </w:tcPr>
          <w:p w:rsidR="00BD0523" w:rsidRPr="00071313" w:rsidRDefault="00BD0523" w:rsidP="00BD0523">
            <w:pPr>
              <w:spacing w:after="0"/>
              <w:rPr>
                <w:rFonts w:eastAsia="HFFDH C+ A Caslon Pro"/>
              </w:rPr>
            </w:pPr>
            <w:r w:rsidRPr="00071313">
              <w:rPr>
                <w:rFonts w:eastAsia="HFFDH C+ A Caslon Pro"/>
              </w:rPr>
              <w:t xml:space="preserve">Caz de TB cauzată de tulpinile </w:t>
            </w:r>
            <w:r w:rsidRPr="00071313">
              <w:rPr>
                <w:rFonts w:eastAsia="HFFDH C+ A Caslon Pro"/>
                <w:i/>
                <w:iCs/>
              </w:rPr>
              <w:t>Mycobacterium tuberculosis</w:t>
            </w:r>
            <w:r w:rsidRPr="00071313">
              <w:rPr>
                <w:rFonts w:eastAsia="HFFDH C+ A Caslon Pro"/>
              </w:rPr>
              <w:t xml:space="preserve"> rezistente la </w:t>
            </w:r>
            <w:r w:rsidR="00EE0265" w:rsidRPr="00071313">
              <w:rPr>
                <w:rFonts w:eastAsia="HFFDH C+ A Caslon Pro"/>
              </w:rPr>
              <w:t>Rifampicinum</w:t>
            </w:r>
            <w:r w:rsidRPr="00071313">
              <w:rPr>
                <w:rFonts w:eastAsia="HFFDH C+ A Caslon Pro"/>
              </w:rPr>
              <w:t xml:space="preserve">*. Aceste tulpini pot fi sensibile sau rezistente la </w:t>
            </w:r>
            <w:r w:rsidR="00EE0265" w:rsidRPr="00071313">
              <w:rPr>
                <w:rFonts w:eastAsia="HFFDH C+ A Caslon Pro"/>
              </w:rPr>
              <w:t>Isoniazidum*</w:t>
            </w:r>
            <w:r w:rsidRPr="00071313">
              <w:rPr>
                <w:rFonts w:eastAsia="HFFDH C+ A Caslon Pro"/>
              </w:rPr>
              <w:t xml:space="preserve"> (TB MDR) sau rezistente la alte medicamente antituberculoase de linia întâi sau a doua. În acest PCN și în alte ghiduri, cazurile de TB MDR și TB RR sunt adesea grupate ca TB MDR/RR și sunt eligibile pentru tratament cu un regim de TB MDR.</w:t>
            </w:r>
          </w:p>
        </w:tc>
      </w:tr>
      <w:tr w:rsidR="00BD0523" w:rsidRPr="00071313">
        <w:tc>
          <w:tcPr>
            <w:tcW w:w="3227" w:type="dxa"/>
          </w:tcPr>
          <w:p w:rsidR="00BD0523" w:rsidRPr="00071313" w:rsidRDefault="00BD0523" w:rsidP="00BD0523">
            <w:pPr>
              <w:pStyle w:val="af4"/>
              <w:spacing w:after="0"/>
              <w:jc w:val="left"/>
            </w:pPr>
            <w:r w:rsidRPr="00071313">
              <w:t xml:space="preserve">Caz de TB multidrogrezistenţă (TB </w:t>
            </w:r>
            <w:r w:rsidRPr="00071313">
              <w:lastRenderedPageBreak/>
              <w:t xml:space="preserve">MDR) </w:t>
            </w:r>
          </w:p>
        </w:tc>
        <w:tc>
          <w:tcPr>
            <w:tcW w:w="6379" w:type="dxa"/>
            <w:shd w:val="clear" w:color="auto" w:fill="auto"/>
          </w:tcPr>
          <w:p w:rsidR="00BD0523" w:rsidRPr="00071313" w:rsidRDefault="00BD0523" w:rsidP="00BD0523">
            <w:pPr>
              <w:spacing w:after="0"/>
              <w:rPr>
                <w:rFonts w:eastAsia="HFFDH C+ A Caslon Pro"/>
              </w:rPr>
            </w:pPr>
            <w:r w:rsidRPr="00071313">
              <w:rPr>
                <w:rFonts w:eastAsia="HFFDH C+ A Caslon Pro"/>
              </w:rPr>
              <w:lastRenderedPageBreak/>
              <w:t xml:space="preserve">Caz de TB cauzată de tulpini de </w:t>
            </w:r>
            <w:r w:rsidRPr="00071313">
              <w:rPr>
                <w:rFonts w:eastAsia="HFFDH C+ A Caslon Pro"/>
                <w:i/>
                <w:iCs/>
              </w:rPr>
              <w:t>Mycobacterium tuberculosis</w:t>
            </w:r>
            <w:r w:rsidRPr="00071313">
              <w:rPr>
                <w:rFonts w:eastAsia="HFFDH C+ A Caslon Pro"/>
              </w:rPr>
              <w:t xml:space="preserve"> care sunt rezistente cel puțin la </w:t>
            </w:r>
            <w:r w:rsidR="00EE0265" w:rsidRPr="00071313">
              <w:rPr>
                <w:rFonts w:eastAsia="HFFDH C+ A Caslon Pro"/>
              </w:rPr>
              <w:t>Rifampicinum</w:t>
            </w:r>
            <w:r w:rsidRPr="00071313">
              <w:rPr>
                <w:rFonts w:eastAsia="HFFDH C+ A Caslon Pro"/>
              </w:rPr>
              <w:t xml:space="preserve">*, și la </w:t>
            </w:r>
            <w:r w:rsidR="00EE0265" w:rsidRPr="00071313">
              <w:rPr>
                <w:rFonts w:eastAsia="HFFDH C+ A Caslon Pro"/>
              </w:rPr>
              <w:lastRenderedPageBreak/>
              <w:t>Isoniazidum*</w:t>
            </w:r>
            <w:r w:rsidRPr="00071313">
              <w:rPr>
                <w:rFonts w:eastAsia="HFFDH C+ A Caslon Pro"/>
              </w:rPr>
              <w:t>.</w:t>
            </w:r>
          </w:p>
        </w:tc>
      </w:tr>
      <w:tr w:rsidR="00BD0523" w:rsidRPr="00071313">
        <w:tc>
          <w:tcPr>
            <w:tcW w:w="3227" w:type="dxa"/>
          </w:tcPr>
          <w:p w:rsidR="00BD0523" w:rsidRPr="00071313" w:rsidRDefault="00BD0523" w:rsidP="00BD0523">
            <w:pPr>
              <w:pStyle w:val="af4"/>
              <w:spacing w:after="0"/>
              <w:jc w:val="left"/>
            </w:pPr>
            <w:r w:rsidRPr="00071313">
              <w:lastRenderedPageBreak/>
              <w:t>Caz de TB pre-XDR</w:t>
            </w:r>
          </w:p>
        </w:tc>
        <w:tc>
          <w:tcPr>
            <w:tcW w:w="6379" w:type="dxa"/>
            <w:shd w:val="clear" w:color="auto" w:fill="auto"/>
          </w:tcPr>
          <w:p w:rsidR="00BD0523" w:rsidRPr="00071313" w:rsidRDefault="00BD0523" w:rsidP="00BD0523">
            <w:pPr>
              <w:spacing w:after="0"/>
              <w:rPr>
                <w:rFonts w:eastAsia="HFFDH C+ A Caslon Pro"/>
              </w:rPr>
            </w:pPr>
            <w:r w:rsidRPr="00071313">
              <w:t xml:space="preserve">Caz de TB cauzată de tulpini de </w:t>
            </w:r>
            <w:r w:rsidRPr="00071313">
              <w:rPr>
                <w:i/>
                <w:iCs/>
              </w:rPr>
              <w:t>Mycobacterium tuberculosis</w:t>
            </w:r>
            <w:r w:rsidRPr="00071313">
              <w:t xml:space="preserve"> care </w:t>
            </w:r>
            <w:r w:rsidR="007A617C">
              <w:t>corespund</w:t>
            </w:r>
            <w:r w:rsidR="007A617C" w:rsidRPr="00071313">
              <w:t xml:space="preserve"> </w:t>
            </w:r>
            <w:r w:rsidRPr="00071313">
              <w:t>definiți</w:t>
            </w:r>
            <w:r w:rsidR="007A617C">
              <w:t>ei</w:t>
            </w:r>
            <w:r w:rsidRPr="00071313">
              <w:t xml:space="preserve"> TB multidrogrezistentă (TB MDR) sau TB rezistentă la </w:t>
            </w:r>
            <w:r w:rsidR="00EE0265" w:rsidRPr="00071313">
              <w:t>Rifampicinum</w:t>
            </w:r>
            <w:r w:rsidRPr="00071313">
              <w:t>* (TB RR) și care sunt, de asemenea, rezistente la orice fluorochinolonă.</w:t>
            </w:r>
          </w:p>
        </w:tc>
      </w:tr>
      <w:tr w:rsidR="00BD0523" w:rsidRPr="00071313">
        <w:tc>
          <w:tcPr>
            <w:tcW w:w="3227" w:type="dxa"/>
          </w:tcPr>
          <w:p w:rsidR="00BD0523" w:rsidRPr="00071313" w:rsidRDefault="00BD0523" w:rsidP="00BD0523">
            <w:pPr>
              <w:pStyle w:val="af4"/>
              <w:spacing w:after="0"/>
              <w:jc w:val="left"/>
            </w:pPr>
            <w:r w:rsidRPr="00071313">
              <w:t xml:space="preserve">Caz de TB cu </w:t>
            </w:r>
            <w:r w:rsidR="00C57D20" w:rsidRPr="00071313">
              <w:t>rezistență</w:t>
            </w:r>
            <w:r w:rsidRPr="00071313">
              <w:t xml:space="preserve"> extinsă la medicamente (TB XDR) </w:t>
            </w:r>
          </w:p>
        </w:tc>
        <w:tc>
          <w:tcPr>
            <w:tcW w:w="6379" w:type="dxa"/>
            <w:tcBorders>
              <w:bottom w:val="single" w:sz="4" w:space="0" w:color="auto"/>
            </w:tcBorders>
            <w:shd w:val="clear" w:color="auto" w:fill="auto"/>
          </w:tcPr>
          <w:p w:rsidR="00BD0523" w:rsidRPr="00071313" w:rsidRDefault="00BD0523" w:rsidP="00BD0523">
            <w:pPr>
              <w:spacing w:after="0"/>
              <w:rPr>
                <w:bCs/>
              </w:rPr>
            </w:pPr>
            <w:r w:rsidRPr="00071313">
              <w:rPr>
                <w:rFonts w:eastAsia="HFFDH C+ A Caslon Pro"/>
              </w:rPr>
              <w:t xml:space="preserve">Caz de TB cauzată de tulpini de </w:t>
            </w:r>
            <w:r w:rsidRPr="00071313">
              <w:rPr>
                <w:rFonts w:eastAsia="HFFDH C+ A Caslon Pro"/>
                <w:i/>
                <w:iCs/>
              </w:rPr>
              <w:t xml:space="preserve">Mycobacterium tuberculosis </w:t>
            </w:r>
            <w:r w:rsidRPr="00071313">
              <w:rPr>
                <w:rFonts w:eastAsia="HFFDH C+ A Caslon Pro"/>
              </w:rPr>
              <w:t xml:space="preserve">care </w:t>
            </w:r>
            <w:r w:rsidR="007A617C">
              <w:rPr>
                <w:rFonts w:eastAsia="HFFDH C+ A Caslon Pro"/>
              </w:rPr>
              <w:t>corespund</w:t>
            </w:r>
            <w:r w:rsidR="007A617C" w:rsidRPr="00071313">
              <w:rPr>
                <w:rFonts w:eastAsia="HFFDH C+ A Caslon Pro"/>
              </w:rPr>
              <w:t xml:space="preserve"> </w:t>
            </w:r>
            <w:r w:rsidRPr="00071313">
              <w:rPr>
                <w:rFonts w:eastAsia="HFFDH C+ A Caslon Pro"/>
              </w:rPr>
              <w:t>definiți</w:t>
            </w:r>
            <w:r w:rsidR="007A617C">
              <w:rPr>
                <w:rFonts w:eastAsia="HFFDH C+ A Caslon Pro"/>
              </w:rPr>
              <w:t>ei</w:t>
            </w:r>
            <w:r w:rsidRPr="00071313">
              <w:rPr>
                <w:rFonts w:eastAsia="HFFDH C+ A Caslon Pro"/>
              </w:rPr>
              <w:t xml:space="preserve"> TB MDR/RR și care sunt, de asemenea, rezistente la orice fluorochinolonă și la cel puțin un medicament suplimentar din Grupa A.</w:t>
            </w:r>
          </w:p>
        </w:tc>
      </w:tr>
    </w:tbl>
    <w:p w:rsidR="00544A22" w:rsidRPr="00071313" w:rsidRDefault="00544A22" w:rsidP="00844651">
      <w:pPr>
        <w:pStyle w:val="6"/>
        <w:spacing w:after="0"/>
        <w:rPr>
          <w:rFonts w:eastAsia="HFFDH C+ A Caslon Pro"/>
          <w:b w:val="0"/>
          <w:sz w:val="24"/>
          <w:lang w:val="ro-RO"/>
        </w:rPr>
      </w:pPr>
    </w:p>
    <w:p w:rsidR="0074709F" w:rsidRPr="00071313" w:rsidRDefault="005671C0" w:rsidP="00844651">
      <w:pPr>
        <w:pStyle w:val="6"/>
        <w:spacing w:after="0"/>
        <w:jc w:val="left"/>
        <w:rPr>
          <w:rFonts w:eastAsia="HFFDH C+ A Caslon Pro"/>
          <w:lang w:val="ro-RO"/>
        </w:rPr>
      </w:pPr>
      <w:r w:rsidRPr="00071313">
        <w:rPr>
          <w:rFonts w:eastAsia="HFFDH C+ A Caslon Pro"/>
          <w:lang w:val="ro-RO"/>
        </w:rPr>
        <w:t>C.2.2. Profilaxia tuberculozei.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12"/>
      </w:tblGrid>
      <w:tr w:rsidR="0074709F" w:rsidRPr="00071313">
        <w:tc>
          <w:tcPr>
            <w:tcW w:w="9612" w:type="dxa"/>
          </w:tcPr>
          <w:p w:rsidR="0074709F" w:rsidRPr="00071313" w:rsidRDefault="004E1D58" w:rsidP="00C415EF">
            <w:pPr>
              <w:pStyle w:val="af4"/>
              <w:jc w:val="left"/>
            </w:pPr>
            <w:r w:rsidRPr="00071313">
              <w:t>Caseta 1</w:t>
            </w:r>
            <w:r w:rsidR="0074709F" w:rsidRPr="00071313">
              <w:rPr>
                <w:i/>
              </w:rPr>
              <w:t xml:space="preserve">. </w:t>
            </w:r>
            <w:r w:rsidR="006D6A34" w:rsidRPr="00071313">
              <w:t>Direcțiile</w:t>
            </w:r>
            <w:r w:rsidR="0074709F" w:rsidRPr="00071313">
              <w:t xml:space="preserve"> profilaxiei TB</w:t>
            </w:r>
            <w:r w:rsidR="0074709F" w:rsidRPr="00071313">
              <w:rPr>
                <w:i/>
              </w:rPr>
              <w:t xml:space="preserve"> </w:t>
            </w:r>
            <w:r w:rsidR="00A5072C" w:rsidRPr="00071313">
              <w:t>[</w:t>
            </w:r>
            <w:r w:rsidR="006827C5">
              <w:t>2, 3, 4, 6, 8, 13, 14, 15, 16</w:t>
            </w:r>
            <w:r w:rsidR="0074709F" w:rsidRPr="00071313">
              <w:t>]</w:t>
            </w:r>
            <w:r w:rsidR="00BB6F89" w:rsidRPr="00071313">
              <w:t>:</w:t>
            </w:r>
          </w:p>
          <w:p w:rsidR="00803C6E" w:rsidRPr="00071313" w:rsidRDefault="00803C6E" w:rsidP="00D33374">
            <w:pPr>
              <w:numPr>
                <w:ilvl w:val="0"/>
                <w:numId w:val="28"/>
              </w:numPr>
              <w:spacing w:after="0"/>
            </w:pPr>
            <w:r w:rsidRPr="00071313">
              <w:t xml:space="preserve">Măsurile de prevenire </w:t>
            </w:r>
            <w:r w:rsidR="006D6A34" w:rsidRPr="00071313">
              <w:t>și</w:t>
            </w:r>
            <w:r w:rsidR="00BB6F89" w:rsidRPr="00071313">
              <w:t xml:space="preserve"> de </w:t>
            </w:r>
            <w:r w:rsidRPr="00071313">
              <w:t xml:space="preserve">combatere a TB se aplică în complex, pentru întreruperea </w:t>
            </w:r>
            <w:r w:rsidR="006D6A34" w:rsidRPr="00071313">
              <w:t>lanțului</w:t>
            </w:r>
            <w:r w:rsidRPr="00071313">
              <w:t xml:space="preserve"> transmiterii </w:t>
            </w:r>
            <w:r w:rsidR="006D6A34" w:rsidRPr="00071313">
              <w:t>infecției</w:t>
            </w:r>
            <w:r w:rsidRPr="00071313">
              <w:t xml:space="preserve"> de la bolnavii cu forme contagioase de TB la </w:t>
            </w:r>
            <w:r w:rsidR="006D6A34" w:rsidRPr="00071313">
              <w:t>populația</w:t>
            </w:r>
            <w:r w:rsidRPr="00071313">
              <w:t xml:space="preserve"> sănătoasă.</w:t>
            </w:r>
          </w:p>
          <w:p w:rsidR="00803C6E" w:rsidRPr="00071313" w:rsidRDefault="00803C6E" w:rsidP="00D33374">
            <w:pPr>
              <w:numPr>
                <w:ilvl w:val="0"/>
                <w:numId w:val="28"/>
              </w:numPr>
              <w:spacing w:after="0"/>
            </w:pPr>
            <w:r w:rsidRPr="00071313">
              <w:t xml:space="preserve">Sursele de </w:t>
            </w:r>
            <w:r w:rsidR="006D6A34" w:rsidRPr="00071313">
              <w:t>infecție</w:t>
            </w:r>
            <w:r w:rsidRPr="00071313">
              <w:t xml:space="preserve"> sunt supuse tratamentului c</w:t>
            </w:r>
            <w:r w:rsidR="00BB6F89" w:rsidRPr="00071313">
              <w:t>â</w:t>
            </w:r>
            <w:r w:rsidRPr="00071313">
              <w:t xml:space="preserve">t mai precoce, care capătă astfel </w:t>
            </w:r>
            <w:r w:rsidR="009C08E6" w:rsidRPr="00071313">
              <w:t>și</w:t>
            </w:r>
            <w:r w:rsidRPr="00071313">
              <w:t xml:space="preserve"> un accentuat caracter preventiv prin neutralizarea acestora.</w:t>
            </w:r>
          </w:p>
          <w:p w:rsidR="00FF2E31" w:rsidRPr="00071313" w:rsidRDefault="00803C6E" w:rsidP="00D33374">
            <w:pPr>
              <w:numPr>
                <w:ilvl w:val="0"/>
                <w:numId w:val="28"/>
              </w:numPr>
              <w:spacing w:after="0"/>
            </w:pPr>
            <w:r w:rsidRPr="00071313">
              <w:t>Prevenirea formelor avansate de TB la copii (meningita TB, tuberculoza miliară) se realizează prin vaccinarea BCG</w:t>
            </w:r>
            <w:r w:rsidR="000A05C4" w:rsidRPr="00071313">
              <w:t>*</w:t>
            </w:r>
            <w:r w:rsidRPr="00071313">
              <w:t xml:space="preserve"> a nou-</w:t>
            </w:r>
            <w:r w:rsidR="006D6A34" w:rsidRPr="00071313">
              <w:t>născuților</w:t>
            </w:r>
            <w:r w:rsidR="00FF2E31" w:rsidRPr="00071313">
              <w:t xml:space="preserve"> încep</w:t>
            </w:r>
            <w:r w:rsidR="00BB6F89" w:rsidRPr="00071313">
              <w:t>â</w:t>
            </w:r>
            <w:r w:rsidR="00FF2E31" w:rsidRPr="00071313">
              <w:t xml:space="preserve">nd cu ziua a doua de la </w:t>
            </w:r>
            <w:r w:rsidR="006D6A34" w:rsidRPr="00071313">
              <w:t>naștere</w:t>
            </w:r>
            <w:r w:rsidR="00FF2E31" w:rsidRPr="00071313">
              <w:t>.</w:t>
            </w:r>
          </w:p>
          <w:p w:rsidR="00803C6E" w:rsidRPr="00071313" w:rsidRDefault="00803C6E" w:rsidP="00D33374">
            <w:pPr>
              <w:numPr>
                <w:ilvl w:val="0"/>
                <w:numId w:val="28"/>
              </w:numPr>
              <w:spacing w:after="0"/>
            </w:pPr>
            <w:r w:rsidRPr="00071313">
              <w:t>Pentru persoanele care au cont</w:t>
            </w:r>
            <w:r w:rsidR="00D12C51">
              <w:t>r</w:t>
            </w:r>
            <w:r w:rsidRPr="00071313">
              <w:t xml:space="preserve">actat </w:t>
            </w:r>
            <w:r w:rsidR="006D6A34" w:rsidRPr="00071313">
              <w:t>infecția</w:t>
            </w:r>
            <w:r w:rsidRPr="00071313">
              <w:t xml:space="preserve"> </w:t>
            </w:r>
            <w:r w:rsidR="006D6A34" w:rsidRPr="00071313">
              <w:t>și</w:t>
            </w:r>
            <w:r w:rsidRPr="00071313">
              <w:t xml:space="preserve"> care prezintă un risc crescut de îmbolnăvire prin TB tratamentul preventiv contribuie la protejarea lor.</w:t>
            </w:r>
          </w:p>
          <w:p w:rsidR="00803C6E" w:rsidRPr="00071313" w:rsidRDefault="00803C6E" w:rsidP="00D33374">
            <w:pPr>
              <w:numPr>
                <w:ilvl w:val="0"/>
                <w:numId w:val="28"/>
              </w:numPr>
              <w:spacing w:after="0"/>
            </w:pPr>
            <w:r w:rsidRPr="00071313">
              <w:t>Ansamblul măsurilor profilactice include</w:t>
            </w:r>
            <w:r w:rsidR="00BB6F89" w:rsidRPr="00071313">
              <w:t>,</w:t>
            </w:r>
            <w:r w:rsidRPr="00071313">
              <w:t xml:space="preserve"> de asemenea</w:t>
            </w:r>
            <w:r w:rsidR="00BB6F89" w:rsidRPr="00071313">
              <w:t>,</w:t>
            </w:r>
            <w:r w:rsidRPr="00071313">
              <w:t xml:space="preserve"> ventilarea încăperilor, limitarea contactului cu bolnavul TB</w:t>
            </w:r>
            <w:r w:rsidR="00FE22B0">
              <w:t xml:space="preserve"> </w:t>
            </w:r>
            <w:r w:rsidR="00FE22B0" w:rsidRPr="00FE22B0">
              <w:t>eliminator de bacili,</w:t>
            </w:r>
            <w:r w:rsidRPr="00071313">
              <w:t xml:space="preserve"> în </w:t>
            </w:r>
            <w:r w:rsidR="006D6A34" w:rsidRPr="00071313">
              <w:t>spații</w:t>
            </w:r>
            <w:r w:rsidRPr="00071313">
              <w:t xml:space="preserve"> </w:t>
            </w:r>
            <w:r w:rsidR="00BA38A4" w:rsidRPr="00071313">
              <w:t>închise</w:t>
            </w:r>
            <w:r w:rsidRPr="00071313">
              <w:t xml:space="preserve">, măsuri de </w:t>
            </w:r>
            <w:r w:rsidR="006D6A34" w:rsidRPr="00071313">
              <w:t>protecție</w:t>
            </w:r>
            <w:r w:rsidRPr="00071313">
              <w:t xml:space="preserve"> </w:t>
            </w:r>
            <w:r w:rsidR="004227F6" w:rsidRPr="00071313">
              <w:t>respiratorie personală</w:t>
            </w:r>
            <w:r w:rsidRPr="00071313">
              <w:t xml:space="preserve"> etc.</w:t>
            </w:r>
          </w:p>
          <w:p w:rsidR="0074709F" w:rsidRPr="00071313" w:rsidRDefault="00803C6E" w:rsidP="00D33374">
            <w:pPr>
              <w:numPr>
                <w:ilvl w:val="0"/>
                <w:numId w:val="28"/>
              </w:numPr>
              <w:spacing w:after="0"/>
            </w:pPr>
            <w:r w:rsidRPr="00071313">
              <w:t>Profilaxia TB se realiz</w:t>
            </w:r>
            <w:r w:rsidR="00BB6F89" w:rsidRPr="00071313">
              <w:t>e</w:t>
            </w:r>
            <w:r w:rsidRPr="00071313">
              <w:t>a</w:t>
            </w:r>
            <w:r w:rsidR="00BB6F89" w:rsidRPr="00071313">
              <w:t>ză</w:t>
            </w:r>
            <w:r w:rsidRPr="00071313">
              <w:t xml:space="preserve"> pe c</w:t>
            </w:r>
            <w:r w:rsidR="00BB6F89" w:rsidRPr="00071313">
              <w:t>â</w:t>
            </w:r>
            <w:r w:rsidRPr="00071313">
              <w:t xml:space="preserve">teva căi, care nu se exclud, ci sunt complementare: profilaxia nespecifică </w:t>
            </w:r>
            <w:r w:rsidR="00FF2E31" w:rsidRPr="00071313">
              <w:t xml:space="preserve">(de igienă personală </w:t>
            </w:r>
            <w:r w:rsidR="006D6A34" w:rsidRPr="00071313">
              <w:t>și</w:t>
            </w:r>
            <w:r w:rsidR="00FF2E31" w:rsidRPr="00071313">
              <w:t xml:space="preserve"> în societate)</w:t>
            </w:r>
            <w:r w:rsidRPr="00071313">
              <w:t xml:space="preserve">, profilaxia specifică (vaccinarea </w:t>
            </w:r>
            <w:r w:rsidR="006D6A34" w:rsidRPr="00071313">
              <w:t>și</w:t>
            </w:r>
            <w:r w:rsidRPr="00071313">
              <w:t xml:space="preserve"> </w:t>
            </w:r>
            <w:r w:rsidR="007F2DB7" w:rsidRPr="00071313">
              <w:t>tratamentul preventiv al tuberculozei (TPT)</w:t>
            </w:r>
            <w:r w:rsidRPr="00071313">
              <w:t>).</w:t>
            </w:r>
          </w:p>
        </w:tc>
      </w:tr>
      <w:tr w:rsidR="00CC2FB1" w:rsidRPr="00071313">
        <w:tc>
          <w:tcPr>
            <w:tcW w:w="9612" w:type="dxa"/>
          </w:tcPr>
          <w:p w:rsidR="00CC2FB1" w:rsidRPr="00071313" w:rsidRDefault="00CC2FB1" w:rsidP="00360CCF">
            <w:pPr>
              <w:pStyle w:val="af4"/>
              <w:contextualSpacing/>
            </w:pPr>
            <w:r w:rsidRPr="00071313">
              <w:t>Mesaje cheie</w:t>
            </w:r>
          </w:p>
          <w:p w:rsidR="00CC2FB1" w:rsidRPr="00071313" w:rsidRDefault="00CC2FB1">
            <w:pPr>
              <w:pStyle w:val="af4"/>
              <w:numPr>
                <w:ilvl w:val="0"/>
                <w:numId w:val="226"/>
              </w:numPr>
              <w:contextualSpacing/>
              <w:rPr>
                <w:b w:val="0"/>
                <w:bCs/>
              </w:rPr>
            </w:pPr>
            <w:r w:rsidRPr="00071313">
              <w:rPr>
                <w:b w:val="0"/>
                <w:bCs/>
              </w:rPr>
              <w:t>Prevenirea TB este o componentă critică a eforturilor globale de control al TB.</w:t>
            </w:r>
          </w:p>
          <w:p w:rsidR="00CC2FB1" w:rsidRPr="00071313" w:rsidRDefault="00CC2FB1">
            <w:pPr>
              <w:pStyle w:val="af4"/>
              <w:numPr>
                <w:ilvl w:val="0"/>
                <w:numId w:val="226"/>
              </w:numPr>
              <w:contextualSpacing/>
              <w:rPr>
                <w:b w:val="0"/>
                <w:bCs/>
              </w:rPr>
            </w:pPr>
            <w:r w:rsidRPr="00071313">
              <w:rPr>
                <w:b w:val="0"/>
                <w:bCs/>
              </w:rPr>
              <w:t>Vaccinarea BCG este recomandată nou-născuților.</w:t>
            </w:r>
          </w:p>
          <w:p w:rsidR="00CC2FB1" w:rsidRPr="00071313" w:rsidRDefault="00CC2FB1">
            <w:pPr>
              <w:pStyle w:val="af4"/>
              <w:numPr>
                <w:ilvl w:val="0"/>
                <w:numId w:val="226"/>
              </w:numPr>
              <w:contextualSpacing/>
              <w:rPr>
                <w:b w:val="0"/>
                <w:bCs/>
              </w:rPr>
            </w:pPr>
            <w:r w:rsidRPr="00071313">
              <w:rPr>
                <w:b w:val="0"/>
                <w:bCs/>
              </w:rPr>
              <w:t>OMS recomandă TPT pentru a scădea riscul de progresie de la infecția TB la TB</w:t>
            </w:r>
            <w:r w:rsidR="002B3956">
              <w:rPr>
                <w:b w:val="0"/>
                <w:bCs/>
              </w:rPr>
              <w:t xml:space="preserve"> activă</w:t>
            </w:r>
            <w:r w:rsidRPr="00071313">
              <w:rPr>
                <w:b w:val="0"/>
                <w:bCs/>
              </w:rPr>
              <w:t>.</w:t>
            </w:r>
          </w:p>
          <w:p w:rsidR="00CC2FB1" w:rsidRPr="00071313" w:rsidRDefault="00CC2FB1">
            <w:pPr>
              <w:pStyle w:val="af4"/>
              <w:numPr>
                <w:ilvl w:val="0"/>
                <w:numId w:val="226"/>
              </w:numPr>
              <w:contextualSpacing/>
              <w:rPr>
                <w:b w:val="0"/>
                <w:bCs/>
              </w:rPr>
            </w:pPr>
            <w:r w:rsidRPr="00071313">
              <w:rPr>
                <w:b w:val="0"/>
                <w:bCs/>
              </w:rPr>
              <w:t xml:space="preserve">Grupurile țintă pentru TPT includ </w:t>
            </w:r>
            <w:r w:rsidR="00D12C51">
              <w:rPr>
                <w:b w:val="0"/>
                <w:bCs/>
              </w:rPr>
              <w:t xml:space="preserve">persoane </w:t>
            </w:r>
            <w:r w:rsidR="00D12C51" w:rsidRPr="00071313">
              <w:rPr>
                <w:b w:val="0"/>
                <w:bCs/>
              </w:rPr>
              <w:t xml:space="preserve">cu o probabilitate crescută de expunere </w:t>
            </w:r>
            <w:r w:rsidR="00AF2688">
              <w:rPr>
                <w:b w:val="0"/>
                <w:bCs/>
              </w:rPr>
              <w:t>la</w:t>
            </w:r>
            <w:r w:rsidR="00D12C51" w:rsidRPr="00071313">
              <w:rPr>
                <w:b w:val="0"/>
                <w:bCs/>
              </w:rPr>
              <w:t xml:space="preserve"> infecție TB </w:t>
            </w:r>
            <w:r w:rsidR="00D12C51">
              <w:rPr>
                <w:b w:val="0"/>
                <w:bCs/>
              </w:rPr>
              <w:t xml:space="preserve">și </w:t>
            </w:r>
            <w:r w:rsidRPr="00071313">
              <w:rPr>
                <w:b w:val="0"/>
                <w:bCs/>
              </w:rPr>
              <w:t>pe cei cu un risc crescut de progresie la TB</w:t>
            </w:r>
            <w:r w:rsidR="00093B70">
              <w:rPr>
                <w:b w:val="0"/>
                <w:bCs/>
              </w:rPr>
              <w:t xml:space="preserve"> activă</w:t>
            </w:r>
            <w:r w:rsidRPr="00071313">
              <w:rPr>
                <w:b w:val="0"/>
                <w:bCs/>
              </w:rPr>
              <w:t xml:space="preserve"> după infecția cu TB</w:t>
            </w:r>
            <w:r w:rsidR="00D12C51">
              <w:rPr>
                <w:b w:val="0"/>
                <w:bCs/>
              </w:rPr>
              <w:t>.</w:t>
            </w:r>
            <w:r w:rsidRPr="00071313">
              <w:rPr>
                <w:b w:val="0"/>
                <w:bCs/>
              </w:rPr>
              <w:t xml:space="preserve"> .</w:t>
            </w:r>
          </w:p>
          <w:p w:rsidR="00CC2FB1" w:rsidRPr="00071313" w:rsidRDefault="00AF2688">
            <w:pPr>
              <w:pStyle w:val="af4"/>
              <w:numPr>
                <w:ilvl w:val="0"/>
                <w:numId w:val="226"/>
              </w:numPr>
              <w:contextualSpacing/>
              <w:rPr>
                <w:b w:val="0"/>
                <w:bCs/>
              </w:rPr>
            </w:pPr>
            <w:r>
              <w:rPr>
                <w:b w:val="0"/>
                <w:bCs/>
              </w:rPr>
              <w:t>S</w:t>
            </w:r>
            <w:r w:rsidRPr="00071313">
              <w:rPr>
                <w:b w:val="0"/>
                <w:bCs/>
              </w:rPr>
              <w:t xml:space="preserve">unt recomandate </w:t>
            </w:r>
            <w:r>
              <w:rPr>
                <w:b w:val="0"/>
                <w:bCs/>
              </w:rPr>
              <w:t>r</w:t>
            </w:r>
            <w:r w:rsidRPr="00071313">
              <w:rPr>
                <w:b w:val="0"/>
                <w:bCs/>
              </w:rPr>
              <w:t xml:space="preserve">egimurile </w:t>
            </w:r>
            <w:r w:rsidR="00BF44EC">
              <w:rPr>
                <w:b w:val="0"/>
                <w:bCs/>
              </w:rPr>
              <w:t xml:space="preserve">scurte </w:t>
            </w:r>
            <w:r w:rsidR="00CC2FB1" w:rsidRPr="00071313">
              <w:rPr>
                <w:b w:val="0"/>
                <w:bCs/>
              </w:rPr>
              <w:t>TPT</w:t>
            </w:r>
            <w:r w:rsidR="00BF44EC">
              <w:rPr>
                <w:b w:val="0"/>
                <w:bCs/>
              </w:rPr>
              <w:t xml:space="preserve">, </w:t>
            </w:r>
            <w:r w:rsidR="00CC2FB1" w:rsidRPr="00071313">
              <w:rPr>
                <w:b w:val="0"/>
                <w:bCs/>
              </w:rPr>
              <w:t>prietenoase pentru copii</w:t>
            </w:r>
            <w:r>
              <w:rPr>
                <w:b w:val="0"/>
                <w:bCs/>
              </w:rPr>
              <w:t>.</w:t>
            </w:r>
            <w:r w:rsidR="00CC2FB1" w:rsidRPr="00071313">
              <w:rPr>
                <w:b w:val="0"/>
                <w:bCs/>
              </w:rPr>
              <w:t xml:space="preserve"> Recomandările pentru adolescenți sunt similare cu cele pentru adulți.</w:t>
            </w:r>
          </w:p>
          <w:p w:rsidR="00CC2FB1" w:rsidRPr="00071313" w:rsidRDefault="00CC2FB1">
            <w:pPr>
              <w:pStyle w:val="af4"/>
              <w:numPr>
                <w:ilvl w:val="0"/>
                <w:numId w:val="226"/>
              </w:numPr>
              <w:contextualSpacing/>
              <w:rPr>
                <w:b w:val="0"/>
                <w:bCs/>
              </w:rPr>
            </w:pPr>
            <w:r w:rsidRPr="00071313">
              <w:rPr>
                <w:b w:val="0"/>
                <w:bCs/>
              </w:rPr>
              <w:t xml:space="preserve">Alegerea regimurilor TPT la copii și adolescenți depinde de vârstă, statutul HIV și </w:t>
            </w:r>
            <w:r w:rsidR="006D6A34" w:rsidRPr="00071313">
              <w:rPr>
                <w:b w:val="0"/>
                <w:bCs/>
              </w:rPr>
              <w:t>TARV</w:t>
            </w:r>
            <w:r w:rsidRPr="00071313">
              <w:rPr>
                <w:b w:val="0"/>
                <w:bCs/>
              </w:rPr>
              <w:t xml:space="preserve"> și disponibilitatea </w:t>
            </w:r>
            <w:r w:rsidR="00AF2688">
              <w:rPr>
                <w:b w:val="0"/>
                <w:bCs/>
              </w:rPr>
              <w:t xml:space="preserve"> schemelor TPT </w:t>
            </w:r>
            <w:r w:rsidRPr="00071313">
              <w:rPr>
                <w:b w:val="0"/>
                <w:bCs/>
              </w:rPr>
              <w:t>adecvate (prietenoase pentru copii).</w:t>
            </w:r>
          </w:p>
          <w:p w:rsidR="00CC2FB1" w:rsidRPr="00071313" w:rsidRDefault="00CC2FB1">
            <w:pPr>
              <w:pStyle w:val="af4"/>
              <w:numPr>
                <w:ilvl w:val="0"/>
                <w:numId w:val="226"/>
              </w:numPr>
              <w:contextualSpacing/>
            </w:pPr>
            <w:r w:rsidRPr="00071313">
              <w:rPr>
                <w:b w:val="0"/>
                <w:bCs/>
              </w:rPr>
              <w:t xml:space="preserve">Prevenirea și controlul infecției TB </w:t>
            </w:r>
            <w:r w:rsidR="006D6A34" w:rsidRPr="00071313">
              <w:rPr>
                <w:b w:val="0"/>
                <w:bCs/>
              </w:rPr>
              <w:t>sunt</w:t>
            </w:r>
            <w:r w:rsidRPr="00071313">
              <w:rPr>
                <w:b w:val="0"/>
                <w:bCs/>
              </w:rPr>
              <w:t xml:space="preserve"> deosebit de important</w:t>
            </w:r>
            <w:r w:rsidR="006D6A34" w:rsidRPr="00071313">
              <w:rPr>
                <w:b w:val="0"/>
                <w:bCs/>
              </w:rPr>
              <w:t>e</w:t>
            </w:r>
            <w:r w:rsidRPr="00071313">
              <w:rPr>
                <w:b w:val="0"/>
                <w:bCs/>
              </w:rPr>
              <w:t xml:space="preserve"> în instituțiile medicale și constă în controlul administrativ și de mediu și protecție respiratorie.</w:t>
            </w:r>
          </w:p>
        </w:tc>
      </w:tr>
    </w:tbl>
    <w:p w:rsidR="00692012" w:rsidRPr="00071313" w:rsidRDefault="00594B77" w:rsidP="00C415EF">
      <w:pPr>
        <w:pStyle w:val="7"/>
        <w:rPr>
          <w:rFonts w:eastAsia="HFFDH C+ A Caslon Pro"/>
          <w:i w:val="0"/>
          <w:szCs w:val="24"/>
        </w:rPr>
      </w:pPr>
      <w:r w:rsidRPr="00071313">
        <w:rPr>
          <w:i w:val="0"/>
        </w:rPr>
        <w:t xml:space="preserve">C.2.2.1 </w:t>
      </w:r>
      <w:r w:rsidR="00692012" w:rsidRPr="00071313">
        <w:rPr>
          <w:i w:val="0"/>
        </w:rPr>
        <w:t>Profilaxia nespecifică</w:t>
      </w:r>
      <w:r w:rsidR="00F87179" w:rsidRPr="00071313">
        <w:rPr>
          <w:i w:val="0"/>
        </w:rPr>
        <w:t>.</w:t>
      </w:r>
    </w:p>
    <w:p w:rsidR="0074709F" w:rsidRPr="00071313" w:rsidRDefault="0074709F" w:rsidP="00844651">
      <w:pPr>
        <w:pStyle w:val="4"/>
        <w:spacing w:before="0" w:after="0"/>
        <w:jc w:val="left"/>
        <w:rPr>
          <w:rFonts w:eastAsia="HFFDH C+ A Caslon Pro"/>
        </w:rPr>
      </w:pPr>
      <w:bookmarkStart w:id="54" w:name="_Toc415814365"/>
      <w:r w:rsidRPr="00071313">
        <w:rPr>
          <w:rFonts w:eastAsia="HFFDH C+ A Caslon Pro"/>
        </w:rPr>
        <w:t>C.2.2.1.</w:t>
      </w:r>
      <w:r w:rsidR="00594B77" w:rsidRPr="00071313">
        <w:rPr>
          <w:rFonts w:eastAsia="HFFDH C+ A Caslon Pro"/>
        </w:rPr>
        <w:t>1</w:t>
      </w:r>
      <w:r w:rsidRPr="00071313">
        <w:rPr>
          <w:rFonts w:eastAsia="HFFDH C+ A Caslon Pro"/>
        </w:rPr>
        <w:t xml:space="preserve"> </w:t>
      </w:r>
      <w:r w:rsidR="00FF2E31" w:rsidRPr="00071313">
        <w:rPr>
          <w:rFonts w:eastAsia="HFFDH C+ A Caslon Pro"/>
        </w:rPr>
        <w:t>Măsuri profilactice în societate</w:t>
      </w:r>
      <w:bookmarkEnd w:id="54"/>
      <w:r w:rsidR="00F87179" w:rsidRPr="00071313">
        <w:rPr>
          <w:rFonts w:eastAsia="HFFDH C+ A Caslon Pr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12"/>
      </w:tblGrid>
      <w:tr w:rsidR="0074709F" w:rsidRPr="00071313">
        <w:tc>
          <w:tcPr>
            <w:tcW w:w="9612" w:type="dxa"/>
          </w:tcPr>
          <w:p w:rsidR="0074709F" w:rsidRPr="00071313" w:rsidRDefault="0074709F" w:rsidP="0039653E">
            <w:pPr>
              <w:pStyle w:val="af4"/>
              <w:rPr>
                <w:rFonts w:eastAsia="HFFDH C+ A Caslon Pro"/>
              </w:rPr>
            </w:pPr>
            <w:r w:rsidRPr="00071313">
              <w:rPr>
                <w:rFonts w:eastAsia="HFFDH C+ A Caslon Pro"/>
              </w:rPr>
              <w:t xml:space="preserve">Caseta </w:t>
            </w:r>
            <w:r w:rsidR="004E1D58" w:rsidRPr="00071313">
              <w:rPr>
                <w:rFonts w:eastAsia="HFFDH C+ A Caslon Pro"/>
              </w:rPr>
              <w:t>2</w:t>
            </w:r>
            <w:r w:rsidRPr="00071313">
              <w:rPr>
                <w:rFonts w:eastAsia="HFFDH C+ A Caslon Pro"/>
              </w:rPr>
              <w:t xml:space="preserve">. </w:t>
            </w:r>
            <w:r w:rsidR="00FF2E31" w:rsidRPr="00071313">
              <w:rPr>
                <w:rFonts w:eastAsia="HFFDH C+ A Caslon Pro"/>
              </w:rPr>
              <w:t xml:space="preserve">Principiile măsurilor </w:t>
            </w:r>
            <w:r w:rsidR="00744375" w:rsidRPr="00071313">
              <w:rPr>
                <w:rFonts w:eastAsia="HFFDH C+ A Caslon Pro"/>
              </w:rPr>
              <w:t xml:space="preserve">profilactice </w:t>
            </w:r>
            <w:r w:rsidR="00FF2E31" w:rsidRPr="00071313">
              <w:rPr>
                <w:rFonts w:eastAsia="HFFDH C+ A Caslon Pro"/>
              </w:rPr>
              <w:t xml:space="preserve">TB în societate </w:t>
            </w:r>
            <w:r w:rsidRPr="00071313">
              <w:rPr>
                <w:rFonts w:eastAsia="HFFDH C+ A Caslon Pro"/>
              </w:rPr>
              <w:t>[</w:t>
            </w:r>
            <w:r w:rsidR="006827C5">
              <w:rPr>
                <w:rFonts w:eastAsia="HFFDH C+ A Caslon Pro"/>
              </w:rPr>
              <w:t>1, 4, 9, 13, 14, 15, 16</w:t>
            </w:r>
            <w:r w:rsidRPr="00071313">
              <w:rPr>
                <w:rFonts w:eastAsia="HFFDH C+ A Caslon Pro"/>
              </w:rPr>
              <w:t>]</w:t>
            </w:r>
            <w:r w:rsidR="00BB6F89" w:rsidRPr="00071313">
              <w:rPr>
                <w:rFonts w:eastAsia="HFFDH C+ A Caslon Pro"/>
              </w:rPr>
              <w:t>:</w:t>
            </w:r>
          </w:p>
          <w:p w:rsidR="00803C6E" w:rsidRPr="00071313" w:rsidRDefault="00803C6E" w:rsidP="0039653E">
            <w:pPr>
              <w:numPr>
                <w:ilvl w:val="0"/>
                <w:numId w:val="28"/>
              </w:numPr>
              <w:spacing w:after="0"/>
            </w:pPr>
            <w:r w:rsidRPr="00071313">
              <w:t xml:space="preserve">Realizarea măsurilor de reducere a consumului abuziv de alcool, droguri, tutun </w:t>
            </w:r>
            <w:r w:rsidR="00B871D9" w:rsidRPr="00071313">
              <w:t>și</w:t>
            </w:r>
            <w:r w:rsidR="00BB6F89" w:rsidRPr="00071313">
              <w:t xml:space="preserve"> a</w:t>
            </w:r>
            <w:r w:rsidRPr="00071313">
              <w:t xml:space="preserve"> altor deprinderi vicioase</w:t>
            </w:r>
            <w:r w:rsidR="00FE22B0">
              <w:t xml:space="preserve"> </w:t>
            </w:r>
            <w:r w:rsidR="00FE22B0" w:rsidRPr="00FE22B0">
              <w:t>în rândul familiilor afectate de TB.</w:t>
            </w:r>
            <w:r w:rsidRPr="00071313">
              <w:t>.</w:t>
            </w:r>
          </w:p>
          <w:p w:rsidR="00803C6E" w:rsidRPr="00071313" w:rsidRDefault="00803C6E" w:rsidP="0039653E">
            <w:pPr>
              <w:numPr>
                <w:ilvl w:val="0"/>
                <w:numId w:val="28"/>
              </w:numPr>
              <w:spacing w:after="0"/>
            </w:pPr>
            <w:r w:rsidRPr="00071313">
              <w:t>Promovarea modul</w:t>
            </w:r>
            <w:r w:rsidR="004227F6" w:rsidRPr="00071313">
              <w:t>ui</w:t>
            </w:r>
            <w:r w:rsidRPr="00071313">
              <w:t xml:space="preserve"> sănătos de </w:t>
            </w:r>
            <w:r w:rsidR="00AF4488" w:rsidRPr="00071313">
              <w:t>viață</w:t>
            </w:r>
            <w:r w:rsidRPr="00071313">
              <w:t>.</w:t>
            </w:r>
          </w:p>
          <w:p w:rsidR="00803C6E" w:rsidRPr="00071313" w:rsidRDefault="00803C6E" w:rsidP="0039653E">
            <w:pPr>
              <w:numPr>
                <w:ilvl w:val="0"/>
                <w:numId w:val="28"/>
              </w:numPr>
              <w:spacing w:after="0"/>
            </w:pPr>
            <w:r w:rsidRPr="00071313">
              <w:t xml:space="preserve">Colaborarea cu </w:t>
            </w:r>
            <w:r w:rsidR="00AF4488" w:rsidRPr="00071313">
              <w:t>rețeaua</w:t>
            </w:r>
            <w:r w:rsidRPr="00071313">
              <w:t xml:space="preserve"> lucrătorilor sociali pentru a</w:t>
            </w:r>
            <w:r w:rsidR="00BB6F89" w:rsidRPr="00071313">
              <w:t>corda</w:t>
            </w:r>
            <w:r w:rsidRPr="00071313">
              <w:t xml:space="preserve">rea </w:t>
            </w:r>
            <w:r w:rsidR="00BB6F89" w:rsidRPr="00071313">
              <w:t xml:space="preserve"> de </w:t>
            </w:r>
            <w:r w:rsidRPr="00071313">
              <w:t xml:space="preserve">servicii </w:t>
            </w:r>
            <w:r w:rsidR="00B871D9">
              <w:t>c</w:t>
            </w:r>
            <w:r w:rsidR="00F31CBC" w:rsidRPr="00F31CBC">
              <w:t xml:space="preserve">opiilor </w:t>
            </w:r>
            <w:r w:rsidR="00FE22B0">
              <w:t>î</w:t>
            </w:r>
            <w:r w:rsidR="00F31CBC" w:rsidRPr="00F31CBC">
              <w:t>n dificultate și familiilor lor</w:t>
            </w:r>
            <w:r w:rsidRPr="00071313">
              <w:t>.</w:t>
            </w:r>
          </w:p>
          <w:p w:rsidR="00803C6E" w:rsidRPr="00071313" w:rsidRDefault="00803C6E" w:rsidP="0039653E">
            <w:pPr>
              <w:numPr>
                <w:ilvl w:val="0"/>
                <w:numId w:val="28"/>
              </w:numPr>
              <w:spacing w:after="0"/>
            </w:pPr>
            <w:r w:rsidRPr="00071313">
              <w:t xml:space="preserve">Implicarea membrilor </w:t>
            </w:r>
            <w:r w:rsidR="00AF4488" w:rsidRPr="00071313">
              <w:t>societății</w:t>
            </w:r>
            <w:r w:rsidRPr="00071313">
              <w:t xml:space="preserve"> (membrii familiei, vecini, </w:t>
            </w:r>
            <w:r w:rsidR="00AF4488" w:rsidRPr="00071313">
              <w:t>reprezentanți</w:t>
            </w:r>
            <w:r w:rsidRPr="00071313">
              <w:t xml:space="preserve"> ai cultelor, lucrători sociali </w:t>
            </w:r>
            <w:r w:rsidR="006D6A34" w:rsidRPr="00071313">
              <w:t>și</w:t>
            </w:r>
            <w:r w:rsidRPr="00071313">
              <w:t xml:space="preserve"> ai primăriilor, ONG</w:t>
            </w:r>
            <w:r w:rsidR="00744375" w:rsidRPr="00071313">
              <w:t>-uri</w:t>
            </w:r>
            <w:r w:rsidRPr="00071313">
              <w:t xml:space="preserve"> locale etc.) în măsurile de prevenire a TB.</w:t>
            </w:r>
          </w:p>
          <w:p w:rsidR="0074709F" w:rsidRPr="00FE22B0" w:rsidRDefault="00803C6E" w:rsidP="0039653E">
            <w:pPr>
              <w:numPr>
                <w:ilvl w:val="0"/>
                <w:numId w:val="28"/>
              </w:numPr>
              <w:spacing w:after="0"/>
              <w:rPr>
                <w:rFonts w:eastAsia="HFFDH C+ A Caslon Pro"/>
              </w:rPr>
            </w:pPr>
            <w:r w:rsidRPr="00071313">
              <w:lastRenderedPageBreak/>
              <w:t xml:space="preserve">Implicarea </w:t>
            </w:r>
            <w:r w:rsidR="00AF4488" w:rsidRPr="00071313">
              <w:t>comunității</w:t>
            </w:r>
            <w:r w:rsidRPr="00071313">
              <w:t xml:space="preserve"> </w:t>
            </w:r>
            <w:r w:rsidR="00AF4488" w:rsidRPr="00071313">
              <w:t>și</w:t>
            </w:r>
            <w:r w:rsidR="00744375" w:rsidRPr="00071313">
              <w:t xml:space="preserve"> a</w:t>
            </w:r>
            <w:r w:rsidRPr="00071313">
              <w:t xml:space="preserve"> </w:t>
            </w:r>
            <w:r w:rsidR="00AF4488" w:rsidRPr="00071313">
              <w:t>autorităților</w:t>
            </w:r>
            <w:r w:rsidRPr="00071313">
              <w:t xml:space="preserve"> publice locale în </w:t>
            </w:r>
            <w:r w:rsidR="00AF4488" w:rsidRPr="00071313">
              <w:t>acțiuni</w:t>
            </w:r>
            <w:r w:rsidRPr="00071313">
              <w:t xml:space="preserve"> de informare a </w:t>
            </w:r>
            <w:r w:rsidR="00AF4488" w:rsidRPr="00071313">
              <w:t>populației</w:t>
            </w:r>
            <w:r w:rsidR="009667E0" w:rsidRPr="00071313">
              <w:t>.</w:t>
            </w:r>
          </w:p>
          <w:p w:rsidR="00FE22B0" w:rsidRPr="00071313" w:rsidRDefault="00FE22B0" w:rsidP="0039653E">
            <w:pPr>
              <w:numPr>
                <w:ilvl w:val="0"/>
                <w:numId w:val="28"/>
              </w:numPr>
              <w:spacing w:after="0"/>
              <w:rPr>
                <w:rFonts w:eastAsia="HFFDH C+ A Caslon Pro"/>
              </w:rPr>
            </w:pPr>
            <w:r w:rsidRPr="00FE22B0">
              <w:rPr>
                <w:rFonts w:eastAsia="HFFDH C+ A Caslon Pro"/>
              </w:rPr>
              <w:t>Implicarea comunității și a autorităților publice locale, ONG în acțiuni de suport social pentru păturile vulnerabile ale populației.</w:t>
            </w:r>
          </w:p>
        </w:tc>
      </w:tr>
    </w:tbl>
    <w:p w:rsidR="00544A22" w:rsidRPr="00071313" w:rsidRDefault="00544A22" w:rsidP="00844651">
      <w:pPr>
        <w:pStyle w:val="4"/>
        <w:spacing w:before="0" w:after="0"/>
        <w:jc w:val="left"/>
        <w:rPr>
          <w:rFonts w:eastAsia="HFFDH C+ A Caslon Pro"/>
          <w:b w:val="0"/>
          <w:sz w:val="24"/>
        </w:rPr>
      </w:pPr>
      <w:bookmarkStart w:id="55" w:name="_Toc415814366"/>
    </w:p>
    <w:p w:rsidR="0074709F" w:rsidRPr="00071313" w:rsidRDefault="00225E6C" w:rsidP="00844651">
      <w:pPr>
        <w:pStyle w:val="4"/>
        <w:spacing w:before="0" w:after="0"/>
        <w:jc w:val="left"/>
        <w:rPr>
          <w:rFonts w:eastAsia="HFFDH C+ A Caslon Pro"/>
        </w:rPr>
      </w:pPr>
      <w:r w:rsidRPr="00071313">
        <w:rPr>
          <w:rFonts w:eastAsia="HFFDH C+ A Caslon Pro"/>
        </w:rPr>
        <w:t xml:space="preserve">C.2.2.1.2 </w:t>
      </w:r>
      <w:r w:rsidR="00FF2E31" w:rsidRPr="00071313">
        <w:rPr>
          <w:rFonts w:eastAsia="HFFDH C+ A Caslon Pro"/>
        </w:rPr>
        <w:t>Măsuri de igienă personală</w:t>
      </w:r>
      <w:bookmarkEnd w:id="55"/>
      <w:r w:rsidR="00F87179" w:rsidRPr="00071313">
        <w:rPr>
          <w:rFonts w:eastAsia="HFFDH C+ A Caslon Pr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12"/>
      </w:tblGrid>
      <w:tr w:rsidR="0074709F" w:rsidRPr="00071313">
        <w:trPr>
          <w:trHeight w:val="1871"/>
        </w:trPr>
        <w:tc>
          <w:tcPr>
            <w:tcW w:w="9612" w:type="dxa"/>
            <w:tcBorders>
              <w:bottom w:val="single" w:sz="4" w:space="0" w:color="auto"/>
            </w:tcBorders>
          </w:tcPr>
          <w:p w:rsidR="0074709F" w:rsidRPr="00071313" w:rsidRDefault="0074709F" w:rsidP="00C415EF">
            <w:pPr>
              <w:jc w:val="left"/>
              <w:rPr>
                <w:rFonts w:eastAsia="HFFDH C+ A Caslon Pro"/>
                <w:b/>
              </w:rPr>
            </w:pPr>
            <w:r w:rsidRPr="00071313">
              <w:rPr>
                <w:b/>
              </w:rPr>
              <w:t>Caseta</w:t>
            </w:r>
            <w:r w:rsidR="004E1D58" w:rsidRPr="00071313">
              <w:rPr>
                <w:rFonts w:eastAsia="HFFDH C+ A Caslon Pro"/>
                <w:b/>
              </w:rPr>
              <w:t xml:space="preserve"> 3</w:t>
            </w:r>
            <w:r w:rsidRPr="00071313">
              <w:rPr>
                <w:rFonts w:eastAsia="HFFDH C+ A Caslon Pro"/>
                <w:b/>
              </w:rPr>
              <w:t xml:space="preserve">. Obiectivele </w:t>
            </w:r>
            <w:r w:rsidR="00FF2E31" w:rsidRPr="00071313">
              <w:rPr>
                <w:rFonts w:eastAsia="HFFDH C+ A Caslon Pro"/>
                <w:b/>
              </w:rPr>
              <w:t xml:space="preserve">măsurilor de igienă personală la </w:t>
            </w:r>
            <w:r w:rsidRPr="00071313">
              <w:rPr>
                <w:rFonts w:eastAsia="HFFDH C+ A Caslon Pro"/>
                <w:b/>
              </w:rPr>
              <w:t>TB [</w:t>
            </w:r>
            <w:r w:rsidR="006827C5">
              <w:rPr>
                <w:rFonts w:eastAsia="HFFDH C+ A Caslon Pro"/>
                <w:b/>
              </w:rPr>
              <w:t>13, 14, 15, 16</w:t>
            </w:r>
            <w:r w:rsidRPr="00071313">
              <w:rPr>
                <w:rFonts w:eastAsia="HFFDH C+ A Caslon Pro"/>
                <w:b/>
              </w:rPr>
              <w:t>]</w:t>
            </w:r>
            <w:r w:rsidR="00C82683" w:rsidRPr="00071313">
              <w:rPr>
                <w:rFonts w:eastAsia="HFFDH C+ A Caslon Pro"/>
                <w:b/>
              </w:rPr>
              <w:t>:</w:t>
            </w:r>
          </w:p>
          <w:p w:rsidR="00C14AF8" w:rsidRPr="00071313" w:rsidRDefault="0074709F" w:rsidP="00BF44EC">
            <w:pPr>
              <w:numPr>
                <w:ilvl w:val="0"/>
                <w:numId w:val="28"/>
              </w:numPr>
              <w:spacing w:after="0"/>
              <w:rPr>
                <w:bCs/>
              </w:rPr>
            </w:pPr>
            <w:r w:rsidRPr="00071313">
              <w:t>A preveni infectarea cu MBT a persoanelor sănătoase</w:t>
            </w:r>
            <w:r w:rsidR="00F80BED" w:rsidRPr="00071313">
              <w:t>.</w:t>
            </w:r>
          </w:p>
          <w:p w:rsidR="00C14AF8" w:rsidRPr="00071313" w:rsidRDefault="00C14AF8" w:rsidP="00BF44EC">
            <w:pPr>
              <w:numPr>
                <w:ilvl w:val="0"/>
                <w:numId w:val="28"/>
              </w:numPr>
              <w:spacing w:after="0"/>
              <w:rPr>
                <w:bCs/>
              </w:rPr>
            </w:pPr>
            <w:r w:rsidRPr="00071313">
              <w:rPr>
                <w:bCs/>
              </w:rPr>
              <w:t>A preveni evoluția infecției TB spre boală TB</w:t>
            </w:r>
            <w:r w:rsidR="00F80BED" w:rsidRPr="00071313">
              <w:rPr>
                <w:bCs/>
              </w:rPr>
              <w:t>.</w:t>
            </w:r>
          </w:p>
          <w:p w:rsidR="0074709F" w:rsidRPr="00071313" w:rsidRDefault="0074709F" w:rsidP="00BF44EC">
            <w:pPr>
              <w:numPr>
                <w:ilvl w:val="0"/>
                <w:numId w:val="28"/>
              </w:numPr>
              <w:spacing w:after="0"/>
            </w:pPr>
            <w:r w:rsidRPr="00071313">
              <w:t xml:space="preserve">A limita contactul persoanelor bolnave de TB activă (îndeosebi  eliminatorii de bacili) cu oamenii </w:t>
            </w:r>
            <w:r w:rsidR="00071313" w:rsidRPr="00071313">
              <w:t>sănătoși</w:t>
            </w:r>
            <w:r w:rsidRPr="00071313">
              <w:t>,</w:t>
            </w:r>
            <w:r w:rsidR="00BF3759" w:rsidRPr="00071313">
              <w:t xml:space="preserve"> </w:t>
            </w:r>
            <w:r w:rsidRPr="00071313">
              <w:t xml:space="preserve">acasă </w:t>
            </w:r>
            <w:r w:rsidR="00C57D20" w:rsidRPr="00071313">
              <w:t>și</w:t>
            </w:r>
            <w:r w:rsidRPr="00071313">
              <w:t xml:space="preserve"> </w:t>
            </w:r>
            <w:r w:rsidR="00AF2688">
              <w:t xml:space="preserve"> instituție educaționale</w:t>
            </w:r>
            <w:r w:rsidRPr="00071313">
              <w:t xml:space="preserve">, prin realizarea măsurilor </w:t>
            </w:r>
            <w:r w:rsidR="001847C6" w:rsidRPr="00071313">
              <w:t xml:space="preserve">profilactice în societate, </w:t>
            </w:r>
            <w:r w:rsidR="00744375" w:rsidRPr="00071313">
              <w:t xml:space="preserve">a </w:t>
            </w:r>
            <w:r w:rsidR="001847C6" w:rsidRPr="00071313">
              <w:t>măsurilor</w:t>
            </w:r>
            <w:r w:rsidRPr="00071313">
              <w:t xml:space="preserve"> antiepidemice </w:t>
            </w:r>
            <w:r w:rsidR="00C57D20" w:rsidRPr="00071313">
              <w:t>și</w:t>
            </w:r>
            <w:r w:rsidRPr="00071313">
              <w:t xml:space="preserve"> curative în focarele de </w:t>
            </w:r>
            <w:r w:rsidR="00071313" w:rsidRPr="00071313">
              <w:t>infecție</w:t>
            </w:r>
            <w:r w:rsidRPr="00071313">
              <w:t xml:space="preserve"> TB. </w:t>
            </w:r>
          </w:p>
        </w:tc>
      </w:tr>
    </w:tbl>
    <w:p w:rsidR="00E070B2" w:rsidRPr="00071313" w:rsidRDefault="00E070B2" w:rsidP="00844651">
      <w:pPr>
        <w:spacing w:after="0"/>
        <w:jc w:val="left"/>
      </w:pPr>
    </w:p>
    <w:tbl>
      <w:tblPr>
        <w:tblW w:w="0" w:type="auto"/>
        <w:jc w:val="center"/>
        <w:tblLayout w:type="fixed"/>
        <w:tblLook w:val="0000"/>
      </w:tblPr>
      <w:tblGrid>
        <w:gridCol w:w="4787"/>
        <w:gridCol w:w="4801"/>
      </w:tblGrid>
      <w:tr w:rsidR="005C2214" w:rsidRPr="00071313" w:rsidTr="00844651">
        <w:trPr>
          <w:trHeight w:val="390"/>
          <w:jc w:val="center"/>
        </w:trPr>
        <w:tc>
          <w:tcPr>
            <w:tcW w:w="95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2214" w:rsidRPr="00071313" w:rsidRDefault="005C2214" w:rsidP="00BF44EC">
            <w:pPr>
              <w:pStyle w:val="af4"/>
            </w:pPr>
            <w:r w:rsidRPr="00071313">
              <w:t xml:space="preserve">Caseta 4. Tactica referitoare la </w:t>
            </w:r>
            <w:r w:rsidR="009C08E6" w:rsidRPr="00071313">
              <w:t>contacții</w:t>
            </w:r>
            <w:r w:rsidRPr="00071313">
              <w:t xml:space="preserve"> cu </w:t>
            </w:r>
            <w:r w:rsidR="00C57D20" w:rsidRPr="00071313">
              <w:t>pacienții</w:t>
            </w:r>
            <w:r w:rsidRPr="00071313">
              <w:t xml:space="preserve"> de TB</w:t>
            </w:r>
            <w:r w:rsidR="00822617" w:rsidRPr="00071313">
              <w:t>.</w:t>
            </w:r>
          </w:p>
          <w:p w:rsidR="005C2214" w:rsidRPr="00071313" w:rsidRDefault="00D812B2" w:rsidP="00BF44EC">
            <w:pPr>
              <w:spacing w:after="0"/>
            </w:pPr>
            <w:bookmarkStart w:id="56" w:name="_Hlk128720955"/>
            <w:r>
              <w:rPr>
                <w:b/>
              </w:rPr>
              <w:t>Persoana c</w:t>
            </w:r>
            <w:r w:rsidR="005C2214" w:rsidRPr="00071313">
              <w:rPr>
                <w:b/>
              </w:rPr>
              <w:t>ontact</w:t>
            </w:r>
            <w:r>
              <w:rPr>
                <w:b/>
              </w:rPr>
              <w:t>ă</w:t>
            </w:r>
            <w:r w:rsidR="005C2214" w:rsidRPr="00071313">
              <w:t xml:space="preserve"> - orice persoană care a fost expusă cazului index</w:t>
            </w:r>
            <w:r w:rsidR="0080759F">
              <w:t xml:space="preserve"> TB</w:t>
            </w:r>
            <w:r w:rsidR="005C2214" w:rsidRPr="00071313">
              <w:t>.</w:t>
            </w:r>
          </w:p>
          <w:p w:rsidR="005C2214" w:rsidRPr="00071313" w:rsidRDefault="005C2214" w:rsidP="00BF44EC">
            <w:pPr>
              <w:spacing w:after="0"/>
              <w:rPr>
                <w:rFonts w:eastAsia="MS Mincho"/>
              </w:rPr>
            </w:pPr>
            <w:r w:rsidRPr="00071313">
              <w:rPr>
                <w:b/>
                <w:bCs/>
              </w:rPr>
              <w:t>Caz index</w:t>
            </w:r>
            <w:r w:rsidRPr="00071313">
              <w:rPr>
                <w:bCs/>
              </w:rPr>
              <w:t xml:space="preserve"> </w:t>
            </w:r>
            <w:r w:rsidR="0080759F">
              <w:rPr>
                <w:bCs/>
              </w:rPr>
              <w:t xml:space="preserve">TB </w:t>
            </w:r>
            <w:r w:rsidRPr="00071313">
              <w:rPr>
                <w:bCs/>
              </w:rPr>
              <w:t xml:space="preserve">(pacient </w:t>
            </w:r>
            <w:r w:rsidR="007A617C">
              <w:rPr>
                <w:bCs/>
              </w:rPr>
              <w:t>index</w:t>
            </w:r>
            <w:r w:rsidRPr="00071313">
              <w:rPr>
                <w:bCs/>
              </w:rPr>
              <w:t>)</w:t>
            </w:r>
            <w:r w:rsidRPr="00071313">
              <w:t xml:space="preserve"> - caz de tuberculoză nou depistat sau caz de recidivă, la o persoană de orice vârstă, într-o gospodărie anumită sau </w:t>
            </w:r>
            <w:r w:rsidR="00744375" w:rsidRPr="00071313">
              <w:t xml:space="preserve">în </w:t>
            </w:r>
            <w:r w:rsidRPr="00071313">
              <w:t xml:space="preserve">alt </w:t>
            </w:r>
            <w:r w:rsidR="007D0102">
              <w:t>spațiu</w:t>
            </w:r>
            <w:r w:rsidR="007D0102" w:rsidRPr="00071313">
              <w:t xml:space="preserve"> </w:t>
            </w:r>
            <w:r w:rsidRPr="00071313">
              <w:t>comparabil</w:t>
            </w:r>
            <w:r w:rsidR="00744375" w:rsidRPr="00071313">
              <w:t>,</w:t>
            </w:r>
            <w:r w:rsidRPr="00071313">
              <w:t xml:space="preserve"> în care alte persoane puteau fi expuse MBT. Un caz index este cazul în jurul căruia este centrată examinarea </w:t>
            </w:r>
            <w:r w:rsidR="009C08E6" w:rsidRPr="00071313">
              <w:t>contacților</w:t>
            </w:r>
            <w:r w:rsidRPr="00071313">
              <w:t xml:space="preserve"> (dar nu este neapărat cazul- sursă).</w:t>
            </w:r>
            <w:r w:rsidRPr="00071313">
              <w:rPr>
                <w:rFonts w:eastAsia="MS Mincho"/>
              </w:rPr>
              <w:t xml:space="preserve"> </w:t>
            </w:r>
          </w:p>
          <w:bookmarkEnd w:id="56"/>
          <w:p w:rsidR="005C2214" w:rsidRPr="00071313" w:rsidRDefault="00071313" w:rsidP="00BF44EC">
            <w:r w:rsidRPr="00071313">
              <w:t>Informațiile</w:t>
            </w:r>
            <w:r w:rsidR="005C2214" w:rsidRPr="00071313">
              <w:t xml:space="preserve"> suplimentare </w:t>
            </w:r>
            <w:r w:rsidRPr="00071313">
              <w:t>obținute</w:t>
            </w:r>
            <w:r w:rsidR="005C2214" w:rsidRPr="00071313">
              <w:t xml:space="preserve"> de la pacientul index trebuie să includă o descriere a domiciliului lor </w:t>
            </w:r>
            <w:r w:rsidR="00C57D20" w:rsidRPr="00071313">
              <w:t>și</w:t>
            </w:r>
            <w:r w:rsidR="005C2214" w:rsidRPr="00071313">
              <w:t xml:space="preserve"> a altor locuri în care s-ar fi putut produce transmiterea </w:t>
            </w:r>
            <w:r w:rsidRPr="00071313">
              <w:t>infecției</w:t>
            </w:r>
            <w:r w:rsidR="005C2214" w:rsidRPr="00071313">
              <w:t xml:space="preserve"> TB. </w:t>
            </w:r>
            <w:r w:rsidR="00C57D20" w:rsidRPr="00071313">
              <w:t>Informația</w:t>
            </w:r>
            <w:r w:rsidR="005C2214" w:rsidRPr="00071313">
              <w:t xml:space="preserve"> </w:t>
            </w:r>
            <w:r w:rsidR="00C57D20" w:rsidRPr="00071313">
              <w:t>esențială</w:t>
            </w:r>
            <w:r w:rsidR="005C2214" w:rsidRPr="00071313">
              <w:t xml:space="preserve"> pentru a determina riscul </w:t>
            </w:r>
            <w:r w:rsidRPr="00071313">
              <w:t>potențial</w:t>
            </w:r>
            <w:r w:rsidR="005C2214" w:rsidRPr="00071313">
              <w:t xml:space="preserve"> reprezentat de cazul index include:</w:t>
            </w:r>
          </w:p>
          <w:p w:rsidR="005C2214" w:rsidRPr="00071313" w:rsidRDefault="005C2214">
            <w:pPr>
              <w:numPr>
                <w:ilvl w:val="0"/>
                <w:numId w:val="186"/>
              </w:numPr>
              <w:spacing w:after="0"/>
            </w:pPr>
            <w:r w:rsidRPr="00071313">
              <w:t xml:space="preserve">rezultatele frotiurilor de spută sau </w:t>
            </w:r>
            <w:r w:rsidR="00744375" w:rsidRPr="00071313">
              <w:t xml:space="preserve">ale </w:t>
            </w:r>
            <w:r w:rsidRPr="00071313">
              <w:t>altor examinări microbiologice;</w:t>
            </w:r>
          </w:p>
          <w:p w:rsidR="005C2214" w:rsidRPr="00071313" w:rsidRDefault="005C2214">
            <w:pPr>
              <w:numPr>
                <w:ilvl w:val="0"/>
                <w:numId w:val="186"/>
              </w:numPr>
              <w:spacing w:after="0"/>
            </w:pPr>
            <w:r w:rsidRPr="00071313">
              <w:t>caracteristicile radiologice ale bolii;</w:t>
            </w:r>
          </w:p>
          <w:p w:rsidR="005C2214" w:rsidRPr="00071313" w:rsidRDefault="005C2214">
            <w:pPr>
              <w:numPr>
                <w:ilvl w:val="0"/>
                <w:numId w:val="186"/>
              </w:numPr>
              <w:spacing w:after="0"/>
            </w:pPr>
            <w:r w:rsidRPr="00071313">
              <w:t xml:space="preserve">gravitatea, tipul </w:t>
            </w:r>
            <w:r w:rsidR="00C57D20" w:rsidRPr="00071313">
              <w:t>și</w:t>
            </w:r>
            <w:r w:rsidRPr="00071313">
              <w:t xml:space="preserve"> durata simptomelor (în special, tuse</w:t>
            </w:r>
            <w:r w:rsidR="00744375" w:rsidRPr="00071313">
              <w:t>a</w:t>
            </w:r>
            <w:r w:rsidRPr="00071313">
              <w:t>);</w:t>
            </w:r>
          </w:p>
          <w:p w:rsidR="005C2214" w:rsidRPr="00071313" w:rsidRDefault="00071313">
            <w:pPr>
              <w:numPr>
                <w:ilvl w:val="0"/>
                <w:numId w:val="186"/>
              </w:numPr>
              <w:spacing w:after="0"/>
            </w:pPr>
            <w:r w:rsidRPr="00071313">
              <w:t>prezența</w:t>
            </w:r>
            <w:r w:rsidR="005C2214" w:rsidRPr="00071313">
              <w:t xml:space="preserve"> unor factori de risc pentru </w:t>
            </w:r>
            <w:r w:rsidRPr="00071313">
              <w:t>rezistența</w:t>
            </w:r>
            <w:r w:rsidR="005C2214" w:rsidRPr="00071313">
              <w:t xml:space="preserve"> la medicamente;</w:t>
            </w:r>
          </w:p>
          <w:p w:rsidR="005C2214" w:rsidRPr="00071313" w:rsidRDefault="005C2214">
            <w:pPr>
              <w:numPr>
                <w:ilvl w:val="0"/>
                <w:numId w:val="186"/>
              </w:numPr>
              <w:spacing w:after="0"/>
            </w:pPr>
            <w:r w:rsidRPr="00071313">
              <w:t xml:space="preserve">cunoscuta sau presupusa </w:t>
            </w:r>
            <w:r w:rsidR="00C57D20" w:rsidRPr="00071313">
              <w:t>infecție</w:t>
            </w:r>
            <w:r w:rsidRPr="00071313">
              <w:t xml:space="preserve"> HIV; </w:t>
            </w:r>
          </w:p>
          <w:p w:rsidR="005C2214" w:rsidRPr="00071313" w:rsidRDefault="42377C9A">
            <w:pPr>
              <w:numPr>
                <w:ilvl w:val="0"/>
                <w:numId w:val="186"/>
              </w:numPr>
              <w:spacing w:after="0"/>
            </w:pPr>
            <w:r w:rsidRPr="00071313">
              <w:t>locul în care a avut loc expunerea.</w:t>
            </w:r>
          </w:p>
          <w:p w:rsidR="005C2214" w:rsidRPr="00071313" w:rsidRDefault="005C2214" w:rsidP="00BF44EC">
            <w:pPr>
              <w:spacing w:before="120" w:after="0"/>
              <w:rPr>
                <w:rFonts w:eastAsia="GENUINE"/>
                <w:b/>
              </w:rPr>
            </w:pPr>
            <w:r w:rsidRPr="00071313">
              <w:rPr>
                <w:rFonts w:eastAsia="GENUINE"/>
                <w:b/>
              </w:rPr>
              <w:t>Contactul poate fi:</w:t>
            </w:r>
          </w:p>
          <w:p w:rsidR="005C2214" w:rsidRPr="00071313" w:rsidRDefault="005C2214" w:rsidP="00BF44EC">
            <w:pPr>
              <w:spacing w:after="0"/>
            </w:pPr>
            <w:bookmarkStart w:id="57" w:name="_Hlk128720924"/>
            <w:bookmarkStart w:id="58" w:name="_Hlk138057598"/>
            <w:r w:rsidRPr="00071313">
              <w:rPr>
                <w:b/>
                <w:bCs/>
              </w:rPr>
              <w:t>Contact intradomiciliar</w:t>
            </w:r>
            <w:r w:rsidRPr="00071313">
              <w:t xml:space="preserve"> - o persoană care a partajat </w:t>
            </w:r>
            <w:r w:rsidR="00C57D20" w:rsidRPr="00071313">
              <w:t>același</w:t>
            </w:r>
            <w:r w:rsidRPr="00071313">
              <w:t xml:space="preserve"> </w:t>
            </w:r>
            <w:r w:rsidR="00C57D20" w:rsidRPr="00071313">
              <w:t>spațiu</w:t>
            </w:r>
            <w:r w:rsidRPr="00071313">
              <w:t xml:space="preserve"> de locuit închis cu cazul index timp de o noapte</w:t>
            </w:r>
            <w:r w:rsidR="00744375" w:rsidRPr="00071313">
              <w:t>/</w:t>
            </w:r>
            <w:r w:rsidRPr="00071313">
              <w:t xml:space="preserve">mai multe </w:t>
            </w:r>
            <w:r w:rsidR="00C57D20" w:rsidRPr="00071313">
              <w:t>nopți</w:t>
            </w:r>
            <w:r w:rsidRPr="00071313">
              <w:t xml:space="preserve"> sau perioade frecvente</w:t>
            </w:r>
            <w:r w:rsidR="00744375" w:rsidRPr="00071313">
              <w:t>/</w:t>
            </w:r>
            <w:r w:rsidRPr="00071313">
              <w:t xml:space="preserve">prelungite în timpul zilei, în ultimele 3 luni anterioare </w:t>
            </w:r>
            <w:r w:rsidR="00C57D20" w:rsidRPr="00071313">
              <w:t>inițierii</w:t>
            </w:r>
            <w:r w:rsidRPr="00071313">
              <w:t xml:space="preserve"> </w:t>
            </w:r>
            <w:r w:rsidR="00744375" w:rsidRPr="00071313">
              <w:t xml:space="preserve">episodului curent de </w:t>
            </w:r>
            <w:r w:rsidRPr="00071313">
              <w:t>tratament.</w:t>
            </w:r>
          </w:p>
          <w:p w:rsidR="00A12E61" w:rsidRPr="00071313" w:rsidRDefault="005C2214" w:rsidP="00844651">
            <w:pPr>
              <w:spacing w:after="0"/>
            </w:pPr>
            <w:r w:rsidRPr="00071313">
              <w:rPr>
                <w:b/>
                <w:bCs/>
              </w:rPr>
              <w:t>Contact apropiat</w:t>
            </w:r>
            <w:r w:rsidRPr="00071313">
              <w:t xml:space="preserve"> - o persoană care nu este de la domiciliu, dar care a partajat cu cazul index un </w:t>
            </w:r>
            <w:r w:rsidR="00C57D20" w:rsidRPr="00071313">
              <w:t>spațiu</w:t>
            </w:r>
            <w:r w:rsidRPr="00071313">
              <w:t xml:space="preserve"> închis, cum ar fi un loc de adunare socială, </w:t>
            </w:r>
            <w:r w:rsidR="007A617C">
              <w:t>instituție</w:t>
            </w:r>
            <w:r w:rsidR="007A617C" w:rsidRPr="00071313">
              <w:t xml:space="preserve"> </w:t>
            </w:r>
            <w:r w:rsidRPr="00071313">
              <w:t>de</w:t>
            </w:r>
            <w:r w:rsidR="00952495" w:rsidRPr="00071313">
              <w:t xml:space="preserve"> </w:t>
            </w:r>
            <w:r w:rsidR="009E49F0" w:rsidRPr="00071313">
              <w:t>educație, instruire</w:t>
            </w:r>
            <w:r w:rsidR="00952495" w:rsidRPr="00071313">
              <w:t>, odihnă</w:t>
            </w:r>
            <w:r w:rsidRPr="00071313">
              <w:t xml:space="preserve"> sau </w:t>
            </w:r>
            <w:r w:rsidR="00474AC9" w:rsidRPr="00071313">
              <w:t>facultate</w:t>
            </w:r>
            <w:r w:rsidRPr="00071313">
              <w:t xml:space="preserve">, pentru perioade îndelungate în timpul zilei în ultimele 3 luni anterioare </w:t>
            </w:r>
            <w:r w:rsidR="00C57D20" w:rsidRPr="00071313">
              <w:t>inițierii</w:t>
            </w:r>
            <w:r w:rsidRPr="00071313">
              <w:t xml:space="preserve"> </w:t>
            </w:r>
            <w:r w:rsidR="00744375" w:rsidRPr="00071313">
              <w:t xml:space="preserve">episodului curent de </w:t>
            </w:r>
            <w:r w:rsidRPr="00071313">
              <w:t>tratament.</w:t>
            </w:r>
            <w:bookmarkEnd w:id="57"/>
            <w:bookmarkEnd w:id="58"/>
          </w:p>
        </w:tc>
      </w:tr>
      <w:tr w:rsidR="005C2214" w:rsidRPr="00071313" w:rsidTr="00844651">
        <w:trPr>
          <w:trHeight w:val="330"/>
          <w:jc w:val="center"/>
        </w:trPr>
        <w:tc>
          <w:tcPr>
            <w:tcW w:w="95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C2214" w:rsidRPr="00807CD9" w:rsidRDefault="005C2214" w:rsidP="00844651">
            <w:pPr>
              <w:pStyle w:val="af4"/>
              <w:spacing w:after="0"/>
            </w:pPr>
            <w:r w:rsidRPr="00807CD9">
              <w:t xml:space="preserve">Examinarea </w:t>
            </w:r>
            <w:r w:rsidR="009C08E6" w:rsidRPr="00807CD9">
              <w:t>contacților</w:t>
            </w:r>
            <w:r w:rsidRPr="00807CD9">
              <w:t xml:space="preserve"> este un proces sistematic</w:t>
            </w:r>
            <w:r w:rsidR="00744375" w:rsidRPr="00807CD9">
              <w:t>,</w:t>
            </w:r>
            <w:r w:rsidRPr="00807CD9">
              <w:t xml:space="preserve"> destinat depistării cazurilor TB nediagnosticate anterior în rândul </w:t>
            </w:r>
            <w:r w:rsidR="00BF44EC" w:rsidRPr="00807CD9">
              <w:t xml:space="preserve">persoanelor contacte </w:t>
            </w:r>
            <w:r w:rsidRPr="00807CD9">
              <w:t>cazului index.</w:t>
            </w:r>
          </w:p>
          <w:p w:rsidR="00802E96" w:rsidRPr="00807CD9" w:rsidRDefault="00802E96" w:rsidP="00844651">
            <w:pPr>
              <w:pStyle w:val="af4"/>
              <w:spacing w:after="0"/>
              <w:rPr>
                <w:b w:val="0"/>
                <w:bCs/>
              </w:rPr>
            </w:pPr>
            <w:r w:rsidRPr="00807CD9">
              <w:rPr>
                <w:b w:val="0"/>
                <w:bCs/>
              </w:rPr>
              <w:t xml:space="preserve">Examinarea </w:t>
            </w:r>
            <w:r w:rsidR="00BF44EC" w:rsidRPr="00807CD9">
              <w:rPr>
                <w:b w:val="0"/>
                <w:bCs/>
              </w:rPr>
              <w:t xml:space="preserve">persoanelor contacte </w:t>
            </w:r>
            <w:r w:rsidRPr="00807CD9">
              <w:rPr>
                <w:b w:val="0"/>
                <w:bCs/>
              </w:rPr>
              <w:t xml:space="preserve">ajută la identificarea persoanelor cu TB nediagnosticată, reducând astfel </w:t>
            </w:r>
            <w:r w:rsidR="00AF2688" w:rsidRPr="00807CD9">
              <w:rPr>
                <w:b w:val="0"/>
                <w:bCs/>
              </w:rPr>
              <w:t xml:space="preserve"> inoportunitatea</w:t>
            </w:r>
            <w:r w:rsidRPr="00807CD9">
              <w:rPr>
                <w:b w:val="0"/>
                <w:bCs/>
              </w:rPr>
              <w:t xml:space="preserve"> </w:t>
            </w:r>
            <w:r w:rsidR="00AF2688" w:rsidRPr="00807CD9">
              <w:rPr>
                <w:b w:val="0"/>
                <w:bCs/>
              </w:rPr>
              <w:t xml:space="preserve">inițierii </w:t>
            </w:r>
            <w:r w:rsidRPr="00807CD9">
              <w:rPr>
                <w:b w:val="0"/>
                <w:bCs/>
              </w:rPr>
              <w:t>tratament</w:t>
            </w:r>
            <w:r w:rsidR="00AF2688" w:rsidRPr="00807CD9">
              <w:rPr>
                <w:b w:val="0"/>
                <w:bCs/>
              </w:rPr>
              <w:t>ului</w:t>
            </w:r>
            <w:r w:rsidRPr="00807CD9">
              <w:rPr>
                <w:b w:val="0"/>
                <w:bCs/>
              </w:rPr>
              <w:t xml:space="preserve"> și transmiterea ulterioară</w:t>
            </w:r>
            <w:r w:rsidR="00AF2688" w:rsidRPr="00807CD9">
              <w:rPr>
                <w:b w:val="0"/>
                <w:bCs/>
              </w:rPr>
              <w:t xml:space="preserve"> a TB</w:t>
            </w:r>
            <w:r w:rsidRPr="00807CD9">
              <w:rPr>
                <w:b w:val="0"/>
                <w:bCs/>
              </w:rPr>
              <w:t>. De asemenea, este esențială pentru prevenirea tuberculozei prin îmbunătățirea accesului la TPT pentru persoanele contacte.</w:t>
            </w:r>
          </w:p>
        </w:tc>
      </w:tr>
      <w:tr w:rsidR="00802E96" w:rsidRPr="00071313" w:rsidTr="00844651">
        <w:trPr>
          <w:trHeight w:val="330"/>
          <w:jc w:val="center"/>
        </w:trPr>
        <w:tc>
          <w:tcPr>
            <w:tcW w:w="95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1D1" w:themeFill="accent6" w:themeFillTint="66"/>
          </w:tcPr>
          <w:p w:rsidR="00802E96" w:rsidRPr="00807CD9" w:rsidRDefault="00802E96" w:rsidP="00802E96">
            <w:pPr>
              <w:pStyle w:val="af4"/>
              <w:jc w:val="center"/>
            </w:pPr>
            <w:r w:rsidRPr="00807CD9">
              <w:t>Pași cheie în examinarea  contacților</w:t>
            </w:r>
          </w:p>
        </w:tc>
      </w:tr>
      <w:tr w:rsidR="00802E96" w:rsidRPr="00071313" w:rsidTr="00844651">
        <w:trPr>
          <w:trHeight w:val="330"/>
          <w:jc w:val="center"/>
        </w:trPr>
        <w:tc>
          <w:tcPr>
            <w:tcW w:w="95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802E96" w:rsidRPr="00807CD9" w:rsidRDefault="00802E96" w:rsidP="00360CCF">
            <w:pPr>
              <w:pStyle w:val="af4"/>
              <w:contextualSpacing/>
              <w:rPr>
                <w:b w:val="0"/>
                <w:bCs/>
              </w:rPr>
            </w:pPr>
            <w:r w:rsidRPr="00807CD9">
              <w:rPr>
                <w:b w:val="0"/>
                <w:bCs/>
              </w:rPr>
              <w:t>Următorii pași în examinarea  contacților sunt importanți (nu neapărat în ordinea enumerată):</w:t>
            </w:r>
          </w:p>
          <w:p w:rsidR="00802E96" w:rsidRPr="00807CD9" w:rsidRDefault="00802E96">
            <w:pPr>
              <w:pStyle w:val="af4"/>
              <w:numPr>
                <w:ilvl w:val="0"/>
                <w:numId w:val="221"/>
              </w:numPr>
              <w:contextualSpacing/>
              <w:rPr>
                <w:b w:val="0"/>
                <w:bCs/>
              </w:rPr>
            </w:pPr>
            <w:r w:rsidRPr="00807CD9">
              <w:rPr>
                <w:b w:val="0"/>
                <w:bCs/>
              </w:rPr>
              <w:t>Revizuiți informațiile disponibile despre pacientul index.</w:t>
            </w:r>
          </w:p>
          <w:p w:rsidR="00802E96" w:rsidRPr="00807CD9" w:rsidRDefault="00802E96">
            <w:pPr>
              <w:pStyle w:val="af4"/>
              <w:numPr>
                <w:ilvl w:val="0"/>
                <w:numId w:val="221"/>
              </w:numPr>
              <w:contextualSpacing/>
              <w:rPr>
                <w:b w:val="0"/>
                <w:bCs/>
              </w:rPr>
            </w:pPr>
            <w:r w:rsidRPr="00807CD9">
              <w:rPr>
                <w:b w:val="0"/>
                <w:bCs/>
              </w:rPr>
              <w:t xml:space="preserve">Evaluați durata și gradul de infecțiozitate a pacientului index pentru a identifica </w:t>
            </w:r>
            <w:r w:rsidR="00BF44EC" w:rsidRPr="00807CD9">
              <w:rPr>
                <w:b w:val="0"/>
                <w:bCs/>
              </w:rPr>
              <w:t>persoanel</w:t>
            </w:r>
            <w:r w:rsidR="00F81F21">
              <w:rPr>
                <w:b w:val="0"/>
                <w:bCs/>
              </w:rPr>
              <w:t>e</w:t>
            </w:r>
            <w:r w:rsidR="00BF44EC" w:rsidRPr="00807CD9">
              <w:rPr>
                <w:b w:val="0"/>
                <w:bCs/>
              </w:rPr>
              <w:t xml:space="preserve"> contacte</w:t>
            </w:r>
            <w:r w:rsidRPr="00807CD9">
              <w:rPr>
                <w:b w:val="0"/>
                <w:bCs/>
              </w:rPr>
              <w:t>.</w:t>
            </w:r>
          </w:p>
          <w:p w:rsidR="00802E96" w:rsidRPr="00807CD9" w:rsidRDefault="00802E96">
            <w:pPr>
              <w:pStyle w:val="af4"/>
              <w:numPr>
                <w:ilvl w:val="0"/>
                <w:numId w:val="221"/>
              </w:numPr>
              <w:contextualSpacing/>
              <w:rPr>
                <w:b w:val="0"/>
                <w:bCs/>
              </w:rPr>
            </w:pPr>
            <w:r w:rsidRPr="00807CD9">
              <w:rPr>
                <w:b w:val="0"/>
                <w:bCs/>
              </w:rPr>
              <w:t xml:space="preserve">Consiliați pacientul index și enumerați </w:t>
            </w:r>
            <w:r w:rsidR="00BF44EC" w:rsidRPr="00807CD9">
              <w:rPr>
                <w:b w:val="0"/>
                <w:bCs/>
              </w:rPr>
              <w:t xml:space="preserve">persoanele </w:t>
            </w:r>
            <w:r w:rsidRPr="00807CD9">
              <w:rPr>
                <w:b w:val="0"/>
                <w:bCs/>
              </w:rPr>
              <w:t xml:space="preserve">contacte </w:t>
            </w:r>
            <w:r w:rsidR="00CC0C21" w:rsidRPr="00807CD9">
              <w:rPr>
                <w:b w:val="0"/>
                <w:bCs/>
              </w:rPr>
              <w:t xml:space="preserve">intradomiciliare </w:t>
            </w:r>
            <w:r w:rsidRPr="00807CD9">
              <w:rPr>
                <w:b w:val="0"/>
                <w:bCs/>
              </w:rPr>
              <w:t xml:space="preserve"> și apropiate.</w:t>
            </w:r>
          </w:p>
          <w:p w:rsidR="00802E96" w:rsidRPr="00807CD9" w:rsidRDefault="00802E96">
            <w:pPr>
              <w:pStyle w:val="af4"/>
              <w:numPr>
                <w:ilvl w:val="0"/>
                <w:numId w:val="221"/>
              </w:numPr>
              <w:contextualSpacing/>
              <w:rPr>
                <w:b w:val="0"/>
                <w:bCs/>
              </w:rPr>
            </w:pPr>
            <w:r w:rsidRPr="00807CD9">
              <w:rPr>
                <w:b w:val="0"/>
                <w:bCs/>
              </w:rPr>
              <w:t xml:space="preserve">Elaborați un plan pentru examinarea </w:t>
            </w:r>
            <w:r w:rsidR="00BF44EC" w:rsidRPr="00807CD9">
              <w:rPr>
                <w:b w:val="0"/>
                <w:bCs/>
              </w:rPr>
              <w:t xml:space="preserve">persoanelor </w:t>
            </w:r>
            <w:r w:rsidRPr="00807CD9">
              <w:rPr>
                <w:b w:val="0"/>
                <w:bCs/>
              </w:rPr>
              <w:t>contac</w:t>
            </w:r>
            <w:r w:rsidR="00BF44EC" w:rsidRPr="00807CD9">
              <w:rPr>
                <w:b w:val="0"/>
                <w:bCs/>
              </w:rPr>
              <w:t xml:space="preserve">te </w:t>
            </w:r>
            <w:r w:rsidRPr="00807CD9">
              <w:rPr>
                <w:b w:val="0"/>
                <w:bCs/>
              </w:rPr>
              <w:t>în consultare cu pacientul index sau cu părintele sau tutorele acestuia.</w:t>
            </w:r>
          </w:p>
          <w:p w:rsidR="00802E96" w:rsidRPr="00807CD9" w:rsidRDefault="00802E96">
            <w:pPr>
              <w:pStyle w:val="af4"/>
              <w:numPr>
                <w:ilvl w:val="0"/>
                <w:numId w:val="221"/>
              </w:numPr>
              <w:contextualSpacing/>
              <w:rPr>
                <w:b w:val="0"/>
                <w:bCs/>
              </w:rPr>
            </w:pPr>
            <w:r w:rsidRPr="00807CD9">
              <w:rPr>
                <w:b w:val="0"/>
                <w:bCs/>
              </w:rPr>
              <w:lastRenderedPageBreak/>
              <w:t xml:space="preserve">Luați în considerare alte </w:t>
            </w:r>
            <w:r w:rsidR="00BF44EC" w:rsidRPr="00807CD9">
              <w:rPr>
                <w:b w:val="0"/>
                <w:bCs/>
              </w:rPr>
              <w:t xml:space="preserve">persoane </w:t>
            </w:r>
            <w:r w:rsidRPr="00807CD9">
              <w:rPr>
                <w:b w:val="0"/>
                <w:bCs/>
              </w:rPr>
              <w:t>contacte pentru examinare.</w:t>
            </w:r>
          </w:p>
          <w:p w:rsidR="00802E96" w:rsidRPr="00807CD9" w:rsidRDefault="00802E96">
            <w:pPr>
              <w:pStyle w:val="af4"/>
              <w:numPr>
                <w:ilvl w:val="0"/>
                <w:numId w:val="221"/>
              </w:numPr>
              <w:contextualSpacing/>
              <w:rPr>
                <w:b w:val="0"/>
                <w:bCs/>
              </w:rPr>
            </w:pPr>
            <w:r w:rsidRPr="00807CD9">
              <w:rPr>
                <w:b w:val="0"/>
                <w:bCs/>
              </w:rPr>
              <w:t xml:space="preserve">Efectuați vizite la domiciliu sau invitați </w:t>
            </w:r>
            <w:r w:rsidR="00F81F21">
              <w:rPr>
                <w:b w:val="0"/>
                <w:bCs/>
              </w:rPr>
              <w:t>persoanele contacte</w:t>
            </w:r>
            <w:r w:rsidRPr="00807CD9">
              <w:rPr>
                <w:b w:val="0"/>
                <w:bCs/>
              </w:rPr>
              <w:t xml:space="preserve"> la </w:t>
            </w:r>
            <w:r w:rsidR="00EB58D6" w:rsidRPr="00807CD9">
              <w:rPr>
                <w:b w:val="0"/>
                <w:bCs/>
              </w:rPr>
              <w:t>instituție medicală</w:t>
            </w:r>
            <w:r w:rsidRPr="00807CD9">
              <w:rPr>
                <w:b w:val="0"/>
                <w:bCs/>
              </w:rPr>
              <w:t xml:space="preserve"> pentru depistarea infecției TB sau a TB</w:t>
            </w:r>
            <w:r w:rsidR="00843558">
              <w:rPr>
                <w:b w:val="0"/>
                <w:bCs/>
              </w:rPr>
              <w:t xml:space="preserve"> active</w:t>
            </w:r>
            <w:r w:rsidRPr="00807CD9">
              <w:rPr>
                <w:b w:val="0"/>
                <w:bCs/>
              </w:rPr>
              <w:t>.</w:t>
            </w:r>
          </w:p>
          <w:p w:rsidR="00802E96" w:rsidRPr="00807CD9" w:rsidRDefault="00802E96">
            <w:pPr>
              <w:pStyle w:val="af4"/>
              <w:numPr>
                <w:ilvl w:val="0"/>
                <w:numId w:val="221"/>
              </w:numPr>
              <w:contextualSpacing/>
              <w:rPr>
                <w:b w:val="0"/>
                <w:bCs/>
              </w:rPr>
            </w:pPr>
            <w:r w:rsidRPr="00807CD9">
              <w:rPr>
                <w:b w:val="0"/>
                <w:bCs/>
              </w:rPr>
              <w:t>Efectuați o evaluare clinică a persoanelor contact</w:t>
            </w:r>
            <w:r w:rsidR="00F81F21">
              <w:rPr>
                <w:b w:val="0"/>
                <w:bCs/>
              </w:rPr>
              <w:t>e</w:t>
            </w:r>
            <w:r w:rsidRPr="00807CD9">
              <w:rPr>
                <w:b w:val="0"/>
                <w:bCs/>
              </w:rPr>
              <w:t xml:space="preserve"> și trimiteți-le pentru testare pentru infecția TB sau TB</w:t>
            </w:r>
            <w:r w:rsidR="00843558">
              <w:rPr>
                <w:b w:val="0"/>
                <w:bCs/>
              </w:rPr>
              <w:t xml:space="preserve"> activă</w:t>
            </w:r>
            <w:r w:rsidRPr="00807CD9">
              <w:rPr>
                <w:b w:val="0"/>
                <w:bCs/>
              </w:rPr>
              <w:t xml:space="preserve"> și pentru testarea la HIV, după caz.</w:t>
            </w:r>
          </w:p>
          <w:p w:rsidR="00802E96" w:rsidRPr="00807CD9" w:rsidRDefault="00802E96">
            <w:pPr>
              <w:pStyle w:val="af4"/>
              <w:numPr>
                <w:ilvl w:val="0"/>
                <w:numId w:val="221"/>
              </w:numPr>
              <w:contextualSpacing/>
              <w:rPr>
                <w:b w:val="0"/>
                <w:bCs/>
              </w:rPr>
            </w:pPr>
            <w:r w:rsidRPr="00807CD9">
              <w:rPr>
                <w:b w:val="0"/>
                <w:bCs/>
              </w:rPr>
              <w:t>Oferiți tratament pentru TB</w:t>
            </w:r>
            <w:r w:rsidR="00843558">
              <w:rPr>
                <w:b w:val="0"/>
                <w:bCs/>
              </w:rPr>
              <w:t xml:space="preserve"> activă</w:t>
            </w:r>
            <w:r w:rsidRPr="00807CD9">
              <w:rPr>
                <w:b w:val="0"/>
                <w:bCs/>
              </w:rPr>
              <w:t xml:space="preserve"> sau TPT conform eligibilității și oferiți sprijin continuu până la finalizarea tratamentului.</w:t>
            </w:r>
          </w:p>
          <w:p w:rsidR="00802E96" w:rsidRPr="00807CD9" w:rsidRDefault="00802E96">
            <w:pPr>
              <w:pStyle w:val="af4"/>
              <w:numPr>
                <w:ilvl w:val="0"/>
                <w:numId w:val="221"/>
              </w:numPr>
              <w:contextualSpacing/>
              <w:rPr>
                <w:b w:val="0"/>
                <w:bCs/>
              </w:rPr>
            </w:pPr>
            <w:r w:rsidRPr="00807CD9">
              <w:rPr>
                <w:b w:val="0"/>
                <w:bCs/>
              </w:rPr>
              <w:t xml:space="preserve">Verificați caracterul complet al </w:t>
            </w:r>
            <w:r w:rsidR="00EB58D6" w:rsidRPr="00807CD9">
              <w:rPr>
                <w:b w:val="0"/>
                <w:bCs/>
              </w:rPr>
              <w:t>examinării contacților</w:t>
            </w:r>
            <w:r w:rsidRPr="00807CD9">
              <w:rPr>
                <w:b w:val="0"/>
                <w:bCs/>
              </w:rPr>
              <w:t xml:space="preserve"> și încercați să </w:t>
            </w:r>
            <w:r w:rsidR="00EB58D6" w:rsidRPr="00807CD9">
              <w:rPr>
                <w:b w:val="0"/>
                <w:bCs/>
              </w:rPr>
              <w:t xml:space="preserve">găsiți </w:t>
            </w:r>
            <w:r w:rsidR="00F81F21">
              <w:rPr>
                <w:b w:val="0"/>
                <w:bCs/>
              </w:rPr>
              <w:t>persoanele contacte</w:t>
            </w:r>
            <w:r w:rsidR="00F81F21" w:rsidRPr="00807CD9">
              <w:rPr>
                <w:b w:val="0"/>
                <w:bCs/>
              </w:rPr>
              <w:t xml:space="preserve"> </w:t>
            </w:r>
            <w:r w:rsidR="00EB58D6" w:rsidRPr="00807CD9">
              <w:rPr>
                <w:b w:val="0"/>
                <w:bCs/>
              </w:rPr>
              <w:t>care lipsesc</w:t>
            </w:r>
            <w:r w:rsidRPr="00807CD9">
              <w:rPr>
                <w:b w:val="0"/>
                <w:bCs/>
              </w:rPr>
              <w:t xml:space="preserve"> și să completați informațiile lipsă.</w:t>
            </w:r>
          </w:p>
          <w:p w:rsidR="00802E96" w:rsidRPr="00807CD9" w:rsidRDefault="00802E96">
            <w:pPr>
              <w:pStyle w:val="af4"/>
              <w:numPr>
                <w:ilvl w:val="0"/>
                <w:numId w:val="221"/>
              </w:numPr>
              <w:contextualSpacing/>
              <w:rPr>
                <w:b w:val="0"/>
                <w:bCs/>
              </w:rPr>
            </w:pPr>
            <w:r w:rsidRPr="00807CD9">
              <w:rPr>
                <w:b w:val="0"/>
                <w:bCs/>
              </w:rPr>
              <w:t xml:space="preserve">Asigurați înregistrarea și raportarea sistematică a întregului proces de </w:t>
            </w:r>
            <w:r w:rsidR="00EB58D6" w:rsidRPr="00807CD9">
              <w:rPr>
                <w:b w:val="0"/>
                <w:bCs/>
              </w:rPr>
              <w:t xml:space="preserve">examinare a </w:t>
            </w:r>
            <w:r w:rsidR="00F81F21">
              <w:rPr>
                <w:b w:val="0"/>
                <w:bCs/>
              </w:rPr>
              <w:t>persoanelor contacte</w:t>
            </w:r>
            <w:r w:rsidRPr="00807CD9">
              <w:rPr>
                <w:b w:val="0"/>
                <w:bCs/>
              </w:rPr>
              <w:t>.</w:t>
            </w:r>
          </w:p>
        </w:tc>
      </w:tr>
      <w:tr w:rsidR="005C2214" w:rsidRPr="00071313" w:rsidTr="00844651">
        <w:trPr>
          <w:trHeight w:val="351"/>
          <w:jc w:val="center"/>
        </w:trPr>
        <w:tc>
          <w:tcPr>
            <w:tcW w:w="4787" w:type="dxa"/>
            <w:tcBorders>
              <w:top w:val="single" w:sz="4" w:space="0" w:color="000000" w:themeColor="text1"/>
              <w:left w:val="single" w:sz="4" w:space="0" w:color="auto"/>
              <w:bottom w:val="single" w:sz="4" w:space="0" w:color="auto"/>
              <w:right w:val="single" w:sz="4" w:space="0" w:color="auto"/>
            </w:tcBorders>
            <w:shd w:val="clear" w:color="auto" w:fill="F2F2F2" w:themeFill="background1" w:themeFillShade="F2"/>
          </w:tcPr>
          <w:p w:rsidR="005C2214" w:rsidRPr="00071313" w:rsidRDefault="005C2214" w:rsidP="00F87179">
            <w:pPr>
              <w:pStyle w:val="3"/>
              <w:spacing w:before="0" w:after="0"/>
              <w:jc w:val="center"/>
              <w:rPr>
                <w:rFonts w:eastAsia="MS Mincho"/>
                <w:i w:val="0"/>
                <w:lang w:val="ro-RO"/>
              </w:rPr>
            </w:pPr>
            <w:r w:rsidRPr="00071313">
              <w:rPr>
                <w:i w:val="0"/>
                <w:lang w:val="ro-RO"/>
              </w:rPr>
              <w:lastRenderedPageBreak/>
              <w:t xml:space="preserve">Identificarea </w:t>
            </w:r>
            <w:r w:rsidR="00C57D20" w:rsidRPr="00071313">
              <w:rPr>
                <w:i w:val="0"/>
                <w:lang w:val="ro-RO"/>
              </w:rPr>
              <w:t>și</w:t>
            </w:r>
            <w:r w:rsidRPr="00071313">
              <w:rPr>
                <w:i w:val="0"/>
                <w:lang w:val="ro-RO"/>
              </w:rPr>
              <w:t xml:space="preserve"> </w:t>
            </w:r>
            <w:r w:rsidR="0098001E">
              <w:rPr>
                <w:i w:val="0"/>
                <w:lang w:val="ro-RO"/>
              </w:rPr>
              <w:t>p</w:t>
            </w:r>
            <w:r w:rsidR="0098001E" w:rsidRPr="0098001E">
              <w:rPr>
                <w:i w:val="0"/>
                <w:lang w:val="ro-RO"/>
              </w:rPr>
              <w:t>rioritizarea</w:t>
            </w:r>
          </w:p>
        </w:tc>
        <w:tc>
          <w:tcPr>
            <w:tcW w:w="4801" w:type="dxa"/>
            <w:tcBorders>
              <w:top w:val="single" w:sz="4" w:space="0" w:color="000000" w:themeColor="text1"/>
              <w:left w:val="single" w:sz="4" w:space="0" w:color="auto"/>
              <w:bottom w:val="single" w:sz="4" w:space="0" w:color="auto"/>
              <w:right w:val="single" w:sz="4" w:space="0" w:color="000000" w:themeColor="text1"/>
            </w:tcBorders>
            <w:shd w:val="clear" w:color="auto" w:fill="F2F2F2" w:themeFill="background1" w:themeFillShade="F2"/>
          </w:tcPr>
          <w:p w:rsidR="005C2214" w:rsidRPr="00071313" w:rsidRDefault="005C2214" w:rsidP="00F87179">
            <w:pPr>
              <w:pStyle w:val="3"/>
              <w:spacing w:before="0" w:after="0"/>
              <w:jc w:val="center"/>
              <w:rPr>
                <w:rFonts w:eastAsia="MS Mincho"/>
                <w:i w:val="0"/>
                <w:lang w:val="ro-RO"/>
              </w:rPr>
            </w:pPr>
            <w:r w:rsidRPr="00071313">
              <w:rPr>
                <w:i w:val="0"/>
                <w:lang w:val="ro-RO"/>
              </w:rPr>
              <w:t>Evaluarea clinică</w:t>
            </w:r>
          </w:p>
        </w:tc>
      </w:tr>
      <w:tr w:rsidR="005C2214" w:rsidRPr="00071313" w:rsidTr="00844651">
        <w:trPr>
          <w:trHeight w:val="429"/>
          <w:jc w:val="center"/>
        </w:trPr>
        <w:tc>
          <w:tcPr>
            <w:tcW w:w="4787" w:type="dxa"/>
            <w:tcBorders>
              <w:top w:val="single" w:sz="4" w:space="0" w:color="auto"/>
              <w:left w:val="single" w:sz="4" w:space="0" w:color="auto"/>
              <w:bottom w:val="single" w:sz="4" w:space="0" w:color="auto"/>
              <w:right w:val="single" w:sz="4" w:space="0" w:color="auto"/>
            </w:tcBorders>
          </w:tcPr>
          <w:p w:rsidR="005C2214" w:rsidRPr="00071313" w:rsidRDefault="005C2214" w:rsidP="00F76578">
            <w:pPr>
              <w:spacing w:after="0"/>
            </w:pPr>
            <w:r w:rsidRPr="00071313">
              <w:t xml:space="preserve">Este un proces sistematic de identificare a </w:t>
            </w:r>
            <w:r w:rsidR="00F81F21">
              <w:t>persoanelor contacte</w:t>
            </w:r>
            <w:r w:rsidR="00F81F21" w:rsidRPr="00071313">
              <w:t xml:space="preserve"> </w:t>
            </w:r>
            <w:r w:rsidRPr="00071313">
              <w:t xml:space="preserve">cu risc major de progresare a </w:t>
            </w:r>
            <w:r w:rsidR="00C57D20" w:rsidRPr="00071313">
              <w:t>infecției</w:t>
            </w:r>
            <w:r w:rsidRPr="00071313">
              <w:t xml:space="preserve"> tuberculoase spre TB</w:t>
            </w:r>
            <w:r w:rsidR="00807F75">
              <w:t xml:space="preserve"> activă</w:t>
            </w:r>
            <w:r w:rsidR="00F80BED" w:rsidRPr="00071313">
              <w:t>.</w:t>
            </w:r>
          </w:p>
          <w:p w:rsidR="005C2214" w:rsidRPr="00071313" w:rsidRDefault="005C2214" w:rsidP="00F76578">
            <w:pPr>
              <w:spacing w:after="0"/>
            </w:pPr>
            <w:r w:rsidRPr="00071313">
              <w:t>Include:</w:t>
            </w:r>
          </w:p>
          <w:p w:rsidR="005C2214" w:rsidRPr="00071313" w:rsidRDefault="00EB58D6">
            <w:pPr>
              <w:numPr>
                <w:ilvl w:val="0"/>
                <w:numId w:val="183"/>
              </w:numPr>
              <w:spacing w:after="0"/>
              <w:ind w:left="454" w:hanging="425"/>
            </w:pPr>
            <w:r w:rsidRPr="00071313">
              <w:t>Primul interviu - pacientul index trebuie să fie intervievat cât mai curând posibil după diagnostic, de preferință în decurs de o săptămână, pentru a obține detalii despre persoanele contacte intradomiciliar</w:t>
            </w:r>
            <w:r w:rsidR="007F2DB7" w:rsidRPr="00071313">
              <w:t>e</w:t>
            </w:r>
            <w:r w:rsidRPr="00071313">
              <w:t xml:space="preserve"> sau apropiate</w:t>
            </w:r>
            <w:r w:rsidR="005C2214" w:rsidRPr="00071313">
              <w:t>;</w:t>
            </w:r>
          </w:p>
          <w:p w:rsidR="00EB58D6" w:rsidRPr="00071313" w:rsidRDefault="00EB58D6">
            <w:pPr>
              <w:numPr>
                <w:ilvl w:val="0"/>
                <w:numId w:val="183"/>
              </w:numPr>
              <w:spacing w:after="0"/>
              <w:ind w:left="454" w:hanging="425"/>
            </w:pPr>
            <w:r w:rsidRPr="00071313">
              <w:t>Al doilea interviu - poate fi necesar pentru a obține contacte suplimentare și pentru a completa orice informații lipsă</w:t>
            </w:r>
            <w:r w:rsidR="007F2DB7" w:rsidRPr="00071313">
              <w:t>;</w:t>
            </w:r>
          </w:p>
          <w:p w:rsidR="007F2DB7" w:rsidRPr="00071313" w:rsidRDefault="007F2DB7">
            <w:pPr>
              <w:numPr>
                <w:ilvl w:val="0"/>
                <w:numId w:val="183"/>
              </w:numPr>
              <w:spacing w:after="0"/>
              <w:ind w:left="454" w:hanging="425"/>
            </w:pPr>
            <w:r w:rsidRPr="00071313">
              <w:t>Informațiile din interviu trebuie înregistrate în fișa medicală al pacientului;</w:t>
            </w:r>
          </w:p>
          <w:p w:rsidR="005C2214" w:rsidRPr="00071313" w:rsidRDefault="00EB58D6">
            <w:pPr>
              <w:numPr>
                <w:ilvl w:val="0"/>
                <w:numId w:val="183"/>
              </w:numPr>
              <w:spacing w:after="0"/>
              <w:ind w:left="454" w:hanging="425"/>
            </w:pPr>
            <w:r w:rsidRPr="00071313">
              <w:t>E</w:t>
            </w:r>
            <w:r w:rsidR="005C2214" w:rsidRPr="00071313">
              <w:t xml:space="preserve">valuarea riscului </w:t>
            </w:r>
            <w:r w:rsidR="009C08E6" w:rsidRPr="00071313">
              <w:t>contacților</w:t>
            </w:r>
            <w:r w:rsidR="005C2214" w:rsidRPr="00071313">
              <w:t xml:space="preserve"> de a avea (</w:t>
            </w:r>
            <w:r w:rsidR="00C57D20" w:rsidRPr="00071313">
              <w:t>prezența</w:t>
            </w:r>
            <w:r w:rsidR="005C2214" w:rsidRPr="00071313">
              <w:t xml:space="preserve"> simptomelor sugestive pentru TB) sau a dezvolta TB.</w:t>
            </w:r>
          </w:p>
          <w:p w:rsidR="00EB58D6" w:rsidRPr="00071313" w:rsidRDefault="00EB58D6" w:rsidP="00F76578">
            <w:pPr>
              <w:spacing w:after="0"/>
              <w:ind w:left="454"/>
            </w:pPr>
          </w:p>
        </w:tc>
        <w:tc>
          <w:tcPr>
            <w:tcW w:w="4801" w:type="dxa"/>
            <w:tcBorders>
              <w:top w:val="single" w:sz="4" w:space="0" w:color="auto"/>
              <w:left w:val="single" w:sz="4" w:space="0" w:color="auto"/>
              <w:bottom w:val="single" w:sz="4" w:space="0" w:color="auto"/>
              <w:right w:val="single" w:sz="4" w:space="0" w:color="000000" w:themeColor="text1"/>
            </w:tcBorders>
          </w:tcPr>
          <w:p w:rsidR="005C2214" w:rsidRPr="00071313" w:rsidRDefault="005C2214">
            <w:pPr>
              <w:numPr>
                <w:ilvl w:val="0"/>
                <w:numId w:val="126"/>
              </w:numPr>
              <w:tabs>
                <w:tab w:val="left" w:pos="325"/>
              </w:tabs>
              <w:spacing w:after="0"/>
              <w:ind w:left="0" w:firstLine="42"/>
              <w:rPr>
                <w:rFonts w:eastAsia="MS Mincho"/>
              </w:rPr>
            </w:pPr>
            <w:r w:rsidRPr="00071313">
              <w:rPr>
                <w:rFonts w:eastAsia="MS Mincho"/>
              </w:rPr>
              <w:t xml:space="preserve">Scopul evaluării clinice este de a diagnostica sau de a exclude TB </w:t>
            </w:r>
            <w:r w:rsidR="00C57D20" w:rsidRPr="00071313">
              <w:rPr>
                <w:rFonts w:eastAsia="MS Mincho"/>
              </w:rPr>
              <w:t>și</w:t>
            </w:r>
            <w:r w:rsidRPr="00071313">
              <w:rPr>
                <w:rFonts w:eastAsia="MS Mincho"/>
              </w:rPr>
              <w:t xml:space="preserve">, în unele </w:t>
            </w:r>
            <w:r w:rsidR="00474AC9" w:rsidRPr="00071313">
              <w:rPr>
                <w:rFonts w:eastAsia="MS Mincho"/>
              </w:rPr>
              <w:t>situații</w:t>
            </w:r>
            <w:r w:rsidRPr="00071313">
              <w:rPr>
                <w:rFonts w:eastAsia="MS Mincho"/>
              </w:rPr>
              <w:t xml:space="preserve">, </w:t>
            </w:r>
            <w:r w:rsidR="00744375" w:rsidRPr="00071313">
              <w:rPr>
                <w:rFonts w:eastAsia="MS Mincho"/>
              </w:rPr>
              <w:t>de</w:t>
            </w:r>
            <w:r w:rsidRPr="00071313">
              <w:rPr>
                <w:rFonts w:eastAsia="MS Mincho"/>
              </w:rPr>
              <w:t xml:space="preserve"> a identifica </w:t>
            </w:r>
            <w:r w:rsidR="00C57D20" w:rsidRPr="00071313">
              <w:rPr>
                <w:rFonts w:eastAsia="MS Mincho"/>
              </w:rPr>
              <w:t>și</w:t>
            </w:r>
            <w:r w:rsidRPr="00071313">
              <w:rPr>
                <w:rFonts w:eastAsia="MS Mincho"/>
              </w:rPr>
              <w:t xml:space="preserve">, eventual, </w:t>
            </w:r>
            <w:r w:rsidR="00744375" w:rsidRPr="00071313">
              <w:rPr>
                <w:rFonts w:eastAsia="MS Mincho"/>
              </w:rPr>
              <w:t xml:space="preserve">de </w:t>
            </w:r>
            <w:r w:rsidRPr="00071313">
              <w:rPr>
                <w:rFonts w:eastAsia="MS Mincho"/>
              </w:rPr>
              <w:t xml:space="preserve">a trata </w:t>
            </w:r>
            <w:r w:rsidR="00C57D20" w:rsidRPr="00071313">
              <w:rPr>
                <w:rFonts w:eastAsia="MS Mincho"/>
              </w:rPr>
              <w:t>infecția</w:t>
            </w:r>
            <w:r w:rsidRPr="00071313">
              <w:rPr>
                <w:rFonts w:eastAsia="MS Mincho"/>
              </w:rPr>
              <w:t xml:space="preserve"> tuberculoasă.</w:t>
            </w:r>
          </w:p>
          <w:p w:rsidR="005C2214" w:rsidRPr="00071313" w:rsidRDefault="005C2214">
            <w:pPr>
              <w:numPr>
                <w:ilvl w:val="0"/>
                <w:numId w:val="126"/>
              </w:numPr>
              <w:tabs>
                <w:tab w:val="left" w:pos="325"/>
              </w:tabs>
              <w:spacing w:after="0"/>
              <w:ind w:left="0" w:firstLine="42"/>
              <w:rPr>
                <w:rFonts w:eastAsia="MS Mincho"/>
              </w:rPr>
            </w:pPr>
            <w:r w:rsidRPr="00071313">
              <w:rPr>
                <w:rFonts w:eastAsia="MS Mincho"/>
              </w:rPr>
              <w:t xml:space="preserve">Examinarea clinică a persoanelor care au contactat cu </w:t>
            </w:r>
            <w:r w:rsidR="00C57D20" w:rsidRPr="00071313">
              <w:rPr>
                <w:rFonts w:eastAsia="MS Mincho"/>
              </w:rPr>
              <w:t>pacienți</w:t>
            </w:r>
            <w:r w:rsidRPr="00071313">
              <w:rPr>
                <w:rFonts w:eastAsia="MS Mincho"/>
              </w:rPr>
              <w:t xml:space="preserve"> TB:</w:t>
            </w:r>
          </w:p>
          <w:p w:rsidR="005C2214" w:rsidRPr="00071313" w:rsidRDefault="00C415EF">
            <w:pPr>
              <w:numPr>
                <w:ilvl w:val="0"/>
                <w:numId w:val="183"/>
              </w:numPr>
              <w:spacing w:after="0"/>
              <w:ind w:left="454" w:hanging="425"/>
            </w:pPr>
            <w:r w:rsidRPr="00071313">
              <w:rPr>
                <w:rFonts w:eastAsia="MS Mincho"/>
              </w:rPr>
              <w:t>i</w:t>
            </w:r>
            <w:r w:rsidR="005C2214" w:rsidRPr="00071313">
              <w:rPr>
                <w:rFonts w:eastAsia="MS Mincho"/>
              </w:rPr>
              <w:t>storicul complet al persoanei</w:t>
            </w:r>
            <w:r w:rsidR="00E63991" w:rsidRPr="00071313">
              <w:rPr>
                <w:rFonts w:eastAsia="MS Mincho"/>
              </w:rPr>
              <w:t>;</w:t>
            </w:r>
          </w:p>
          <w:p w:rsidR="005C2214" w:rsidRPr="00071313" w:rsidRDefault="00C415EF">
            <w:pPr>
              <w:numPr>
                <w:ilvl w:val="0"/>
                <w:numId w:val="183"/>
              </w:numPr>
              <w:spacing w:after="0"/>
              <w:ind w:left="454" w:hanging="425"/>
              <w:rPr>
                <w:color w:val="FF0000"/>
              </w:rPr>
            </w:pPr>
            <w:r w:rsidRPr="00071313">
              <w:rPr>
                <w:rFonts w:eastAsia="MS Mincho"/>
              </w:rPr>
              <w:t>e</w:t>
            </w:r>
            <w:r w:rsidR="005C2214" w:rsidRPr="00071313">
              <w:rPr>
                <w:rFonts w:eastAsia="MS Mincho"/>
              </w:rPr>
              <w:t>xamenul clinic</w:t>
            </w:r>
            <w:r w:rsidR="00E63991" w:rsidRPr="00071313">
              <w:rPr>
                <w:rFonts w:eastAsia="MS Mincho"/>
              </w:rPr>
              <w:t>;</w:t>
            </w:r>
          </w:p>
          <w:p w:rsidR="005C2214" w:rsidRPr="00071313" w:rsidRDefault="00807F75">
            <w:pPr>
              <w:numPr>
                <w:ilvl w:val="0"/>
                <w:numId w:val="183"/>
              </w:numPr>
              <w:spacing w:after="0"/>
              <w:ind w:left="454" w:hanging="425"/>
            </w:pPr>
            <w:r>
              <w:rPr>
                <w:rFonts w:eastAsia="MS Mincho"/>
              </w:rPr>
              <w:t>TCT</w:t>
            </w:r>
            <w:r w:rsidRPr="00071313">
              <w:rPr>
                <w:rFonts w:eastAsia="MS Mincho"/>
              </w:rPr>
              <w:t xml:space="preserve"> </w:t>
            </w:r>
            <w:r w:rsidR="007F2DB7" w:rsidRPr="00071313">
              <w:rPr>
                <w:rFonts w:eastAsia="MS Mincho"/>
              </w:rPr>
              <w:t>sau IGRA</w:t>
            </w:r>
            <w:r w:rsidR="005C2214" w:rsidRPr="00071313">
              <w:rPr>
                <w:rFonts w:eastAsia="MS Mincho"/>
              </w:rPr>
              <w:t xml:space="preserve"> la copii</w:t>
            </w:r>
            <w:r w:rsidR="00DD28D3" w:rsidRPr="00071313">
              <w:rPr>
                <w:rFonts w:eastAsia="MS Mincho"/>
              </w:rPr>
              <w:t xml:space="preserve"> 0-</w:t>
            </w:r>
            <w:r w:rsidR="00C955EE">
              <w:rPr>
                <w:rFonts w:eastAsia="MS Mincho"/>
              </w:rPr>
              <w:t>19 ani</w:t>
            </w:r>
            <w:r w:rsidR="005C2214" w:rsidRPr="00071313">
              <w:rPr>
                <w:rFonts w:eastAsia="MS Mincho"/>
              </w:rPr>
              <w:t>;</w:t>
            </w:r>
          </w:p>
          <w:p w:rsidR="005C2214" w:rsidRPr="00071313" w:rsidRDefault="00C415EF">
            <w:pPr>
              <w:numPr>
                <w:ilvl w:val="0"/>
                <w:numId w:val="183"/>
              </w:numPr>
              <w:spacing w:after="0"/>
              <w:ind w:left="454" w:hanging="425"/>
            </w:pPr>
            <w:r w:rsidRPr="00071313">
              <w:rPr>
                <w:rFonts w:eastAsia="MS Mincho"/>
              </w:rPr>
              <w:t>e</w:t>
            </w:r>
            <w:r w:rsidR="005C2214" w:rsidRPr="00071313">
              <w:rPr>
                <w:rFonts w:eastAsia="MS Mincho"/>
              </w:rPr>
              <w:t>xamenul radiologic OCT;</w:t>
            </w:r>
          </w:p>
          <w:p w:rsidR="005C2214" w:rsidRPr="00071313" w:rsidRDefault="00C415EF">
            <w:pPr>
              <w:numPr>
                <w:ilvl w:val="0"/>
                <w:numId w:val="183"/>
              </w:numPr>
              <w:spacing w:after="0"/>
              <w:ind w:left="454" w:hanging="425"/>
            </w:pPr>
            <w:r w:rsidRPr="00071313">
              <w:rPr>
                <w:rFonts w:eastAsia="MS Mincho"/>
              </w:rPr>
              <w:t>p</w:t>
            </w:r>
            <w:r w:rsidR="005C2214" w:rsidRPr="00071313">
              <w:rPr>
                <w:rFonts w:eastAsia="MS Mincho"/>
              </w:rPr>
              <w:t>ersoanele identificate cu simptome sugestive pentru TB sunt supuse examinărilor microbiologice (microscopia sputei la BAAR, Xpert MTB/RIF</w:t>
            </w:r>
            <w:r w:rsidR="00843558">
              <w:rPr>
                <w:rFonts w:eastAsia="MS Mincho"/>
              </w:rPr>
              <w:t xml:space="preserve"> Ultra</w:t>
            </w:r>
            <w:r w:rsidR="005C2214" w:rsidRPr="00071313">
              <w:rPr>
                <w:rFonts w:eastAsia="MS Mincho"/>
              </w:rPr>
              <w:t>, cultur</w:t>
            </w:r>
            <w:r w:rsidR="007D6E51" w:rsidRPr="00071313">
              <w:rPr>
                <w:rFonts w:eastAsia="MS Mincho"/>
              </w:rPr>
              <w:t>a</w:t>
            </w:r>
            <w:r w:rsidR="005C2214" w:rsidRPr="00071313">
              <w:rPr>
                <w:rFonts w:eastAsia="MS Mincho"/>
              </w:rPr>
              <w:t>).</w:t>
            </w:r>
          </w:p>
          <w:p w:rsidR="00700C1C" w:rsidRPr="00071313" w:rsidRDefault="00700C1C">
            <w:pPr>
              <w:numPr>
                <w:ilvl w:val="0"/>
                <w:numId w:val="126"/>
              </w:numPr>
              <w:tabs>
                <w:tab w:val="left" w:pos="325"/>
              </w:tabs>
              <w:spacing w:after="0"/>
              <w:ind w:left="0" w:firstLine="42"/>
              <w:rPr>
                <w:rFonts w:eastAsia="MS Mincho"/>
              </w:rPr>
            </w:pPr>
            <w:r w:rsidRPr="00071313">
              <w:rPr>
                <w:rFonts w:eastAsia="MS Mincho"/>
              </w:rPr>
              <w:t xml:space="preserve">Atunci când cazul index este o </w:t>
            </w:r>
            <w:r w:rsidRPr="00071313">
              <w:rPr>
                <w:rStyle w:val="a8"/>
                <w:i w:val="0"/>
                <w:iCs w:val="0"/>
                <w:color w:val="000000"/>
                <w:shd w:val="clear" w:color="auto" w:fill="FFFFFF"/>
              </w:rPr>
              <w:t xml:space="preserve">persoană care </w:t>
            </w:r>
            <w:r w:rsidR="00EE0265" w:rsidRPr="00071313">
              <w:rPr>
                <w:rStyle w:val="a8"/>
                <w:i w:val="0"/>
                <w:iCs w:val="0"/>
                <w:color w:val="000000"/>
                <w:shd w:val="clear" w:color="auto" w:fill="FFFFFF"/>
              </w:rPr>
              <w:t>trăiește</w:t>
            </w:r>
            <w:r w:rsidRPr="00071313">
              <w:rPr>
                <w:rStyle w:val="a8"/>
                <w:i w:val="0"/>
                <w:iCs w:val="0"/>
                <w:color w:val="000000"/>
                <w:shd w:val="clear" w:color="auto" w:fill="FFFFFF"/>
              </w:rPr>
              <w:t xml:space="preserve"> cu HIV</w:t>
            </w:r>
            <w:r w:rsidR="00744375" w:rsidRPr="00071313">
              <w:rPr>
                <w:rStyle w:val="a8"/>
                <w:i w:val="0"/>
                <w:iCs w:val="0"/>
                <w:color w:val="000000"/>
                <w:shd w:val="clear" w:color="auto" w:fill="FFFFFF"/>
              </w:rPr>
              <w:t>,</w:t>
            </w:r>
            <w:r w:rsidRPr="00071313">
              <w:rPr>
                <w:rStyle w:val="a8"/>
                <w:i w:val="0"/>
                <w:iCs w:val="0"/>
                <w:color w:val="545454"/>
                <w:shd w:val="clear" w:color="auto" w:fill="FFFFFF"/>
              </w:rPr>
              <w:t xml:space="preserve"> </w:t>
            </w:r>
            <w:r w:rsidRPr="00071313">
              <w:rPr>
                <w:rStyle w:val="a8"/>
                <w:i w:val="0"/>
                <w:iCs w:val="0"/>
                <w:shd w:val="clear" w:color="auto" w:fill="FFFFFF"/>
              </w:rPr>
              <w:t xml:space="preserve">este recomandată testarea la HIV a </w:t>
            </w:r>
            <w:r w:rsidRPr="00071313">
              <w:rPr>
                <w:rFonts w:eastAsia="MS Mincho"/>
              </w:rPr>
              <w:t xml:space="preserve">tuturor </w:t>
            </w:r>
            <w:r w:rsidR="009C08E6" w:rsidRPr="00071313">
              <w:rPr>
                <w:rFonts w:eastAsia="MS Mincho"/>
              </w:rPr>
              <w:t>contacților</w:t>
            </w:r>
            <w:r w:rsidRPr="00071313">
              <w:rPr>
                <w:rFonts w:eastAsia="MS Mincho"/>
              </w:rPr>
              <w:t xml:space="preserve"> intradomiciliari sau </w:t>
            </w:r>
            <w:r w:rsidR="00EE0265" w:rsidRPr="00071313">
              <w:rPr>
                <w:rFonts w:eastAsia="MS Mincho"/>
              </w:rPr>
              <w:t>apropiați</w:t>
            </w:r>
            <w:r w:rsidRPr="00071313">
              <w:rPr>
                <w:rFonts w:eastAsia="MS Mincho"/>
              </w:rPr>
              <w:t>.</w:t>
            </w:r>
          </w:p>
          <w:p w:rsidR="005C2214" w:rsidRPr="00071313" w:rsidRDefault="00F81F21">
            <w:pPr>
              <w:numPr>
                <w:ilvl w:val="0"/>
                <w:numId w:val="126"/>
              </w:numPr>
              <w:tabs>
                <w:tab w:val="left" w:pos="325"/>
              </w:tabs>
              <w:spacing w:after="0"/>
              <w:ind w:left="0" w:firstLine="42"/>
              <w:rPr>
                <w:rFonts w:eastAsia="MS Mincho"/>
              </w:rPr>
            </w:pPr>
            <w:r>
              <w:rPr>
                <w:rFonts w:eastAsia="MS Mincho"/>
              </w:rPr>
              <w:t>Persoanele contacte</w:t>
            </w:r>
            <w:r w:rsidR="005C2214" w:rsidRPr="00071313">
              <w:rPr>
                <w:rFonts w:eastAsia="MS Mincho"/>
              </w:rPr>
              <w:t xml:space="preserve"> care au simptome sugestive pentru TB activă trebuie să fie consiliați </w:t>
            </w:r>
            <w:r w:rsidR="00C478D7" w:rsidRPr="00071313">
              <w:rPr>
                <w:rFonts w:eastAsia="MS Mincho"/>
              </w:rPr>
              <w:t>și</w:t>
            </w:r>
            <w:r w:rsidR="005C2214" w:rsidRPr="00071313">
              <w:rPr>
                <w:rFonts w:eastAsia="MS Mincho"/>
              </w:rPr>
              <w:t xml:space="preserve"> testați la HIV, ca parte a evaluării lor clinice.</w:t>
            </w:r>
          </w:p>
        </w:tc>
      </w:tr>
      <w:tr w:rsidR="005C2214" w:rsidRPr="00071313" w:rsidTr="00844651">
        <w:trPr>
          <w:trHeight w:val="273"/>
          <w:jc w:val="center"/>
        </w:trPr>
        <w:tc>
          <w:tcPr>
            <w:tcW w:w="9588" w:type="dxa"/>
            <w:gridSpan w:val="2"/>
            <w:tcBorders>
              <w:top w:val="single" w:sz="4" w:space="0" w:color="auto"/>
              <w:left w:val="single" w:sz="4" w:space="0" w:color="auto"/>
              <w:bottom w:val="single" w:sz="4" w:space="0" w:color="auto"/>
              <w:right w:val="single" w:sz="4" w:space="0" w:color="000000" w:themeColor="text1"/>
            </w:tcBorders>
          </w:tcPr>
          <w:p w:rsidR="00D356BA" w:rsidRPr="007A5FA4" w:rsidRDefault="00E64785" w:rsidP="007A5FA4">
            <w:pPr>
              <w:spacing w:after="0"/>
              <w:rPr>
                <w:rFonts w:eastAsia="MS Mincho"/>
              </w:rPr>
            </w:pPr>
            <w:r w:rsidRPr="00071313">
              <w:rPr>
                <w:rFonts w:eastAsia="MS Mincho"/>
                <w:b/>
              </w:rPr>
              <w:t xml:space="preserve">Recomandările privind examinarea </w:t>
            </w:r>
            <w:r w:rsidR="00F81F21">
              <w:rPr>
                <w:rFonts w:eastAsia="MS Mincho"/>
                <w:b/>
              </w:rPr>
              <w:t>persoanelor contacte</w:t>
            </w:r>
            <w:r w:rsidR="00F81F21" w:rsidRPr="00071313">
              <w:rPr>
                <w:rFonts w:eastAsia="MS Mincho"/>
                <w:b/>
              </w:rPr>
              <w:t xml:space="preserve"> </w:t>
            </w:r>
            <w:r w:rsidRPr="00071313">
              <w:rPr>
                <w:rFonts w:eastAsia="MS Mincho"/>
                <w:b/>
              </w:rPr>
              <w:t>și testarea la HIV</w:t>
            </w:r>
            <w:bookmarkStart w:id="59" w:name="_Hlk132951816"/>
          </w:p>
          <w:p w:rsidR="005C2214" w:rsidRPr="00071313" w:rsidRDefault="005C2214">
            <w:pPr>
              <w:numPr>
                <w:ilvl w:val="0"/>
                <w:numId w:val="88"/>
              </w:numPr>
              <w:spacing w:after="0"/>
              <w:rPr>
                <w:rFonts w:eastAsia="MS Mincho"/>
              </w:rPr>
            </w:pPr>
            <w:r w:rsidRPr="00071313">
              <w:rPr>
                <w:rFonts w:eastAsia="MS Mincho"/>
              </w:rPr>
              <w:t xml:space="preserve">În </w:t>
            </w:r>
            <w:r w:rsidR="00D356BA" w:rsidRPr="00071313">
              <w:rPr>
                <w:rFonts w:eastAsia="MS Mincho"/>
              </w:rPr>
              <w:t>localitățile</w:t>
            </w:r>
            <w:r w:rsidRPr="00071313">
              <w:rPr>
                <w:rFonts w:eastAsia="MS Mincho"/>
              </w:rPr>
              <w:t xml:space="preserve"> cu </w:t>
            </w:r>
            <w:r w:rsidR="00D356BA" w:rsidRPr="00071313">
              <w:rPr>
                <w:rFonts w:eastAsia="MS Mincho"/>
              </w:rPr>
              <w:t>prevalența</w:t>
            </w:r>
            <w:r w:rsidRPr="00071313">
              <w:rPr>
                <w:rFonts w:eastAsia="MS Mincho"/>
              </w:rPr>
              <w:t xml:space="preserve"> înaltă HIV </w:t>
            </w:r>
            <w:r w:rsidR="00D356BA" w:rsidRPr="00071313">
              <w:rPr>
                <w:rFonts w:eastAsia="MS Mincho"/>
              </w:rPr>
              <w:t>toți</w:t>
            </w:r>
            <w:r w:rsidRPr="00071313">
              <w:rPr>
                <w:rFonts w:eastAsia="MS Mincho"/>
              </w:rPr>
              <w:t xml:space="preserve"> </w:t>
            </w:r>
            <w:r w:rsidR="00F81F21">
              <w:rPr>
                <w:rFonts w:eastAsia="MS Mincho"/>
              </w:rPr>
              <w:t>persoanele din contact</w:t>
            </w:r>
            <w:r w:rsidR="00F81F21" w:rsidRPr="00071313">
              <w:rPr>
                <w:rFonts w:eastAsia="MS Mincho"/>
              </w:rPr>
              <w:t xml:space="preserve"> </w:t>
            </w:r>
            <w:r w:rsidRPr="00071313">
              <w:rPr>
                <w:rFonts w:eastAsia="MS Mincho"/>
              </w:rPr>
              <w:t xml:space="preserve">intradomiciliar sau </w:t>
            </w:r>
            <w:r w:rsidR="00D356BA" w:rsidRPr="00071313">
              <w:rPr>
                <w:rFonts w:eastAsia="MS Mincho"/>
              </w:rPr>
              <w:t>apropia</w:t>
            </w:r>
            <w:r w:rsidR="00F81F21">
              <w:rPr>
                <w:rFonts w:eastAsia="MS Mincho"/>
              </w:rPr>
              <w:t>t</w:t>
            </w:r>
            <w:r w:rsidRPr="00071313">
              <w:rPr>
                <w:rFonts w:eastAsia="MS Mincho"/>
              </w:rPr>
              <w:t xml:space="preserve"> vor fi </w:t>
            </w:r>
            <w:r w:rsidR="00D356BA" w:rsidRPr="00071313">
              <w:rPr>
                <w:rFonts w:eastAsia="MS Mincho"/>
              </w:rPr>
              <w:t>consiliați</w:t>
            </w:r>
            <w:r w:rsidRPr="00071313">
              <w:rPr>
                <w:rFonts w:eastAsia="MS Mincho"/>
              </w:rPr>
              <w:t xml:space="preserve"> </w:t>
            </w:r>
            <w:r w:rsidR="00D356BA" w:rsidRPr="00071313">
              <w:rPr>
                <w:rFonts w:eastAsia="MS Mincho"/>
              </w:rPr>
              <w:t>și</w:t>
            </w:r>
            <w:r w:rsidRPr="00071313">
              <w:rPr>
                <w:rFonts w:eastAsia="MS Mincho"/>
              </w:rPr>
              <w:t xml:space="preserve"> </w:t>
            </w:r>
            <w:r w:rsidR="00D356BA" w:rsidRPr="00071313">
              <w:rPr>
                <w:rFonts w:eastAsia="MS Mincho"/>
              </w:rPr>
              <w:t>testați</w:t>
            </w:r>
            <w:r w:rsidRPr="00071313">
              <w:rPr>
                <w:rFonts w:eastAsia="MS Mincho"/>
              </w:rPr>
              <w:t xml:space="preserve"> la HIV</w:t>
            </w:r>
            <w:r w:rsidR="001B660D" w:rsidRPr="00071313">
              <w:t xml:space="preserve"> (recomandare puternică, certitudine foarte mică a dovezilor).</w:t>
            </w:r>
          </w:p>
          <w:p w:rsidR="001B660D" w:rsidRPr="00071313" w:rsidRDefault="001B660D">
            <w:pPr>
              <w:numPr>
                <w:ilvl w:val="0"/>
                <w:numId w:val="88"/>
              </w:numPr>
              <w:spacing w:after="0"/>
            </w:pPr>
            <w:r w:rsidRPr="00071313">
              <w:t xml:space="preserve">În localitățile cu prevalența mică HIV, </w:t>
            </w:r>
            <w:r w:rsidR="00D356BA" w:rsidRPr="00071313">
              <w:rPr>
                <w:rFonts w:eastAsia="MS Mincho"/>
              </w:rPr>
              <w:t>tuturor</w:t>
            </w:r>
            <w:r w:rsidRPr="00071313">
              <w:rPr>
                <w:rFonts w:eastAsia="MS Mincho"/>
              </w:rPr>
              <w:t xml:space="preserve"> </w:t>
            </w:r>
            <w:r w:rsidR="00F81F21">
              <w:rPr>
                <w:rFonts w:eastAsia="MS Mincho"/>
              </w:rPr>
              <w:t xml:space="preserve">persoanelor din contact </w:t>
            </w:r>
            <w:r w:rsidRPr="00071313">
              <w:rPr>
                <w:rFonts w:eastAsia="MS Mincho"/>
              </w:rPr>
              <w:t xml:space="preserve">intradomiciliar sau </w:t>
            </w:r>
            <w:r w:rsidR="00D356BA" w:rsidRPr="00071313">
              <w:rPr>
                <w:rFonts w:eastAsia="MS Mincho"/>
              </w:rPr>
              <w:t>apropia</w:t>
            </w:r>
            <w:r w:rsidRPr="00071313">
              <w:rPr>
                <w:rFonts w:eastAsia="MS Mincho"/>
              </w:rPr>
              <w:t xml:space="preserve"> </w:t>
            </w:r>
            <w:r w:rsidR="00F81F21">
              <w:t>cu</w:t>
            </w:r>
            <w:r w:rsidR="00F81F21" w:rsidRPr="00071313">
              <w:t xml:space="preserve"> </w:t>
            </w:r>
            <w:r w:rsidRPr="00071313">
              <w:t>persoanel</w:t>
            </w:r>
            <w:r w:rsidR="00F81F21">
              <w:t>e</w:t>
            </w:r>
            <w:r w:rsidRPr="00071313">
              <w:t xml:space="preserve"> cu TB care au simptome compatibile cu boala TB li se poate oferi consiliere și testare pentru HIV ca parte a evaluării lor clinice </w:t>
            </w:r>
            <w:r w:rsidRPr="00071313">
              <w:rPr>
                <w:i/>
                <w:iCs/>
              </w:rPr>
              <w:t>(recomandare condiționată, certitudine foarte scăzută a dovezilor)</w:t>
            </w:r>
            <w:r w:rsidRPr="00071313">
              <w:t>.</w:t>
            </w:r>
          </w:p>
          <w:p w:rsidR="001B660D" w:rsidRPr="00071313" w:rsidRDefault="001B660D">
            <w:pPr>
              <w:numPr>
                <w:ilvl w:val="0"/>
                <w:numId w:val="88"/>
              </w:numPr>
              <w:tabs>
                <w:tab w:val="left" w:pos="325"/>
              </w:tabs>
              <w:spacing w:after="0"/>
              <w:rPr>
                <w:rFonts w:eastAsia="MS Mincho"/>
              </w:rPr>
            </w:pPr>
            <w:r w:rsidRPr="00071313">
              <w:rPr>
                <w:rFonts w:eastAsia="MS Mincho"/>
              </w:rPr>
              <w:t xml:space="preserve">Atunci când cazul index este o </w:t>
            </w:r>
            <w:r w:rsidRPr="00071313">
              <w:rPr>
                <w:rStyle w:val="a8"/>
                <w:i w:val="0"/>
                <w:iCs w:val="0"/>
                <w:color w:val="000000"/>
                <w:shd w:val="clear" w:color="auto" w:fill="FFFFFF"/>
              </w:rPr>
              <w:t xml:space="preserve">persoană care </w:t>
            </w:r>
            <w:r w:rsidR="00D356BA" w:rsidRPr="00071313">
              <w:rPr>
                <w:rStyle w:val="a8"/>
                <w:i w:val="0"/>
                <w:iCs w:val="0"/>
                <w:color w:val="000000"/>
                <w:shd w:val="clear" w:color="auto" w:fill="FFFFFF"/>
              </w:rPr>
              <w:t>trăiește</w:t>
            </w:r>
            <w:r w:rsidRPr="00071313">
              <w:rPr>
                <w:rStyle w:val="a8"/>
                <w:i w:val="0"/>
                <w:iCs w:val="0"/>
                <w:color w:val="000000"/>
                <w:shd w:val="clear" w:color="auto" w:fill="FFFFFF"/>
              </w:rPr>
              <w:t xml:space="preserve"> cu HIV,</w:t>
            </w:r>
            <w:r w:rsidRPr="00071313">
              <w:rPr>
                <w:rStyle w:val="a8"/>
                <w:i w:val="0"/>
                <w:iCs w:val="0"/>
                <w:color w:val="545454"/>
                <w:shd w:val="clear" w:color="auto" w:fill="FFFFFF"/>
              </w:rPr>
              <w:t xml:space="preserve"> </w:t>
            </w:r>
            <w:r w:rsidRPr="00071313">
              <w:rPr>
                <w:rStyle w:val="a8"/>
                <w:i w:val="0"/>
                <w:iCs w:val="0"/>
                <w:shd w:val="clear" w:color="auto" w:fill="FFFFFF"/>
              </w:rPr>
              <w:t xml:space="preserve">este recomandată testarea la HIV a </w:t>
            </w:r>
            <w:r w:rsidRPr="00071313">
              <w:rPr>
                <w:rFonts w:eastAsia="MS Mincho"/>
              </w:rPr>
              <w:t>tuturor</w:t>
            </w:r>
            <w:r w:rsidR="00F81F21">
              <w:rPr>
                <w:rFonts w:eastAsia="MS Mincho"/>
              </w:rPr>
              <w:t xml:space="preserve"> persoanelor din contact</w:t>
            </w:r>
            <w:r w:rsidRPr="00071313">
              <w:rPr>
                <w:rFonts w:eastAsia="MS Mincho"/>
              </w:rPr>
              <w:t xml:space="preserve"> intradomiciliar sau </w:t>
            </w:r>
            <w:r w:rsidR="00D356BA" w:rsidRPr="00071313">
              <w:rPr>
                <w:rFonts w:eastAsia="MS Mincho"/>
              </w:rPr>
              <w:t>apropia</w:t>
            </w:r>
            <w:r w:rsidR="00F81F21">
              <w:rPr>
                <w:rFonts w:eastAsia="MS Mincho"/>
              </w:rPr>
              <w:t>t</w:t>
            </w:r>
            <w:r w:rsidRPr="00071313">
              <w:rPr>
                <w:rFonts w:eastAsia="MS Mincho"/>
              </w:rPr>
              <w:t xml:space="preserve"> </w:t>
            </w:r>
            <w:r w:rsidRPr="00071313">
              <w:rPr>
                <w:i/>
                <w:iCs/>
              </w:rPr>
              <w:t>(recomandare puternică, certitudine foarte mică a dovezilor)</w:t>
            </w:r>
            <w:r w:rsidRPr="00071313">
              <w:t>.</w:t>
            </w:r>
          </w:p>
          <w:bookmarkEnd w:id="59"/>
          <w:p w:rsidR="001B660D" w:rsidRPr="00071313" w:rsidRDefault="001B660D" w:rsidP="00844651">
            <w:pPr>
              <w:tabs>
                <w:tab w:val="left" w:pos="270"/>
                <w:tab w:val="left" w:pos="1440"/>
              </w:tabs>
              <w:suppressAutoHyphens/>
              <w:spacing w:after="0"/>
              <w:rPr>
                <w:rFonts w:eastAsia="MS Mincho"/>
                <w:b/>
              </w:rPr>
            </w:pPr>
            <w:r w:rsidRPr="00071313">
              <w:rPr>
                <w:rFonts w:eastAsia="MS Mincho"/>
                <w:b/>
              </w:rPr>
              <w:t>Not</w:t>
            </w:r>
            <w:r w:rsidR="00D90D28">
              <w:rPr>
                <w:rFonts w:eastAsia="MS Mincho"/>
                <w:b/>
              </w:rPr>
              <w:t>ă</w:t>
            </w:r>
            <w:r w:rsidRPr="00071313">
              <w:rPr>
                <w:rFonts w:eastAsia="MS Mincho"/>
                <w:b/>
              </w:rPr>
              <w:t xml:space="preserve">: </w:t>
            </w:r>
          </w:p>
          <w:p w:rsidR="005C2214" w:rsidRPr="00071313" w:rsidRDefault="005C2214">
            <w:pPr>
              <w:numPr>
                <w:ilvl w:val="0"/>
                <w:numId w:val="88"/>
              </w:numPr>
              <w:spacing w:after="0"/>
              <w:rPr>
                <w:rFonts w:eastAsia="MS Mincho"/>
              </w:rPr>
            </w:pPr>
            <w:r w:rsidRPr="00071313">
              <w:rPr>
                <w:rFonts w:eastAsia="MS Mincho"/>
              </w:rPr>
              <w:t>Persoanele</w:t>
            </w:r>
            <w:r w:rsidR="00DE3D60" w:rsidRPr="00071313">
              <w:rPr>
                <w:rFonts w:eastAsia="MS Mincho"/>
              </w:rPr>
              <w:t xml:space="preserve"> </w:t>
            </w:r>
            <w:r w:rsidRPr="00071313">
              <w:t xml:space="preserve">care trăiesc cu HIV, care au contactat cu bolnavi TB </w:t>
            </w:r>
            <w:r w:rsidR="00D356BA" w:rsidRPr="00071313">
              <w:t>și</w:t>
            </w:r>
            <w:r w:rsidRPr="00071313">
              <w:t xml:space="preserve"> la care</w:t>
            </w:r>
            <w:r w:rsidRPr="00071313">
              <w:rPr>
                <w:rFonts w:eastAsia="MS Mincho"/>
              </w:rPr>
              <w:t>, după o evaluare clinică adecvată, s-a exclus TB activă</w:t>
            </w:r>
            <w:r w:rsidR="00314AC6" w:rsidRPr="00071313">
              <w:rPr>
                <w:rFonts w:eastAsia="MS Mincho"/>
              </w:rPr>
              <w:t>,</w:t>
            </w:r>
            <w:r w:rsidRPr="00071313">
              <w:rPr>
                <w:rFonts w:eastAsia="MS Mincho"/>
              </w:rPr>
              <w:t xml:space="preserve"> trebuie </w:t>
            </w:r>
            <w:r w:rsidR="00D356BA" w:rsidRPr="00071313">
              <w:rPr>
                <w:rFonts w:eastAsia="MS Mincho"/>
              </w:rPr>
              <w:t>tratați</w:t>
            </w:r>
            <w:r w:rsidRPr="00071313">
              <w:rPr>
                <w:rFonts w:eastAsia="MS Mincho"/>
              </w:rPr>
              <w:t xml:space="preserve"> pentru </w:t>
            </w:r>
            <w:r w:rsidR="00D356BA" w:rsidRPr="00071313">
              <w:rPr>
                <w:rFonts w:eastAsia="MS Mincho"/>
              </w:rPr>
              <w:t>infecția</w:t>
            </w:r>
            <w:r w:rsidRPr="00071313">
              <w:rPr>
                <w:rFonts w:eastAsia="MS Mincho"/>
              </w:rPr>
              <w:t xml:space="preserve"> tuberculoasă.</w:t>
            </w:r>
          </w:p>
          <w:p w:rsidR="0060350E" w:rsidRPr="00071313" w:rsidRDefault="005C2214">
            <w:pPr>
              <w:numPr>
                <w:ilvl w:val="0"/>
                <w:numId w:val="88"/>
              </w:numPr>
              <w:spacing w:after="0"/>
            </w:pPr>
            <w:r w:rsidRPr="00071313">
              <w:rPr>
                <w:rFonts w:eastAsia="MS Mincho"/>
              </w:rPr>
              <w:t xml:space="preserve">Copiilor </w:t>
            </w:r>
            <w:r w:rsidR="00F81F21">
              <w:rPr>
                <w:rFonts w:eastAsia="MS Mincho"/>
              </w:rPr>
              <w:t>din contact</w:t>
            </w:r>
            <w:r w:rsidR="00F81F21" w:rsidRPr="00071313">
              <w:rPr>
                <w:rFonts w:eastAsia="MS Mincho"/>
              </w:rPr>
              <w:t xml:space="preserve"> </w:t>
            </w:r>
            <w:r w:rsidRPr="00071313">
              <w:rPr>
                <w:rFonts w:eastAsia="MS Mincho"/>
              </w:rPr>
              <w:t>cu bolnavii TB</w:t>
            </w:r>
            <w:r w:rsidR="00314AC6" w:rsidRPr="00071313">
              <w:rPr>
                <w:rFonts w:eastAsia="MS Mincho"/>
              </w:rPr>
              <w:t>,</w:t>
            </w:r>
            <w:r w:rsidRPr="00071313">
              <w:rPr>
                <w:rFonts w:eastAsia="MS Mincho"/>
              </w:rPr>
              <w:t xml:space="preserve"> la care</w:t>
            </w:r>
            <w:r w:rsidR="00314AC6" w:rsidRPr="00071313">
              <w:rPr>
                <w:rFonts w:eastAsia="MS Mincho"/>
              </w:rPr>
              <w:t>,</w:t>
            </w:r>
            <w:r w:rsidRPr="00071313">
              <w:rPr>
                <w:rFonts w:eastAsia="MS Mincho"/>
              </w:rPr>
              <w:t xml:space="preserve"> după o evaluare clinică adecvată, s-a exclus TB activă</w:t>
            </w:r>
            <w:r w:rsidR="00314AC6" w:rsidRPr="00071313">
              <w:rPr>
                <w:rFonts w:eastAsia="MS Mincho"/>
              </w:rPr>
              <w:t>,</w:t>
            </w:r>
            <w:r w:rsidRPr="00071313">
              <w:rPr>
                <w:rFonts w:eastAsia="MS Mincho"/>
              </w:rPr>
              <w:t xml:space="preserve"> li se prescrie </w:t>
            </w:r>
            <w:r w:rsidR="00360CCF" w:rsidRPr="00071313">
              <w:rPr>
                <w:rFonts w:eastAsia="MS Mincho"/>
              </w:rPr>
              <w:t>tratamentul preventiv TB</w:t>
            </w:r>
            <w:r w:rsidRPr="00071313">
              <w:rPr>
                <w:rFonts w:eastAsia="MS Mincho"/>
              </w:rPr>
              <w:t>.</w:t>
            </w:r>
          </w:p>
        </w:tc>
      </w:tr>
      <w:tr w:rsidR="005C2214" w:rsidRPr="00071313" w:rsidTr="00844651">
        <w:trPr>
          <w:trHeight w:val="283"/>
          <w:jc w:val="center"/>
        </w:trPr>
        <w:tc>
          <w:tcPr>
            <w:tcW w:w="9588" w:type="dxa"/>
            <w:gridSpan w:val="2"/>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tcPr>
          <w:p w:rsidR="005C2214" w:rsidRPr="00071313" w:rsidRDefault="00360CCF" w:rsidP="00360CCF">
            <w:pPr>
              <w:pStyle w:val="3"/>
              <w:spacing w:before="0" w:after="0"/>
              <w:rPr>
                <w:rFonts w:eastAsia="MS Mincho"/>
                <w:i w:val="0"/>
                <w:lang w:val="ro-RO"/>
              </w:rPr>
            </w:pPr>
            <w:r w:rsidRPr="00071313">
              <w:rPr>
                <w:rFonts w:eastAsia="MS Mincho"/>
                <w:i w:val="0"/>
                <w:lang w:val="ro-RO"/>
              </w:rPr>
              <w:lastRenderedPageBreak/>
              <w:t>Confidențialitatea</w:t>
            </w:r>
            <w:r w:rsidR="005C2214" w:rsidRPr="00071313">
              <w:rPr>
                <w:rFonts w:eastAsia="MS Mincho"/>
                <w:i w:val="0"/>
                <w:lang w:val="ro-RO"/>
              </w:rPr>
              <w:t xml:space="preserve"> </w:t>
            </w:r>
            <w:r w:rsidR="00D356BA" w:rsidRPr="00071313">
              <w:rPr>
                <w:rFonts w:eastAsia="MS Mincho"/>
                <w:i w:val="0"/>
                <w:lang w:val="ro-RO"/>
              </w:rPr>
              <w:t>și</w:t>
            </w:r>
            <w:r w:rsidR="005C2214" w:rsidRPr="00071313">
              <w:rPr>
                <w:rFonts w:eastAsia="MS Mincho"/>
                <w:i w:val="0"/>
                <w:lang w:val="ro-RO"/>
              </w:rPr>
              <w:t xml:space="preserve"> </w:t>
            </w:r>
            <w:r w:rsidR="00D356BA" w:rsidRPr="00071313">
              <w:rPr>
                <w:rFonts w:eastAsia="MS Mincho"/>
                <w:i w:val="0"/>
                <w:lang w:val="ro-RO"/>
              </w:rPr>
              <w:t>consimțământul</w:t>
            </w:r>
            <w:r w:rsidR="00F87179" w:rsidRPr="00071313">
              <w:rPr>
                <w:rFonts w:eastAsia="MS Mincho"/>
                <w:i w:val="0"/>
                <w:lang w:val="ro-RO"/>
              </w:rPr>
              <w:t>.</w:t>
            </w:r>
          </w:p>
        </w:tc>
      </w:tr>
      <w:tr w:rsidR="005C2214" w:rsidRPr="00071313" w:rsidTr="00844651">
        <w:trPr>
          <w:trHeight w:val="848"/>
          <w:jc w:val="center"/>
        </w:trPr>
        <w:tc>
          <w:tcPr>
            <w:tcW w:w="9588" w:type="dxa"/>
            <w:gridSpan w:val="2"/>
            <w:tcBorders>
              <w:top w:val="single" w:sz="4" w:space="0" w:color="auto"/>
              <w:left w:val="single" w:sz="4" w:space="0" w:color="auto"/>
              <w:bottom w:val="single" w:sz="4" w:space="0" w:color="000000" w:themeColor="text1"/>
              <w:right w:val="single" w:sz="4" w:space="0" w:color="000000" w:themeColor="text1"/>
            </w:tcBorders>
          </w:tcPr>
          <w:p w:rsidR="00A645CF" w:rsidRPr="00071313" w:rsidRDefault="005C2214" w:rsidP="00360CCF">
            <w:pPr>
              <w:spacing w:after="0"/>
              <w:rPr>
                <w:rFonts w:eastAsia="MS Mincho"/>
              </w:rPr>
            </w:pPr>
            <w:r w:rsidRPr="00071313">
              <w:rPr>
                <w:rFonts w:eastAsia="MS Mincho"/>
              </w:rPr>
              <w:t xml:space="preserve">Păstrarea </w:t>
            </w:r>
            <w:r w:rsidR="00D356BA" w:rsidRPr="00071313">
              <w:rPr>
                <w:rFonts w:eastAsia="MS Mincho"/>
              </w:rPr>
              <w:t>confidențialității</w:t>
            </w:r>
            <w:r w:rsidRPr="00071313">
              <w:rPr>
                <w:rFonts w:eastAsia="MS Mincho"/>
              </w:rPr>
              <w:t xml:space="preserve"> în timpul examinării</w:t>
            </w:r>
            <w:r w:rsidR="00F81F21">
              <w:rPr>
                <w:rFonts w:eastAsia="MS Mincho"/>
              </w:rPr>
              <w:t xml:space="preserve"> persoanelor</w:t>
            </w:r>
            <w:r w:rsidRPr="00071313">
              <w:rPr>
                <w:rFonts w:eastAsia="MS Mincho"/>
              </w:rPr>
              <w:t xml:space="preserve"> </w:t>
            </w:r>
            <w:r w:rsidR="00F81F21">
              <w:rPr>
                <w:rFonts w:eastAsia="MS Mincho"/>
              </w:rPr>
              <w:t>contacte</w:t>
            </w:r>
            <w:r w:rsidR="00F81F21" w:rsidRPr="00071313">
              <w:rPr>
                <w:rFonts w:eastAsia="MS Mincho"/>
              </w:rPr>
              <w:t xml:space="preserve"> </w:t>
            </w:r>
            <w:r w:rsidRPr="00071313">
              <w:rPr>
                <w:rFonts w:eastAsia="MS Mincho"/>
              </w:rPr>
              <w:t xml:space="preserve">este o provocare din cauza </w:t>
            </w:r>
            <w:r w:rsidR="00D356BA" w:rsidRPr="00071313">
              <w:rPr>
                <w:rFonts w:eastAsia="MS Mincho"/>
              </w:rPr>
              <w:t>relațiilor</w:t>
            </w:r>
            <w:r w:rsidRPr="00071313">
              <w:rPr>
                <w:rFonts w:eastAsia="MS Mincho"/>
              </w:rPr>
              <w:t xml:space="preserve"> sociale dintre </w:t>
            </w:r>
            <w:r w:rsidR="00D356BA" w:rsidRPr="00071313">
              <w:rPr>
                <w:rFonts w:eastAsia="MS Mincho"/>
              </w:rPr>
              <w:t>și</w:t>
            </w:r>
            <w:r w:rsidRPr="00071313">
              <w:rPr>
                <w:rFonts w:eastAsia="MS Mincho"/>
              </w:rPr>
              <w:t xml:space="preserve"> în rândul cazurilor index </w:t>
            </w:r>
            <w:r w:rsidR="00D356BA" w:rsidRPr="00071313">
              <w:rPr>
                <w:rFonts w:eastAsia="MS Mincho"/>
              </w:rPr>
              <w:t>și</w:t>
            </w:r>
            <w:r w:rsidRPr="00071313">
              <w:rPr>
                <w:rFonts w:eastAsia="MS Mincho"/>
              </w:rPr>
              <w:t xml:space="preserve"> a </w:t>
            </w:r>
            <w:r w:rsidR="00D356BA" w:rsidRPr="00071313">
              <w:rPr>
                <w:rFonts w:eastAsia="MS Mincho"/>
              </w:rPr>
              <w:t>contacților</w:t>
            </w:r>
            <w:r w:rsidRPr="00071313">
              <w:rPr>
                <w:rFonts w:eastAsia="MS Mincho"/>
              </w:rPr>
              <w:t xml:space="preserve"> lor. </w:t>
            </w:r>
            <w:r w:rsidR="00BD37E0">
              <w:rPr>
                <w:rFonts w:eastAsia="MS Mincho"/>
              </w:rPr>
              <w:t xml:space="preserve">Părinții sau tutela prezintă informația despre </w:t>
            </w:r>
            <w:r w:rsidR="00BF44EC">
              <w:rPr>
                <w:rFonts w:eastAsia="MS Mincho"/>
              </w:rPr>
              <w:t xml:space="preserve">persoanele </w:t>
            </w:r>
            <w:r w:rsidR="00BD37E0">
              <w:rPr>
                <w:rFonts w:eastAsia="MS Mincho"/>
              </w:rPr>
              <w:t>contac</w:t>
            </w:r>
            <w:r w:rsidR="00BF44EC">
              <w:rPr>
                <w:rFonts w:eastAsia="MS Mincho"/>
              </w:rPr>
              <w:t>te</w:t>
            </w:r>
            <w:r w:rsidR="00BD37E0">
              <w:rPr>
                <w:rFonts w:eastAsia="MS Mincho"/>
              </w:rPr>
              <w:t xml:space="preserve">. </w:t>
            </w:r>
            <w:r w:rsidR="00A645CF" w:rsidRPr="00071313">
              <w:rPr>
                <w:rFonts w:eastAsia="MS Mincho"/>
              </w:rPr>
              <w:t xml:space="preserve">Este necesară o examinare adecvată pentru a proteja inviolabilitatea vieții private, confidențialitatea și drepturile omului tuturor persoanelor care participă la examinarea contacților, precum și pentru a preveni stigmatizarea și discriminarea. Toate persoanele trebuie tratate cu respect </w:t>
            </w:r>
            <w:r w:rsidR="00360CCF" w:rsidRPr="00071313">
              <w:rPr>
                <w:rFonts w:eastAsia="MS Mincho"/>
              </w:rPr>
              <w:t>și</w:t>
            </w:r>
            <w:r w:rsidR="00A645CF" w:rsidRPr="00071313">
              <w:rPr>
                <w:rFonts w:eastAsia="MS Mincho"/>
              </w:rPr>
              <w:t xml:space="preserve"> </w:t>
            </w:r>
            <w:r w:rsidR="00360CCF" w:rsidRPr="00071313">
              <w:rPr>
                <w:rFonts w:eastAsia="MS Mincho"/>
              </w:rPr>
              <w:t>confidențialitatea</w:t>
            </w:r>
            <w:r w:rsidR="00A645CF" w:rsidRPr="00071313">
              <w:rPr>
                <w:rFonts w:eastAsia="MS Mincho"/>
              </w:rPr>
              <w:t xml:space="preserve"> trebuie păstrată.</w:t>
            </w:r>
          </w:p>
        </w:tc>
      </w:tr>
      <w:tr w:rsidR="005C2214" w:rsidRPr="00071313" w:rsidTr="00844651">
        <w:trPr>
          <w:trHeight w:val="283"/>
          <w:jc w:val="center"/>
        </w:trPr>
        <w:tc>
          <w:tcPr>
            <w:tcW w:w="95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5C2214" w:rsidRPr="00071313" w:rsidRDefault="005C2214" w:rsidP="00360CCF">
            <w:pPr>
              <w:pStyle w:val="3"/>
              <w:spacing w:before="0" w:after="0"/>
              <w:rPr>
                <w:i w:val="0"/>
                <w:lang w:val="ro-RO"/>
              </w:rPr>
            </w:pPr>
            <w:r w:rsidRPr="00071313">
              <w:rPr>
                <w:i w:val="0"/>
                <w:lang w:val="ro-RO"/>
              </w:rPr>
              <w:t xml:space="preserve">Determinarea perioadei </w:t>
            </w:r>
            <w:r w:rsidR="00807F75">
              <w:rPr>
                <w:i w:val="0"/>
                <w:lang w:val="ro-RO"/>
              </w:rPr>
              <w:t>contagioase</w:t>
            </w:r>
            <w:r w:rsidR="00F87179" w:rsidRPr="00071313">
              <w:rPr>
                <w:i w:val="0"/>
                <w:lang w:val="ro-RO"/>
              </w:rPr>
              <w:t>.</w:t>
            </w:r>
          </w:p>
        </w:tc>
      </w:tr>
      <w:tr w:rsidR="005C2214" w:rsidRPr="00071313" w:rsidTr="00844651">
        <w:trPr>
          <w:trHeight w:val="627"/>
          <w:jc w:val="center"/>
        </w:trPr>
        <w:tc>
          <w:tcPr>
            <w:tcW w:w="95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2214" w:rsidRPr="00071313" w:rsidRDefault="005C2214">
            <w:pPr>
              <w:numPr>
                <w:ilvl w:val="0"/>
                <w:numId w:val="89"/>
              </w:numPr>
              <w:autoSpaceDE w:val="0"/>
              <w:autoSpaceDN w:val="0"/>
              <w:adjustRightInd w:val="0"/>
              <w:spacing w:after="0"/>
              <w:rPr>
                <w:rFonts w:eastAsia="MS Mincho"/>
              </w:rPr>
            </w:pPr>
            <w:r w:rsidRPr="00071313">
              <w:t xml:space="preserve">3 luni anterioare </w:t>
            </w:r>
            <w:r w:rsidR="00D356BA" w:rsidRPr="00071313">
              <w:t>inițierii</w:t>
            </w:r>
            <w:r w:rsidRPr="00071313">
              <w:t xml:space="preserve"> tratamentului</w:t>
            </w:r>
            <w:r w:rsidR="00F80BED" w:rsidRPr="00071313">
              <w:rPr>
                <w:bCs/>
              </w:rPr>
              <w:t>.</w:t>
            </w:r>
          </w:p>
          <w:p w:rsidR="005C2214" w:rsidRPr="00071313" w:rsidRDefault="00F80BED">
            <w:pPr>
              <w:numPr>
                <w:ilvl w:val="0"/>
                <w:numId w:val="89"/>
              </w:numPr>
              <w:autoSpaceDE w:val="0"/>
              <w:autoSpaceDN w:val="0"/>
              <w:adjustRightInd w:val="0"/>
              <w:spacing w:after="0"/>
              <w:rPr>
                <w:rFonts w:eastAsia="MS Mincho"/>
              </w:rPr>
            </w:pPr>
            <w:r w:rsidRPr="00071313">
              <w:rPr>
                <w:bCs/>
              </w:rPr>
              <w:t>Î</w:t>
            </w:r>
            <w:r w:rsidR="005C2214" w:rsidRPr="00071313">
              <w:rPr>
                <w:bCs/>
              </w:rPr>
              <w:t xml:space="preserve">n cazuri grave </w:t>
            </w:r>
            <w:r w:rsidR="00314AC6" w:rsidRPr="00071313">
              <w:rPr>
                <w:bCs/>
              </w:rPr>
              <w:t xml:space="preserve">- </w:t>
            </w:r>
            <w:r w:rsidR="005C2214" w:rsidRPr="00071313">
              <w:rPr>
                <w:bCs/>
              </w:rPr>
              <w:t>mai mult de 1 an.</w:t>
            </w:r>
          </w:p>
        </w:tc>
      </w:tr>
      <w:tr w:rsidR="005C2214" w:rsidRPr="00071313" w:rsidTr="00844651">
        <w:trPr>
          <w:trHeight w:val="283"/>
          <w:jc w:val="center"/>
        </w:trPr>
        <w:tc>
          <w:tcPr>
            <w:tcW w:w="95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5C2214" w:rsidRPr="00071313" w:rsidRDefault="005C2214" w:rsidP="00360CCF">
            <w:pPr>
              <w:pStyle w:val="3"/>
              <w:spacing w:before="0" w:after="0"/>
              <w:rPr>
                <w:i w:val="0"/>
                <w:lang w:val="ro-RO"/>
              </w:rPr>
            </w:pPr>
            <w:r w:rsidRPr="00071313">
              <w:rPr>
                <w:i w:val="0"/>
                <w:lang w:val="ro-RO"/>
              </w:rPr>
              <w:t xml:space="preserve">Perioada </w:t>
            </w:r>
            <w:r w:rsidR="00807F75">
              <w:rPr>
                <w:i w:val="0"/>
                <w:lang w:val="ro-RO"/>
              </w:rPr>
              <w:t>contagioasă</w:t>
            </w:r>
            <w:r w:rsidR="00807F75" w:rsidRPr="00071313">
              <w:rPr>
                <w:i w:val="0"/>
                <w:lang w:val="ro-RO"/>
              </w:rPr>
              <w:t xml:space="preserve"> </w:t>
            </w:r>
            <w:r w:rsidRPr="00071313">
              <w:rPr>
                <w:i w:val="0"/>
                <w:lang w:val="ro-RO"/>
              </w:rPr>
              <w:t>este considerată închisă după următoarele criterii:</w:t>
            </w:r>
          </w:p>
        </w:tc>
      </w:tr>
      <w:tr w:rsidR="005C2214" w:rsidRPr="00071313" w:rsidTr="00844651">
        <w:trPr>
          <w:trHeight w:val="795"/>
          <w:jc w:val="center"/>
        </w:trPr>
        <w:tc>
          <w:tcPr>
            <w:tcW w:w="95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2214" w:rsidRPr="00071313" w:rsidRDefault="005C2214">
            <w:pPr>
              <w:numPr>
                <w:ilvl w:val="0"/>
                <w:numId w:val="89"/>
              </w:numPr>
              <w:autoSpaceDE w:val="0"/>
              <w:autoSpaceDN w:val="0"/>
              <w:adjustRightInd w:val="0"/>
              <w:spacing w:after="0"/>
              <w:rPr>
                <w:bCs/>
              </w:rPr>
            </w:pPr>
            <w:r w:rsidRPr="00071313">
              <w:rPr>
                <w:bCs/>
              </w:rPr>
              <w:t>tratament eficient (demonstrat prin rezultatele microscopiei directe) mai mult de 2 săptămâni;</w:t>
            </w:r>
          </w:p>
          <w:p w:rsidR="005C2214" w:rsidRPr="00071313" w:rsidRDefault="005C2214">
            <w:pPr>
              <w:numPr>
                <w:ilvl w:val="0"/>
                <w:numId w:val="89"/>
              </w:numPr>
              <w:autoSpaceDE w:val="0"/>
              <w:autoSpaceDN w:val="0"/>
              <w:adjustRightInd w:val="0"/>
              <w:spacing w:after="0"/>
              <w:rPr>
                <w:bCs/>
              </w:rPr>
            </w:pPr>
            <w:r w:rsidRPr="00071313">
              <w:rPr>
                <w:bCs/>
              </w:rPr>
              <w:t>diminuarea simptomelor;</w:t>
            </w:r>
          </w:p>
          <w:p w:rsidR="005C2214" w:rsidRPr="00071313" w:rsidRDefault="005C2214">
            <w:pPr>
              <w:numPr>
                <w:ilvl w:val="0"/>
                <w:numId w:val="89"/>
              </w:numPr>
              <w:autoSpaceDE w:val="0"/>
              <w:autoSpaceDN w:val="0"/>
              <w:adjustRightInd w:val="0"/>
              <w:spacing w:after="0"/>
              <w:rPr>
                <w:bCs/>
              </w:rPr>
            </w:pPr>
            <w:r w:rsidRPr="00071313">
              <w:rPr>
                <w:bCs/>
              </w:rPr>
              <w:t>răspuns microbiologic.</w:t>
            </w:r>
          </w:p>
        </w:tc>
      </w:tr>
      <w:tr w:rsidR="005C2214" w:rsidRPr="00071313" w:rsidTr="00844651">
        <w:trPr>
          <w:trHeight w:val="276"/>
          <w:jc w:val="center"/>
        </w:trPr>
        <w:tc>
          <w:tcPr>
            <w:tcW w:w="9588"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tcPr>
          <w:p w:rsidR="005C2214" w:rsidRPr="00071313" w:rsidRDefault="005C2214" w:rsidP="00360CCF">
            <w:pPr>
              <w:pStyle w:val="3"/>
              <w:spacing w:before="0" w:after="0"/>
              <w:rPr>
                <w:i w:val="0"/>
                <w:lang w:val="ro-RO"/>
              </w:rPr>
            </w:pPr>
            <w:r w:rsidRPr="00071313">
              <w:rPr>
                <w:i w:val="0"/>
                <w:lang w:val="ro-RO"/>
              </w:rPr>
              <w:t>Persoanele contacte cu prioritate pentru examinare</w:t>
            </w:r>
            <w:r w:rsidR="00F87179" w:rsidRPr="00071313">
              <w:rPr>
                <w:i w:val="0"/>
                <w:lang w:val="ro-RO"/>
              </w:rPr>
              <w:t>.</w:t>
            </w:r>
          </w:p>
        </w:tc>
      </w:tr>
      <w:tr w:rsidR="005C2214" w:rsidRPr="00071313" w:rsidTr="00844651">
        <w:trPr>
          <w:trHeight w:val="2617"/>
          <w:jc w:val="center"/>
        </w:trPr>
        <w:tc>
          <w:tcPr>
            <w:tcW w:w="9588"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5C2214" w:rsidRPr="00071313" w:rsidRDefault="005C2214" w:rsidP="00360CCF">
            <w:pPr>
              <w:spacing w:after="0"/>
            </w:pPr>
            <w:r w:rsidRPr="00071313">
              <w:t xml:space="preserve">Evaluarea clinică a </w:t>
            </w:r>
            <w:r w:rsidR="00F81F21">
              <w:t xml:space="preserve">peroanelor din contact </w:t>
            </w:r>
            <w:r w:rsidRPr="00071313">
              <w:t xml:space="preserve">intradomiciliar </w:t>
            </w:r>
            <w:r w:rsidR="00F81F21">
              <w:t>sau</w:t>
            </w:r>
            <w:r w:rsidR="00F81F21" w:rsidRPr="00071313">
              <w:t xml:space="preserve"> </w:t>
            </w:r>
            <w:r w:rsidR="00D356BA" w:rsidRPr="00071313">
              <w:t>apropia</w:t>
            </w:r>
            <w:r w:rsidR="00F81F21">
              <w:t>t</w:t>
            </w:r>
            <w:r w:rsidRPr="00071313">
              <w:t xml:space="preserve"> cu </w:t>
            </w:r>
            <w:r w:rsidR="00D356BA" w:rsidRPr="00071313">
              <w:t>pacienții</w:t>
            </w:r>
            <w:r w:rsidRPr="00071313">
              <w:t xml:space="preserve"> cu TB activă trebuie să se </w:t>
            </w:r>
            <w:r w:rsidR="00D356BA" w:rsidRPr="00071313">
              <w:t>realizeze</w:t>
            </w:r>
            <w:r w:rsidRPr="00071313">
              <w:t xml:space="preserve"> în baza riscului de a avea sau </w:t>
            </w:r>
            <w:r w:rsidR="00314AC6" w:rsidRPr="00071313">
              <w:t xml:space="preserve">de </w:t>
            </w:r>
            <w:r w:rsidRPr="00071313">
              <w:t xml:space="preserve">a dezvolta TB activă, sau pentru </w:t>
            </w:r>
            <w:r w:rsidR="00D356BA" w:rsidRPr="00071313">
              <w:t>potențialele</w:t>
            </w:r>
            <w:r w:rsidRPr="00071313">
              <w:t xml:space="preserve"> </w:t>
            </w:r>
            <w:r w:rsidR="00D356BA" w:rsidRPr="00071313">
              <w:t>consecințe</w:t>
            </w:r>
            <w:r w:rsidRPr="00071313">
              <w:t xml:space="preserve"> ale bolii, dacă aceasta se va dezvolta. Prioritate se acordă următorilor </w:t>
            </w:r>
            <w:r w:rsidR="00D356BA" w:rsidRPr="00071313">
              <w:t>contacți</w:t>
            </w:r>
            <w:r w:rsidRPr="00071313">
              <w:t>:</w:t>
            </w:r>
          </w:p>
          <w:p w:rsidR="005C2214" w:rsidRPr="00071313" w:rsidRDefault="00F80BED">
            <w:pPr>
              <w:numPr>
                <w:ilvl w:val="0"/>
                <w:numId w:val="184"/>
              </w:numPr>
              <w:spacing w:after="0"/>
            </w:pPr>
            <w:r w:rsidRPr="00071313">
              <w:t xml:space="preserve">copiilor </w:t>
            </w:r>
            <w:r w:rsidR="00D356BA" w:rsidRPr="00071313">
              <w:t>și</w:t>
            </w:r>
            <w:r w:rsidR="005C2214" w:rsidRPr="00071313">
              <w:t xml:space="preserve"> </w:t>
            </w:r>
            <w:r w:rsidR="00D356BA" w:rsidRPr="00071313">
              <w:t>adolescenților</w:t>
            </w:r>
            <w:r w:rsidR="005C2214" w:rsidRPr="00071313">
              <w:t xml:space="preserve"> cu simptome sugestive de TB;</w:t>
            </w:r>
          </w:p>
          <w:p w:rsidR="005C2214" w:rsidRPr="00071313" w:rsidRDefault="00F80BED">
            <w:pPr>
              <w:numPr>
                <w:ilvl w:val="0"/>
                <w:numId w:val="184"/>
              </w:numPr>
              <w:spacing w:after="0"/>
            </w:pPr>
            <w:r w:rsidRPr="00071313">
              <w:t xml:space="preserve">copiilor </w:t>
            </w:r>
            <w:r w:rsidR="00DE3D60" w:rsidRPr="00071313">
              <w:t xml:space="preserve">mai mici de </w:t>
            </w:r>
            <w:r w:rsidR="005C2214" w:rsidRPr="00071313">
              <w:t>5 ani;</w:t>
            </w:r>
          </w:p>
          <w:p w:rsidR="005C2214" w:rsidRPr="00071313" w:rsidRDefault="00F80BED">
            <w:pPr>
              <w:numPr>
                <w:ilvl w:val="0"/>
                <w:numId w:val="184"/>
              </w:numPr>
              <w:spacing w:after="0"/>
            </w:pPr>
            <w:r w:rsidRPr="00071313">
              <w:t xml:space="preserve">copiilor </w:t>
            </w:r>
            <w:r w:rsidR="00D356BA" w:rsidRPr="00071313">
              <w:t>și</w:t>
            </w:r>
            <w:r w:rsidR="005C2214" w:rsidRPr="00071313">
              <w:t xml:space="preserve"> </w:t>
            </w:r>
            <w:r w:rsidR="00D356BA" w:rsidRPr="00071313">
              <w:t>adolescenților</w:t>
            </w:r>
            <w:r w:rsidR="005C2214" w:rsidRPr="00071313">
              <w:t xml:space="preserve"> cu </w:t>
            </w:r>
            <w:r w:rsidR="00D356BA" w:rsidRPr="00071313">
              <w:t>afecțiuni</w:t>
            </w:r>
            <w:r w:rsidR="005C2214" w:rsidRPr="00071313">
              <w:t xml:space="preserve"> cunoscute sau suspectate imunodeficitare (în special, cei care </w:t>
            </w:r>
            <w:r w:rsidR="00D356BA" w:rsidRPr="00071313">
              <w:t>trăiesc</w:t>
            </w:r>
            <w:r w:rsidR="005C2214" w:rsidRPr="00071313">
              <w:t xml:space="preserve"> cu HIV); </w:t>
            </w:r>
          </w:p>
          <w:p w:rsidR="005C2214" w:rsidRPr="00071313" w:rsidRDefault="00F80BED">
            <w:pPr>
              <w:numPr>
                <w:ilvl w:val="0"/>
                <w:numId w:val="184"/>
              </w:numPr>
            </w:pPr>
            <w:r w:rsidRPr="00071313">
              <w:t xml:space="preserve">copiilor </w:t>
            </w:r>
            <w:r w:rsidR="00D356BA" w:rsidRPr="00071313">
              <w:t>și</w:t>
            </w:r>
            <w:r w:rsidR="005C2214" w:rsidRPr="00071313">
              <w:t xml:space="preserve"> </w:t>
            </w:r>
            <w:r w:rsidR="00D356BA" w:rsidRPr="00071313">
              <w:t>adolescenților</w:t>
            </w:r>
            <w:r w:rsidR="005C2214" w:rsidRPr="00071313">
              <w:t xml:space="preserve"> din contact cu cazuri index cu TB MDR sau TB XDR (confirmată sau suspectată).</w:t>
            </w:r>
          </w:p>
        </w:tc>
      </w:tr>
      <w:tr w:rsidR="005C2214" w:rsidRPr="00071313" w:rsidTr="00844651">
        <w:trPr>
          <w:trHeight w:val="255"/>
          <w:jc w:val="center"/>
        </w:trPr>
        <w:tc>
          <w:tcPr>
            <w:tcW w:w="95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Pr>
          <w:p w:rsidR="005C2214" w:rsidRPr="00071313" w:rsidRDefault="005C2214" w:rsidP="00844651">
            <w:pPr>
              <w:snapToGrid w:val="0"/>
              <w:spacing w:after="0"/>
              <w:rPr>
                <w:b/>
                <w:i/>
                <w:iCs/>
              </w:rPr>
            </w:pPr>
            <w:r w:rsidRPr="00071313">
              <w:rPr>
                <w:b/>
              </w:rPr>
              <w:t xml:space="preserve">Factorii de risc major de infectare cu </w:t>
            </w:r>
            <w:r w:rsidRPr="00071313">
              <w:rPr>
                <w:b/>
                <w:i/>
                <w:iCs/>
              </w:rPr>
              <w:t>M. tuberculosis.</w:t>
            </w:r>
          </w:p>
          <w:p w:rsidR="005C2214" w:rsidRPr="00071313" w:rsidRDefault="005C2214" w:rsidP="00844651">
            <w:pPr>
              <w:snapToGrid w:val="0"/>
              <w:spacing w:after="0"/>
              <w:rPr>
                <w:rStyle w:val="hps"/>
                <w:b/>
              </w:rPr>
            </w:pPr>
            <w:r w:rsidRPr="00071313">
              <w:rPr>
                <w:b/>
                <w:bCs/>
              </w:rPr>
              <w:t xml:space="preserve">Factorii de risc major de </w:t>
            </w:r>
            <w:r w:rsidRPr="00071313">
              <w:rPr>
                <w:rStyle w:val="hps"/>
                <w:b/>
              </w:rPr>
              <w:t xml:space="preserve">progresare a </w:t>
            </w:r>
            <w:r w:rsidR="00D356BA" w:rsidRPr="00071313">
              <w:rPr>
                <w:rStyle w:val="hps"/>
                <w:b/>
              </w:rPr>
              <w:t>infecției</w:t>
            </w:r>
            <w:r w:rsidRPr="00071313">
              <w:rPr>
                <w:rStyle w:val="hps"/>
                <w:b/>
              </w:rPr>
              <w:t xml:space="preserve"> tuberculoase spre</w:t>
            </w:r>
            <w:r w:rsidRPr="00071313">
              <w:rPr>
                <w:b/>
              </w:rPr>
              <w:t xml:space="preserve"> </w:t>
            </w:r>
            <w:r w:rsidRPr="00071313">
              <w:rPr>
                <w:rStyle w:val="hps"/>
                <w:b/>
              </w:rPr>
              <w:t>TB</w:t>
            </w:r>
            <w:r w:rsidR="00BF44EC">
              <w:rPr>
                <w:rStyle w:val="hps"/>
                <w:b/>
              </w:rPr>
              <w:t xml:space="preserve"> activă</w:t>
            </w:r>
            <w:r w:rsidRPr="00071313">
              <w:rPr>
                <w:rStyle w:val="hps"/>
                <w:b/>
              </w:rPr>
              <w:t>.</w:t>
            </w:r>
          </w:p>
          <w:p w:rsidR="005C2214" w:rsidRPr="00807F75" w:rsidRDefault="005C2214" w:rsidP="00844651">
            <w:pPr>
              <w:spacing w:after="0"/>
              <w:rPr>
                <w:b/>
                <w:i/>
                <w:iCs/>
              </w:rPr>
            </w:pPr>
            <w:r w:rsidRPr="00071313">
              <w:rPr>
                <w:rStyle w:val="hps"/>
                <w:b/>
              </w:rPr>
              <w:t>Vezi factorii de risc mai sus.</w:t>
            </w:r>
            <w:r w:rsidR="00BD37E0">
              <w:t xml:space="preserve"> </w:t>
            </w:r>
          </w:p>
        </w:tc>
      </w:tr>
    </w:tbl>
    <w:p w:rsidR="00844651" w:rsidRDefault="00844651" w:rsidP="00844651">
      <w:pPr>
        <w:pStyle w:val="7"/>
        <w:spacing w:after="0"/>
        <w:rPr>
          <w:i w:val="0"/>
        </w:rPr>
      </w:pPr>
    </w:p>
    <w:p w:rsidR="0074709F" w:rsidRPr="00071313" w:rsidRDefault="00BC4EED" w:rsidP="00844651">
      <w:pPr>
        <w:pStyle w:val="7"/>
        <w:spacing w:after="0"/>
        <w:rPr>
          <w:rFonts w:eastAsia="HFFDH C+ A Caslon Pro"/>
          <w:i w:val="0"/>
        </w:rPr>
      </w:pPr>
      <w:r w:rsidRPr="00071313">
        <w:rPr>
          <w:i w:val="0"/>
        </w:rPr>
        <w:t>C.2.2.2</w:t>
      </w:r>
      <w:r w:rsidR="0074709F" w:rsidRPr="00071313">
        <w:rPr>
          <w:rFonts w:eastAsia="HFFDH C+ A Caslon Pro"/>
          <w:i w:val="0"/>
        </w:rPr>
        <w:t xml:space="preserve"> Profilaxia specifică</w:t>
      </w:r>
      <w:r w:rsidR="00F87179" w:rsidRPr="00071313">
        <w:rPr>
          <w:rFonts w:eastAsia="HFFDH C+ A Caslon Pro"/>
          <w:i w:val="0"/>
        </w:rPr>
        <w:t>.</w:t>
      </w:r>
    </w:p>
    <w:p w:rsidR="000328AD" w:rsidRPr="00071313" w:rsidRDefault="000328AD" w:rsidP="00844651">
      <w:pPr>
        <w:spacing w:after="0"/>
        <w:jc w:val="left"/>
        <w:rPr>
          <w:rFonts w:eastAsia="HFFDH C+ A Caslon Pro"/>
          <w:b/>
        </w:rPr>
      </w:pPr>
      <w:r w:rsidRPr="00071313">
        <w:rPr>
          <w:rFonts w:eastAsia="HFFDH C+ A Caslon Pro"/>
          <w:b/>
          <w:sz w:val="28"/>
        </w:rPr>
        <w:t xml:space="preserve">C.2.2.2.1 </w:t>
      </w:r>
      <w:bookmarkStart w:id="60" w:name="_Hlk503851862"/>
      <w:r w:rsidRPr="00071313">
        <w:rPr>
          <w:rFonts w:eastAsia="HFFDH C+ A Caslon Pro"/>
          <w:b/>
          <w:sz w:val="28"/>
        </w:rPr>
        <w:t>Vaccinarea BCG</w:t>
      </w:r>
      <w:bookmarkEnd w:id="60"/>
      <w:r w:rsidR="000A05C4" w:rsidRPr="00071313">
        <w:t>*</w:t>
      </w:r>
      <w:r w:rsidR="00F87179" w:rsidRPr="00071313">
        <w:rPr>
          <w:rFonts w:eastAsia="HFFDH C+ A Caslon Pro"/>
          <w:b/>
          <w:sz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64"/>
      </w:tblGrid>
      <w:tr w:rsidR="0074709F" w:rsidRPr="00071313" w:rsidTr="42377C9A">
        <w:trPr>
          <w:trHeight w:val="660"/>
        </w:trPr>
        <w:tc>
          <w:tcPr>
            <w:tcW w:w="9464" w:type="dxa"/>
          </w:tcPr>
          <w:p w:rsidR="0074709F" w:rsidRPr="00071313" w:rsidRDefault="0074709F" w:rsidP="00844651">
            <w:pPr>
              <w:pStyle w:val="af4"/>
              <w:spacing w:after="0"/>
              <w:jc w:val="left"/>
            </w:pPr>
            <w:r w:rsidRPr="00071313">
              <w:t xml:space="preserve">Caseta </w:t>
            </w:r>
            <w:r w:rsidR="000E714F" w:rsidRPr="00071313">
              <w:t>5</w:t>
            </w:r>
            <w:r w:rsidRPr="00071313">
              <w:t xml:space="preserve">. </w:t>
            </w:r>
            <w:r w:rsidRPr="00071313">
              <w:rPr>
                <w:rFonts w:eastAsia="HFFDH C+ A Caslon Pro"/>
              </w:rPr>
              <w:t xml:space="preserve">Evaluarea caracteristicilor generale ale profilaxiei </w:t>
            </w:r>
            <w:r w:rsidR="00350EE1" w:rsidRPr="00071313">
              <w:rPr>
                <w:rFonts w:eastAsia="HFFDH C+ A Caslon Pro"/>
              </w:rPr>
              <w:t>specifice a tuberculozei prin vaccinarea BCG</w:t>
            </w:r>
            <w:r w:rsidR="000A05C4" w:rsidRPr="00071313">
              <w:rPr>
                <w:szCs w:val="24"/>
              </w:rPr>
              <w:t>*</w:t>
            </w:r>
            <w:r w:rsidR="00CD17B3" w:rsidRPr="00071313">
              <w:t xml:space="preserve"> [</w:t>
            </w:r>
            <w:r w:rsidR="00B6365B">
              <w:t>2,</w:t>
            </w:r>
            <w:r w:rsidR="000C4323">
              <w:t xml:space="preserve"> </w:t>
            </w:r>
            <w:r w:rsidR="00B6365B">
              <w:t>6, 8, 13, 14</w:t>
            </w:r>
            <w:r w:rsidRPr="00071313">
              <w:t>]</w:t>
            </w:r>
            <w:r w:rsidR="00F87179" w:rsidRPr="00071313">
              <w:t>.</w:t>
            </w:r>
          </w:p>
        </w:tc>
      </w:tr>
      <w:tr w:rsidR="0074709F" w:rsidRPr="00071313" w:rsidTr="42377C9A">
        <w:trPr>
          <w:trHeight w:val="283"/>
        </w:trPr>
        <w:tc>
          <w:tcPr>
            <w:tcW w:w="9464" w:type="dxa"/>
            <w:shd w:val="clear" w:color="auto" w:fill="F2F2F2" w:themeFill="background1" w:themeFillShade="F2"/>
          </w:tcPr>
          <w:p w:rsidR="0074709F" w:rsidRPr="00071313" w:rsidRDefault="00D356BA" w:rsidP="00B1137A">
            <w:pPr>
              <w:spacing w:after="0"/>
              <w:jc w:val="left"/>
              <w:rPr>
                <w:b/>
              </w:rPr>
            </w:pPr>
            <w:r w:rsidRPr="00071313">
              <w:rPr>
                <w:b/>
              </w:rPr>
              <w:t>Generalități</w:t>
            </w:r>
            <w:r w:rsidR="00F87179" w:rsidRPr="00071313">
              <w:rPr>
                <w:b/>
              </w:rPr>
              <w:t>:</w:t>
            </w:r>
          </w:p>
        </w:tc>
      </w:tr>
      <w:tr w:rsidR="0074709F" w:rsidRPr="00071313" w:rsidTr="42377C9A">
        <w:trPr>
          <w:trHeight w:val="416"/>
        </w:trPr>
        <w:tc>
          <w:tcPr>
            <w:tcW w:w="9464" w:type="dxa"/>
          </w:tcPr>
          <w:p w:rsidR="0074709F" w:rsidRPr="00071313" w:rsidRDefault="00925D8A">
            <w:pPr>
              <w:pStyle w:val="aff5"/>
              <w:numPr>
                <w:ilvl w:val="0"/>
                <w:numId w:val="230"/>
              </w:numPr>
              <w:tabs>
                <w:tab w:val="left" w:pos="1730"/>
              </w:tabs>
              <w:spacing w:after="0"/>
              <w:rPr>
                <w:b/>
              </w:rPr>
            </w:pPr>
            <w:bookmarkStart w:id="61" w:name="_Hlk503851884"/>
            <w:r w:rsidRPr="00925D8A">
              <w:t>Vaccinul BCG protejează  tuberculoză</w:t>
            </w:r>
            <w:r>
              <w:t>, avînd u</w:t>
            </w:r>
            <w:r w:rsidRPr="00925D8A">
              <w:t>n efect maxim în prevenirea meningitei tuberculoase şi a formelor diseminate ale maladiei la copii mici</w:t>
            </w:r>
            <w:r w:rsidR="00DF1A3C">
              <w:t xml:space="preserve">, </w:t>
            </w:r>
            <w:r w:rsidR="00B961F5" w:rsidRPr="00071313">
              <w:t xml:space="preserve">dacă este administrată în perioada neonatală. Deși vaccinarea neonatală oferă și protecție împotriva TB pulmonare la copii, ea previne în principal progresia către forme diseminate de TB. </w:t>
            </w:r>
            <w:r w:rsidR="00732F8F" w:rsidRPr="00071313">
              <w:t>Vaccinul BCG poate fi administrat în siguranță împreună cu alte vaccinuri de rutină pentru copii, inclusiv doza la naștere împotriva hepatitei B.</w:t>
            </w:r>
            <w:bookmarkEnd w:id="61"/>
          </w:p>
        </w:tc>
      </w:tr>
      <w:tr w:rsidR="0074709F" w:rsidRPr="00071313" w:rsidTr="42377C9A">
        <w:trPr>
          <w:trHeight w:val="270"/>
        </w:trPr>
        <w:tc>
          <w:tcPr>
            <w:tcW w:w="9464" w:type="dxa"/>
            <w:shd w:val="clear" w:color="auto" w:fill="F2F2F2" w:themeFill="background1" w:themeFillShade="F2"/>
          </w:tcPr>
          <w:p w:rsidR="0074709F" w:rsidRPr="00071313" w:rsidRDefault="00D356BA" w:rsidP="00F76578">
            <w:pPr>
              <w:pStyle w:val="af4"/>
              <w:spacing w:after="0"/>
            </w:pPr>
            <w:r w:rsidRPr="00071313">
              <w:t>Indicații</w:t>
            </w:r>
            <w:r w:rsidR="00F87179" w:rsidRPr="00071313">
              <w:t>:</w:t>
            </w:r>
          </w:p>
        </w:tc>
      </w:tr>
      <w:tr w:rsidR="0074709F" w:rsidRPr="00071313" w:rsidTr="42377C9A">
        <w:trPr>
          <w:trHeight w:val="260"/>
        </w:trPr>
        <w:tc>
          <w:tcPr>
            <w:tcW w:w="9464" w:type="dxa"/>
          </w:tcPr>
          <w:p w:rsidR="00350EE1" w:rsidRPr="00071313" w:rsidRDefault="00C700CE">
            <w:pPr>
              <w:numPr>
                <w:ilvl w:val="0"/>
                <w:numId w:val="90"/>
              </w:numPr>
              <w:spacing w:after="0"/>
              <w:ind w:left="360"/>
            </w:pPr>
            <w:bookmarkStart w:id="62" w:name="_Hlk503851923"/>
            <w:r w:rsidRPr="00071313">
              <w:t xml:space="preserve">Obligatoriu </w:t>
            </w:r>
            <w:r w:rsidR="00D356BA" w:rsidRPr="00071313">
              <w:t>toți</w:t>
            </w:r>
            <w:r w:rsidRPr="00071313">
              <w:t xml:space="preserve"> nou-</w:t>
            </w:r>
            <w:r w:rsidR="009C08E6" w:rsidRPr="00071313">
              <w:t>născuții</w:t>
            </w:r>
            <w:r w:rsidRPr="00071313">
              <w:t xml:space="preserve">, </w:t>
            </w:r>
            <w:r w:rsidR="00057D6E">
              <w:t xml:space="preserve">în lipsa contraindicațiilor, </w:t>
            </w:r>
            <w:r w:rsidR="00350EE1" w:rsidRPr="00071313">
              <w:t>încep</w:t>
            </w:r>
            <w:r w:rsidR="005211FF" w:rsidRPr="00071313">
              <w:t>â</w:t>
            </w:r>
            <w:r w:rsidR="00350EE1" w:rsidRPr="00071313">
              <w:t xml:space="preserve">nd </w:t>
            </w:r>
            <w:r w:rsidR="005211FF" w:rsidRPr="00071313">
              <w:t xml:space="preserve">din </w:t>
            </w:r>
            <w:r w:rsidR="00350EE1" w:rsidRPr="00071313">
              <w:t>a doua zi</w:t>
            </w:r>
            <w:r w:rsidR="00350EE1" w:rsidRPr="00071313" w:rsidDel="00350EE1">
              <w:t xml:space="preserve"> </w:t>
            </w:r>
            <w:r w:rsidRPr="00071313">
              <w:t xml:space="preserve">de la </w:t>
            </w:r>
            <w:r w:rsidR="00D356BA" w:rsidRPr="00071313">
              <w:t>naștere</w:t>
            </w:r>
            <w:r w:rsidRPr="00071313">
              <w:t>.</w:t>
            </w:r>
            <w:r w:rsidR="00A27611">
              <w:t xml:space="preserve"> </w:t>
            </w:r>
          </w:p>
          <w:p w:rsidR="00350EE1" w:rsidRPr="00071313" w:rsidRDefault="00350EE1">
            <w:pPr>
              <w:numPr>
                <w:ilvl w:val="0"/>
                <w:numId w:val="90"/>
              </w:numPr>
              <w:spacing w:after="0"/>
              <w:ind w:left="360"/>
            </w:pPr>
            <w:r w:rsidRPr="00071313">
              <w:t xml:space="preserve">În caz că nou-născutul nu a fost vaccinat </w:t>
            </w:r>
            <w:r w:rsidR="005211FF" w:rsidRPr="00071313">
              <w:t>la</w:t>
            </w:r>
            <w:r w:rsidRPr="00071313">
              <w:t xml:space="preserve"> maternitate, va fi recuperată administrarea vaccinului de către </w:t>
            </w:r>
            <w:r w:rsidR="00D356BA" w:rsidRPr="00071313">
              <w:t>instituția</w:t>
            </w:r>
            <w:r w:rsidRPr="00071313">
              <w:t xml:space="preserve"> de medicină primară, prin intermediul medi</w:t>
            </w:r>
            <w:r w:rsidR="00EE312E" w:rsidRPr="00071313">
              <w:t>cului de familie p</w:t>
            </w:r>
            <w:r w:rsidR="005211FF" w:rsidRPr="00071313">
              <w:t>â</w:t>
            </w:r>
            <w:r w:rsidR="00EE312E" w:rsidRPr="00071313">
              <w:t>nă la</w:t>
            </w:r>
            <w:r w:rsidR="005211FF" w:rsidRPr="00071313">
              <w:t xml:space="preserve"> vârsta de</w:t>
            </w:r>
            <w:r w:rsidR="00EE312E" w:rsidRPr="00071313">
              <w:t xml:space="preserve"> 2 luni</w:t>
            </w:r>
            <w:r w:rsidR="005211FF" w:rsidRPr="00071313">
              <w:t>,</w:t>
            </w:r>
            <w:r w:rsidRPr="00071313">
              <w:t xml:space="preserve"> fără </w:t>
            </w:r>
            <w:r w:rsidR="00807F75">
              <w:t>TCT</w:t>
            </w:r>
            <w:r w:rsidRPr="00071313">
              <w:t xml:space="preserve">; după 2 luni </w:t>
            </w:r>
            <w:r w:rsidR="003D7124" w:rsidRPr="00071313">
              <w:t>de viață</w:t>
            </w:r>
            <w:r w:rsidR="00314AC6" w:rsidRPr="00071313">
              <w:t xml:space="preserve"> </w:t>
            </w:r>
            <w:r w:rsidRPr="00071313">
              <w:t xml:space="preserve">– cu </w:t>
            </w:r>
            <w:r w:rsidR="00807F75">
              <w:t>TCT</w:t>
            </w:r>
            <w:r w:rsidRPr="00071313">
              <w:t xml:space="preserve">, fiind </w:t>
            </w:r>
            <w:r w:rsidR="00D356BA" w:rsidRPr="00071313">
              <w:t>vaccinați</w:t>
            </w:r>
            <w:r w:rsidRPr="00071313">
              <w:t xml:space="preserve"> BCG</w:t>
            </w:r>
            <w:r w:rsidR="000A05C4" w:rsidRPr="00071313">
              <w:t>*</w:t>
            </w:r>
            <w:r w:rsidRPr="00071313">
              <w:t xml:space="preserve"> cei cu rezultatul </w:t>
            </w:r>
            <w:r w:rsidR="00314AC6" w:rsidRPr="00071313">
              <w:t xml:space="preserve">negativ al </w:t>
            </w:r>
            <w:r w:rsidR="00776747">
              <w:t>TCT</w:t>
            </w:r>
            <w:r w:rsidRPr="00071313">
              <w:t xml:space="preserve"> (papulă până la 4 mm inclusiv</w:t>
            </w:r>
            <w:r w:rsidR="00314AC6" w:rsidRPr="00071313">
              <w:t>,</w:t>
            </w:r>
            <w:r w:rsidRPr="00071313">
              <w:t xml:space="preserve"> în lipsa altor </w:t>
            </w:r>
            <w:r w:rsidR="00D356BA" w:rsidRPr="00071313">
              <w:t>contraindicații</w:t>
            </w:r>
            <w:r w:rsidRPr="00071313">
              <w:t xml:space="preserve"> medicale. </w:t>
            </w:r>
          </w:p>
          <w:p w:rsidR="00350EE1" w:rsidRPr="00071313" w:rsidRDefault="00350EE1">
            <w:pPr>
              <w:numPr>
                <w:ilvl w:val="0"/>
                <w:numId w:val="91"/>
              </w:numPr>
              <w:spacing w:after="0"/>
              <w:ind w:left="360"/>
              <w:rPr>
                <w:rFonts w:eastAsia="MS Mincho"/>
              </w:rPr>
            </w:pPr>
            <w:r w:rsidRPr="00071313">
              <w:rPr>
                <w:rFonts w:eastAsia="MS Mincho"/>
              </w:rPr>
              <w:t>Doza de vaccin pentru copii cu v</w:t>
            </w:r>
            <w:r w:rsidR="00080A82" w:rsidRPr="00071313">
              <w:rPr>
                <w:rFonts w:eastAsia="MS Mincho"/>
              </w:rPr>
              <w:t>â</w:t>
            </w:r>
            <w:r w:rsidRPr="00071313">
              <w:rPr>
                <w:rFonts w:eastAsia="MS Mincho"/>
              </w:rPr>
              <w:t>rsta de p</w:t>
            </w:r>
            <w:r w:rsidR="00080A82" w:rsidRPr="00071313">
              <w:rPr>
                <w:rFonts w:eastAsia="MS Mincho"/>
              </w:rPr>
              <w:t>â</w:t>
            </w:r>
            <w:r w:rsidRPr="00071313">
              <w:rPr>
                <w:rFonts w:eastAsia="MS Mincho"/>
              </w:rPr>
              <w:t>nă la 12 luni este de 0,05 ml</w:t>
            </w:r>
            <w:r w:rsidR="009E49F0" w:rsidRPr="00071313">
              <w:rPr>
                <w:rFonts w:eastAsia="MS Mincho"/>
              </w:rPr>
              <w:t>, după 12 luni – 0,1 ml</w:t>
            </w:r>
            <w:r w:rsidR="00314AC6" w:rsidRPr="00071313">
              <w:rPr>
                <w:rFonts w:eastAsia="MS Mincho"/>
              </w:rPr>
              <w:t>.</w:t>
            </w:r>
            <w:r w:rsidRPr="00071313">
              <w:rPr>
                <w:rFonts w:eastAsia="MS Mincho"/>
              </w:rPr>
              <w:t xml:space="preserve"> O doză de vaccin este obligatorie </w:t>
            </w:r>
            <w:r w:rsidR="00C478D7" w:rsidRPr="00071313">
              <w:rPr>
                <w:rFonts w:eastAsia="MS Mincho"/>
              </w:rPr>
              <w:t>și</w:t>
            </w:r>
            <w:r w:rsidRPr="00071313">
              <w:rPr>
                <w:rFonts w:eastAsia="MS Mincho"/>
              </w:rPr>
              <w:t xml:space="preserve"> se va aplica cop</w:t>
            </w:r>
            <w:r w:rsidR="00EE312E" w:rsidRPr="00071313">
              <w:rPr>
                <w:rFonts w:eastAsia="MS Mincho"/>
              </w:rPr>
              <w:t>ilului până la vârsta de 7</w:t>
            </w:r>
            <w:r w:rsidRPr="00071313">
              <w:rPr>
                <w:rFonts w:eastAsia="MS Mincho"/>
              </w:rPr>
              <w:t xml:space="preserve"> ani.</w:t>
            </w:r>
          </w:p>
          <w:p w:rsidR="007666D3" w:rsidRPr="00071313" w:rsidRDefault="007666D3">
            <w:pPr>
              <w:numPr>
                <w:ilvl w:val="0"/>
                <w:numId w:val="91"/>
              </w:numPr>
              <w:spacing w:after="0"/>
              <w:ind w:left="360"/>
              <w:rPr>
                <w:rFonts w:eastAsia="MS Mincho"/>
              </w:rPr>
            </w:pPr>
            <w:r w:rsidRPr="00071313">
              <w:rPr>
                <w:rFonts w:eastAsia="HFFDH C+ A Caslon Pro"/>
              </w:rPr>
              <w:t xml:space="preserve">Recuperarea celor </w:t>
            </w:r>
            <w:r w:rsidR="00D356BA" w:rsidRPr="00071313">
              <w:rPr>
                <w:rFonts w:eastAsia="HFFDH C+ A Caslon Pro"/>
              </w:rPr>
              <w:t>nevaccinați</w:t>
            </w:r>
            <w:r w:rsidRPr="00071313">
              <w:rPr>
                <w:rFonts w:eastAsia="HFFDH C+ A Caslon Pro"/>
              </w:rPr>
              <w:t xml:space="preserve"> din diferite motive (</w:t>
            </w:r>
            <w:r w:rsidR="00D356BA" w:rsidRPr="00071313">
              <w:rPr>
                <w:rFonts w:eastAsia="HFFDH C+ A Caslon Pro"/>
              </w:rPr>
              <w:t>născuți</w:t>
            </w:r>
            <w:r w:rsidRPr="00071313">
              <w:rPr>
                <w:rFonts w:eastAsia="HFFDH C+ A Caslon Pro"/>
              </w:rPr>
              <w:t xml:space="preserve"> în străinătate, </w:t>
            </w:r>
            <w:r w:rsidR="00D356BA" w:rsidRPr="00071313">
              <w:rPr>
                <w:rFonts w:eastAsia="HFFDH C+ A Caslon Pro"/>
              </w:rPr>
              <w:t>contraindicații</w:t>
            </w:r>
            <w:r w:rsidRPr="00071313">
              <w:rPr>
                <w:rFonts w:eastAsia="HFFDH C+ A Caslon Pro"/>
              </w:rPr>
              <w:t xml:space="preserve"> ale </w:t>
            </w:r>
            <w:r w:rsidRPr="00071313">
              <w:rPr>
                <w:rFonts w:eastAsia="HFFDH C+ A Caslon Pro"/>
              </w:rPr>
              <w:lastRenderedPageBreak/>
              <w:t xml:space="preserve">vaccinării la </w:t>
            </w:r>
            <w:r w:rsidR="00D356BA" w:rsidRPr="00071313">
              <w:rPr>
                <w:rFonts w:eastAsia="HFFDH C+ A Caslon Pro"/>
              </w:rPr>
              <w:t>naștere</w:t>
            </w:r>
            <w:r w:rsidRPr="00071313">
              <w:rPr>
                <w:rFonts w:eastAsia="HFFDH C+ A Caslon Pro"/>
              </w:rPr>
              <w:t xml:space="preserve">) se poate realiza până la vârsta de 7 ani. La copii </w:t>
            </w:r>
            <w:r w:rsidR="00080A82" w:rsidRPr="00071313">
              <w:rPr>
                <w:rFonts w:eastAsia="HFFDH C+ A Caslon Pro"/>
              </w:rPr>
              <w:t>c</w:t>
            </w:r>
            <w:r w:rsidR="00314AC6" w:rsidRPr="00071313">
              <w:rPr>
                <w:rFonts w:eastAsia="HFFDH C+ A Caslon Pro"/>
              </w:rPr>
              <w:t>ar</w:t>
            </w:r>
            <w:r w:rsidR="00080A82" w:rsidRPr="00071313">
              <w:rPr>
                <w:rFonts w:eastAsia="HFFDH C+ A Caslon Pro"/>
              </w:rPr>
              <w:t xml:space="preserve">e au </w:t>
            </w:r>
            <w:r w:rsidRPr="00071313">
              <w:rPr>
                <w:rFonts w:eastAsia="HFFDH C+ A Caslon Pro"/>
              </w:rPr>
              <w:t xml:space="preserve"> vârst</w:t>
            </w:r>
            <w:r w:rsidR="00080A82" w:rsidRPr="00071313">
              <w:rPr>
                <w:rFonts w:eastAsia="HFFDH C+ A Caslon Pro"/>
              </w:rPr>
              <w:t>a</w:t>
            </w:r>
            <w:r w:rsidRPr="00071313">
              <w:rPr>
                <w:rFonts w:eastAsia="HFFDH C+ A Caslon Pro"/>
              </w:rPr>
              <w:t xml:space="preserve"> de peste 2 luni, recuperarea în vederea vaccinării BCG</w:t>
            </w:r>
            <w:r w:rsidR="000A05C4" w:rsidRPr="00071313">
              <w:t>*</w:t>
            </w:r>
            <w:r w:rsidRPr="00071313">
              <w:rPr>
                <w:rFonts w:eastAsia="HFFDH C+ A Caslon Pro"/>
              </w:rPr>
              <w:t xml:space="preserve"> va fi efectuată numai </w:t>
            </w:r>
            <w:r w:rsidR="00314AC6" w:rsidRPr="00071313">
              <w:rPr>
                <w:rFonts w:eastAsia="HFFDH C+ A Caslon Pro"/>
              </w:rPr>
              <w:t>cu</w:t>
            </w:r>
            <w:r w:rsidRPr="00071313">
              <w:rPr>
                <w:rFonts w:eastAsia="HFFDH C+ A Caslon Pro"/>
              </w:rPr>
              <w:t xml:space="preserve"> avizul medicului ftiziopneumolog </w:t>
            </w:r>
            <w:r w:rsidR="00D356BA" w:rsidRPr="00071313">
              <w:rPr>
                <w:rFonts w:eastAsia="HFFDH C+ A Caslon Pro"/>
              </w:rPr>
              <w:t>și</w:t>
            </w:r>
            <w:r w:rsidRPr="00071313">
              <w:rPr>
                <w:rFonts w:eastAsia="HFFDH C+ A Caslon Pro"/>
              </w:rPr>
              <w:t xml:space="preserve"> după </w:t>
            </w:r>
            <w:r w:rsidR="00057D6E">
              <w:rPr>
                <w:rFonts w:eastAsia="HFFDH C+ A Caslon Pro"/>
              </w:rPr>
              <w:t>TCT</w:t>
            </w:r>
            <w:r w:rsidRPr="00071313">
              <w:rPr>
                <w:rFonts w:eastAsia="HFFDH C+ A Caslon Pro"/>
              </w:rPr>
              <w:t xml:space="preserve"> prealabilă.</w:t>
            </w:r>
          </w:p>
          <w:p w:rsidR="00C700CE" w:rsidRPr="00071313" w:rsidRDefault="00C700CE">
            <w:pPr>
              <w:numPr>
                <w:ilvl w:val="0"/>
                <w:numId w:val="91"/>
              </w:numPr>
              <w:spacing w:after="0"/>
              <w:ind w:left="360"/>
              <w:rPr>
                <w:rFonts w:eastAsia="MS Mincho"/>
              </w:rPr>
            </w:pPr>
            <w:r w:rsidRPr="00071313">
              <w:rPr>
                <w:rFonts w:eastAsia="MS Mincho"/>
              </w:rPr>
              <w:t>Supravegherea dinamicii procesului post</w:t>
            </w:r>
            <w:r w:rsidR="00080A82" w:rsidRPr="00071313">
              <w:rPr>
                <w:rFonts w:eastAsia="MS Mincho"/>
              </w:rPr>
              <w:t>-</w:t>
            </w:r>
            <w:r w:rsidRPr="00071313">
              <w:rPr>
                <w:rFonts w:eastAsia="MS Mincho"/>
              </w:rPr>
              <w:t xml:space="preserve">vaccinal </w:t>
            </w:r>
            <w:r w:rsidR="00EE312E" w:rsidRPr="00071313">
              <w:rPr>
                <w:rFonts w:eastAsia="MS Mincho"/>
              </w:rPr>
              <w:t xml:space="preserve">(locul </w:t>
            </w:r>
            <w:r w:rsidR="00314AC6" w:rsidRPr="00071313">
              <w:rPr>
                <w:rFonts w:eastAsia="MS Mincho"/>
              </w:rPr>
              <w:t>i</w:t>
            </w:r>
            <w:r w:rsidR="00EE312E" w:rsidRPr="00071313">
              <w:rPr>
                <w:rFonts w:eastAsia="MS Mincho"/>
              </w:rPr>
              <w:t xml:space="preserve">ntroducerii vaccinului BCG </w:t>
            </w:r>
            <w:r w:rsidR="00C26C08" w:rsidRPr="00071313">
              <w:rPr>
                <w:rFonts w:eastAsia="MS Mincho"/>
              </w:rPr>
              <w:t>ş</w:t>
            </w:r>
            <w:r w:rsidR="00EE312E" w:rsidRPr="00071313">
              <w:rPr>
                <w:rFonts w:eastAsia="MS Mincho"/>
              </w:rPr>
              <w:t xml:space="preserve">i ganglionii limfatici axilari) </w:t>
            </w:r>
            <w:r w:rsidRPr="00071313">
              <w:rPr>
                <w:rFonts w:eastAsia="MS Mincho"/>
              </w:rPr>
              <w:t xml:space="preserve">se efectuează la 1, 3, 6 </w:t>
            </w:r>
            <w:r w:rsidR="00314AC6" w:rsidRPr="00071313">
              <w:rPr>
                <w:rFonts w:eastAsia="MS Mincho"/>
              </w:rPr>
              <w:t>ș</w:t>
            </w:r>
            <w:r w:rsidRPr="00071313">
              <w:rPr>
                <w:rFonts w:eastAsia="MS Mincho"/>
              </w:rPr>
              <w:t xml:space="preserve">i </w:t>
            </w:r>
            <w:r w:rsidR="00822F51" w:rsidRPr="00071313">
              <w:rPr>
                <w:rFonts w:eastAsia="MS Mincho"/>
              </w:rPr>
              <w:t>1</w:t>
            </w:r>
            <w:r w:rsidRPr="00071313">
              <w:rPr>
                <w:rFonts w:eastAsia="MS Mincho"/>
              </w:rPr>
              <w:t>2 luni</w:t>
            </w:r>
            <w:r w:rsidR="00080A82" w:rsidRPr="00071313">
              <w:rPr>
                <w:rFonts w:eastAsia="MS Mincho"/>
              </w:rPr>
              <w:t>,</w:t>
            </w:r>
            <w:r w:rsidRPr="00071313">
              <w:rPr>
                <w:rFonts w:eastAsia="MS Mincho"/>
              </w:rPr>
              <w:t xml:space="preserve"> din ziua vaccinării</w:t>
            </w:r>
            <w:r w:rsidR="004C1BAF" w:rsidRPr="00071313">
              <w:rPr>
                <w:rFonts w:eastAsia="MS Mincho"/>
              </w:rPr>
              <w:t>,</w:t>
            </w:r>
            <w:r w:rsidRPr="00071313">
              <w:rPr>
                <w:rFonts w:eastAsia="MS Mincho"/>
              </w:rPr>
              <w:t xml:space="preserve"> cu înregistrarea rezultatelor în </w:t>
            </w:r>
            <w:r w:rsidR="009C08E6" w:rsidRPr="00071313">
              <w:rPr>
                <w:rFonts w:eastAsia="MS Mincho"/>
              </w:rPr>
              <w:t>fișa</w:t>
            </w:r>
            <w:r w:rsidRPr="00071313">
              <w:rPr>
                <w:rFonts w:eastAsia="MS Mincho"/>
              </w:rPr>
              <w:t xml:space="preserve"> de ambulator</w:t>
            </w:r>
            <w:r w:rsidR="00915722" w:rsidRPr="00071313">
              <w:rPr>
                <w:rFonts w:eastAsia="MS Mincho"/>
              </w:rPr>
              <w:t>iu</w:t>
            </w:r>
            <w:r w:rsidRPr="00071313">
              <w:rPr>
                <w:rFonts w:eastAsia="MS Mincho"/>
              </w:rPr>
              <w:t xml:space="preserve"> a copilului. </w:t>
            </w:r>
          </w:p>
          <w:bookmarkEnd w:id="62"/>
          <w:p w:rsidR="00732F8F" w:rsidRPr="00071313" w:rsidRDefault="00C700CE" w:rsidP="00F76578">
            <w:pPr>
              <w:spacing w:before="120"/>
            </w:pPr>
            <w:r w:rsidRPr="00071313">
              <w:rPr>
                <w:b/>
              </w:rPr>
              <w:t>N</w:t>
            </w:r>
            <w:r w:rsidR="00E070B2" w:rsidRPr="00071313">
              <w:rPr>
                <w:b/>
              </w:rPr>
              <w:t>otă</w:t>
            </w:r>
            <w:bookmarkStart w:id="63" w:name="_Hlk503850678"/>
            <w:r w:rsidR="00F80BED" w:rsidRPr="00071313">
              <w:rPr>
                <w:b/>
              </w:rPr>
              <w:t>.</w:t>
            </w:r>
            <w:r w:rsidR="00F80BED" w:rsidRPr="00071313">
              <w:t xml:space="preserve"> </w:t>
            </w:r>
          </w:p>
          <w:p w:rsidR="009E7E50" w:rsidRPr="00071313" w:rsidRDefault="004C1BAF">
            <w:pPr>
              <w:pStyle w:val="aff5"/>
              <w:numPr>
                <w:ilvl w:val="0"/>
                <w:numId w:val="222"/>
              </w:numPr>
              <w:spacing w:before="120"/>
            </w:pPr>
            <w:r w:rsidRPr="00071313">
              <w:rPr>
                <w:rFonts w:eastAsia="MS Mincho"/>
                <w:color w:val="000000"/>
              </w:rPr>
              <w:t>Decizia privind vaccinarea BCG</w:t>
            </w:r>
            <w:r w:rsidR="000A05C4" w:rsidRPr="00071313">
              <w:t>*</w:t>
            </w:r>
            <w:r w:rsidRPr="00071313">
              <w:rPr>
                <w:rFonts w:eastAsia="MS Mincho"/>
                <w:color w:val="000000"/>
              </w:rPr>
              <w:t xml:space="preserve"> a copiilor născuți </w:t>
            </w:r>
            <w:r w:rsidR="00776747">
              <w:rPr>
                <w:rFonts w:eastAsia="MS Mincho"/>
                <w:color w:val="000000"/>
              </w:rPr>
              <w:t>de la</w:t>
            </w:r>
            <w:r w:rsidR="00776747" w:rsidRPr="00071313">
              <w:rPr>
                <w:rFonts w:eastAsia="MS Mincho"/>
                <w:color w:val="000000"/>
              </w:rPr>
              <w:t xml:space="preserve"> </w:t>
            </w:r>
            <w:r w:rsidRPr="00071313">
              <w:rPr>
                <w:rFonts w:eastAsia="MS Mincho"/>
                <w:color w:val="000000"/>
              </w:rPr>
              <w:t>mame HIV</w:t>
            </w:r>
            <w:r w:rsidRPr="00071313">
              <w:rPr>
                <w:rFonts w:eastAsia="MS Mincho"/>
                <w:color w:val="000000"/>
                <w:sz w:val="20"/>
                <w:szCs w:val="20"/>
              </w:rPr>
              <w:t xml:space="preserve"> </w:t>
            </w:r>
            <w:r w:rsidRPr="00071313">
              <w:rPr>
                <w:rFonts w:eastAsia="MS Mincho"/>
                <w:color w:val="000000"/>
              </w:rPr>
              <w:t>pozitive</w:t>
            </w:r>
            <w:r w:rsidRPr="00071313">
              <w:rPr>
                <w:rFonts w:ascii="Segoe UI" w:eastAsia="MS Mincho" w:hAnsi="Segoe UI" w:cs="Segoe UI"/>
                <w:color w:val="000000"/>
                <w:sz w:val="21"/>
                <w:szCs w:val="21"/>
              </w:rPr>
              <w:t xml:space="preserve"> </w:t>
            </w:r>
            <w:r w:rsidR="009E7E50" w:rsidRPr="00071313">
              <w:t xml:space="preserve">se va lua în </w:t>
            </w:r>
            <w:r w:rsidR="00D356BA" w:rsidRPr="00071313">
              <w:t>funcție</w:t>
            </w:r>
            <w:r w:rsidR="009E7E50" w:rsidRPr="00071313">
              <w:t xml:space="preserve"> de rezultatul  testării la </w:t>
            </w:r>
            <w:r w:rsidR="00D356BA" w:rsidRPr="00071313">
              <w:t>infecția</w:t>
            </w:r>
            <w:r w:rsidR="009E7E50" w:rsidRPr="00071313">
              <w:t xml:space="preserve"> HIV (ADN HIV) în primele 48 ore de la </w:t>
            </w:r>
            <w:r w:rsidR="009C08E6" w:rsidRPr="00071313">
              <w:t>naștere</w:t>
            </w:r>
            <w:r w:rsidR="009E7E50" w:rsidRPr="00071313">
              <w:t xml:space="preserve">. În cazul rezultatului negativ </w:t>
            </w:r>
            <w:r w:rsidRPr="00071313">
              <w:t>al</w:t>
            </w:r>
            <w:r w:rsidR="00A05319" w:rsidRPr="00071313">
              <w:t xml:space="preserve"> </w:t>
            </w:r>
            <w:r w:rsidR="009E7E50" w:rsidRPr="00071313">
              <w:t>test</w:t>
            </w:r>
            <w:r w:rsidRPr="00071313">
              <w:t>ului</w:t>
            </w:r>
            <w:r w:rsidR="009E7E50" w:rsidRPr="00071313">
              <w:t xml:space="preserve"> la </w:t>
            </w:r>
            <w:r w:rsidR="00D356BA" w:rsidRPr="00071313">
              <w:t>infecția</w:t>
            </w:r>
            <w:r w:rsidR="009E7E50" w:rsidRPr="00071313">
              <w:t xml:space="preserve"> HIV (ADN HIV) în primele 48 ore de la </w:t>
            </w:r>
            <w:r w:rsidR="00D356BA" w:rsidRPr="00071313">
              <w:t>naștere</w:t>
            </w:r>
            <w:r w:rsidR="009E7E50" w:rsidRPr="00071313">
              <w:t xml:space="preserve"> și cu condiția că gravida a </w:t>
            </w:r>
            <w:r w:rsidRPr="00071313">
              <w:t xml:space="preserve">urmat </w:t>
            </w:r>
            <w:r w:rsidR="009E7E50" w:rsidRPr="00071313">
              <w:t>TARV mai mult de 4 săptăm</w:t>
            </w:r>
            <w:r w:rsidR="00F21197" w:rsidRPr="00071313">
              <w:t>â</w:t>
            </w:r>
            <w:r w:rsidR="009E7E50" w:rsidRPr="00071313">
              <w:t>ni p</w:t>
            </w:r>
            <w:r w:rsidR="00F21197" w:rsidRPr="00071313">
              <w:t>â</w:t>
            </w:r>
            <w:r w:rsidR="009E7E50" w:rsidRPr="00071313">
              <w:t xml:space="preserve">nă la naștere </w:t>
            </w:r>
            <w:r w:rsidR="00D356BA" w:rsidRPr="00071313">
              <w:t>și</w:t>
            </w:r>
            <w:r w:rsidR="009E7E50" w:rsidRPr="00071313">
              <w:t xml:space="preserve"> ARN HIV la 36 săptăm</w:t>
            </w:r>
            <w:r w:rsidR="00F21197" w:rsidRPr="00071313">
              <w:t>â</w:t>
            </w:r>
            <w:r w:rsidR="009E7E50" w:rsidRPr="00071313">
              <w:t xml:space="preserve">ni a fost mai </w:t>
            </w:r>
            <w:r w:rsidRPr="00071313">
              <w:t>mic</w:t>
            </w:r>
            <w:r w:rsidR="009E7E50" w:rsidRPr="00071313">
              <w:t xml:space="preserve"> de 40 copii/ml – </w:t>
            </w:r>
            <w:r w:rsidR="00D356BA" w:rsidRPr="00071313">
              <w:t>toți</w:t>
            </w:r>
            <w:r w:rsidR="009E7E50" w:rsidRPr="00071313">
              <w:t xml:space="preserve"> copii</w:t>
            </w:r>
            <w:r w:rsidR="00F21197" w:rsidRPr="00071313">
              <w:t>i</w:t>
            </w:r>
            <w:r w:rsidR="009E7E50" w:rsidRPr="00071313">
              <w:t xml:space="preserve"> trebuie vaccinați în maternitate. În cazul rezultatului negativ </w:t>
            </w:r>
            <w:r w:rsidRPr="00071313">
              <w:t xml:space="preserve">al </w:t>
            </w:r>
            <w:r w:rsidR="009E7E50" w:rsidRPr="00071313">
              <w:t>test</w:t>
            </w:r>
            <w:r w:rsidRPr="00071313">
              <w:t>ului</w:t>
            </w:r>
            <w:r w:rsidR="009E7E50" w:rsidRPr="00071313">
              <w:t xml:space="preserve"> la </w:t>
            </w:r>
            <w:r w:rsidR="009C08E6" w:rsidRPr="00071313">
              <w:t>infecția</w:t>
            </w:r>
            <w:r w:rsidR="009E7E50" w:rsidRPr="00071313">
              <w:t xml:space="preserve"> HIV (ADN HIV) în primele 48 ore de la </w:t>
            </w:r>
            <w:r w:rsidR="00D356BA" w:rsidRPr="00071313">
              <w:t>naștere</w:t>
            </w:r>
            <w:r w:rsidR="009E7E50" w:rsidRPr="00071313">
              <w:t xml:space="preserve">, dar gravida a </w:t>
            </w:r>
            <w:r w:rsidRPr="00071313">
              <w:t>urmat</w:t>
            </w:r>
            <w:r w:rsidR="009E7E50" w:rsidRPr="00071313">
              <w:t xml:space="preserve"> TARV mai puțin de 4 săptăm</w:t>
            </w:r>
            <w:r w:rsidR="00F21197" w:rsidRPr="00071313">
              <w:t>â</w:t>
            </w:r>
            <w:r w:rsidR="009E7E50" w:rsidRPr="00071313">
              <w:t>ni p</w:t>
            </w:r>
            <w:r w:rsidR="00F21197" w:rsidRPr="00071313">
              <w:t>â</w:t>
            </w:r>
            <w:r w:rsidR="009E7E50" w:rsidRPr="00071313">
              <w:t>nă la naștere sau n</w:t>
            </w:r>
            <w:r w:rsidRPr="00071313">
              <w:t>-</w:t>
            </w:r>
            <w:r w:rsidR="009E7E50" w:rsidRPr="00071313">
              <w:t xml:space="preserve">a </w:t>
            </w:r>
            <w:r w:rsidRPr="00071313">
              <w:t>urmat</w:t>
            </w:r>
            <w:r w:rsidR="009E7E50" w:rsidRPr="00071313">
              <w:t xml:space="preserve"> deloc</w:t>
            </w:r>
            <w:r w:rsidRPr="00071313">
              <w:t>,</w:t>
            </w:r>
            <w:r w:rsidR="009E7E50" w:rsidRPr="00071313">
              <w:t xml:space="preserve"> sau ARN</w:t>
            </w:r>
            <w:r w:rsidR="004E7FB6" w:rsidRPr="00071313">
              <w:t xml:space="preserve"> </w:t>
            </w:r>
            <w:r w:rsidR="009E7E50" w:rsidRPr="00071313">
              <w:t>HIV la 36 săptăm</w:t>
            </w:r>
            <w:r w:rsidR="00F21197" w:rsidRPr="00071313">
              <w:t>â</w:t>
            </w:r>
            <w:r w:rsidR="009E7E50" w:rsidRPr="00071313">
              <w:t>ni a fost mai mare de 40 copii/ml – vaccinarea copilului  trebuie să fie am</w:t>
            </w:r>
            <w:r w:rsidR="00F21197" w:rsidRPr="00071313">
              <w:t>â</w:t>
            </w:r>
            <w:r w:rsidR="009E7E50" w:rsidRPr="00071313">
              <w:t>nată p</w:t>
            </w:r>
            <w:r w:rsidR="00F21197" w:rsidRPr="00071313">
              <w:t>â</w:t>
            </w:r>
            <w:r w:rsidR="009E7E50" w:rsidRPr="00071313">
              <w:t>nă la primirea rezultatului negativ la a doua testare la ADN</w:t>
            </w:r>
            <w:r w:rsidR="00B961F5" w:rsidRPr="00071313">
              <w:t xml:space="preserve"> </w:t>
            </w:r>
            <w:r w:rsidR="009E7E50" w:rsidRPr="00071313">
              <w:t>HIV</w:t>
            </w:r>
            <w:r w:rsidRPr="00071313">
              <w:t>,</w:t>
            </w:r>
            <w:r w:rsidR="009E7E50" w:rsidRPr="00071313">
              <w:t xml:space="preserve"> la </w:t>
            </w:r>
            <w:r w:rsidR="00D356BA" w:rsidRPr="00071313">
              <w:t>vârsta</w:t>
            </w:r>
            <w:r w:rsidR="009E7E50" w:rsidRPr="00071313">
              <w:t xml:space="preserve"> de 6 săptăm</w:t>
            </w:r>
            <w:r w:rsidR="00F21197" w:rsidRPr="00071313">
              <w:t>â</w:t>
            </w:r>
            <w:r w:rsidR="009E7E50" w:rsidRPr="00071313">
              <w:t>ni.</w:t>
            </w:r>
          </w:p>
          <w:p w:rsidR="0074709F" w:rsidRPr="00071313" w:rsidRDefault="009E7E50">
            <w:pPr>
              <w:pStyle w:val="aff5"/>
              <w:numPr>
                <w:ilvl w:val="0"/>
                <w:numId w:val="222"/>
              </w:numPr>
            </w:pPr>
            <w:r w:rsidRPr="00071313">
              <w:t>În cazul rezultatului pozitiv al test</w:t>
            </w:r>
            <w:r w:rsidR="004C1BAF" w:rsidRPr="00071313">
              <w:t>ului</w:t>
            </w:r>
            <w:r w:rsidRPr="00071313">
              <w:t xml:space="preserve"> la </w:t>
            </w:r>
            <w:r w:rsidR="00D356BA" w:rsidRPr="00071313">
              <w:t>infecția</w:t>
            </w:r>
            <w:r w:rsidRPr="00071313">
              <w:t xml:space="preserve"> HIV (ADN HIV) în primele 48 ore sau la 6  săptăm</w:t>
            </w:r>
            <w:r w:rsidR="00F21197" w:rsidRPr="00071313">
              <w:t>â</w:t>
            </w:r>
            <w:r w:rsidRPr="00071313">
              <w:t>ni</w:t>
            </w:r>
            <w:r w:rsidR="004C1BAF" w:rsidRPr="00071313">
              <w:t>,</w:t>
            </w:r>
            <w:r w:rsidRPr="00071313">
              <w:t xml:space="preserve"> vaccinarea BCG</w:t>
            </w:r>
            <w:r w:rsidR="000A05C4" w:rsidRPr="00071313">
              <w:t>*</w:t>
            </w:r>
            <w:r w:rsidRPr="00071313">
              <w:t xml:space="preserve"> este contraindicată.</w:t>
            </w:r>
            <w:bookmarkEnd w:id="63"/>
          </w:p>
          <w:p w:rsidR="00732F8F" w:rsidRPr="00071313" w:rsidRDefault="00732F8F">
            <w:pPr>
              <w:pStyle w:val="aff5"/>
              <w:numPr>
                <w:ilvl w:val="0"/>
                <w:numId w:val="222"/>
              </w:numPr>
              <w:rPr>
                <w:bCs/>
              </w:rPr>
            </w:pPr>
            <w:r w:rsidRPr="00071313">
              <w:rPr>
                <w:bCs/>
              </w:rPr>
              <w:t>Nou-născuții născuți de femei cu TB pulmonară confirmată bacteriologic care nu prezintă simptome de TB trebuie să primească TPT după excluderea TB active. Copilul trebuie urmărit și monitorizat în mod regulat privind apariția simptomelor și semnelor care sugerează TB. Dacă sugarul rămâne asimptomatic și este HIV-negativ, vaccinarea BCG trebuie asigurată folosind o doză normală pentru sugari la 2 săptămâni după terminarea întregului curs de TPT.</w:t>
            </w:r>
          </w:p>
        </w:tc>
      </w:tr>
      <w:tr w:rsidR="003A0208" w:rsidRPr="00071313" w:rsidTr="00F87179">
        <w:trPr>
          <w:trHeight w:val="273"/>
        </w:trPr>
        <w:tc>
          <w:tcPr>
            <w:tcW w:w="9464" w:type="dxa"/>
          </w:tcPr>
          <w:p w:rsidR="003A0208" w:rsidRPr="00071313" w:rsidRDefault="00D356BA" w:rsidP="00F87179">
            <w:pPr>
              <w:tabs>
                <w:tab w:val="num" w:pos="432"/>
              </w:tabs>
              <w:jc w:val="left"/>
              <w:rPr>
                <w:iCs/>
              </w:rPr>
            </w:pPr>
            <w:bookmarkStart w:id="64" w:name="_Hlk503852002"/>
            <w:r w:rsidRPr="00071313">
              <w:rPr>
                <w:b/>
                <w:iCs/>
              </w:rPr>
              <w:lastRenderedPageBreak/>
              <w:t>Contraindicații</w:t>
            </w:r>
            <w:r w:rsidR="003A0208" w:rsidRPr="00071313">
              <w:rPr>
                <w:b/>
                <w:iCs/>
              </w:rPr>
              <w:t xml:space="preserve"> medicale pentru </w:t>
            </w:r>
            <w:r w:rsidR="0055149D" w:rsidRPr="00925D8A">
              <w:rPr>
                <w:b/>
                <w:iCs/>
              </w:rPr>
              <w:t>vaccinarea</w:t>
            </w:r>
            <w:r w:rsidR="0055149D">
              <w:rPr>
                <w:b/>
                <w:iCs/>
              </w:rPr>
              <w:t xml:space="preserve"> </w:t>
            </w:r>
            <w:r w:rsidR="003A0208" w:rsidRPr="00071313">
              <w:rPr>
                <w:b/>
                <w:iCs/>
              </w:rPr>
              <w:t>copiilor cu BCG</w:t>
            </w:r>
            <w:bookmarkEnd w:id="64"/>
            <w:r w:rsidR="000A05C4" w:rsidRPr="00071313">
              <w:t>*</w:t>
            </w:r>
            <w:r w:rsidR="00A00B14" w:rsidRPr="00071313">
              <w:rPr>
                <w:b/>
                <w:iCs/>
              </w:rPr>
              <w:t>:</w:t>
            </w:r>
          </w:p>
        </w:tc>
      </w:tr>
      <w:tr w:rsidR="003A0208" w:rsidRPr="00071313" w:rsidTr="00515940">
        <w:trPr>
          <w:trHeight w:val="983"/>
        </w:trPr>
        <w:tc>
          <w:tcPr>
            <w:tcW w:w="9464" w:type="dxa"/>
          </w:tcPr>
          <w:p w:rsidR="00A374D8" w:rsidRDefault="00520558" w:rsidP="00520558">
            <w:pPr>
              <w:spacing w:after="0"/>
              <w:jc w:val="left"/>
              <w:rPr>
                <w:rFonts w:eastAsia="MS Mincho"/>
              </w:rPr>
            </w:pPr>
            <w:bookmarkStart w:id="65" w:name="_Hlk503852021"/>
            <w:r w:rsidRPr="00071313">
              <w:rPr>
                <w:rFonts w:eastAsia="MS Mincho"/>
              </w:rPr>
              <w:t>În pofida siguranței sale, BCG este un vaccin viu atenuat (</w:t>
            </w:r>
            <w:r w:rsidRPr="00071313">
              <w:rPr>
                <w:rFonts w:eastAsia="MS Mincho"/>
                <w:i/>
                <w:iCs/>
              </w:rPr>
              <w:t>M. bovis BCG</w:t>
            </w:r>
            <w:r w:rsidRPr="00071313">
              <w:rPr>
                <w:rFonts w:eastAsia="MS Mincho"/>
              </w:rPr>
              <w:t xml:space="preserve">). </w:t>
            </w:r>
          </w:p>
          <w:p w:rsidR="009068A1" w:rsidRDefault="00520558">
            <w:pPr>
              <w:pStyle w:val="aff5"/>
              <w:numPr>
                <w:ilvl w:val="0"/>
                <w:numId w:val="346"/>
              </w:numPr>
              <w:spacing w:after="0"/>
              <w:jc w:val="left"/>
              <w:rPr>
                <w:rFonts w:eastAsia="MS Mincho"/>
              </w:rPr>
            </w:pPr>
            <w:r w:rsidRPr="00A374D8">
              <w:rPr>
                <w:rFonts w:eastAsia="MS Mincho"/>
              </w:rPr>
              <w:t>Contraindicațiile includ:</w:t>
            </w:r>
          </w:p>
          <w:p w:rsidR="00A374D8" w:rsidRDefault="003A0208" w:rsidP="00A374D8">
            <w:pPr>
              <w:numPr>
                <w:ilvl w:val="0"/>
                <w:numId w:val="93"/>
              </w:numPr>
              <w:spacing w:after="0"/>
              <w:jc w:val="left"/>
              <w:rPr>
                <w:rFonts w:eastAsia="MS Mincho"/>
              </w:rPr>
            </w:pPr>
            <w:r w:rsidRPr="00071313">
              <w:rPr>
                <w:rFonts w:eastAsia="MS Mincho"/>
              </w:rPr>
              <w:t>Stările imunodeficitare (</w:t>
            </w:r>
            <w:r w:rsidR="00D356BA" w:rsidRPr="00071313">
              <w:rPr>
                <w:rFonts w:eastAsia="MS Mincho"/>
              </w:rPr>
              <w:t>imunodeficiențe</w:t>
            </w:r>
            <w:r w:rsidRPr="00071313">
              <w:rPr>
                <w:rFonts w:eastAsia="MS Mincho"/>
              </w:rPr>
              <w:t xml:space="preserve"> congenitale, dereglări dob</w:t>
            </w:r>
            <w:r w:rsidR="00080A82" w:rsidRPr="00071313">
              <w:rPr>
                <w:rFonts w:eastAsia="MS Mincho"/>
              </w:rPr>
              <w:t>â</w:t>
            </w:r>
            <w:r w:rsidRPr="00071313">
              <w:rPr>
                <w:rFonts w:eastAsia="MS Mincho"/>
              </w:rPr>
              <w:t>ndite ale sistemului imunitar în cazuri de neoplasme, leucemie, tratament de lungă durată cu imunodepresante, radioterapie).</w:t>
            </w:r>
          </w:p>
          <w:p w:rsidR="00A374D8" w:rsidRPr="00071313" w:rsidRDefault="00A374D8" w:rsidP="00A374D8">
            <w:pPr>
              <w:numPr>
                <w:ilvl w:val="0"/>
                <w:numId w:val="93"/>
              </w:numPr>
              <w:spacing w:after="0"/>
              <w:jc w:val="left"/>
              <w:rPr>
                <w:rFonts w:eastAsia="MS Mincho"/>
              </w:rPr>
            </w:pPr>
            <w:r w:rsidRPr="00071313">
              <w:rPr>
                <w:rFonts w:eastAsia="MS Mincho"/>
              </w:rPr>
              <w:t xml:space="preserve">Reacția pozitivă la </w:t>
            </w:r>
            <w:r>
              <w:rPr>
                <w:rFonts w:eastAsia="MS Mincho"/>
              </w:rPr>
              <w:t>TCT</w:t>
            </w:r>
            <w:r w:rsidRPr="00071313">
              <w:rPr>
                <w:rFonts w:eastAsia="MS Mincho"/>
              </w:rPr>
              <w:t xml:space="preserve"> la copii nevaccinați (papulă mai mare de 5 mm).</w:t>
            </w:r>
          </w:p>
          <w:p w:rsidR="009068A1" w:rsidRDefault="009068A1">
            <w:pPr>
              <w:spacing w:after="0"/>
              <w:ind w:left="720"/>
              <w:jc w:val="left"/>
              <w:rPr>
                <w:rFonts w:eastAsia="MS Mincho"/>
              </w:rPr>
            </w:pPr>
          </w:p>
          <w:p w:rsidR="009068A1" w:rsidRDefault="00A374D8">
            <w:pPr>
              <w:pStyle w:val="aff5"/>
              <w:numPr>
                <w:ilvl w:val="0"/>
                <w:numId w:val="346"/>
              </w:numPr>
              <w:spacing w:after="0"/>
              <w:jc w:val="left"/>
              <w:rPr>
                <w:rFonts w:eastAsia="MS Mincho"/>
              </w:rPr>
            </w:pPr>
            <w:r>
              <w:rPr>
                <w:rFonts w:eastAsia="MS Mincho"/>
              </w:rPr>
              <w:t>Precauții:</w:t>
            </w:r>
          </w:p>
          <w:p w:rsidR="00CB0601" w:rsidRPr="00071313" w:rsidRDefault="00A374D8">
            <w:pPr>
              <w:numPr>
                <w:ilvl w:val="0"/>
                <w:numId w:val="93"/>
              </w:numPr>
              <w:spacing w:after="0"/>
              <w:jc w:val="left"/>
              <w:rPr>
                <w:rFonts w:eastAsia="MS Mincho"/>
              </w:rPr>
            </w:pPr>
            <w:r>
              <w:rPr>
                <w:rFonts w:eastAsia="MS Mincho"/>
              </w:rPr>
              <w:t>C</w:t>
            </w:r>
            <w:r w:rsidR="003A5495">
              <w:rPr>
                <w:rFonts w:eastAsia="MS Mincho"/>
              </w:rPr>
              <w:t>opii</w:t>
            </w:r>
            <w:r>
              <w:rPr>
                <w:rFonts w:eastAsia="MS Mincho"/>
              </w:rPr>
              <w:t xml:space="preserve"> născuți de mame HIV pozitive</w:t>
            </w:r>
            <w:r w:rsidR="0085376B" w:rsidRPr="00071313">
              <w:rPr>
                <w:rFonts w:eastAsia="MS Mincho"/>
              </w:rPr>
              <w:t xml:space="preserve">; </w:t>
            </w:r>
          </w:p>
          <w:p w:rsidR="003A0208" w:rsidRPr="00071313" w:rsidRDefault="003A5495">
            <w:pPr>
              <w:numPr>
                <w:ilvl w:val="0"/>
                <w:numId w:val="93"/>
              </w:numPr>
              <w:spacing w:after="0"/>
              <w:jc w:val="left"/>
              <w:rPr>
                <w:rFonts w:eastAsia="MS Mincho"/>
              </w:rPr>
            </w:pPr>
            <w:r>
              <w:rPr>
                <w:rFonts w:eastAsia="MS Mincho"/>
              </w:rPr>
              <w:t>Copii nevaccinați cu b</w:t>
            </w:r>
            <w:r w:rsidR="003A0208" w:rsidRPr="00071313">
              <w:rPr>
                <w:rFonts w:eastAsia="MS Mincho"/>
              </w:rPr>
              <w:t>oli acute, boli cronice în acutizare.</w:t>
            </w:r>
          </w:p>
          <w:p w:rsidR="0098001E" w:rsidRDefault="42377C9A" w:rsidP="00F87179">
            <w:pPr>
              <w:tabs>
                <w:tab w:val="num" w:pos="432"/>
              </w:tabs>
              <w:spacing w:before="120" w:after="0"/>
              <w:jc w:val="left"/>
            </w:pPr>
            <w:r w:rsidRPr="00071313">
              <w:rPr>
                <w:b/>
                <w:bCs/>
              </w:rPr>
              <w:t>Notă.</w:t>
            </w:r>
            <w:r w:rsidRPr="00071313">
              <w:t xml:space="preserve"> </w:t>
            </w:r>
          </w:p>
          <w:p w:rsidR="003A0208" w:rsidRPr="00071313" w:rsidRDefault="42377C9A" w:rsidP="0098001E">
            <w:pPr>
              <w:tabs>
                <w:tab w:val="num" w:pos="432"/>
              </w:tabs>
              <w:spacing w:before="120" w:after="0"/>
            </w:pPr>
            <w:r w:rsidRPr="00071313">
              <w:rPr>
                <w:rFonts w:eastAsia="MS Mincho"/>
              </w:rPr>
              <w:t xml:space="preserve">În </w:t>
            </w:r>
            <w:r w:rsidR="00D356BA" w:rsidRPr="00071313">
              <w:rPr>
                <w:rFonts w:eastAsia="MS Mincho"/>
              </w:rPr>
              <w:t>afecțiunile</w:t>
            </w:r>
            <w:r w:rsidRPr="00071313">
              <w:rPr>
                <w:rFonts w:eastAsia="MS Mincho"/>
              </w:rPr>
              <w:t xml:space="preserve"> perinatale ale SNC (inclusiv paralizie infantilă cerebrală fără convulsii) – vaccinarea se va efectua peste o lună după compensarea sindromului convulsiv </w:t>
            </w:r>
            <w:r w:rsidR="00D356BA" w:rsidRPr="00071313">
              <w:rPr>
                <w:rFonts w:eastAsia="MS Mincho"/>
              </w:rPr>
              <w:t>și</w:t>
            </w:r>
            <w:r w:rsidRPr="00071313">
              <w:rPr>
                <w:rFonts w:eastAsia="MS Mincho"/>
              </w:rPr>
              <w:t>/sau normalizarea indicilor LCR .</w:t>
            </w:r>
            <w:bookmarkEnd w:id="65"/>
          </w:p>
        </w:tc>
      </w:tr>
      <w:tr w:rsidR="003A0208" w:rsidRPr="00071313" w:rsidTr="42377C9A">
        <w:trPr>
          <w:trHeight w:val="390"/>
        </w:trPr>
        <w:tc>
          <w:tcPr>
            <w:tcW w:w="9464" w:type="dxa"/>
          </w:tcPr>
          <w:p w:rsidR="003A0208" w:rsidRPr="00071313" w:rsidRDefault="003A0208" w:rsidP="00B1137A">
            <w:pPr>
              <w:tabs>
                <w:tab w:val="num" w:pos="432"/>
              </w:tabs>
              <w:spacing w:after="0"/>
              <w:jc w:val="left"/>
            </w:pPr>
            <w:r w:rsidRPr="00071313">
              <w:rPr>
                <w:b/>
              </w:rPr>
              <w:t xml:space="preserve">Cauzele de bază în </w:t>
            </w:r>
            <w:r w:rsidR="00925D8A">
              <w:rPr>
                <w:b/>
              </w:rPr>
              <w:t xml:space="preserve">apariția evenimentelor adverse post imunizare </w:t>
            </w:r>
            <w:r w:rsidRPr="00071313">
              <w:rPr>
                <w:b/>
              </w:rPr>
              <w:t>BCG</w:t>
            </w:r>
            <w:r w:rsidR="000A05C4" w:rsidRPr="00071313">
              <w:t>*</w:t>
            </w:r>
            <w:r w:rsidR="00F87179" w:rsidRPr="00071313">
              <w:rPr>
                <w:b/>
              </w:rPr>
              <w:t>:</w:t>
            </w:r>
          </w:p>
        </w:tc>
      </w:tr>
      <w:tr w:rsidR="003A0208" w:rsidRPr="00071313" w:rsidTr="42377C9A">
        <w:trPr>
          <w:trHeight w:val="390"/>
        </w:trPr>
        <w:tc>
          <w:tcPr>
            <w:tcW w:w="9464" w:type="dxa"/>
          </w:tcPr>
          <w:p w:rsidR="003A0208" w:rsidRPr="00071313" w:rsidRDefault="00B762B2">
            <w:pPr>
              <w:numPr>
                <w:ilvl w:val="0"/>
                <w:numId w:val="94"/>
              </w:numPr>
              <w:spacing w:after="0"/>
              <w:rPr>
                <w:rFonts w:eastAsia="MS Mincho"/>
              </w:rPr>
            </w:pPr>
            <w:r w:rsidRPr="00071313">
              <w:rPr>
                <w:rFonts w:eastAsia="MS Mincho"/>
              </w:rPr>
              <w:t>I</w:t>
            </w:r>
            <w:r w:rsidR="003A0208" w:rsidRPr="00071313">
              <w:rPr>
                <w:rFonts w:eastAsia="MS Mincho"/>
              </w:rPr>
              <w:t>nocularea unei doze de vaccin mai mare dec</w:t>
            </w:r>
            <w:r w:rsidRPr="00071313">
              <w:rPr>
                <w:rFonts w:eastAsia="MS Mincho"/>
              </w:rPr>
              <w:t>â</w:t>
            </w:r>
            <w:r w:rsidR="003A0208" w:rsidRPr="00071313">
              <w:rPr>
                <w:rFonts w:eastAsia="MS Mincho"/>
              </w:rPr>
              <w:t xml:space="preserve">t este prevăzut de </w:t>
            </w:r>
            <w:r w:rsidR="00D356BA" w:rsidRPr="00071313">
              <w:rPr>
                <w:rFonts w:eastAsia="MS Mincho"/>
              </w:rPr>
              <w:t>instrucțiunea</w:t>
            </w:r>
            <w:r w:rsidR="003A0208" w:rsidRPr="00071313">
              <w:rPr>
                <w:rFonts w:eastAsia="MS Mincho"/>
              </w:rPr>
              <w:t xml:space="preserve"> de utilizare.</w:t>
            </w:r>
          </w:p>
          <w:p w:rsidR="003A0208" w:rsidRPr="00071313" w:rsidRDefault="003A0208">
            <w:pPr>
              <w:numPr>
                <w:ilvl w:val="0"/>
                <w:numId w:val="94"/>
              </w:numPr>
              <w:spacing w:after="0"/>
              <w:rPr>
                <w:rFonts w:eastAsia="MS Mincho"/>
              </w:rPr>
            </w:pPr>
            <w:r w:rsidRPr="00071313">
              <w:rPr>
                <w:rFonts w:eastAsia="MS Mincho"/>
              </w:rPr>
              <w:t xml:space="preserve">Injectarea vaccinului într-un loc de inoculare nepermis </w:t>
            </w:r>
            <w:r w:rsidR="00D356BA" w:rsidRPr="00071313">
              <w:rPr>
                <w:rFonts w:eastAsia="MS Mincho"/>
              </w:rPr>
              <w:t>și</w:t>
            </w:r>
            <w:r w:rsidRPr="00071313">
              <w:rPr>
                <w:rFonts w:eastAsia="MS Mincho"/>
              </w:rPr>
              <w:t xml:space="preserve"> mai profund dec</w:t>
            </w:r>
            <w:r w:rsidR="00B762B2" w:rsidRPr="00071313">
              <w:rPr>
                <w:rFonts w:eastAsia="MS Mincho"/>
              </w:rPr>
              <w:t>â</w:t>
            </w:r>
            <w:r w:rsidRPr="00071313">
              <w:rPr>
                <w:rFonts w:eastAsia="MS Mincho"/>
              </w:rPr>
              <w:t>t intradermal sau nerespectarea tehnicii de administrare a vaccinului.</w:t>
            </w:r>
            <w:r w:rsidR="005D35F6">
              <w:rPr>
                <w:rFonts w:eastAsia="MS Mincho"/>
              </w:rPr>
              <w:t xml:space="preserve"> </w:t>
            </w:r>
            <w:r w:rsidR="005D35F6" w:rsidRPr="005D35F6">
              <w:rPr>
                <w:rFonts w:eastAsia="MS Mincho"/>
              </w:rPr>
              <w:t xml:space="preserve"> </w:t>
            </w:r>
          </w:p>
          <w:p w:rsidR="003A0208" w:rsidRPr="00071313" w:rsidRDefault="003A0208">
            <w:pPr>
              <w:numPr>
                <w:ilvl w:val="0"/>
                <w:numId w:val="94"/>
              </w:numPr>
              <w:spacing w:after="0"/>
              <w:rPr>
                <w:rFonts w:eastAsia="MS Mincho"/>
              </w:rPr>
            </w:pPr>
            <w:r w:rsidRPr="00071313">
              <w:rPr>
                <w:rFonts w:eastAsia="MS Mincho"/>
              </w:rPr>
              <w:t>Reconstituir</w:t>
            </w:r>
            <w:r w:rsidR="00B762B2" w:rsidRPr="00071313">
              <w:rPr>
                <w:rFonts w:eastAsia="MS Mincho"/>
              </w:rPr>
              <w:t>e</w:t>
            </w:r>
            <w:r w:rsidRPr="00071313">
              <w:rPr>
                <w:rFonts w:eastAsia="MS Mincho"/>
              </w:rPr>
              <w:t xml:space="preserve">a vaccinului cu </w:t>
            </w:r>
            <w:r w:rsidR="00D356BA" w:rsidRPr="00071313">
              <w:rPr>
                <w:rFonts w:eastAsia="MS Mincho"/>
              </w:rPr>
              <w:t>alți</w:t>
            </w:r>
            <w:r w:rsidRPr="00071313">
              <w:rPr>
                <w:rFonts w:eastAsia="MS Mincho"/>
              </w:rPr>
              <w:t xml:space="preserve"> </w:t>
            </w:r>
            <w:r w:rsidR="00D356BA" w:rsidRPr="00071313">
              <w:rPr>
                <w:rFonts w:eastAsia="MS Mincho"/>
              </w:rPr>
              <w:t>solvenți</w:t>
            </w:r>
            <w:r w:rsidRPr="00071313">
              <w:rPr>
                <w:rFonts w:eastAsia="MS Mincho"/>
              </w:rPr>
              <w:t xml:space="preserve"> dec</w:t>
            </w:r>
            <w:r w:rsidR="00B762B2" w:rsidRPr="00071313">
              <w:rPr>
                <w:rFonts w:eastAsia="MS Mincho"/>
              </w:rPr>
              <w:t>â</w:t>
            </w:r>
            <w:r w:rsidRPr="00071313">
              <w:rPr>
                <w:rFonts w:eastAsia="MS Mincho"/>
              </w:rPr>
              <w:t xml:space="preserve">t cel produs de </w:t>
            </w:r>
            <w:r w:rsidR="00D356BA" w:rsidRPr="00071313">
              <w:rPr>
                <w:rFonts w:eastAsia="MS Mincho"/>
              </w:rPr>
              <w:t>același</w:t>
            </w:r>
            <w:r w:rsidRPr="00071313">
              <w:rPr>
                <w:rFonts w:eastAsia="MS Mincho"/>
              </w:rPr>
              <w:t xml:space="preserve"> producător ca </w:t>
            </w:r>
            <w:r w:rsidR="00D356BA" w:rsidRPr="00071313">
              <w:rPr>
                <w:rFonts w:eastAsia="MS Mincho"/>
              </w:rPr>
              <w:t>și</w:t>
            </w:r>
            <w:r w:rsidRPr="00071313">
              <w:rPr>
                <w:rFonts w:eastAsia="MS Mincho"/>
              </w:rPr>
              <w:t xml:space="preserve"> vaccinul.</w:t>
            </w:r>
          </w:p>
          <w:p w:rsidR="003A0208" w:rsidRPr="00071313" w:rsidRDefault="003A0208">
            <w:pPr>
              <w:numPr>
                <w:ilvl w:val="0"/>
                <w:numId w:val="94"/>
              </w:numPr>
              <w:spacing w:after="0"/>
              <w:rPr>
                <w:rFonts w:eastAsia="MS Mincho"/>
              </w:rPr>
            </w:pPr>
            <w:r w:rsidRPr="00071313">
              <w:rPr>
                <w:rFonts w:eastAsia="MS Mincho"/>
              </w:rPr>
              <w:lastRenderedPageBreak/>
              <w:t>Reconstituirea vaccinului cu o cantitate incorectă de solvent.</w:t>
            </w:r>
          </w:p>
          <w:p w:rsidR="003A0208" w:rsidRPr="00071313" w:rsidRDefault="003A0208">
            <w:pPr>
              <w:numPr>
                <w:ilvl w:val="0"/>
                <w:numId w:val="94"/>
              </w:numPr>
              <w:spacing w:after="0"/>
              <w:rPr>
                <w:rFonts w:eastAsia="MS Mincho"/>
              </w:rPr>
            </w:pPr>
            <w:r w:rsidRPr="00071313">
              <w:rPr>
                <w:rFonts w:eastAsia="MS Mincho"/>
              </w:rPr>
              <w:t xml:space="preserve">Păstrarea </w:t>
            </w:r>
            <w:r w:rsidR="00D356BA" w:rsidRPr="00071313">
              <w:rPr>
                <w:rFonts w:eastAsia="MS Mincho"/>
              </w:rPr>
              <w:t>și</w:t>
            </w:r>
            <w:r w:rsidRPr="00071313">
              <w:rPr>
                <w:rFonts w:eastAsia="MS Mincho"/>
              </w:rPr>
              <w:t xml:space="preserve"> m</w:t>
            </w:r>
            <w:r w:rsidR="00B762B2" w:rsidRPr="00071313">
              <w:rPr>
                <w:rFonts w:eastAsia="MS Mincho"/>
              </w:rPr>
              <w:t>â</w:t>
            </w:r>
            <w:r w:rsidRPr="00071313">
              <w:rPr>
                <w:rFonts w:eastAsia="MS Mincho"/>
              </w:rPr>
              <w:t>nuirea incorectă a vaccinului, solventului.</w:t>
            </w:r>
          </w:p>
          <w:p w:rsidR="003A0208" w:rsidRPr="00071313" w:rsidRDefault="003A0208">
            <w:pPr>
              <w:numPr>
                <w:ilvl w:val="0"/>
                <w:numId w:val="95"/>
              </w:numPr>
              <w:spacing w:after="0"/>
              <w:rPr>
                <w:rFonts w:eastAsia="MS Mincho"/>
              </w:rPr>
            </w:pPr>
            <w:r w:rsidRPr="00071313">
              <w:rPr>
                <w:rFonts w:eastAsia="MS Mincho"/>
              </w:rPr>
              <w:t>Nerespectarea asepticii la m</w:t>
            </w:r>
            <w:r w:rsidR="00B762B2" w:rsidRPr="00071313">
              <w:rPr>
                <w:rFonts w:eastAsia="MS Mincho"/>
              </w:rPr>
              <w:t>â</w:t>
            </w:r>
            <w:r w:rsidRPr="00071313">
              <w:rPr>
                <w:rFonts w:eastAsia="MS Mincho"/>
              </w:rPr>
              <w:t xml:space="preserve">nuirea </w:t>
            </w:r>
            <w:r w:rsidR="00D356BA" w:rsidRPr="00071313">
              <w:rPr>
                <w:rFonts w:eastAsia="MS Mincho"/>
              </w:rPr>
              <w:t>și</w:t>
            </w:r>
            <w:r w:rsidRPr="00071313">
              <w:rPr>
                <w:rFonts w:eastAsia="MS Mincho"/>
              </w:rPr>
              <w:t xml:space="preserve"> administrarea vaccinului.</w:t>
            </w:r>
            <w:r w:rsidR="00A374D8">
              <w:rPr>
                <w:rFonts w:eastAsia="MS Mincho"/>
              </w:rPr>
              <w:t xml:space="preserve"> </w:t>
            </w:r>
            <w:r w:rsidRPr="00071313">
              <w:rPr>
                <w:rFonts w:eastAsia="MS Mincho"/>
              </w:rPr>
              <w:t xml:space="preserve">Ignorarea </w:t>
            </w:r>
            <w:r w:rsidR="00D356BA" w:rsidRPr="00071313">
              <w:rPr>
                <w:rFonts w:eastAsia="MS Mincho"/>
              </w:rPr>
              <w:t>contraindicațiilor</w:t>
            </w:r>
            <w:r w:rsidRPr="00071313">
              <w:rPr>
                <w:rFonts w:eastAsia="MS Mincho"/>
              </w:rPr>
              <w:t xml:space="preserve"> medicale </w:t>
            </w:r>
            <w:r w:rsidR="004C1BAF" w:rsidRPr="00071313">
              <w:rPr>
                <w:rFonts w:eastAsia="MS Mincho"/>
              </w:rPr>
              <w:t>pentru</w:t>
            </w:r>
            <w:r w:rsidRPr="00071313">
              <w:rPr>
                <w:rFonts w:eastAsia="MS Mincho"/>
              </w:rPr>
              <w:t xml:space="preserve"> imunizarea BCG</w:t>
            </w:r>
            <w:r w:rsidR="000A05C4" w:rsidRPr="00071313">
              <w:t>*</w:t>
            </w:r>
            <w:r w:rsidRPr="00071313">
              <w:rPr>
                <w:rFonts w:eastAsia="MS Mincho"/>
              </w:rPr>
              <w:t>.</w:t>
            </w:r>
          </w:p>
          <w:p w:rsidR="003A0208" w:rsidRPr="00071313" w:rsidRDefault="00D356BA">
            <w:pPr>
              <w:numPr>
                <w:ilvl w:val="0"/>
                <w:numId w:val="95"/>
              </w:numPr>
              <w:spacing w:after="0"/>
              <w:rPr>
                <w:rFonts w:eastAsia="MS Mincho"/>
              </w:rPr>
            </w:pPr>
            <w:r w:rsidRPr="00071313">
              <w:rPr>
                <w:rFonts w:eastAsia="MS Mincho"/>
              </w:rPr>
              <w:t>Particularități</w:t>
            </w:r>
            <w:r w:rsidR="003A0208" w:rsidRPr="00071313">
              <w:rPr>
                <w:rFonts w:eastAsia="MS Mincho"/>
              </w:rPr>
              <w:t xml:space="preserve"> individuale ale organismului </w:t>
            </w:r>
            <w:r w:rsidR="004D7430" w:rsidRPr="00071313">
              <w:rPr>
                <w:rFonts w:eastAsia="MS Mincho"/>
              </w:rPr>
              <w:t xml:space="preserve">la </w:t>
            </w:r>
            <w:r w:rsidR="003A0208" w:rsidRPr="00071313">
              <w:rPr>
                <w:rFonts w:eastAsia="MS Mincho"/>
              </w:rPr>
              <w:t>imuniza</w:t>
            </w:r>
            <w:r w:rsidR="004D7430" w:rsidRPr="00071313">
              <w:rPr>
                <w:rFonts w:eastAsia="MS Mincho"/>
              </w:rPr>
              <w:t>re</w:t>
            </w:r>
            <w:r w:rsidR="003A0208" w:rsidRPr="00071313">
              <w:rPr>
                <w:rFonts w:eastAsia="MS Mincho"/>
              </w:rPr>
              <w:t>.</w:t>
            </w:r>
          </w:p>
        </w:tc>
      </w:tr>
      <w:tr w:rsidR="00FA6753" w:rsidRPr="00071313" w:rsidTr="42377C9A">
        <w:trPr>
          <w:trHeight w:val="390"/>
        </w:trPr>
        <w:tc>
          <w:tcPr>
            <w:tcW w:w="9464" w:type="dxa"/>
          </w:tcPr>
          <w:p w:rsidR="005C7CA6" w:rsidRPr="000F33F1" w:rsidRDefault="00A3467D" w:rsidP="00177F5D">
            <w:pPr>
              <w:spacing w:after="0"/>
              <w:rPr>
                <w:rFonts w:eastAsia="MS Mincho"/>
                <w:b/>
                <w:bCs/>
              </w:rPr>
            </w:pPr>
            <w:r w:rsidRPr="00A3467D">
              <w:rPr>
                <w:rFonts w:eastAsia="MS Mincho"/>
                <w:b/>
                <w:bCs/>
              </w:rPr>
              <w:lastRenderedPageBreak/>
              <w:t>Evenimente</w:t>
            </w:r>
            <w:r w:rsidR="005C7CA6" w:rsidRPr="000F33F1">
              <w:rPr>
                <w:rFonts w:eastAsia="MS Mincho"/>
                <w:b/>
                <w:bCs/>
              </w:rPr>
              <w:t xml:space="preserve"> adverse post-imunizare</w:t>
            </w:r>
            <w:r w:rsidR="00A374D8">
              <w:rPr>
                <w:rFonts w:eastAsia="MS Mincho"/>
                <w:b/>
                <w:bCs/>
              </w:rPr>
              <w:t xml:space="preserve"> (EAPI)</w:t>
            </w:r>
            <w:r w:rsidR="005C7CA6" w:rsidRPr="000F33F1">
              <w:rPr>
                <w:rFonts w:eastAsia="MS Mincho"/>
                <w:b/>
                <w:bCs/>
              </w:rPr>
              <w:t>:</w:t>
            </w:r>
          </w:p>
          <w:p w:rsidR="005C7CA6" w:rsidRPr="005D35F6" w:rsidRDefault="00A3467D" w:rsidP="00177F5D">
            <w:pPr>
              <w:spacing w:after="0"/>
              <w:rPr>
                <w:rFonts w:eastAsia="MS Mincho"/>
              </w:rPr>
            </w:pPr>
            <w:r w:rsidRPr="00A3467D">
              <w:rPr>
                <w:rFonts w:eastAsia="MS Mincho"/>
              </w:rPr>
              <w:t xml:space="preserve">Foarte puţine evenimente severe au loc după administrarea vaccinului BCG. Acestea au loc la mai puţin de 13 persoane din fiecare zece mii de doze administrate de vaccin BCG. Majoritatea copiilor fac o reacţie locală obişnuită. </w:t>
            </w:r>
          </w:p>
          <w:p w:rsidR="005C7CA6" w:rsidRPr="005D35F6" w:rsidRDefault="00A3467D" w:rsidP="00177F5D">
            <w:pPr>
              <w:spacing w:after="0"/>
              <w:rPr>
                <w:rFonts w:eastAsia="MS Mincho"/>
              </w:rPr>
            </w:pPr>
            <w:r w:rsidRPr="00A3467D">
              <w:rPr>
                <w:rFonts w:eastAsia="MS Mincho"/>
              </w:rPr>
              <w:t xml:space="preserve">În mod normal, când este administrat vaccinul BCG, la locul inoculării apare o infiltraţie. Aceasta, de obicei dispare peste 30 de minute. Peste 2-4 săptămâni, în locul injectării se dezvoltă o papulă, care evoluează în veziculă şi apoi ulceraţie. Leziunea se menţine timp de 2-5 luni şi în final rezultă într-o cicatrice mică aproximativ de 2-10 mm în diametru. Totuşi, lipsa cicatricei la un copil cu vaccinarea documentată nu semnifică lipsa protecţiei împotriva tuberculozei. </w:t>
            </w:r>
          </w:p>
          <w:p w:rsidR="005C7CA6" w:rsidRPr="005D35F6" w:rsidRDefault="00A3467D" w:rsidP="005C7CA6">
            <w:pPr>
              <w:spacing w:after="0"/>
              <w:rPr>
                <w:rFonts w:eastAsia="MS Mincho"/>
              </w:rPr>
            </w:pPr>
            <w:r w:rsidRPr="00A3467D">
              <w:rPr>
                <w:rFonts w:eastAsia="MS Mincho"/>
              </w:rPr>
              <w:t xml:space="preserve">Alte </w:t>
            </w:r>
            <w:r w:rsidR="00A374D8">
              <w:rPr>
                <w:rFonts w:eastAsia="MS Mincho"/>
              </w:rPr>
              <w:t>EAPI</w:t>
            </w:r>
            <w:r w:rsidRPr="00A3467D">
              <w:rPr>
                <w:rFonts w:eastAsia="MS Mincho"/>
              </w:rPr>
              <w:t xml:space="preserve"> includ:</w:t>
            </w:r>
            <w:r w:rsidR="005D35F6">
              <w:rPr>
                <w:rFonts w:eastAsia="MS Mincho"/>
              </w:rPr>
              <w:t xml:space="preserve"> </w:t>
            </w:r>
            <w:r w:rsidRPr="00A3467D">
              <w:rPr>
                <w:rFonts w:eastAsia="MS Mincho"/>
              </w:rPr>
              <w:t xml:space="preserve">Limfadenita axilară/cervicală, tumefiere sau abcese reci (limfadenita supurativă), uneori,  ganglionii limfatici axilari sau cubitali se tumefiază sau se dezvoltă un abces. </w:t>
            </w:r>
          </w:p>
          <w:p w:rsidR="00A374D8" w:rsidRDefault="00A3467D" w:rsidP="005C7CA6">
            <w:pPr>
              <w:spacing w:after="0"/>
              <w:rPr>
                <w:rFonts w:eastAsia="MS Mincho"/>
              </w:rPr>
            </w:pPr>
            <w:r w:rsidRPr="00A3467D">
              <w:rPr>
                <w:rFonts w:eastAsia="MS Mincho"/>
              </w:rPr>
              <w:t>Din EAPI foarte rare fac parte:</w:t>
            </w:r>
            <w:r w:rsidR="005D35F6">
              <w:rPr>
                <w:rFonts w:eastAsia="MS Mincho"/>
              </w:rPr>
              <w:t xml:space="preserve"> </w:t>
            </w:r>
          </w:p>
          <w:p w:rsidR="009068A1" w:rsidRDefault="00A3467D">
            <w:pPr>
              <w:pStyle w:val="aff5"/>
              <w:numPr>
                <w:ilvl w:val="0"/>
                <w:numId w:val="347"/>
              </w:numPr>
              <w:spacing w:after="0"/>
              <w:rPr>
                <w:rFonts w:eastAsia="MS Mincho"/>
              </w:rPr>
            </w:pPr>
            <w:r w:rsidRPr="00A3467D">
              <w:rPr>
                <w:rFonts w:eastAsia="MS Mincho"/>
              </w:rPr>
              <w:t>Reacţie locală lupoidă care trece în cîteva luni, cheloide şi lupus tuberculosis (1/200000 doze)</w:t>
            </w:r>
            <w:r w:rsidR="005D35F6" w:rsidRPr="000F33F1">
              <w:rPr>
                <w:rFonts w:eastAsia="MS Mincho"/>
              </w:rPr>
              <w:t xml:space="preserve">, </w:t>
            </w:r>
          </w:p>
          <w:p w:rsidR="009068A1" w:rsidRDefault="00A3467D">
            <w:pPr>
              <w:pStyle w:val="aff5"/>
              <w:numPr>
                <w:ilvl w:val="0"/>
                <w:numId w:val="347"/>
              </w:numPr>
              <w:spacing w:after="0"/>
              <w:rPr>
                <w:rFonts w:eastAsia="MS Mincho"/>
              </w:rPr>
            </w:pPr>
            <w:r w:rsidRPr="00A3467D">
              <w:rPr>
                <w:rFonts w:eastAsia="MS Mincho"/>
              </w:rPr>
              <w:t>Osteite/osteomielite provocate de vaccinul BCG</w:t>
            </w:r>
            <w:r w:rsidR="005D35F6" w:rsidRPr="000F33F1">
              <w:rPr>
                <w:rFonts w:eastAsia="MS Mincho"/>
              </w:rPr>
              <w:t xml:space="preserve">, </w:t>
            </w:r>
          </w:p>
          <w:p w:rsidR="009068A1" w:rsidRDefault="00A3467D">
            <w:pPr>
              <w:pStyle w:val="aff5"/>
              <w:rPr>
                <w:rFonts w:eastAsia="MS Mincho"/>
              </w:rPr>
            </w:pPr>
            <w:r w:rsidRPr="00A3467D">
              <w:rPr>
                <w:rFonts w:eastAsia="MS Mincho"/>
              </w:rPr>
              <w:t>Meningita tuberculoasă, cît şi infecţia generalizată provocată de vaccinul BCG întîlnite, de regulă, la persoanele cu imunodeficienţe pronunţate</w:t>
            </w:r>
            <w:r w:rsidR="005D35F6" w:rsidRPr="000F33F1">
              <w:rPr>
                <w:rFonts w:eastAsia="MS Mincho"/>
              </w:rPr>
              <w:t>.</w:t>
            </w:r>
          </w:p>
        </w:tc>
      </w:tr>
      <w:tr w:rsidR="00AE5ECD" w:rsidRPr="00071313" w:rsidTr="42377C9A">
        <w:trPr>
          <w:trHeight w:val="390"/>
        </w:trPr>
        <w:tc>
          <w:tcPr>
            <w:tcW w:w="9464" w:type="dxa"/>
          </w:tcPr>
          <w:p w:rsidR="00AE5ECD" w:rsidRPr="00AE5ECD" w:rsidRDefault="00AE5ECD" w:rsidP="00AE5ECD">
            <w:pPr>
              <w:spacing w:after="0"/>
              <w:rPr>
                <w:rFonts w:eastAsia="MS Mincho"/>
                <w:b/>
                <w:bCs/>
              </w:rPr>
            </w:pPr>
            <w:r w:rsidRPr="00AE5ECD">
              <w:rPr>
                <w:rFonts w:eastAsia="MS Mincho"/>
                <w:b/>
                <w:bCs/>
              </w:rPr>
              <w:t xml:space="preserve">Pentru confirmarea diagnosticului de </w:t>
            </w:r>
            <w:r w:rsidR="00B33C39" w:rsidRPr="00D94930">
              <w:rPr>
                <w:rFonts w:eastAsia="MS Mincho"/>
                <w:b/>
                <w:bCs/>
              </w:rPr>
              <w:t>Eveniment adverse post-imunizare</w:t>
            </w:r>
            <w:r w:rsidR="00B33C39">
              <w:rPr>
                <w:rFonts w:eastAsia="MS Mincho"/>
                <w:b/>
                <w:bCs/>
              </w:rPr>
              <w:t xml:space="preserve"> BCG </w:t>
            </w:r>
            <w:r w:rsidRPr="00AE5ECD">
              <w:rPr>
                <w:rFonts w:eastAsia="MS Mincho"/>
                <w:b/>
                <w:bCs/>
              </w:rPr>
              <w:t>sunt utilizate:</w:t>
            </w:r>
          </w:p>
          <w:p w:rsidR="00AE5ECD" w:rsidRDefault="00AE5ECD">
            <w:pPr>
              <w:pStyle w:val="aff5"/>
              <w:numPr>
                <w:ilvl w:val="0"/>
                <w:numId w:val="329"/>
              </w:numPr>
              <w:spacing w:after="0"/>
              <w:rPr>
                <w:rFonts w:eastAsia="MS Mincho"/>
              </w:rPr>
            </w:pPr>
            <w:r w:rsidRPr="00DB6FDE">
              <w:rPr>
                <w:rFonts w:eastAsia="MS Mincho"/>
              </w:rPr>
              <w:t xml:space="preserve">metodele bacteriologice - izolarea culturii patogene cu confirmarea </w:t>
            </w:r>
            <w:r w:rsidRPr="00AE5ECD">
              <w:rPr>
                <w:rFonts w:eastAsia="MS Mincho"/>
              </w:rPr>
              <w:t>apartenenței</w:t>
            </w:r>
            <w:r w:rsidRPr="00DB6FDE">
              <w:rPr>
                <w:rFonts w:eastAsia="MS Mincho"/>
              </w:rPr>
              <w:t xml:space="preserve"> sale la </w:t>
            </w:r>
            <w:r w:rsidRPr="00C478D7">
              <w:rPr>
                <w:rFonts w:eastAsia="MS Mincho"/>
                <w:i/>
                <w:iCs/>
              </w:rPr>
              <w:t>M.</w:t>
            </w:r>
            <w:r w:rsidR="00A80226">
              <w:rPr>
                <w:rFonts w:eastAsia="MS Mincho"/>
                <w:i/>
                <w:iCs/>
              </w:rPr>
              <w:t xml:space="preserve"> </w:t>
            </w:r>
            <w:r w:rsidRPr="00C478D7">
              <w:rPr>
                <w:rFonts w:eastAsia="MS Mincho"/>
                <w:i/>
                <w:iCs/>
              </w:rPr>
              <w:t>bovis</w:t>
            </w:r>
            <w:r w:rsidRPr="00DB6FDE">
              <w:rPr>
                <w:rFonts w:eastAsia="MS Mincho"/>
              </w:rPr>
              <w:t xml:space="preserve"> BCG*, prin determinarea </w:t>
            </w:r>
            <w:r w:rsidRPr="00AE5ECD">
              <w:rPr>
                <w:rFonts w:eastAsia="MS Mincho"/>
              </w:rPr>
              <w:t>proprietăților</w:t>
            </w:r>
            <w:r w:rsidRPr="00DB6FDE">
              <w:rPr>
                <w:rFonts w:eastAsia="MS Mincho"/>
              </w:rPr>
              <w:t xml:space="preserve"> sale biologice: </w:t>
            </w:r>
            <w:r w:rsidRPr="00AE5ECD">
              <w:rPr>
                <w:rFonts w:eastAsia="MS Mincho"/>
              </w:rPr>
              <w:t>creșterea</w:t>
            </w:r>
            <w:r w:rsidRPr="00DB6FDE">
              <w:rPr>
                <w:rFonts w:eastAsia="MS Mincho"/>
              </w:rPr>
              <w:t xml:space="preserve">, morfologia, </w:t>
            </w:r>
            <w:r w:rsidR="000C4323" w:rsidRPr="00DB6FDE">
              <w:rPr>
                <w:rFonts w:eastAsia="MS Mincho"/>
              </w:rPr>
              <w:t>proprietățile</w:t>
            </w:r>
            <w:r w:rsidRPr="00DB6FDE">
              <w:rPr>
                <w:rFonts w:eastAsia="MS Mincho"/>
              </w:rPr>
              <w:t xml:space="preserve"> tinctoriale, testul nitrat, activitatea catalazei, rezistența la medicamente;</w:t>
            </w:r>
          </w:p>
          <w:p w:rsidR="00AE5ECD" w:rsidRPr="00DB6FDE" w:rsidRDefault="00AE5ECD">
            <w:pPr>
              <w:pStyle w:val="aff5"/>
              <w:numPr>
                <w:ilvl w:val="0"/>
                <w:numId w:val="329"/>
              </w:numPr>
              <w:spacing w:after="0"/>
              <w:rPr>
                <w:rFonts w:eastAsia="MS Mincho"/>
              </w:rPr>
            </w:pPr>
            <w:r w:rsidRPr="00DB6FDE">
              <w:rPr>
                <w:rFonts w:eastAsia="MS Mincho"/>
              </w:rPr>
              <w:t xml:space="preserve">metodele molecular-genetice pentru identificarea agentului patogen (PCR). </w:t>
            </w:r>
          </w:p>
          <w:p w:rsidR="00AE5ECD" w:rsidRPr="00DB6FDE" w:rsidRDefault="00AE5ECD" w:rsidP="00AE5ECD">
            <w:pPr>
              <w:spacing w:after="0"/>
              <w:rPr>
                <w:rFonts w:eastAsia="MS Mincho"/>
              </w:rPr>
            </w:pPr>
            <w:r w:rsidRPr="00DB6FDE">
              <w:rPr>
                <w:rFonts w:eastAsia="MS Mincho"/>
              </w:rPr>
              <w:t xml:space="preserve">Criteriile </w:t>
            </w:r>
            <w:r w:rsidRPr="00AE5ECD">
              <w:rPr>
                <w:rFonts w:eastAsia="MS Mincho"/>
              </w:rPr>
              <w:t>esențiale</w:t>
            </w:r>
            <w:r w:rsidRPr="00DB6FDE">
              <w:rPr>
                <w:rFonts w:eastAsia="MS Mincho"/>
              </w:rPr>
              <w:t xml:space="preserve"> pentru diagnosticul osteitei BCG* este depistarea modificărilor histologice, specifice tuberculozei, în </w:t>
            </w:r>
            <w:r w:rsidRPr="00AE5ECD">
              <w:rPr>
                <w:rFonts w:eastAsia="MS Mincho"/>
              </w:rPr>
              <w:t>țesuturile</w:t>
            </w:r>
            <w:r w:rsidRPr="00DB6FDE">
              <w:rPr>
                <w:rFonts w:eastAsia="MS Mincho"/>
              </w:rPr>
              <w:t xml:space="preserve"> derivate din sursă ca urmare a diagnosticului (biopsie) sau tratamentului chirurgical. </w:t>
            </w:r>
          </w:p>
          <w:p w:rsidR="00AE5ECD" w:rsidRPr="00DB6FDE" w:rsidRDefault="00AE5ECD" w:rsidP="00AE5ECD">
            <w:pPr>
              <w:spacing w:after="0"/>
              <w:rPr>
                <w:rFonts w:eastAsia="MS Mincho"/>
              </w:rPr>
            </w:pPr>
            <w:r w:rsidRPr="00DB6FDE">
              <w:rPr>
                <w:rFonts w:eastAsia="MS Mincho"/>
              </w:rPr>
              <w:t xml:space="preserve">Dacă nu </w:t>
            </w:r>
            <w:r w:rsidRPr="00AE5ECD">
              <w:rPr>
                <w:rFonts w:eastAsia="MS Mincho"/>
              </w:rPr>
              <w:t>puteți</w:t>
            </w:r>
            <w:r w:rsidRPr="00DB6FDE">
              <w:rPr>
                <w:rFonts w:eastAsia="MS Mincho"/>
              </w:rPr>
              <w:t xml:space="preserve"> verifica agentul patogen care </w:t>
            </w:r>
            <w:r w:rsidRPr="00AE5ECD">
              <w:rPr>
                <w:rFonts w:eastAsia="MS Mincho"/>
              </w:rPr>
              <w:t>aparține</w:t>
            </w:r>
            <w:r w:rsidRPr="00DB6FDE">
              <w:rPr>
                <w:rFonts w:eastAsia="MS Mincho"/>
              </w:rPr>
              <w:t xml:space="preserve"> </w:t>
            </w:r>
            <w:r w:rsidRPr="00DB6FDE">
              <w:rPr>
                <w:rFonts w:eastAsia="MS Mincho"/>
                <w:i/>
                <w:iCs/>
              </w:rPr>
              <w:t>M. bovis</w:t>
            </w:r>
            <w:r w:rsidRPr="00DB6FDE">
              <w:rPr>
                <w:rFonts w:eastAsia="MS Mincho"/>
              </w:rPr>
              <w:t xml:space="preserve"> BCG*, diagnosticul </w:t>
            </w:r>
            <w:r w:rsidR="00B33C39">
              <w:rPr>
                <w:rFonts w:eastAsia="MS Mincho"/>
              </w:rPr>
              <w:t>EAPI</w:t>
            </w:r>
            <w:r w:rsidR="00B33C39" w:rsidRPr="00DB6FDE">
              <w:rPr>
                <w:rFonts w:eastAsia="MS Mincho"/>
              </w:rPr>
              <w:t xml:space="preserve"> </w:t>
            </w:r>
            <w:r w:rsidRPr="00DB6FDE">
              <w:rPr>
                <w:rFonts w:eastAsia="MS Mincho"/>
              </w:rPr>
              <w:t xml:space="preserve">post-vaccinale se </w:t>
            </w:r>
            <w:r w:rsidRPr="00AE5ECD">
              <w:rPr>
                <w:rFonts w:eastAsia="MS Mincho"/>
              </w:rPr>
              <w:t>stabilește</w:t>
            </w:r>
            <w:r w:rsidRPr="00DB6FDE">
              <w:rPr>
                <w:rFonts w:eastAsia="MS Mincho"/>
              </w:rPr>
              <w:t xml:space="preserve"> pe baza examenului clinic, radiologic </w:t>
            </w:r>
            <w:r w:rsidRPr="00AE5ECD">
              <w:rPr>
                <w:rFonts w:eastAsia="MS Mincho"/>
              </w:rPr>
              <w:t>și</w:t>
            </w:r>
            <w:r w:rsidRPr="00DB6FDE">
              <w:rPr>
                <w:rFonts w:eastAsia="MS Mincho"/>
              </w:rPr>
              <w:t xml:space="preserve"> de laborator.</w:t>
            </w:r>
          </w:p>
        </w:tc>
      </w:tr>
      <w:tr w:rsidR="007C2E42" w:rsidRPr="00071313" w:rsidTr="42377C9A">
        <w:trPr>
          <w:trHeight w:val="390"/>
        </w:trPr>
        <w:tc>
          <w:tcPr>
            <w:tcW w:w="9464" w:type="dxa"/>
          </w:tcPr>
          <w:p w:rsidR="007C2E42" w:rsidRPr="00071313" w:rsidRDefault="007C2E42" w:rsidP="007F5354">
            <w:pPr>
              <w:spacing w:after="0"/>
              <w:rPr>
                <w:rFonts w:eastAsia="MS Mincho"/>
                <w:b/>
                <w:bCs/>
              </w:rPr>
            </w:pPr>
            <w:r w:rsidRPr="00071313">
              <w:rPr>
                <w:rFonts w:eastAsia="MS Mincho"/>
                <w:b/>
                <w:bCs/>
              </w:rPr>
              <w:t xml:space="preserve">Managementul </w:t>
            </w:r>
            <w:r w:rsidR="00B33C39" w:rsidRPr="00D94930">
              <w:rPr>
                <w:rFonts w:eastAsia="MS Mincho"/>
                <w:b/>
                <w:bCs/>
              </w:rPr>
              <w:t>Evenimente adverse post-imunizare</w:t>
            </w:r>
            <w:r w:rsidR="00B33C39">
              <w:rPr>
                <w:rFonts w:eastAsia="MS Mincho"/>
                <w:b/>
                <w:bCs/>
              </w:rPr>
              <w:t xml:space="preserve"> </w:t>
            </w:r>
          </w:p>
          <w:p w:rsidR="007C2E42" w:rsidRPr="00071313" w:rsidRDefault="007C2E42">
            <w:pPr>
              <w:pStyle w:val="aff5"/>
              <w:numPr>
                <w:ilvl w:val="0"/>
                <w:numId w:val="318"/>
              </w:numPr>
              <w:spacing w:after="0"/>
              <w:rPr>
                <w:rFonts w:eastAsia="MS Mincho"/>
              </w:rPr>
            </w:pPr>
            <w:r w:rsidRPr="00071313">
              <w:rPr>
                <w:rFonts w:eastAsia="MS Mincho"/>
              </w:rPr>
              <w:t xml:space="preserve">În multe cazuri, </w:t>
            </w:r>
            <w:r w:rsidR="00B33C39">
              <w:rPr>
                <w:rFonts w:eastAsia="MS Mincho"/>
              </w:rPr>
              <w:t xml:space="preserve">EAPI </w:t>
            </w:r>
            <w:r w:rsidRPr="00071313">
              <w:rPr>
                <w:rFonts w:eastAsia="MS Mincho"/>
              </w:rPr>
              <w:t xml:space="preserve">locale și regionale se rezolvă fără intervenție, dar tratamentul poate include antibiotice </w:t>
            </w:r>
            <w:r w:rsidR="007F5354" w:rsidRPr="00071313">
              <w:rPr>
                <w:rFonts w:eastAsia="MS Mincho"/>
              </w:rPr>
              <w:t xml:space="preserve">per </w:t>
            </w:r>
            <w:r w:rsidRPr="00071313">
              <w:rPr>
                <w:rFonts w:eastAsia="MS Mincho"/>
              </w:rPr>
              <w:t xml:space="preserve">orale (BCG este rezistent la </w:t>
            </w:r>
            <w:r w:rsidR="006D6A34" w:rsidRPr="00071313">
              <w:rPr>
                <w:rFonts w:eastAsia="MS Mincho"/>
              </w:rPr>
              <w:t>Pyrazinamidum</w:t>
            </w:r>
            <w:r w:rsidRPr="00071313">
              <w:rPr>
                <w:rFonts w:eastAsia="MS Mincho"/>
              </w:rPr>
              <w:t xml:space="preserve">, iar unele tulpini sunt parțial rezistente la </w:t>
            </w:r>
            <w:r w:rsidR="00EE0265" w:rsidRPr="00071313">
              <w:rPr>
                <w:rFonts w:eastAsia="MS Mincho"/>
              </w:rPr>
              <w:t>Isoniazidum*</w:t>
            </w:r>
            <w:r w:rsidRPr="00071313">
              <w:rPr>
                <w:rFonts w:eastAsia="MS Mincho"/>
              </w:rPr>
              <w:t xml:space="preserve">), aspirarea cu ac a maselor fluctuante și </w:t>
            </w:r>
            <w:r w:rsidR="007F5354" w:rsidRPr="00071313">
              <w:rPr>
                <w:rFonts w:eastAsia="MS Mincho"/>
              </w:rPr>
              <w:t>rezecția (înlăturarea)</w:t>
            </w:r>
            <w:r w:rsidRPr="00071313">
              <w:rPr>
                <w:rFonts w:eastAsia="MS Mincho"/>
              </w:rPr>
              <w:t xml:space="preserve"> chirurgicală a ganglionilor limfatici afectați, împreună cu analgezice precum paracetamolul. O analiză sistematică efectuată în 2013 nu a găsit nici</w:t>
            </w:r>
            <w:r w:rsidR="002A712E">
              <w:rPr>
                <w:rFonts w:eastAsia="MS Mincho"/>
              </w:rPr>
              <w:t>-</w:t>
            </w:r>
            <w:r w:rsidRPr="00071313">
              <w:rPr>
                <w:rFonts w:eastAsia="MS Mincho"/>
              </w:rPr>
              <w:t xml:space="preserve">o dovadă a vreunui beneficiu al utilizării antibioticelor </w:t>
            </w:r>
            <w:r w:rsidR="006D6A34" w:rsidRPr="00071313">
              <w:rPr>
                <w:rFonts w:eastAsia="MS Mincho"/>
              </w:rPr>
              <w:t>per</w:t>
            </w:r>
            <w:r w:rsidRPr="00071313">
              <w:rPr>
                <w:rFonts w:eastAsia="MS Mincho"/>
              </w:rPr>
              <w:t xml:space="preserve">orale pentru a trata </w:t>
            </w:r>
            <w:r w:rsidR="002E7641">
              <w:rPr>
                <w:rFonts w:eastAsia="MS Mincho"/>
              </w:rPr>
              <w:t>procesele</w:t>
            </w:r>
            <w:r w:rsidR="002E7641" w:rsidRPr="00071313">
              <w:rPr>
                <w:rFonts w:eastAsia="MS Mincho"/>
              </w:rPr>
              <w:t xml:space="preserve"> </w:t>
            </w:r>
            <w:r w:rsidRPr="00071313">
              <w:rPr>
                <w:rFonts w:eastAsia="MS Mincho"/>
              </w:rPr>
              <w:t>locale sau regionale induse de BCG. La persoanele cu limfadenopatie formatoare de abcese, aspirația cu ac a abceselor oferă ameliorarea durerii.</w:t>
            </w:r>
          </w:p>
          <w:p w:rsidR="008541CF" w:rsidRDefault="007C2E42">
            <w:pPr>
              <w:pStyle w:val="aff5"/>
              <w:numPr>
                <w:ilvl w:val="0"/>
                <w:numId w:val="318"/>
              </w:numPr>
              <w:spacing w:after="0"/>
              <w:rPr>
                <w:rFonts w:eastAsia="MS Mincho"/>
              </w:rPr>
            </w:pPr>
            <w:r w:rsidRPr="00071313">
              <w:rPr>
                <w:rFonts w:eastAsia="MS Mincho"/>
              </w:rPr>
              <w:t xml:space="preserve">Copiii cu </w:t>
            </w:r>
            <w:r w:rsidR="002E7641">
              <w:rPr>
                <w:rFonts w:eastAsia="MS Mincho"/>
              </w:rPr>
              <w:t>reacțiile</w:t>
            </w:r>
            <w:r w:rsidR="002E7641" w:rsidRPr="00071313">
              <w:rPr>
                <w:rFonts w:eastAsia="MS Mincho"/>
              </w:rPr>
              <w:t xml:space="preserve"> </w:t>
            </w:r>
            <w:r w:rsidRPr="00071313">
              <w:rPr>
                <w:rFonts w:eastAsia="MS Mincho"/>
              </w:rPr>
              <w:t xml:space="preserve">adverse sistemice necesită trimitere către îngrijire specializată. Nu există </w:t>
            </w:r>
            <w:r w:rsidR="007F5354" w:rsidRPr="00071313">
              <w:rPr>
                <w:rFonts w:eastAsia="MS Mincho"/>
              </w:rPr>
              <w:t>recomandări</w:t>
            </w:r>
            <w:r w:rsidRPr="00071313">
              <w:rPr>
                <w:rFonts w:eastAsia="MS Mincho"/>
              </w:rPr>
              <w:t xml:space="preserve"> clare privind tratamentul bolii BCG diseminate, dar managementul include de obicei </w:t>
            </w:r>
            <w:r w:rsidR="00EE0265" w:rsidRPr="00071313">
              <w:rPr>
                <w:rFonts w:eastAsia="MS Mincho"/>
              </w:rPr>
              <w:t>Isoniazidum*</w:t>
            </w:r>
            <w:r w:rsidRPr="00071313">
              <w:rPr>
                <w:rFonts w:eastAsia="MS Mincho"/>
              </w:rPr>
              <w:t xml:space="preserve">, </w:t>
            </w:r>
            <w:r w:rsidR="00EE0265" w:rsidRPr="00071313">
              <w:rPr>
                <w:rFonts w:eastAsia="MS Mincho"/>
              </w:rPr>
              <w:t>Rifampicinum*</w:t>
            </w:r>
            <w:r w:rsidRPr="00071313">
              <w:rPr>
                <w:rFonts w:eastAsia="MS Mincho"/>
              </w:rPr>
              <w:t xml:space="preserve"> și </w:t>
            </w:r>
            <w:r w:rsidR="00EA7C3D" w:rsidRPr="00071313">
              <w:rPr>
                <w:rFonts w:eastAsia="MS Mincho"/>
              </w:rPr>
              <w:t>Ethambutolum</w:t>
            </w:r>
            <w:r w:rsidRPr="00071313">
              <w:rPr>
                <w:rFonts w:eastAsia="MS Mincho"/>
              </w:rPr>
              <w:t xml:space="preserve"> (cu sau fără </w:t>
            </w:r>
            <w:r w:rsidR="002A712E">
              <w:rPr>
                <w:rFonts w:eastAsia="MS Mincho"/>
              </w:rPr>
              <w:t>un</w:t>
            </w:r>
            <w:r w:rsidR="002A712E" w:rsidRPr="00071313">
              <w:rPr>
                <w:rFonts w:eastAsia="MS Mincho"/>
              </w:rPr>
              <w:t xml:space="preserve"> </w:t>
            </w:r>
            <w:r w:rsidRPr="00071313">
              <w:rPr>
                <w:rFonts w:eastAsia="MS Mincho"/>
              </w:rPr>
              <w:t xml:space="preserve">fluorochinolonă, cum ar fi </w:t>
            </w:r>
            <w:r w:rsidR="00EA7C3D" w:rsidRPr="00071313">
              <w:rPr>
                <w:rFonts w:eastAsia="MS Mincho"/>
              </w:rPr>
              <w:t>Levofloxacinum</w:t>
            </w:r>
            <w:r w:rsidRPr="00071313">
              <w:rPr>
                <w:rFonts w:eastAsia="MS Mincho"/>
              </w:rPr>
              <w:t>). Poate fi necesară intervenția chirurgicală, în funcție de localizare.</w:t>
            </w:r>
          </w:p>
          <w:p w:rsidR="008541CF" w:rsidRPr="008541CF" w:rsidRDefault="008541CF" w:rsidP="008541CF">
            <w:pPr>
              <w:spacing w:after="0"/>
              <w:rPr>
                <w:rFonts w:eastAsia="MS Mincho"/>
              </w:rPr>
            </w:pPr>
            <w:r w:rsidRPr="002E7641">
              <w:rPr>
                <w:rFonts w:eastAsia="MS Mincho"/>
                <w:b/>
                <w:bCs/>
              </w:rPr>
              <w:t>Notă.</w:t>
            </w:r>
            <w:r w:rsidRPr="008541CF">
              <w:rPr>
                <w:rFonts w:eastAsia="MS Mincho"/>
              </w:rPr>
              <w:t xml:space="preserve"> </w:t>
            </w:r>
            <w:r w:rsidR="00B33C39">
              <w:rPr>
                <w:rFonts w:eastAsia="MS Mincho"/>
              </w:rPr>
              <w:t>E</w:t>
            </w:r>
            <w:r w:rsidR="00DF1A3C">
              <w:rPr>
                <w:rFonts w:eastAsia="MS Mincho"/>
              </w:rPr>
              <w:t>venimentele adverse post imunizare</w:t>
            </w:r>
            <w:r w:rsidR="00B33C39" w:rsidRPr="008541CF">
              <w:rPr>
                <w:rFonts w:eastAsia="MS Mincho"/>
              </w:rPr>
              <w:t xml:space="preserve"> </w:t>
            </w:r>
            <w:r w:rsidRPr="008541CF">
              <w:rPr>
                <w:rFonts w:eastAsia="MS Mincho"/>
              </w:rPr>
              <w:t>BCG* se declară nominal pe Fișa</w:t>
            </w:r>
            <w:r>
              <w:rPr>
                <w:rFonts w:eastAsia="MS Mincho"/>
              </w:rPr>
              <w:t xml:space="preserve"> </w:t>
            </w:r>
            <w:r w:rsidR="00DF1A3C">
              <w:rPr>
                <w:rFonts w:eastAsia="MS Mincho"/>
              </w:rPr>
              <w:t xml:space="preserve">de raportare a EAPI </w:t>
            </w:r>
            <w:r w:rsidR="00D36DC5">
              <w:rPr>
                <w:rFonts w:eastAsia="MS Mincho"/>
              </w:rPr>
              <w:t>conform</w:t>
            </w:r>
            <w:r w:rsidR="00DF1A3C">
              <w:rPr>
                <w:rFonts w:eastAsia="MS Mincho"/>
              </w:rPr>
              <w:t xml:space="preserve"> Anexei nr. 2 la </w:t>
            </w:r>
            <w:r w:rsidR="00D36DC5">
              <w:rPr>
                <w:rFonts w:eastAsia="MS Mincho"/>
              </w:rPr>
              <w:t>Ordinu</w:t>
            </w:r>
            <w:r w:rsidR="00DF1A3C">
              <w:rPr>
                <w:rFonts w:eastAsia="MS Mincho"/>
              </w:rPr>
              <w:t xml:space="preserve">l MS </w:t>
            </w:r>
            <w:r w:rsidR="00D36DC5">
              <w:rPr>
                <w:rFonts w:eastAsia="MS Mincho"/>
              </w:rPr>
              <w:t xml:space="preserve">nr. </w:t>
            </w:r>
            <w:r w:rsidR="00B33C39">
              <w:rPr>
                <w:rFonts w:eastAsia="MS Mincho"/>
              </w:rPr>
              <w:t>1019 din 05.11.2020</w:t>
            </w:r>
            <w:r w:rsidR="00DF1A3C">
              <w:rPr>
                <w:rFonts w:eastAsia="MS Mincho"/>
              </w:rPr>
              <w:t xml:space="preserve"> „Privind funcționarea sistemului de evaluare a cauzalității și clasificare a evenimentelor adverse post-imunizare”</w:t>
            </w:r>
          </w:p>
        </w:tc>
      </w:tr>
    </w:tbl>
    <w:p w:rsidR="0074709F" w:rsidRPr="00071313" w:rsidRDefault="0074709F" w:rsidP="004B59D9">
      <w:pPr>
        <w:pStyle w:val="4"/>
        <w:spacing w:before="0" w:after="120"/>
        <w:jc w:val="left"/>
        <w:rPr>
          <w:rFonts w:eastAsia="HFFDH C+ A Caslon Pro"/>
          <w:b w:val="0"/>
          <w:iCs/>
          <w:sz w:val="24"/>
        </w:rPr>
      </w:pPr>
    </w:p>
    <w:p w:rsidR="003A0208" w:rsidRPr="00D21DBC" w:rsidRDefault="00E315A9" w:rsidP="00844651">
      <w:pPr>
        <w:spacing w:after="0"/>
        <w:jc w:val="left"/>
        <w:rPr>
          <w:b/>
          <w:highlight w:val="cyan"/>
        </w:rPr>
      </w:pPr>
      <w:r w:rsidRPr="000F33F1">
        <w:rPr>
          <w:b/>
        </w:rPr>
        <w:t>Tabelul 1</w:t>
      </w:r>
      <w:r w:rsidR="003A0208" w:rsidRPr="00D21DBC">
        <w:rPr>
          <w:b/>
        </w:rPr>
        <w:t xml:space="preserve">. </w:t>
      </w:r>
      <w:r w:rsidR="002E7641" w:rsidRPr="00D21DBC">
        <w:rPr>
          <w:b/>
        </w:rPr>
        <w:t xml:space="preserve">Clasificarea </w:t>
      </w:r>
      <w:r w:rsidR="003A0208" w:rsidRPr="00D21DBC">
        <w:rPr>
          <w:b/>
        </w:rPr>
        <w:t xml:space="preserve">clinică a </w:t>
      </w:r>
      <w:r w:rsidR="00B33C39">
        <w:rPr>
          <w:b/>
        </w:rPr>
        <w:t>EAPI</w:t>
      </w:r>
      <w:r w:rsidR="00B33C39" w:rsidRPr="00D21DBC">
        <w:rPr>
          <w:b/>
        </w:rPr>
        <w:t xml:space="preserve"> </w:t>
      </w:r>
      <w:r w:rsidR="003A0208" w:rsidRPr="00D21DBC">
        <w:rPr>
          <w:b/>
        </w:rPr>
        <w:t>după vaccinare</w:t>
      </w:r>
      <w:r w:rsidR="00B33C39">
        <w:rPr>
          <w:b/>
        </w:rPr>
        <w:t xml:space="preserve">a </w:t>
      </w:r>
      <w:r w:rsidR="003A0208" w:rsidRPr="00D21DBC">
        <w:rPr>
          <w:b/>
        </w:rPr>
        <w:t>BCG</w:t>
      </w:r>
      <w:r w:rsidR="000A05C4" w:rsidRPr="00D21DBC">
        <w:t>*</w:t>
      </w:r>
      <w:r w:rsidR="00F87179" w:rsidRPr="00D21DBC">
        <w:rPr>
          <w:b/>
        </w:rPr>
        <w:t>.</w:t>
      </w:r>
    </w:p>
    <w:p w:rsidR="003A0208" w:rsidRDefault="003A0208" w:rsidP="00844651">
      <w:pPr>
        <w:spacing w:after="0"/>
        <w:jc w:val="left"/>
        <w:rPr>
          <w:strike/>
        </w:rPr>
      </w:pPr>
    </w:p>
    <w:tbl>
      <w:tblPr>
        <w:tblStyle w:val="52"/>
        <w:tblW w:w="9994" w:type="dxa"/>
        <w:tblLook w:val="04A0"/>
      </w:tblPr>
      <w:tblGrid>
        <w:gridCol w:w="1980"/>
        <w:gridCol w:w="5670"/>
        <w:gridCol w:w="2329"/>
        <w:gridCol w:w="15"/>
      </w:tblGrid>
      <w:tr w:rsidR="00D21DBC" w:rsidRPr="00B33C39" w:rsidTr="00355C78">
        <w:trPr>
          <w:gridAfter w:val="1"/>
          <w:wAfter w:w="15" w:type="dxa"/>
        </w:trPr>
        <w:tc>
          <w:tcPr>
            <w:tcW w:w="1980" w:type="dxa"/>
            <w:shd w:val="clear" w:color="auto" w:fill="auto"/>
          </w:tcPr>
          <w:p w:rsidR="00D21DBC" w:rsidRPr="00B33C39" w:rsidRDefault="00D21DBC" w:rsidP="00D21DBC">
            <w:pPr>
              <w:spacing w:after="0"/>
              <w:jc w:val="center"/>
              <w:rPr>
                <w:rFonts w:ascii="Times New Roman" w:hAnsi="Times New Roman"/>
                <w:b/>
                <w:bCs/>
                <w:lang w:eastAsia="en-US"/>
              </w:rPr>
            </w:pPr>
            <w:r w:rsidRPr="00B33C39">
              <w:rPr>
                <w:b/>
                <w:bCs/>
                <w:lang w:eastAsia="en-US"/>
              </w:rPr>
              <w:t>EAPI BCG</w:t>
            </w:r>
          </w:p>
        </w:tc>
        <w:tc>
          <w:tcPr>
            <w:tcW w:w="5670" w:type="dxa"/>
            <w:shd w:val="clear" w:color="auto" w:fill="auto"/>
          </w:tcPr>
          <w:p w:rsidR="00D21DBC" w:rsidRPr="00B33C39" w:rsidRDefault="00D21DBC" w:rsidP="00D21DBC">
            <w:pPr>
              <w:spacing w:after="0"/>
              <w:jc w:val="center"/>
              <w:rPr>
                <w:rFonts w:ascii="Times New Roman" w:hAnsi="Times New Roman"/>
                <w:b/>
                <w:bCs/>
                <w:lang w:eastAsia="en-US"/>
              </w:rPr>
            </w:pPr>
            <w:r w:rsidRPr="00B33C39">
              <w:rPr>
                <w:b/>
                <w:bCs/>
                <w:lang w:eastAsia="en-US"/>
              </w:rPr>
              <w:t>Definiția standard de caz</w:t>
            </w:r>
          </w:p>
        </w:tc>
        <w:tc>
          <w:tcPr>
            <w:tcW w:w="2329" w:type="dxa"/>
            <w:shd w:val="clear" w:color="auto" w:fill="auto"/>
          </w:tcPr>
          <w:p w:rsidR="00D21DBC" w:rsidRPr="00B33C39" w:rsidRDefault="00D21DBC" w:rsidP="00D21DBC">
            <w:pPr>
              <w:spacing w:after="0"/>
              <w:jc w:val="center"/>
              <w:rPr>
                <w:rFonts w:ascii="Times New Roman" w:hAnsi="Times New Roman"/>
                <w:b/>
                <w:bCs/>
                <w:lang w:eastAsia="en-US"/>
              </w:rPr>
            </w:pPr>
            <w:r w:rsidRPr="00B33C39">
              <w:rPr>
                <w:b/>
                <w:bCs/>
                <w:lang w:eastAsia="en-US"/>
              </w:rPr>
              <w:t xml:space="preserve">Intervalul de </w:t>
            </w:r>
          </w:p>
          <w:p w:rsidR="00D21DBC" w:rsidRPr="00B33C39" w:rsidRDefault="00D21DBC" w:rsidP="00D21DBC">
            <w:pPr>
              <w:spacing w:after="0"/>
              <w:jc w:val="center"/>
              <w:rPr>
                <w:rFonts w:ascii="Times New Roman" w:hAnsi="Times New Roman"/>
                <w:b/>
                <w:bCs/>
                <w:lang w:eastAsia="en-US"/>
              </w:rPr>
            </w:pPr>
            <w:r w:rsidRPr="00B33C39">
              <w:rPr>
                <w:b/>
                <w:bCs/>
                <w:lang w:eastAsia="en-US"/>
              </w:rPr>
              <w:t xml:space="preserve">manifestare </w:t>
            </w:r>
          </w:p>
          <w:p w:rsidR="00D21DBC" w:rsidRPr="00B33C39" w:rsidRDefault="00D21DBC" w:rsidP="00D21DBC">
            <w:pPr>
              <w:spacing w:after="0"/>
              <w:jc w:val="center"/>
              <w:rPr>
                <w:rFonts w:ascii="Times New Roman" w:hAnsi="Times New Roman"/>
                <w:lang w:eastAsia="en-US"/>
              </w:rPr>
            </w:pPr>
            <w:r w:rsidRPr="00B33C39">
              <w:rPr>
                <w:b/>
                <w:bCs/>
                <w:lang w:eastAsia="en-US"/>
              </w:rPr>
              <w:t>după vaccinare</w:t>
            </w:r>
          </w:p>
        </w:tc>
      </w:tr>
      <w:tr w:rsidR="00D21DBC" w:rsidRPr="00B33C39" w:rsidTr="00355C78">
        <w:tc>
          <w:tcPr>
            <w:tcW w:w="9994" w:type="dxa"/>
            <w:gridSpan w:val="4"/>
            <w:shd w:val="clear" w:color="auto" w:fill="auto"/>
          </w:tcPr>
          <w:p w:rsidR="00D21DBC" w:rsidRPr="00B33C39" w:rsidRDefault="00D21DBC" w:rsidP="00D21DBC">
            <w:pPr>
              <w:spacing w:after="0"/>
              <w:jc w:val="center"/>
              <w:rPr>
                <w:rFonts w:ascii="Times New Roman" w:hAnsi="Times New Roman"/>
                <w:b/>
                <w:bCs/>
                <w:lang w:eastAsia="en-US"/>
              </w:rPr>
            </w:pPr>
            <w:r w:rsidRPr="00B33C39">
              <w:rPr>
                <w:b/>
                <w:bCs/>
                <w:lang w:eastAsia="en-US"/>
              </w:rPr>
              <w:t>reacții locale</w:t>
            </w:r>
          </w:p>
        </w:tc>
      </w:tr>
      <w:tr w:rsidR="00D21DBC" w:rsidRPr="00B33C39" w:rsidTr="00355C78">
        <w:trPr>
          <w:gridAfter w:val="1"/>
          <w:wAfter w:w="15" w:type="dxa"/>
        </w:trPr>
        <w:tc>
          <w:tcPr>
            <w:tcW w:w="1980" w:type="dxa"/>
            <w:shd w:val="clear" w:color="auto" w:fill="auto"/>
          </w:tcPr>
          <w:p w:rsidR="00D21DBC" w:rsidRPr="00B33C39" w:rsidRDefault="00D21DBC" w:rsidP="00D21DBC">
            <w:pPr>
              <w:spacing w:after="0"/>
              <w:jc w:val="left"/>
              <w:rPr>
                <w:rFonts w:ascii="Times New Roman" w:hAnsi="Times New Roman"/>
                <w:lang w:eastAsia="en-US"/>
              </w:rPr>
            </w:pPr>
            <w:r w:rsidRPr="00B33C39">
              <w:rPr>
                <w:lang w:eastAsia="en-US"/>
              </w:rPr>
              <w:t>Abces rece</w:t>
            </w:r>
          </w:p>
        </w:tc>
        <w:tc>
          <w:tcPr>
            <w:tcW w:w="5670" w:type="dxa"/>
            <w:shd w:val="clear" w:color="auto" w:fill="auto"/>
          </w:tcPr>
          <w:p w:rsidR="00D21DBC" w:rsidRPr="00B33C39" w:rsidRDefault="00D21DBC" w:rsidP="00D21DBC">
            <w:pPr>
              <w:spacing w:after="0"/>
              <w:jc w:val="left"/>
              <w:rPr>
                <w:rFonts w:ascii="Times New Roman" w:hAnsi="Times New Roman"/>
                <w:lang w:eastAsia="en-US"/>
              </w:rPr>
            </w:pPr>
            <w:r w:rsidRPr="00B33C39">
              <w:rPr>
                <w:lang w:eastAsia="en-US"/>
              </w:rPr>
              <w:t xml:space="preserve">Formațiune cu aspect de tumefiere cu/fără schimbarea culorii pielii de pe ea; indoloră la palpare, în centru poate fi observată fluctuația; este adesea însoțită de o creștere reactivă a ganglionilor limfatici axilari. Este </w:t>
            </w:r>
          </w:p>
          <w:p w:rsidR="00D21DBC" w:rsidRPr="00B33C39" w:rsidRDefault="00D21DBC" w:rsidP="00D21DBC">
            <w:pPr>
              <w:spacing w:after="0"/>
              <w:jc w:val="left"/>
              <w:rPr>
                <w:rFonts w:ascii="Times New Roman" w:hAnsi="Times New Roman"/>
                <w:lang w:eastAsia="en-US"/>
              </w:rPr>
            </w:pPr>
            <w:r w:rsidRPr="00B33C39">
              <w:rPr>
                <w:lang w:eastAsia="en-US"/>
              </w:rPr>
              <w:t>posibilă deschiderea spontană și excizarea acestuia.</w:t>
            </w:r>
          </w:p>
        </w:tc>
        <w:tc>
          <w:tcPr>
            <w:tcW w:w="2329" w:type="dxa"/>
            <w:shd w:val="clear" w:color="auto" w:fill="auto"/>
          </w:tcPr>
          <w:p w:rsidR="00D21DBC" w:rsidRPr="00B33C39" w:rsidRDefault="00D21DBC" w:rsidP="00D21DBC">
            <w:pPr>
              <w:spacing w:after="0"/>
              <w:jc w:val="left"/>
              <w:rPr>
                <w:rFonts w:ascii="Times New Roman" w:hAnsi="Times New Roman"/>
                <w:lang w:eastAsia="en-US"/>
              </w:rPr>
            </w:pPr>
            <w:r w:rsidRPr="00B33C39">
              <w:rPr>
                <w:lang w:eastAsia="en-US"/>
              </w:rPr>
              <w:t>De la 2 sapt. la 8 luni</w:t>
            </w:r>
          </w:p>
        </w:tc>
      </w:tr>
      <w:tr w:rsidR="00D21DBC" w:rsidRPr="00B33C39" w:rsidTr="00355C78">
        <w:trPr>
          <w:gridAfter w:val="1"/>
          <w:wAfter w:w="15" w:type="dxa"/>
        </w:trPr>
        <w:tc>
          <w:tcPr>
            <w:tcW w:w="1980" w:type="dxa"/>
            <w:shd w:val="clear" w:color="auto" w:fill="auto"/>
          </w:tcPr>
          <w:p w:rsidR="00D21DBC" w:rsidRPr="00B33C39" w:rsidRDefault="00D21DBC" w:rsidP="00D21DBC">
            <w:pPr>
              <w:spacing w:after="0"/>
              <w:jc w:val="left"/>
              <w:rPr>
                <w:rFonts w:ascii="Times New Roman" w:hAnsi="Times New Roman"/>
                <w:lang w:eastAsia="en-US"/>
              </w:rPr>
            </w:pPr>
            <w:r w:rsidRPr="00B33C39">
              <w:rPr>
                <w:lang w:eastAsia="en-US"/>
              </w:rPr>
              <w:t>Ulcer</w:t>
            </w:r>
          </w:p>
        </w:tc>
        <w:tc>
          <w:tcPr>
            <w:tcW w:w="5670" w:type="dxa"/>
            <w:shd w:val="clear" w:color="auto" w:fill="auto"/>
          </w:tcPr>
          <w:p w:rsidR="00D21DBC" w:rsidRPr="00B33C39" w:rsidRDefault="00D21DBC" w:rsidP="00D21DBC">
            <w:pPr>
              <w:spacing w:after="0"/>
              <w:jc w:val="left"/>
              <w:rPr>
                <w:rFonts w:ascii="Times New Roman" w:hAnsi="Times New Roman"/>
                <w:lang w:eastAsia="en-US"/>
              </w:rPr>
            </w:pPr>
            <w:r w:rsidRPr="00B33C39">
              <w:rPr>
                <w:lang w:eastAsia="en-US"/>
              </w:rPr>
              <w:t>Leziune a pielii și țesutului adipos subcutanat. Are o dimensiune de la 10 mm în diametru (marginile sunt subminate, infiltrarea în jur este slab exprimată, baza poate fi acoperită cu secreție purulentă).</w:t>
            </w:r>
          </w:p>
        </w:tc>
        <w:tc>
          <w:tcPr>
            <w:tcW w:w="2329" w:type="dxa"/>
            <w:shd w:val="clear" w:color="auto" w:fill="auto"/>
          </w:tcPr>
          <w:p w:rsidR="00D21DBC" w:rsidRPr="00B33C39" w:rsidRDefault="00D21DBC" w:rsidP="00D21DBC">
            <w:pPr>
              <w:spacing w:after="0"/>
              <w:jc w:val="left"/>
              <w:rPr>
                <w:rFonts w:ascii="Times New Roman" w:hAnsi="Times New Roman"/>
                <w:lang w:eastAsia="en-US"/>
              </w:rPr>
            </w:pPr>
            <w:r w:rsidRPr="00B33C39">
              <w:rPr>
                <w:lang w:eastAsia="en-US"/>
              </w:rPr>
              <w:t>De la 2 sapt. la 6 luni</w:t>
            </w:r>
          </w:p>
        </w:tc>
      </w:tr>
      <w:tr w:rsidR="00D21DBC" w:rsidRPr="00B33C39" w:rsidTr="00355C78">
        <w:trPr>
          <w:gridAfter w:val="1"/>
          <w:wAfter w:w="15" w:type="dxa"/>
        </w:trPr>
        <w:tc>
          <w:tcPr>
            <w:tcW w:w="1980" w:type="dxa"/>
            <w:shd w:val="clear" w:color="auto" w:fill="auto"/>
          </w:tcPr>
          <w:p w:rsidR="00D21DBC" w:rsidRPr="00B33C39" w:rsidRDefault="00D21DBC" w:rsidP="00D21DBC">
            <w:pPr>
              <w:spacing w:after="0"/>
              <w:jc w:val="left"/>
              <w:rPr>
                <w:rFonts w:ascii="Times New Roman" w:hAnsi="Times New Roman"/>
                <w:lang w:eastAsia="en-US"/>
              </w:rPr>
            </w:pPr>
            <w:r w:rsidRPr="00B33C39">
              <w:rPr>
                <w:lang w:eastAsia="en-US"/>
              </w:rPr>
              <w:t>Cicatrice cheloidă</w:t>
            </w:r>
          </w:p>
        </w:tc>
        <w:tc>
          <w:tcPr>
            <w:tcW w:w="5670" w:type="dxa"/>
            <w:shd w:val="clear" w:color="auto" w:fill="auto"/>
          </w:tcPr>
          <w:p w:rsidR="00D21DBC" w:rsidRPr="00B33C39" w:rsidRDefault="00D21DBC" w:rsidP="00D21DBC">
            <w:pPr>
              <w:spacing w:after="0"/>
              <w:jc w:val="left"/>
              <w:rPr>
                <w:rFonts w:ascii="Times New Roman" w:hAnsi="Times New Roman"/>
                <w:lang w:eastAsia="en-US"/>
              </w:rPr>
            </w:pPr>
            <w:r w:rsidRPr="00B33C39">
              <w:rPr>
                <w:lang w:eastAsia="en-US"/>
              </w:rPr>
              <w:t xml:space="preserve">Formațiune densă supradenivelată cu o dimensiune </w:t>
            </w:r>
          </w:p>
          <w:p w:rsidR="00D21DBC" w:rsidRPr="00B33C39" w:rsidRDefault="00D21DBC" w:rsidP="00D21DBC">
            <w:pPr>
              <w:spacing w:after="0"/>
              <w:jc w:val="left"/>
              <w:rPr>
                <w:rFonts w:ascii="Times New Roman" w:hAnsi="Times New Roman"/>
                <w:lang w:eastAsia="en-US"/>
              </w:rPr>
            </w:pPr>
            <w:r w:rsidRPr="00B33C39">
              <w:rPr>
                <w:lang w:eastAsia="en-US"/>
              </w:rPr>
              <w:t xml:space="preserve">de la 10 mm cicatricei este rotunjită, eliptică, uneori </w:t>
            </w:r>
          </w:p>
          <w:p w:rsidR="00D21DBC" w:rsidRPr="00B33C39" w:rsidRDefault="00D21DBC" w:rsidP="00D21DBC">
            <w:pPr>
              <w:spacing w:after="0"/>
              <w:jc w:val="left"/>
              <w:rPr>
                <w:rFonts w:ascii="Times New Roman" w:hAnsi="Times New Roman"/>
                <w:lang w:eastAsia="en-US"/>
              </w:rPr>
            </w:pPr>
            <w:r w:rsidRPr="00B33C39">
              <w:rPr>
                <w:lang w:eastAsia="en-US"/>
              </w:rPr>
              <w:t xml:space="preserve">stelată. Suprafață netedă, lucioasă. Culoare de la roz </w:t>
            </w:r>
          </w:p>
          <w:p w:rsidR="00D21DBC" w:rsidRPr="00B33C39" w:rsidRDefault="00D21DBC" w:rsidP="00D21DBC">
            <w:pPr>
              <w:spacing w:after="0"/>
              <w:jc w:val="left"/>
              <w:rPr>
                <w:rFonts w:ascii="Times New Roman" w:hAnsi="Times New Roman"/>
                <w:lang w:eastAsia="en-US"/>
              </w:rPr>
            </w:pPr>
            <w:r w:rsidRPr="00B33C39">
              <w:rPr>
                <w:lang w:eastAsia="en-US"/>
              </w:rPr>
              <w:t xml:space="preserve">deschis la maroniu. Poate fi însoțită de o senzație de </w:t>
            </w:r>
          </w:p>
          <w:p w:rsidR="00D21DBC" w:rsidRPr="00B33C39" w:rsidRDefault="00D21DBC" w:rsidP="00D21DBC">
            <w:pPr>
              <w:spacing w:after="0"/>
              <w:jc w:val="left"/>
              <w:rPr>
                <w:rFonts w:ascii="Times New Roman" w:hAnsi="Times New Roman"/>
                <w:lang w:eastAsia="en-US"/>
              </w:rPr>
            </w:pPr>
            <w:r w:rsidRPr="00B33C39">
              <w:rPr>
                <w:lang w:eastAsia="en-US"/>
              </w:rPr>
              <w:t>mâncărime, înțepături și posibil, durere.</w:t>
            </w:r>
          </w:p>
        </w:tc>
        <w:tc>
          <w:tcPr>
            <w:tcW w:w="2329" w:type="dxa"/>
            <w:shd w:val="clear" w:color="auto" w:fill="auto"/>
          </w:tcPr>
          <w:p w:rsidR="00D21DBC" w:rsidRPr="00B33C39" w:rsidRDefault="00D21DBC" w:rsidP="00D21DBC">
            <w:pPr>
              <w:spacing w:after="0"/>
              <w:jc w:val="left"/>
              <w:rPr>
                <w:rFonts w:ascii="Times New Roman" w:hAnsi="Times New Roman"/>
                <w:lang w:eastAsia="en-US"/>
              </w:rPr>
            </w:pPr>
            <w:r w:rsidRPr="00B33C39">
              <w:rPr>
                <w:lang w:eastAsia="en-US"/>
              </w:rPr>
              <w:t>După 1 an</w:t>
            </w:r>
          </w:p>
        </w:tc>
      </w:tr>
      <w:tr w:rsidR="00D21DBC" w:rsidRPr="00B33C39" w:rsidTr="00355C78">
        <w:tc>
          <w:tcPr>
            <w:tcW w:w="9994" w:type="dxa"/>
            <w:gridSpan w:val="4"/>
            <w:shd w:val="clear" w:color="auto" w:fill="auto"/>
          </w:tcPr>
          <w:p w:rsidR="00D21DBC" w:rsidRPr="00B33C39" w:rsidRDefault="00D21DBC" w:rsidP="00D21DBC">
            <w:pPr>
              <w:spacing w:after="0"/>
              <w:jc w:val="center"/>
              <w:rPr>
                <w:rFonts w:ascii="Times New Roman" w:hAnsi="Times New Roman"/>
                <w:lang w:eastAsia="en-US"/>
              </w:rPr>
            </w:pPr>
            <w:r w:rsidRPr="00B33C39">
              <w:rPr>
                <w:b/>
                <w:bCs/>
                <w:lang w:eastAsia="en-US"/>
              </w:rPr>
              <w:t>reacții sistemice</w:t>
            </w:r>
          </w:p>
        </w:tc>
      </w:tr>
      <w:tr w:rsidR="00D21DBC" w:rsidRPr="00B33C39" w:rsidTr="00355C78">
        <w:trPr>
          <w:gridAfter w:val="1"/>
          <w:wAfter w:w="15" w:type="dxa"/>
        </w:trPr>
        <w:tc>
          <w:tcPr>
            <w:tcW w:w="1980" w:type="dxa"/>
            <w:shd w:val="clear" w:color="auto" w:fill="auto"/>
          </w:tcPr>
          <w:p w:rsidR="00D21DBC" w:rsidRPr="00B33C39" w:rsidRDefault="00D21DBC" w:rsidP="00D21DBC">
            <w:pPr>
              <w:spacing w:after="0"/>
              <w:jc w:val="left"/>
              <w:rPr>
                <w:rFonts w:ascii="Times New Roman" w:hAnsi="Times New Roman"/>
                <w:lang w:eastAsia="en-US"/>
              </w:rPr>
            </w:pPr>
            <w:r w:rsidRPr="00B33C39">
              <w:rPr>
                <w:lang w:eastAsia="en-US"/>
              </w:rPr>
              <w:t>Limfadenită regională</w:t>
            </w:r>
          </w:p>
        </w:tc>
        <w:tc>
          <w:tcPr>
            <w:tcW w:w="5670" w:type="dxa"/>
            <w:shd w:val="clear" w:color="auto" w:fill="auto"/>
          </w:tcPr>
          <w:p w:rsidR="00D21DBC" w:rsidRPr="00B33C39" w:rsidRDefault="00D21DBC" w:rsidP="00D21DBC">
            <w:pPr>
              <w:spacing w:after="0"/>
              <w:jc w:val="left"/>
              <w:rPr>
                <w:rFonts w:ascii="Times New Roman" w:hAnsi="Times New Roman"/>
                <w:lang w:eastAsia="en-US"/>
              </w:rPr>
            </w:pPr>
            <w:r w:rsidRPr="00B33C39">
              <w:rPr>
                <w:lang w:eastAsia="en-US"/>
              </w:rPr>
              <w:t xml:space="preserve">Inflamația a cel puțin unui ganglion limfatic de la 10 </w:t>
            </w:r>
          </w:p>
          <w:p w:rsidR="00D21DBC" w:rsidRPr="00B33C39" w:rsidRDefault="00D21DBC" w:rsidP="00D21DBC">
            <w:pPr>
              <w:spacing w:after="0"/>
              <w:jc w:val="left"/>
              <w:rPr>
                <w:rFonts w:ascii="Times New Roman" w:hAnsi="Times New Roman"/>
                <w:lang w:eastAsia="en-US"/>
              </w:rPr>
            </w:pPr>
            <w:r w:rsidRPr="00B33C39">
              <w:rPr>
                <w:lang w:eastAsia="en-US"/>
              </w:rPr>
              <w:t xml:space="preserve">mm în diametru sau mai mult. Localizare obișnuită </w:t>
            </w:r>
          </w:p>
          <w:p w:rsidR="00D21DBC" w:rsidRPr="00B33C39" w:rsidRDefault="00D21DBC" w:rsidP="00D21DBC">
            <w:pPr>
              <w:spacing w:after="0"/>
              <w:jc w:val="left"/>
              <w:rPr>
                <w:rFonts w:ascii="Times New Roman" w:hAnsi="Times New Roman"/>
                <w:lang w:eastAsia="en-US"/>
              </w:rPr>
            </w:pPr>
            <w:r w:rsidRPr="00B33C39">
              <w:rPr>
                <w:lang w:eastAsia="en-US"/>
              </w:rPr>
              <w:t xml:space="preserve">– regiunea axilară stângă, este posibilă inflamarea </w:t>
            </w:r>
          </w:p>
          <w:p w:rsidR="00D21DBC" w:rsidRPr="00B33C39" w:rsidRDefault="00D21DBC" w:rsidP="00D21DBC">
            <w:pPr>
              <w:spacing w:after="0"/>
              <w:jc w:val="left"/>
              <w:rPr>
                <w:rFonts w:ascii="Times New Roman" w:hAnsi="Times New Roman"/>
                <w:lang w:eastAsia="en-US"/>
              </w:rPr>
            </w:pPr>
            <w:r w:rsidRPr="00B33C39">
              <w:rPr>
                <w:lang w:eastAsia="en-US"/>
              </w:rPr>
              <w:t xml:space="preserve">altor ganglioni limfatici: supra- și/sau subclaviculari, </w:t>
            </w:r>
          </w:p>
          <w:p w:rsidR="00D21DBC" w:rsidRPr="00B33C39" w:rsidRDefault="00D21DBC" w:rsidP="00D21DBC">
            <w:pPr>
              <w:spacing w:after="0"/>
              <w:jc w:val="left"/>
              <w:rPr>
                <w:rFonts w:ascii="Times New Roman" w:hAnsi="Times New Roman"/>
                <w:lang w:eastAsia="en-US"/>
              </w:rPr>
            </w:pPr>
            <w:r w:rsidRPr="00B33C39">
              <w:rPr>
                <w:lang w:eastAsia="en-US"/>
              </w:rPr>
              <w:t>cervical, și în regiunea umărului.</w:t>
            </w:r>
          </w:p>
        </w:tc>
        <w:tc>
          <w:tcPr>
            <w:tcW w:w="2329" w:type="dxa"/>
            <w:shd w:val="clear" w:color="auto" w:fill="auto"/>
          </w:tcPr>
          <w:p w:rsidR="00D21DBC" w:rsidRPr="00B33C39" w:rsidRDefault="00D21DBC" w:rsidP="00D21DBC">
            <w:pPr>
              <w:spacing w:after="0"/>
              <w:jc w:val="left"/>
              <w:rPr>
                <w:rFonts w:ascii="Times New Roman" w:hAnsi="Times New Roman"/>
                <w:lang w:eastAsia="en-US"/>
              </w:rPr>
            </w:pPr>
            <w:r w:rsidRPr="00B33C39">
              <w:rPr>
                <w:lang w:eastAsia="en-US"/>
              </w:rPr>
              <w:t>De la 2 sapt. la 6 luni</w:t>
            </w:r>
          </w:p>
        </w:tc>
      </w:tr>
      <w:tr w:rsidR="00D21DBC" w:rsidRPr="00B33C39" w:rsidTr="00355C78">
        <w:trPr>
          <w:gridAfter w:val="1"/>
          <w:wAfter w:w="15" w:type="dxa"/>
        </w:trPr>
        <w:tc>
          <w:tcPr>
            <w:tcW w:w="1980" w:type="dxa"/>
            <w:shd w:val="clear" w:color="auto" w:fill="auto"/>
          </w:tcPr>
          <w:p w:rsidR="00D21DBC" w:rsidRPr="00B33C39" w:rsidRDefault="00D21DBC" w:rsidP="00D21DBC">
            <w:pPr>
              <w:spacing w:after="0"/>
              <w:jc w:val="left"/>
              <w:rPr>
                <w:rFonts w:ascii="Times New Roman" w:hAnsi="Times New Roman"/>
                <w:lang w:eastAsia="en-US"/>
              </w:rPr>
            </w:pPr>
            <w:r w:rsidRPr="00B33C39">
              <w:rPr>
                <w:lang w:eastAsia="en-US"/>
              </w:rPr>
              <w:t>Exantem</w:t>
            </w:r>
          </w:p>
        </w:tc>
        <w:tc>
          <w:tcPr>
            <w:tcW w:w="5670" w:type="dxa"/>
            <w:shd w:val="clear" w:color="auto" w:fill="auto"/>
          </w:tcPr>
          <w:p w:rsidR="00D21DBC" w:rsidRPr="00B33C39" w:rsidRDefault="00D21DBC" w:rsidP="00D21DBC">
            <w:pPr>
              <w:spacing w:after="0"/>
              <w:jc w:val="left"/>
              <w:rPr>
                <w:rFonts w:ascii="Times New Roman" w:hAnsi="Times New Roman"/>
                <w:lang w:eastAsia="en-US"/>
              </w:rPr>
            </w:pPr>
            <w:r w:rsidRPr="00B33C39">
              <w:rPr>
                <w:lang w:eastAsia="en-US"/>
              </w:rPr>
              <w:t>Erupții abundente, difuze și polimorfe</w:t>
            </w:r>
          </w:p>
        </w:tc>
        <w:tc>
          <w:tcPr>
            <w:tcW w:w="2329" w:type="dxa"/>
            <w:shd w:val="clear" w:color="auto" w:fill="auto"/>
          </w:tcPr>
          <w:p w:rsidR="00D21DBC" w:rsidRPr="00B33C39" w:rsidRDefault="00D21DBC" w:rsidP="00D21DBC">
            <w:pPr>
              <w:spacing w:after="0"/>
              <w:jc w:val="left"/>
              <w:rPr>
                <w:rFonts w:ascii="Times New Roman" w:hAnsi="Times New Roman"/>
                <w:lang w:eastAsia="en-US"/>
              </w:rPr>
            </w:pPr>
            <w:r w:rsidRPr="00B33C39">
              <w:rPr>
                <w:lang w:eastAsia="en-US"/>
              </w:rPr>
              <w:t>0-30 zile</w:t>
            </w:r>
          </w:p>
        </w:tc>
      </w:tr>
      <w:tr w:rsidR="00D21DBC" w:rsidRPr="00B33C39" w:rsidTr="00355C78">
        <w:tc>
          <w:tcPr>
            <w:tcW w:w="9994" w:type="dxa"/>
            <w:gridSpan w:val="4"/>
            <w:shd w:val="clear" w:color="auto" w:fill="auto"/>
          </w:tcPr>
          <w:p w:rsidR="00D21DBC" w:rsidRPr="00B33C39" w:rsidRDefault="00D21DBC" w:rsidP="00D21DBC">
            <w:pPr>
              <w:spacing w:after="0"/>
              <w:jc w:val="center"/>
              <w:rPr>
                <w:rFonts w:ascii="Times New Roman" w:hAnsi="Times New Roman"/>
                <w:lang w:eastAsia="en-US"/>
              </w:rPr>
            </w:pPr>
            <w:r w:rsidRPr="00B33C39">
              <w:rPr>
                <w:b/>
                <w:bCs/>
                <w:lang w:eastAsia="en-US"/>
              </w:rPr>
              <w:t>alte reacții</w:t>
            </w:r>
          </w:p>
        </w:tc>
      </w:tr>
      <w:tr w:rsidR="00D21DBC" w:rsidRPr="00B33C39" w:rsidTr="00355C78">
        <w:trPr>
          <w:gridAfter w:val="1"/>
          <w:wAfter w:w="15" w:type="dxa"/>
        </w:trPr>
        <w:tc>
          <w:tcPr>
            <w:tcW w:w="1980" w:type="dxa"/>
            <w:shd w:val="clear" w:color="auto" w:fill="auto"/>
          </w:tcPr>
          <w:p w:rsidR="00D21DBC" w:rsidRPr="00B33C39" w:rsidRDefault="00D21DBC" w:rsidP="00D21DBC">
            <w:pPr>
              <w:spacing w:after="0"/>
              <w:jc w:val="left"/>
              <w:rPr>
                <w:rFonts w:ascii="Times New Roman" w:hAnsi="Times New Roman"/>
                <w:lang w:eastAsia="en-US"/>
              </w:rPr>
            </w:pPr>
            <w:r w:rsidRPr="00B33C39">
              <w:rPr>
                <w:lang w:eastAsia="en-US"/>
              </w:rPr>
              <w:t>Infecția BCG diseminată</w:t>
            </w:r>
          </w:p>
        </w:tc>
        <w:tc>
          <w:tcPr>
            <w:tcW w:w="5670" w:type="dxa"/>
            <w:shd w:val="clear" w:color="auto" w:fill="auto"/>
          </w:tcPr>
          <w:p w:rsidR="00D21DBC" w:rsidRPr="00B33C39" w:rsidRDefault="00D21DBC" w:rsidP="00D21DBC">
            <w:pPr>
              <w:spacing w:after="0"/>
              <w:jc w:val="left"/>
              <w:rPr>
                <w:rFonts w:ascii="Times New Roman" w:hAnsi="Times New Roman"/>
                <w:lang w:eastAsia="en-US"/>
              </w:rPr>
            </w:pPr>
            <w:r w:rsidRPr="00B33C39">
              <w:rPr>
                <w:lang w:eastAsia="en-US"/>
              </w:rPr>
              <w:t xml:space="preserve">Infecție generalizată și persistentă (uveită, lupus </w:t>
            </w:r>
          </w:p>
          <w:p w:rsidR="00D21DBC" w:rsidRPr="00B33C39" w:rsidRDefault="00D21DBC" w:rsidP="00D21DBC">
            <w:pPr>
              <w:spacing w:after="0"/>
              <w:jc w:val="left"/>
              <w:rPr>
                <w:rFonts w:ascii="Times New Roman" w:hAnsi="Times New Roman"/>
                <w:lang w:eastAsia="en-US"/>
              </w:rPr>
            </w:pPr>
            <w:r w:rsidRPr="00B33C39">
              <w:rPr>
                <w:lang w:eastAsia="en-US"/>
              </w:rPr>
              <w:t xml:space="preserve">eritematos), care apare după administrarea vaccinului </w:t>
            </w:r>
          </w:p>
          <w:p w:rsidR="00D21DBC" w:rsidRPr="00B33C39" w:rsidRDefault="00D21DBC" w:rsidP="00D21DBC">
            <w:pPr>
              <w:spacing w:after="0"/>
              <w:jc w:val="left"/>
              <w:rPr>
                <w:rFonts w:ascii="Times New Roman" w:hAnsi="Times New Roman"/>
                <w:lang w:eastAsia="en-US"/>
              </w:rPr>
            </w:pPr>
            <w:r w:rsidRPr="00B33C39">
              <w:rPr>
                <w:lang w:eastAsia="en-US"/>
              </w:rPr>
              <w:t xml:space="preserve">BCG și care este confirmată prin identificarea tulpinii </w:t>
            </w:r>
          </w:p>
          <w:p w:rsidR="00D21DBC" w:rsidRPr="00B33C39" w:rsidRDefault="00D21DBC" w:rsidP="00D21DBC">
            <w:pPr>
              <w:spacing w:after="0"/>
              <w:jc w:val="left"/>
              <w:rPr>
                <w:rFonts w:ascii="Times New Roman" w:hAnsi="Times New Roman"/>
                <w:lang w:eastAsia="en-US"/>
              </w:rPr>
            </w:pPr>
            <w:r w:rsidRPr="00B33C39">
              <w:rPr>
                <w:i/>
                <w:iCs/>
                <w:lang w:eastAsia="en-US"/>
              </w:rPr>
              <w:t>Mycobacterium bovis</w:t>
            </w:r>
            <w:r w:rsidRPr="00B33C39">
              <w:rPr>
                <w:lang w:eastAsia="en-US"/>
              </w:rPr>
              <w:t xml:space="preserve">. De obicei, la persoanele </w:t>
            </w:r>
          </w:p>
          <w:p w:rsidR="00D21DBC" w:rsidRPr="00B33C39" w:rsidRDefault="00D21DBC" w:rsidP="00D21DBC">
            <w:pPr>
              <w:spacing w:after="0"/>
              <w:jc w:val="left"/>
              <w:rPr>
                <w:rFonts w:ascii="Times New Roman" w:hAnsi="Times New Roman"/>
                <w:lang w:eastAsia="en-US"/>
              </w:rPr>
            </w:pPr>
            <w:r w:rsidRPr="00B33C39">
              <w:rPr>
                <w:lang w:eastAsia="en-US"/>
              </w:rPr>
              <w:t>imunocompromise.</w:t>
            </w:r>
          </w:p>
        </w:tc>
        <w:tc>
          <w:tcPr>
            <w:tcW w:w="2329" w:type="dxa"/>
            <w:shd w:val="clear" w:color="auto" w:fill="auto"/>
          </w:tcPr>
          <w:p w:rsidR="00D21DBC" w:rsidRPr="00B33C39" w:rsidRDefault="00D21DBC" w:rsidP="00D21DBC">
            <w:pPr>
              <w:spacing w:after="0"/>
              <w:jc w:val="left"/>
              <w:rPr>
                <w:rFonts w:ascii="Times New Roman" w:hAnsi="Times New Roman"/>
                <w:lang w:eastAsia="en-US"/>
              </w:rPr>
            </w:pPr>
            <w:r w:rsidRPr="00B33C39">
              <w:rPr>
                <w:lang w:eastAsia="en-US"/>
              </w:rPr>
              <w:t>1-12 luni</w:t>
            </w:r>
          </w:p>
        </w:tc>
      </w:tr>
      <w:tr w:rsidR="00D21DBC" w:rsidRPr="00B33C39" w:rsidTr="00355C78">
        <w:trPr>
          <w:gridAfter w:val="1"/>
          <w:wAfter w:w="15" w:type="dxa"/>
        </w:trPr>
        <w:tc>
          <w:tcPr>
            <w:tcW w:w="1980" w:type="dxa"/>
            <w:shd w:val="clear" w:color="auto" w:fill="auto"/>
          </w:tcPr>
          <w:p w:rsidR="00D21DBC" w:rsidRPr="00B33C39" w:rsidRDefault="00D21DBC" w:rsidP="00D21DBC">
            <w:pPr>
              <w:spacing w:after="0"/>
              <w:jc w:val="left"/>
              <w:rPr>
                <w:rFonts w:ascii="Times New Roman" w:hAnsi="Times New Roman"/>
                <w:lang w:eastAsia="en-US"/>
              </w:rPr>
            </w:pPr>
            <w:r w:rsidRPr="00B33C39">
              <w:rPr>
                <w:lang w:eastAsia="en-US"/>
              </w:rPr>
              <w:t>Osteită (osteomielită)</w:t>
            </w:r>
          </w:p>
        </w:tc>
        <w:tc>
          <w:tcPr>
            <w:tcW w:w="5670" w:type="dxa"/>
            <w:shd w:val="clear" w:color="auto" w:fill="auto"/>
          </w:tcPr>
          <w:p w:rsidR="00D21DBC" w:rsidRPr="00B33C39" w:rsidRDefault="00D21DBC" w:rsidP="00D21DBC">
            <w:pPr>
              <w:spacing w:after="0"/>
              <w:jc w:val="left"/>
              <w:rPr>
                <w:rFonts w:ascii="Times New Roman" w:hAnsi="Times New Roman"/>
                <w:lang w:eastAsia="en-US"/>
              </w:rPr>
            </w:pPr>
            <w:r w:rsidRPr="00B33C39">
              <w:rPr>
                <w:lang w:eastAsia="en-US"/>
              </w:rPr>
              <w:t xml:space="preserve">nflamație specifică a țesutului osos confirmată prin </w:t>
            </w:r>
          </w:p>
          <w:p w:rsidR="00D21DBC" w:rsidRPr="00B33C39" w:rsidRDefault="00D21DBC" w:rsidP="00D21DBC">
            <w:pPr>
              <w:spacing w:after="0"/>
              <w:jc w:val="left"/>
              <w:rPr>
                <w:rFonts w:ascii="Times New Roman" w:hAnsi="Times New Roman"/>
                <w:lang w:eastAsia="en-US"/>
              </w:rPr>
            </w:pPr>
            <w:r w:rsidRPr="00B33C39">
              <w:rPr>
                <w:lang w:eastAsia="en-US"/>
              </w:rPr>
              <w:t xml:space="preserve">identificarea tulpinii </w:t>
            </w:r>
            <w:r w:rsidRPr="00B33C39">
              <w:rPr>
                <w:i/>
                <w:iCs/>
                <w:lang w:eastAsia="en-US"/>
              </w:rPr>
              <w:t>Mycobacterium bovis</w:t>
            </w:r>
          </w:p>
        </w:tc>
        <w:tc>
          <w:tcPr>
            <w:tcW w:w="2329" w:type="dxa"/>
            <w:shd w:val="clear" w:color="auto" w:fill="auto"/>
          </w:tcPr>
          <w:p w:rsidR="00D21DBC" w:rsidRPr="00B33C39" w:rsidRDefault="00D21DBC" w:rsidP="00D21DBC">
            <w:pPr>
              <w:spacing w:after="0"/>
              <w:jc w:val="left"/>
              <w:rPr>
                <w:rFonts w:ascii="Times New Roman" w:hAnsi="Times New Roman"/>
                <w:lang w:eastAsia="en-US"/>
              </w:rPr>
            </w:pPr>
            <w:r w:rsidRPr="00B33C39">
              <w:rPr>
                <w:lang w:eastAsia="en-US"/>
              </w:rPr>
              <w:t>3-36 luni</w:t>
            </w:r>
          </w:p>
        </w:tc>
      </w:tr>
      <w:tr w:rsidR="00D21DBC" w:rsidRPr="00B33C39" w:rsidTr="00355C78">
        <w:trPr>
          <w:gridAfter w:val="1"/>
          <w:wAfter w:w="15" w:type="dxa"/>
        </w:trPr>
        <w:tc>
          <w:tcPr>
            <w:tcW w:w="1980" w:type="dxa"/>
            <w:shd w:val="clear" w:color="auto" w:fill="auto"/>
          </w:tcPr>
          <w:p w:rsidR="00D21DBC" w:rsidRPr="00B33C39" w:rsidRDefault="00D21DBC" w:rsidP="00D21DBC">
            <w:pPr>
              <w:spacing w:after="0"/>
              <w:jc w:val="left"/>
              <w:rPr>
                <w:rFonts w:ascii="Times New Roman" w:hAnsi="Times New Roman"/>
                <w:lang w:eastAsia="en-US"/>
              </w:rPr>
            </w:pPr>
            <w:r w:rsidRPr="00B33C39">
              <w:rPr>
                <w:lang w:eastAsia="en-US"/>
              </w:rPr>
              <w:t xml:space="preserve">Sindromul post-BCG </w:t>
            </w:r>
          </w:p>
        </w:tc>
        <w:tc>
          <w:tcPr>
            <w:tcW w:w="5670" w:type="dxa"/>
            <w:shd w:val="clear" w:color="auto" w:fill="auto"/>
          </w:tcPr>
          <w:p w:rsidR="00D21DBC" w:rsidRPr="00B33C39" w:rsidRDefault="00D21DBC" w:rsidP="00D21DBC">
            <w:pPr>
              <w:spacing w:after="0"/>
              <w:jc w:val="left"/>
              <w:rPr>
                <w:rFonts w:ascii="Times New Roman" w:hAnsi="Times New Roman"/>
                <w:lang w:eastAsia="en-US"/>
              </w:rPr>
            </w:pPr>
            <w:r w:rsidRPr="00B33C39">
              <w:rPr>
                <w:lang w:eastAsia="en-US"/>
              </w:rPr>
              <w:t xml:space="preserve">Manifestare clinică a unui sindrom care apare la scurt </w:t>
            </w:r>
          </w:p>
          <w:p w:rsidR="00D21DBC" w:rsidRPr="00B33C39" w:rsidRDefault="00D21DBC" w:rsidP="00D21DBC">
            <w:pPr>
              <w:spacing w:after="0"/>
              <w:jc w:val="left"/>
              <w:rPr>
                <w:rFonts w:ascii="Times New Roman" w:hAnsi="Times New Roman"/>
                <w:lang w:eastAsia="en-US"/>
              </w:rPr>
            </w:pPr>
            <w:r w:rsidRPr="00B33C39">
              <w:rPr>
                <w:lang w:eastAsia="en-US"/>
              </w:rPr>
              <w:t xml:space="preserve">timp după administrarea vaccinului BCG, în mare parte </w:t>
            </w:r>
          </w:p>
          <w:p w:rsidR="00D21DBC" w:rsidRPr="00B33C39" w:rsidRDefault="00D21DBC" w:rsidP="00D21DBC">
            <w:pPr>
              <w:spacing w:after="0"/>
              <w:jc w:val="left"/>
              <w:rPr>
                <w:rFonts w:ascii="Times New Roman" w:hAnsi="Times New Roman"/>
                <w:lang w:eastAsia="en-US"/>
              </w:rPr>
            </w:pPr>
            <w:r w:rsidRPr="00B33C39">
              <w:rPr>
                <w:lang w:eastAsia="en-US"/>
              </w:rPr>
              <w:t xml:space="preserve">fiind de natură alergică: eritem nodos, granulom inelar, </w:t>
            </w:r>
          </w:p>
          <w:p w:rsidR="00D21DBC" w:rsidRPr="00B33C39" w:rsidRDefault="00D21DBC" w:rsidP="00D21DBC">
            <w:pPr>
              <w:spacing w:after="0"/>
              <w:jc w:val="left"/>
              <w:rPr>
                <w:rFonts w:ascii="Times New Roman" w:hAnsi="Times New Roman"/>
                <w:lang w:eastAsia="en-US"/>
              </w:rPr>
            </w:pPr>
            <w:r w:rsidRPr="00B33C39">
              <w:rPr>
                <w:lang w:eastAsia="en-US"/>
              </w:rPr>
              <w:t>erupție cutanată etc.</w:t>
            </w:r>
          </w:p>
        </w:tc>
        <w:tc>
          <w:tcPr>
            <w:tcW w:w="2329" w:type="dxa"/>
            <w:shd w:val="clear" w:color="auto" w:fill="auto"/>
          </w:tcPr>
          <w:p w:rsidR="00D21DBC" w:rsidRPr="00B33C39" w:rsidRDefault="00D21DBC" w:rsidP="00D21DBC">
            <w:pPr>
              <w:spacing w:after="0"/>
              <w:jc w:val="left"/>
              <w:rPr>
                <w:rFonts w:ascii="Times New Roman" w:hAnsi="Times New Roman"/>
                <w:lang w:eastAsia="en-US"/>
              </w:rPr>
            </w:pPr>
            <w:r w:rsidRPr="00B33C39">
              <w:rPr>
                <w:lang w:eastAsia="en-US"/>
              </w:rPr>
              <w:t>pînă la 1 an</w:t>
            </w:r>
          </w:p>
        </w:tc>
      </w:tr>
    </w:tbl>
    <w:p w:rsidR="00D21DBC" w:rsidRDefault="00D21DBC" w:rsidP="00844651">
      <w:pPr>
        <w:spacing w:after="0"/>
        <w:jc w:val="left"/>
        <w:rPr>
          <w:strike/>
        </w:rPr>
      </w:pPr>
    </w:p>
    <w:p w:rsidR="00D21DBC" w:rsidRDefault="00D21DBC" w:rsidP="00844651">
      <w:pPr>
        <w:spacing w:after="0"/>
        <w:jc w:val="left"/>
        <w:rPr>
          <w:strike/>
        </w:rPr>
      </w:pPr>
    </w:p>
    <w:p w:rsidR="00D21DBC" w:rsidRPr="00D21DBC" w:rsidRDefault="00D21DBC" w:rsidP="00844651">
      <w:pPr>
        <w:spacing w:after="0"/>
        <w:jc w:val="left"/>
        <w:rPr>
          <w:strike/>
        </w:rPr>
      </w:pPr>
    </w:p>
    <w:p w:rsidR="0074709F" w:rsidRPr="00071313" w:rsidRDefault="00176017" w:rsidP="00844651">
      <w:pPr>
        <w:pStyle w:val="4"/>
        <w:spacing w:before="0" w:after="0"/>
        <w:jc w:val="left"/>
        <w:rPr>
          <w:rFonts w:eastAsia="HFFDH C+ A Caslon Pro"/>
        </w:rPr>
      </w:pPr>
      <w:bookmarkStart w:id="66" w:name="_Toc415814373"/>
      <w:r w:rsidRPr="00071313">
        <w:t>C.2.2.2</w:t>
      </w:r>
      <w:r w:rsidR="000328AD" w:rsidRPr="00071313">
        <w:t>.2.</w:t>
      </w:r>
      <w:r w:rsidRPr="00071313">
        <w:t xml:space="preserve"> </w:t>
      </w:r>
      <w:bookmarkEnd w:id="66"/>
      <w:r w:rsidR="00775083" w:rsidRPr="00071313">
        <w:rPr>
          <w:rFonts w:eastAsia="HFFDH C+ A Caslon Pro"/>
        </w:rPr>
        <w:t>Tratamentul preventiv al tuberculozei</w:t>
      </w:r>
      <w:r w:rsidR="00F87179" w:rsidRPr="00071313">
        <w:rPr>
          <w:rFonts w:eastAsia="HFFDH C+ A Caslon Pro"/>
        </w:rPr>
        <w:t>.</w:t>
      </w:r>
      <w:r w:rsidR="0074709F" w:rsidRPr="00071313">
        <w:rPr>
          <w:rFonts w:eastAsia="HFFDH C+ A Caslon Pro"/>
        </w:rPr>
        <w:t xml:space="preserve"> </w:t>
      </w:r>
    </w:p>
    <w:p w:rsidR="00F32707" w:rsidRPr="00071313" w:rsidRDefault="00F32707" w:rsidP="00844651">
      <w:pPr>
        <w:spacing w:after="0"/>
        <w:rPr>
          <w:rFonts w:eastAsia="HFFDH C+ A Caslon Pro"/>
          <w:b/>
          <w:bCs/>
          <w:sz w:val="28"/>
        </w:rPr>
      </w:pPr>
      <w:r w:rsidRPr="00071313">
        <w:rPr>
          <w:rFonts w:eastAsia="HFFDH C+ A Caslon Pro"/>
          <w:b/>
          <w:bCs/>
          <w:sz w:val="28"/>
        </w:rPr>
        <w:t xml:space="preserve">C.2.2.2. </w:t>
      </w:r>
      <w:r w:rsidR="00775083" w:rsidRPr="00071313">
        <w:rPr>
          <w:rFonts w:eastAsia="HFFDH C+ A Caslon Pro"/>
          <w:b/>
          <w:bCs/>
          <w:sz w:val="28"/>
        </w:rPr>
        <w:t>Tratamentul preventiv al tuberculozei</w:t>
      </w:r>
      <w:r w:rsidRPr="00071313">
        <w:rPr>
          <w:rFonts w:eastAsia="HFFDH C+ A Caslon Pro"/>
          <w:b/>
          <w:bCs/>
          <w:sz w:val="28"/>
        </w:rPr>
        <w:t xml:space="preserve"> [</w:t>
      </w:r>
      <w:r w:rsidR="00B6365B">
        <w:rPr>
          <w:rFonts w:eastAsia="HFFDH C+ A Caslon Pro"/>
          <w:b/>
          <w:bCs/>
          <w:sz w:val="28"/>
        </w:rPr>
        <w:t>3, 13, 14, 15, 16</w:t>
      </w:r>
      <w:r w:rsidRPr="00071313">
        <w:rPr>
          <w:rFonts w:eastAsia="HFFDH C+ A Caslon Pro"/>
          <w:b/>
          <w:bCs/>
          <w:sz w:val="28"/>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98"/>
      </w:tblGrid>
      <w:tr w:rsidR="00F32707" w:rsidRPr="00071313" w:rsidTr="00270327">
        <w:trPr>
          <w:trHeight w:val="570"/>
        </w:trPr>
        <w:tc>
          <w:tcPr>
            <w:tcW w:w="9498" w:type="dxa"/>
          </w:tcPr>
          <w:p w:rsidR="00F32707" w:rsidRPr="00071313" w:rsidRDefault="00F32707" w:rsidP="00F32707">
            <w:pPr>
              <w:rPr>
                <w:rFonts w:eastAsia="HFFDH C+ A Caslon Pro"/>
                <w:b/>
              </w:rPr>
            </w:pPr>
            <w:r w:rsidRPr="00071313">
              <w:rPr>
                <w:rFonts w:eastAsia="HFFDH C+ A Caslon Pro"/>
                <w:b/>
              </w:rPr>
              <w:t xml:space="preserve">Caseta </w:t>
            </w:r>
            <w:r w:rsidR="00DE0CDB" w:rsidRPr="00071313">
              <w:rPr>
                <w:rFonts w:eastAsia="HFFDH C+ A Caslon Pro"/>
                <w:b/>
              </w:rPr>
              <w:t>6</w:t>
            </w:r>
            <w:r w:rsidRPr="00071313">
              <w:rPr>
                <w:rFonts w:eastAsia="HFFDH C+ A Caslon Pro"/>
                <w:b/>
              </w:rPr>
              <w:t xml:space="preserve">. </w:t>
            </w:r>
            <w:r w:rsidR="003D6554" w:rsidRPr="00071313">
              <w:rPr>
                <w:rFonts w:eastAsia="HFFDH C+ A Caslon Pro"/>
                <w:b/>
              </w:rPr>
              <w:t>Managementului programatic a tratamentului preventiv al tuberculozei</w:t>
            </w:r>
            <w:r w:rsidRPr="00071313">
              <w:rPr>
                <w:rFonts w:eastAsia="HFFDH C+ A Caslon Pro"/>
                <w:b/>
              </w:rPr>
              <w:t>:</w:t>
            </w:r>
          </w:p>
          <w:p w:rsidR="003C20A9" w:rsidRPr="00071313" w:rsidRDefault="003C20A9">
            <w:pPr>
              <w:pStyle w:val="aff5"/>
              <w:numPr>
                <w:ilvl w:val="0"/>
                <w:numId w:val="319"/>
              </w:numPr>
              <w:rPr>
                <w:rFonts w:eastAsia="HFFDH C+ A Caslon Pro"/>
                <w:bCs/>
              </w:rPr>
            </w:pPr>
            <w:r w:rsidRPr="00071313">
              <w:rPr>
                <w:rFonts w:eastAsia="HFFDH C+ A Caslon Pro"/>
                <w:bCs/>
              </w:rPr>
              <w:t xml:space="preserve">Managementului programatic a tratamentului preventiv al tuberculozei </w:t>
            </w:r>
            <w:r w:rsidR="00A33818" w:rsidRPr="00071313">
              <w:rPr>
                <w:rFonts w:eastAsia="HFFDH C+ A Caslon Pro"/>
                <w:bCs/>
              </w:rPr>
              <w:t xml:space="preserve">(TPT) </w:t>
            </w:r>
            <w:r w:rsidRPr="00071313">
              <w:rPr>
                <w:rFonts w:eastAsia="HFFDH C+ A Caslon Pro"/>
                <w:bCs/>
              </w:rPr>
              <w:t xml:space="preserve">implică o serie de activități coordonate </w:t>
            </w:r>
            <w:r w:rsidR="002E7641">
              <w:rPr>
                <w:rFonts w:eastAsia="HFFDH C+ A Caslon Pro"/>
                <w:bCs/>
              </w:rPr>
              <w:t xml:space="preserve">și </w:t>
            </w:r>
            <w:r w:rsidRPr="00071313">
              <w:rPr>
                <w:rFonts w:eastAsia="HFFDH C+ A Caslon Pro"/>
                <w:bCs/>
              </w:rPr>
              <w:t>implementate de prestatorii de servicii de sănătate atât publici, cât și privați, dar și cu participarea comunității, a cărui scop este de a îmbunătăți accesul la tratamentul preventiv împotriva tuberculozei pentru toți cei cărora li se va indica tratamentul.</w:t>
            </w:r>
          </w:p>
          <w:p w:rsidR="003D6554" w:rsidRPr="00071313" w:rsidRDefault="003D6554">
            <w:pPr>
              <w:pStyle w:val="aff5"/>
              <w:numPr>
                <w:ilvl w:val="0"/>
                <w:numId w:val="319"/>
              </w:numPr>
              <w:rPr>
                <w:lang w:eastAsia="en-US"/>
              </w:rPr>
            </w:pPr>
            <w:r w:rsidRPr="00071313">
              <w:rPr>
                <w:rFonts w:eastAsia="HFFDH C+ A Caslon Pro"/>
                <w:bCs/>
              </w:rPr>
              <w:lastRenderedPageBreak/>
              <w:t xml:space="preserve">Este crucial să se ajungă la situația în care persoanele cele mai expuse riscului de a se îmbolnăvi </w:t>
            </w:r>
            <w:r w:rsidR="002E7641">
              <w:rPr>
                <w:rFonts w:eastAsia="HFFDH C+ A Caslon Pro"/>
                <w:bCs/>
              </w:rPr>
              <w:t xml:space="preserve">de </w:t>
            </w:r>
            <w:r w:rsidRPr="00071313">
              <w:rPr>
                <w:rFonts w:eastAsia="HFFDH C+ A Caslon Pro"/>
                <w:bCs/>
              </w:rPr>
              <w:t xml:space="preserve">TB efectuează screening-ul cu regularitate cu scopul de a depista faza activă a bolii. În egală măsură, este important să subliniem că la excluderea </w:t>
            </w:r>
            <w:r w:rsidR="00CB3329">
              <w:rPr>
                <w:rFonts w:eastAsia="HFFDH C+ A Caslon Pro"/>
                <w:bCs/>
              </w:rPr>
              <w:t>TB active</w:t>
            </w:r>
            <w:r w:rsidRPr="00071313">
              <w:rPr>
                <w:rFonts w:eastAsia="HFFDH C+ A Caslon Pro"/>
                <w:bCs/>
              </w:rPr>
              <w:t xml:space="preserve">, anumitor grupuri li se va propune de a fi examinate cu scopul de a depista infecția tuberculoasă (ITB) și li se va oferi posibilitatea de a administra un tratament preventiv </w:t>
            </w:r>
            <w:r w:rsidR="00EA7C3D" w:rsidRPr="00071313">
              <w:rPr>
                <w:rFonts w:eastAsia="HFFDH C+ A Caslon Pro"/>
                <w:bCs/>
              </w:rPr>
              <w:t>TB</w:t>
            </w:r>
            <w:r w:rsidRPr="00071313">
              <w:rPr>
                <w:rFonts w:eastAsia="HFFDH C+ A Caslon Pro"/>
                <w:bCs/>
              </w:rPr>
              <w:t xml:space="preserve"> (TPT). Acest lucru va contribui la menținerea sănătății persoanei și va reduce probabilitatea de transmitere a TB în comunitate. </w:t>
            </w:r>
            <w:r w:rsidRPr="00071313">
              <w:rPr>
                <w:lang w:eastAsia="en-US"/>
              </w:rPr>
              <w:t xml:space="preserve">Este imperios de a implementa o abordare integrată pentru punerea în aplicare a </w:t>
            </w:r>
            <w:r w:rsidRPr="00071313">
              <w:rPr>
                <w:i/>
                <w:iCs/>
                <w:lang w:eastAsia="en-US"/>
              </w:rPr>
              <w:t>acordării asistenței medicale antituberculoase în cascadă</w:t>
            </w:r>
            <w:r w:rsidRPr="00071313">
              <w:rPr>
                <w:lang w:eastAsia="en-US"/>
              </w:rPr>
              <w:t xml:space="preserve">, nu doar pentru a identifica toate persoanele cu tuberculoză, ci și pentru a extinde cadrul de aplicare a </w:t>
            </w:r>
            <w:r w:rsidRPr="00071313">
              <w:rPr>
                <w:i/>
                <w:iCs/>
                <w:lang w:eastAsia="en-US"/>
              </w:rPr>
              <w:t>managementului programatic a tratamentului preventiv al tuberculozei</w:t>
            </w:r>
            <w:r w:rsidRPr="00071313">
              <w:rPr>
                <w:lang w:eastAsia="en-US"/>
              </w:rPr>
              <w:t xml:space="preserve">. </w:t>
            </w:r>
          </w:p>
          <w:p w:rsidR="0080435F" w:rsidRPr="00071313" w:rsidRDefault="0080435F" w:rsidP="00F76578">
            <w:pPr>
              <w:rPr>
                <w:lang w:eastAsia="en-US"/>
              </w:rPr>
            </w:pPr>
            <w:r w:rsidRPr="00071313">
              <w:rPr>
                <w:lang w:eastAsia="en-US"/>
              </w:rPr>
              <w:t xml:space="preserve">OMS identifică două populații largi de copii și adolescenți cu risc care au nevoie de o evaluare sistematică pentru eligibilitatea </w:t>
            </w:r>
            <w:r w:rsidR="00B75945">
              <w:rPr>
                <w:lang w:eastAsia="en-US"/>
              </w:rPr>
              <w:t>la</w:t>
            </w:r>
            <w:r w:rsidR="00B75945" w:rsidRPr="00071313">
              <w:rPr>
                <w:lang w:eastAsia="en-US"/>
              </w:rPr>
              <w:t xml:space="preserve"> </w:t>
            </w:r>
            <w:r w:rsidRPr="00071313">
              <w:rPr>
                <w:lang w:eastAsia="en-US"/>
              </w:rPr>
              <w:t>TPT:</w:t>
            </w:r>
          </w:p>
          <w:p w:rsidR="0080435F" w:rsidRPr="00071313" w:rsidRDefault="0080435F">
            <w:pPr>
              <w:pStyle w:val="aff5"/>
              <w:numPr>
                <w:ilvl w:val="0"/>
                <w:numId w:val="224"/>
              </w:numPr>
              <w:rPr>
                <w:lang w:eastAsia="en-US"/>
              </w:rPr>
            </w:pPr>
            <w:r w:rsidRPr="00071313">
              <w:rPr>
                <w:lang w:eastAsia="en-US"/>
              </w:rPr>
              <w:t>copii și adolescenți cu risc crescut de progresie de la infecția TB la TB</w:t>
            </w:r>
            <w:r w:rsidR="00CB3329">
              <w:rPr>
                <w:lang w:eastAsia="en-US"/>
              </w:rPr>
              <w:t xml:space="preserve"> activă</w:t>
            </w:r>
            <w:r w:rsidRPr="00071313">
              <w:rPr>
                <w:lang w:eastAsia="en-US"/>
              </w:rPr>
              <w:t xml:space="preserve">, inclusiv copiii și adolescenții care trăiesc cu HIV și adolescenții cu comorbidități specifice sau sub tratament specific (de exemplu, </w:t>
            </w:r>
            <w:r w:rsidR="004573D3" w:rsidRPr="00071313">
              <w:rPr>
                <w:lang w:eastAsia="en-US"/>
              </w:rPr>
              <w:t>tratament anti-TNF</w:t>
            </w:r>
            <w:r w:rsidRPr="00071313">
              <w:rPr>
                <w:lang w:eastAsia="en-US"/>
              </w:rPr>
              <w:t>,</w:t>
            </w:r>
            <w:r w:rsidR="004573D3" w:rsidRPr="00071313">
              <w:rPr>
                <w:lang w:eastAsia="en-US"/>
              </w:rPr>
              <w:t xml:space="preserve"> pacienții care primesc dializă, pacienții care se pregătesc pentru transplant hematologic sau de organ</w:t>
            </w:r>
            <w:r w:rsidRPr="00071313">
              <w:rPr>
                <w:lang w:eastAsia="en-US"/>
              </w:rPr>
              <w:t>);</w:t>
            </w:r>
          </w:p>
          <w:p w:rsidR="00F32707" w:rsidRPr="00071313" w:rsidRDefault="0080435F">
            <w:pPr>
              <w:pStyle w:val="aff5"/>
              <w:numPr>
                <w:ilvl w:val="0"/>
                <w:numId w:val="224"/>
              </w:numPr>
              <w:rPr>
                <w:lang w:eastAsia="en-US"/>
              </w:rPr>
            </w:pPr>
            <w:r w:rsidRPr="00071313">
              <w:rPr>
                <w:lang w:eastAsia="en-US"/>
              </w:rPr>
              <w:t xml:space="preserve">copiii și adolescenții cu probabilitate crescută de expunere la TB, inclusiv contactele </w:t>
            </w:r>
            <w:r w:rsidR="004573D3" w:rsidRPr="00071313">
              <w:rPr>
                <w:lang w:eastAsia="en-US"/>
              </w:rPr>
              <w:t>intradomiciliare</w:t>
            </w:r>
            <w:r w:rsidRPr="00071313">
              <w:rPr>
                <w:lang w:eastAsia="en-US"/>
              </w:rPr>
              <w:t xml:space="preserve"> ale persoanelor cu TB confirmată bacteriologic și ale celor care trăiesc în medii instituționale sau aglomerate (de exemplu, persoane fără adăpost, persoane care consumă droguri).</w:t>
            </w:r>
          </w:p>
        </w:tc>
      </w:tr>
      <w:tr w:rsidR="00F32707" w:rsidRPr="00071313" w:rsidTr="00270327">
        <w:trPr>
          <w:trHeight w:val="625"/>
        </w:trPr>
        <w:tc>
          <w:tcPr>
            <w:tcW w:w="9498" w:type="dxa"/>
          </w:tcPr>
          <w:p w:rsidR="00F32707" w:rsidRPr="00071313" w:rsidRDefault="00A17C96" w:rsidP="00F32707">
            <w:pPr>
              <w:rPr>
                <w:rFonts w:eastAsia="HFFDH C+ A Caslon Pro"/>
              </w:rPr>
            </w:pPr>
            <w:r w:rsidRPr="00071313">
              <w:rPr>
                <w:rFonts w:eastAsia="HFFDH C+ A Caslon Pro"/>
                <w:b/>
                <w:bCs/>
              </w:rPr>
              <w:lastRenderedPageBreak/>
              <w:t>Grupele țintă</w:t>
            </w:r>
            <w:r w:rsidR="00F32707" w:rsidRPr="00071313">
              <w:rPr>
                <w:rFonts w:eastAsia="HFFDH C+ A Caslon Pro"/>
                <w:b/>
                <w:bCs/>
              </w:rPr>
              <w:t xml:space="preserve"> </w:t>
            </w:r>
            <w:r w:rsidR="00A33818" w:rsidRPr="00071313">
              <w:rPr>
                <w:rFonts w:eastAsia="HFFDH C+ A Caslon Pro"/>
                <w:b/>
                <w:bCs/>
              </w:rPr>
              <w:t xml:space="preserve">în rândul copiilor și adolescenților </w:t>
            </w:r>
            <w:r w:rsidR="00F32707" w:rsidRPr="00071313">
              <w:rPr>
                <w:rFonts w:eastAsia="HFFDH C+ A Caslon Pro"/>
                <w:b/>
                <w:bCs/>
              </w:rPr>
              <w:t xml:space="preserve">care necesită </w:t>
            </w:r>
            <w:r w:rsidR="00A33818" w:rsidRPr="00071313">
              <w:rPr>
                <w:rFonts w:eastAsia="HFFDH C+ A Caslon Pro"/>
                <w:b/>
                <w:bCs/>
              </w:rPr>
              <w:t>TPT</w:t>
            </w:r>
            <w:r w:rsidR="00F32707" w:rsidRPr="00071313">
              <w:rPr>
                <w:rFonts w:eastAsia="HFFDH C+ A Caslon Pro"/>
                <w:b/>
                <w:bCs/>
              </w:rPr>
              <w:t>:</w:t>
            </w:r>
            <w:r w:rsidR="00A33818" w:rsidRPr="00071313">
              <w:rPr>
                <w:rFonts w:eastAsia="HFFDH C+ A Caslon Pro"/>
              </w:rPr>
              <w:t xml:space="preserve"> </w:t>
            </w:r>
          </w:p>
          <w:p w:rsidR="00A33818" w:rsidRPr="00071313" w:rsidRDefault="00A33818" w:rsidP="00A17C96">
            <w:pPr>
              <w:spacing w:after="0"/>
              <w:rPr>
                <w:rFonts w:eastAsia="HFFDH C+ A Caslon Pro"/>
                <w:b/>
                <w:bCs/>
              </w:rPr>
            </w:pPr>
            <w:r w:rsidRPr="00071313">
              <w:rPr>
                <w:rFonts w:eastAsia="HFFDH C+ A Caslon Pro"/>
                <w:b/>
                <w:bCs/>
              </w:rPr>
              <w:t>Sugarii, copiii și adolescenții care trăiesc cu HIV:</w:t>
            </w:r>
          </w:p>
          <w:p w:rsidR="00F32707" w:rsidRPr="00071313" w:rsidRDefault="002E7641" w:rsidP="00844651">
            <w:pPr>
              <w:numPr>
                <w:ilvl w:val="0"/>
                <w:numId w:val="151"/>
              </w:numPr>
              <w:spacing w:after="0"/>
              <w:rPr>
                <w:rFonts w:eastAsia="HFFDH C+ A Caslon Pro"/>
              </w:rPr>
            </w:pPr>
            <w:bookmarkStart w:id="67" w:name="_Hlk132951988"/>
            <w:bookmarkStart w:id="68" w:name="_Hlk30494080"/>
            <w:r>
              <w:rPr>
                <w:rFonts w:eastAsia="HFFDH C+ A Caslon Pro"/>
              </w:rPr>
              <w:t>A</w:t>
            </w:r>
            <w:r w:rsidR="00F32707" w:rsidRPr="00071313">
              <w:rPr>
                <w:rFonts w:eastAsia="HFFDH C+ A Caslon Pro"/>
              </w:rPr>
              <w:t>dolescenții care trăiesc cu</w:t>
            </w:r>
            <w:r w:rsidR="00F23F70" w:rsidRPr="00071313">
              <w:rPr>
                <w:rFonts w:eastAsia="HFFDH C+ A Caslon Pro"/>
              </w:rPr>
              <w:t xml:space="preserve"> HIV</w:t>
            </w:r>
            <w:r w:rsidR="00F32707" w:rsidRPr="00071313">
              <w:rPr>
                <w:rFonts w:eastAsia="HFFDH C+ A Caslon Pro"/>
              </w:rPr>
              <w:t xml:space="preserve"> și care puțin probabil să aibă tuberculoză activă trebuie să primească tratamentul preventiv</w:t>
            </w:r>
            <w:r w:rsidR="00360CCF" w:rsidRPr="00071313">
              <w:rPr>
                <w:rFonts w:eastAsia="HFFDH C+ A Caslon Pro"/>
              </w:rPr>
              <w:t xml:space="preserve"> TB</w:t>
            </w:r>
            <w:r w:rsidR="00F32707" w:rsidRPr="00071313">
              <w:rPr>
                <w:rFonts w:eastAsia="HFFDH C+ A Caslon Pro"/>
              </w:rPr>
              <w:t xml:space="preserve"> ca parte a unui pachet cuprinzător de îngrijire</w:t>
            </w:r>
            <w:r w:rsidR="00360CCF" w:rsidRPr="00071313">
              <w:rPr>
                <w:rFonts w:eastAsia="HFFDH C+ A Caslon Pro"/>
              </w:rPr>
              <w:t xml:space="preserve"> în</w:t>
            </w:r>
            <w:r w:rsidR="00F32707" w:rsidRPr="00071313">
              <w:rPr>
                <w:rFonts w:eastAsia="HFFDH C+ A Caslon Pro"/>
              </w:rPr>
              <w:t xml:space="preserve"> HIV. Tratamentul trebuie </w:t>
            </w:r>
            <w:r w:rsidR="00A33818" w:rsidRPr="00071313">
              <w:rPr>
                <w:rFonts w:eastAsia="HFFDH C+ A Caslon Pro"/>
              </w:rPr>
              <w:t xml:space="preserve">administrat și persoanelor care primesc TARV, femeilor însărcinate și persoanelor care au fost tratate anterior pentru TB, indiferent de gradul de imunosupresie și chiar dacă testarea infecției TB nu este disponibilă </w:t>
            </w:r>
            <w:r w:rsidR="00F32707" w:rsidRPr="00071313">
              <w:rPr>
                <w:rFonts w:eastAsia="HFFDH C+ A Caslon Pro"/>
                <w:i/>
                <w:iCs/>
              </w:rPr>
              <w:t>(recomandare puternică, dovezi de înaltă calitate)</w:t>
            </w:r>
            <w:r w:rsidR="00F32707" w:rsidRPr="00071313">
              <w:rPr>
                <w:rFonts w:eastAsia="HFFDH C+ A Caslon Pro"/>
                <w:b/>
              </w:rPr>
              <w:t>.</w:t>
            </w:r>
          </w:p>
          <w:p w:rsidR="00A33818" w:rsidRPr="00071313" w:rsidRDefault="00A33818" w:rsidP="00844651">
            <w:pPr>
              <w:numPr>
                <w:ilvl w:val="0"/>
                <w:numId w:val="151"/>
              </w:numPr>
              <w:spacing w:after="0"/>
              <w:rPr>
                <w:rFonts w:eastAsia="HFFDH C+ A Caslon Pro"/>
              </w:rPr>
            </w:pPr>
            <w:r w:rsidRPr="00071313">
              <w:rPr>
                <w:rFonts w:eastAsia="HFFDH C+ A Caslon Pro"/>
              </w:rPr>
              <w:t>Sugarii cu vârsta sub 12 luni care trăiesc cu HIV care sunt în contact cu o persoană cu TB și care este puțin probabil să aibă TB</w:t>
            </w:r>
            <w:r w:rsidR="00CB3329">
              <w:rPr>
                <w:rFonts w:eastAsia="HFFDH C+ A Caslon Pro"/>
              </w:rPr>
              <w:t xml:space="preserve"> activă</w:t>
            </w:r>
            <w:r w:rsidRPr="00071313">
              <w:rPr>
                <w:rFonts w:eastAsia="HFFDH C+ A Caslon Pro"/>
              </w:rPr>
              <w:t xml:space="preserve"> la o evaluare clinică adecvată sau conform PCN  trebuie să primească TPT </w:t>
            </w:r>
            <w:r w:rsidRPr="00071313">
              <w:rPr>
                <w:rFonts w:eastAsia="HFFDH C+ A Caslon Pro"/>
                <w:i/>
                <w:iCs/>
              </w:rPr>
              <w:t>(recomandare puternică, certitudine moderată în estimările efectului)</w:t>
            </w:r>
            <w:r w:rsidRPr="00071313">
              <w:rPr>
                <w:rFonts w:eastAsia="HFFDH C+ A Caslon Pro"/>
              </w:rPr>
              <w:t>.</w:t>
            </w:r>
          </w:p>
          <w:p w:rsidR="00A33818" w:rsidRPr="00071313" w:rsidRDefault="00A33818" w:rsidP="00844651">
            <w:pPr>
              <w:numPr>
                <w:ilvl w:val="0"/>
                <w:numId w:val="151"/>
              </w:numPr>
              <w:spacing w:after="0"/>
              <w:rPr>
                <w:rFonts w:eastAsia="HFFDH C+ A Caslon Pro"/>
              </w:rPr>
            </w:pPr>
            <w:r w:rsidRPr="00071313">
              <w:rPr>
                <w:rFonts w:eastAsia="HFFDH C+ A Caslon Pro"/>
              </w:rPr>
              <w:t xml:space="preserve">Copii cu vârsta de 12 luni și </w:t>
            </w:r>
            <w:r w:rsidR="002E7641">
              <w:rPr>
                <w:rFonts w:eastAsia="HFFDH C+ A Caslon Pro"/>
              </w:rPr>
              <w:t>mai mari</w:t>
            </w:r>
            <w:r w:rsidR="002E7641" w:rsidRPr="00071313">
              <w:rPr>
                <w:rFonts w:eastAsia="HFFDH C+ A Caslon Pro"/>
              </w:rPr>
              <w:t xml:space="preserve"> </w:t>
            </w:r>
            <w:r w:rsidRPr="00071313">
              <w:rPr>
                <w:rFonts w:eastAsia="HFFDH C+ A Caslon Pro"/>
              </w:rPr>
              <w:t xml:space="preserve">care trăiesc cu HIV și care sunt considerați puțin probabil să sufere de boală TB în baza unei evaluări clinice adecvate sau în conformitate cu </w:t>
            </w:r>
            <w:r w:rsidR="00A17C96" w:rsidRPr="00071313">
              <w:rPr>
                <w:rFonts w:eastAsia="HFFDH C+ A Caslon Pro"/>
              </w:rPr>
              <w:t>PCN</w:t>
            </w:r>
            <w:r w:rsidRPr="00071313">
              <w:rPr>
                <w:rFonts w:eastAsia="HFFDH C+ A Caslon Pro"/>
              </w:rPr>
              <w:t xml:space="preserve"> trebui</w:t>
            </w:r>
            <w:r w:rsidR="00A17C96" w:rsidRPr="00071313">
              <w:rPr>
                <w:rFonts w:eastAsia="HFFDH C+ A Caslon Pro"/>
              </w:rPr>
              <w:t>e</w:t>
            </w:r>
            <w:r w:rsidRPr="00071313">
              <w:rPr>
                <w:rFonts w:eastAsia="HFFDH C+ A Caslon Pro"/>
              </w:rPr>
              <w:t xml:space="preserve"> să li se ofere TPT ca parte a unui pachet cuprinzător de prevenire și îngrijire HIV, dacă trăiesc într-un </w:t>
            </w:r>
            <w:r w:rsidR="00A17C96" w:rsidRPr="00071313">
              <w:rPr>
                <w:rFonts w:eastAsia="HFFDH C+ A Caslon Pro"/>
              </w:rPr>
              <w:t>loc</w:t>
            </w:r>
            <w:r w:rsidRPr="00071313">
              <w:rPr>
                <w:rFonts w:eastAsia="HFFDH C+ A Caslon Pro"/>
              </w:rPr>
              <w:t xml:space="preserve"> cu transmitere mare a TB, indiferent de contactul cu TB (</w:t>
            </w:r>
            <w:r w:rsidRPr="00071313">
              <w:rPr>
                <w:rFonts w:eastAsia="HFFDH C+ A Caslon Pro"/>
                <w:i/>
                <w:iCs/>
              </w:rPr>
              <w:t>recomandare puternică, certitudine scăzută în estimările efectului)</w:t>
            </w:r>
            <w:r w:rsidRPr="00071313">
              <w:rPr>
                <w:rFonts w:eastAsia="HFFDH C+ A Caslon Pro"/>
              </w:rPr>
              <w:t>.</w:t>
            </w:r>
          </w:p>
          <w:p w:rsidR="00A33818" w:rsidRPr="00071313" w:rsidRDefault="00A33818" w:rsidP="00844651">
            <w:pPr>
              <w:numPr>
                <w:ilvl w:val="0"/>
                <w:numId w:val="151"/>
              </w:numPr>
              <w:spacing w:after="0"/>
              <w:rPr>
                <w:rFonts w:eastAsia="HFFDH C+ A Caslon Pro"/>
              </w:rPr>
            </w:pPr>
            <w:r w:rsidRPr="00071313">
              <w:rPr>
                <w:rFonts w:eastAsia="HFFDH C+ A Caslon Pro"/>
              </w:rPr>
              <w:t>Toți copiii care trăiesc cu HIV și care au finalizat cu succes tratamentul pentru TB</w:t>
            </w:r>
            <w:r w:rsidR="00CB3329">
              <w:rPr>
                <w:rFonts w:eastAsia="HFFDH C+ A Caslon Pro"/>
              </w:rPr>
              <w:t xml:space="preserve"> activă</w:t>
            </w:r>
            <w:r w:rsidRPr="00071313">
              <w:rPr>
                <w:rFonts w:eastAsia="HFFDH C+ A Caslon Pro"/>
              </w:rPr>
              <w:t xml:space="preserve"> pot primi TPT </w:t>
            </w:r>
            <w:r w:rsidRPr="00071313">
              <w:rPr>
                <w:rFonts w:eastAsia="HFFDH C+ A Caslon Pro"/>
                <w:i/>
                <w:iCs/>
              </w:rPr>
              <w:t>(recomandare condiționată, certitudine scăzută în estimările efectului)</w:t>
            </w:r>
            <w:r w:rsidRPr="00071313">
              <w:rPr>
                <w:rFonts w:eastAsia="HFFDH C+ A Caslon Pro"/>
              </w:rPr>
              <w:t>.</w:t>
            </w:r>
          </w:p>
          <w:bookmarkEnd w:id="67"/>
          <w:p w:rsidR="00A17C96" w:rsidRPr="00071313" w:rsidRDefault="002E7641" w:rsidP="00844651">
            <w:pPr>
              <w:spacing w:after="0"/>
              <w:rPr>
                <w:rFonts w:eastAsia="HFFDH C+ A Caslon Pro"/>
                <w:b/>
                <w:bCs/>
              </w:rPr>
            </w:pPr>
            <w:r>
              <w:rPr>
                <w:rFonts w:eastAsia="HFFDH C+ A Caslon Pro"/>
                <w:b/>
                <w:bCs/>
              </w:rPr>
              <w:t>Persoane cu c</w:t>
            </w:r>
            <w:r w:rsidR="00A17C96" w:rsidRPr="00071313">
              <w:rPr>
                <w:rFonts w:eastAsia="HFFDH C+ A Caslon Pro"/>
                <w:b/>
                <w:bCs/>
              </w:rPr>
              <w:t>ontacte intradomiciliare (indiferent de statutul HIV):</w:t>
            </w:r>
          </w:p>
          <w:p w:rsidR="00A17C96" w:rsidRPr="00071313" w:rsidRDefault="00A17C96">
            <w:pPr>
              <w:pStyle w:val="aff5"/>
              <w:numPr>
                <w:ilvl w:val="0"/>
                <w:numId w:val="225"/>
              </w:numPr>
              <w:rPr>
                <w:rFonts w:eastAsia="HFFDH C+ A Caslon Pro"/>
              </w:rPr>
            </w:pPr>
            <w:bookmarkStart w:id="69" w:name="_Hlk132952007"/>
            <w:r w:rsidRPr="00071313">
              <w:rPr>
                <w:rFonts w:eastAsia="HFFDH C+ A Caslon Pro"/>
              </w:rPr>
              <w:t xml:space="preserve">Copii cu vârsta sub 5 ani, care au contacte intradomiciliare cu persoanele cu tuberculoză pulmonară confirmată bacteriologic, la care sa constatat că nu au TB activă printr-o evaluare clinică adecvată sau în conformitate cu PCN, </w:t>
            </w:r>
            <w:r w:rsidR="00F70A32" w:rsidRPr="00071313">
              <w:rPr>
                <w:rFonts w:eastAsia="HFFDH C+ A Caslon Pro"/>
              </w:rPr>
              <w:t xml:space="preserve">pot primi TPT </w:t>
            </w:r>
            <w:r w:rsidRPr="00071313">
              <w:rPr>
                <w:rFonts w:eastAsia="HFFDH C+ A Caslon Pro"/>
              </w:rPr>
              <w:t xml:space="preserve">chiar dacă testarea infecției TB nu este disponibilă </w:t>
            </w:r>
            <w:r w:rsidRPr="00071313">
              <w:rPr>
                <w:rFonts w:eastAsia="HFFDH C+ A Caslon Pro"/>
                <w:i/>
                <w:iCs/>
              </w:rPr>
              <w:t>(recomandare puternică, certitudine mare în estimările efectului)</w:t>
            </w:r>
            <w:r w:rsidRPr="00071313">
              <w:rPr>
                <w:rFonts w:eastAsia="HFFDH C+ A Caslon Pro"/>
              </w:rPr>
              <w:t>.</w:t>
            </w:r>
          </w:p>
          <w:p w:rsidR="00F70A32" w:rsidRPr="00071313" w:rsidRDefault="00A17C96">
            <w:pPr>
              <w:pStyle w:val="aff5"/>
              <w:numPr>
                <w:ilvl w:val="0"/>
                <w:numId w:val="225"/>
              </w:numPr>
              <w:rPr>
                <w:rFonts w:eastAsia="HFFDH C+ A Caslon Pro"/>
              </w:rPr>
            </w:pPr>
            <w:r w:rsidRPr="00071313">
              <w:rPr>
                <w:rFonts w:eastAsia="HFFDH C+ A Caslon Pro"/>
              </w:rPr>
              <w:t xml:space="preserve">Copii cu vârsta de 5 ani și </w:t>
            </w:r>
            <w:r w:rsidR="00C37E6F">
              <w:rPr>
                <w:rFonts w:eastAsia="HFFDH C+ A Caslon Pro"/>
              </w:rPr>
              <w:t>mai mult</w:t>
            </w:r>
            <w:r w:rsidR="00C37E6F" w:rsidRPr="00071313">
              <w:rPr>
                <w:rFonts w:eastAsia="HFFDH C+ A Caslon Pro"/>
              </w:rPr>
              <w:t xml:space="preserve"> </w:t>
            </w:r>
            <w:r w:rsidRPr="00071313">
              <w:rPr>
                <w:rFonts w:eastAsia="HFFDH C+ A Caslon Pro"/>
              </w:rPr>
              <w:t>și adolescenți</w:t>
            </w:r>
            <w:r w:rsidR="00C37E6F">
              <w:rPr>
                <w:rFonts w:eastAsia="HFFDH C+ A Caslon Pro"/>
              </w:rPr>
              <w:t>i</w:t>
            </w:r>
            <w:r w:rsidR="00F70A32" w:rsidRPr="00071313">
              <w:rPr>
                <w:rFonts w:eastAsia="HFFDH C+ A Caslon Pro"/>
              </w:rPr>
              <w:t>,</w:t>
            </w:r>
            <w:r w:rsidRPr="00071313">
              <w:rPr>
                <w:rFonts w:eastAsia="HFFDH C+ A Caslon Pro"/>
              </w:rPr>
              <w:t xml:space="preserve"> </w:t>
            </w:r>
            <w:r w:rsidR="00F70A32" w:rsidRPr="00071313">
              <w:rPr>
                <w:rFonts w:eastAsia="HFFDH C+ A Caslon Pro"/>
              </w:rPr>
              <w:t>care au contacte intradomiciliare cu persoanele cu tuberculoză pulmonară confirmată bacteriologic, la care sa constatat că nu au TB activă printr-o evaluare clinică adecvată sau în conformitate cu PCN,</w:t>
            </w:r>
            <w:r w:rsidRPr="00071313">
              <w:rPr>
                <w:rFonts w:eastAsia="HFFDH C+ A Caslon Pro"/>
              </w:rPr>
              <w:t xml:space="preserve"> pot primi TPT </w:t>
            </w:r>
            <w:r w:rsidRPr="00071313">
              <w:rPr>
                <w:rFonts w:eastAsia="HFFDH C+ A Caslon Pro"/>
                <w:i/>
                <w:iCs/>
              </w:rPr>
              <w:t>(recomandare condiționată, certitudine scăzută în estimări</w:t>
            </w:r>
            <w:r w:rsidR="00F70A32" w:rsidRPr="00071313">
              <w:rPr>
                <w:rFonts w:eastAsia="HFFDH C+ A Caslon Pro"/>
                <w:i/>
                <w:iCs/>
              </w:rPr>
              <w:t xml:space="preserve">le </w:t>
            </w:r>
            <w:r w:rsidRPr="00071313">
              <w:rPr>
                <w:rFonts w:eastAsia="HFFDH C+ A Caslon Pro"/>
                <w:i/>
                <w:iCs/>
              </w:rPr>
              <w:t>efect</w:t>
            </w:r>
            <w:r w:rsidR="00F70A32" w:rsidRPr="00071313">
              <w:rPr>
                <w:rFonts w:eastAsia="HFFDH C+ A Caslon Pro"/>
                <w:i/>
                <w:iCs/>
              </w:rPr>
              <w:t>ului</w:t>
            </w:r>
            <w:r w:rsidRPr="00071313">
              <w:rPr>
                <w:rFonts w:eastAsia="HFFDH C+ A Caslon Pro"/>
                <w:i/>
                <w:iCs/>
              </w:rPr>
              <w:t>)</w:t>
            </w:r>
            <w:r w:rsidR="00F70A32" w:rsidRPr="00071313">
              <w:rPr>
                <w:rFonts w:eastAsia="HFFDH C+ A Caslon Pro"/>
              </w:rPr>
              <w:t>.</w:t>
            </w:r>
          </w:p>
          <w:p w:rsidR="00A17C96" w:rsidRPr="00071313" w:rsidRDefault="00E916B0" w:rsidP="00844651">
            <w:pPr>
              <w:pStyle w:val="aff5"/>
              <w:numPr>
                <w:ilvl w:val="0"/>
                <w:numId w:val="225"/>
              </w:numPr>
              <w:spacing w:after="0"/>
              <w:rPr>
                <w:rFonts w:eastAsia="HFFDH C+ A Caslon Pro"/>
              </w:rPr>
            </w:pPr>
            <w:r>
              <w:rPr>
                <w:rFonts w:eastAsia="HFFDH C+ A Caslon Pro"/>
              </w:rPr>
              <w:t>La a</w:t>
            </w:r>
            <w:r w:rsidR="00A17C96" w:rsidRPr="00071313">
              <w:rPr>
                <w:rFonts w:eastAsia="HFFDH C+ A Caslon Pro"/>
              </w:rPr>
              <w:t xml:space="preserve">numite </w:t>
            </w:r>
            <w:r>
              <w:rPr>
                <w:rFonts w:eastAsia="HFFDH C+ A Caslon Pro"/>
              </w:rPr>
              <w:t xml:space="preserve">persoane cu risc sporit  care au </w:t>
            </w:r>
            <w:r w:rsidR="00A17C96" w:rsidRPr="00071313">
              <w:rPr>
                <w:rFonts w:eastAsia="HFFDH C+ A Caslon Pro"/>
              </w:rPr>
              <w:t xml:space="preserve">contacte </w:t>
            </w:r>
            <w:r w:rsidR="00F70A32" w:rsidRPr="00071313">
              <w:rPr>
                <w:rFonts w:eastAsia="HFFDH C+ A Caslon Pro"/>
              </w:rPr>
              <w:t>intradomiciliare</w:t>
            </w:r>
            <w:r w:rsidR="00A17C96" w:rsidRPr="00071313">
              <w:rPr>
                <w:rFonts w:eastAsia="HFFDH C+ A Caslon Pro"/>
              </w:rPr>
              <w:t xml:space="preserve"> </w:t>
            </w:r>
            <w:r>
              <w:rPr>
                <w:rFonts w:eastAsia="HFFDH C+ A Caslon Pro"/>
              </w:rPr>
              <w:t>cu persoane cu</w:t>
            </w:r>
            <w:r w:rsidR="00F70A32" w:rsidRPr="00071313">
              <w:rPr>
                <w:rFonts w:eastAsia="HFFDH C+ A Caslon Pro"/>
              </w:rPr>
              <w:t xml:space="preserve"> </w:t>
            </w:r>
            <w:r w:rsidR="00A17C96" w:rsidRPr="00071313">
              <w:rPr>
                <w:rFonts w:eastAsia="HFFDH C+ A Caslon Pro"/>
              </w:rPr>
              <w:t>TB</w:t>
            </w:r>
            <w:r w:rsidR="00F70A32" w:rsidRPr="00071313">
              <w:rPr>
                <w:rFonts w:eastAsia="HFFDH C+ A Caslon Pro"/>
              </w:rPr>
              <w:t xml:space="preserve"> </w:t>
            </w:r>
            <w:r w:rsidR="00A17C96" w:rsidRPr="00071313">
              <w:rPr>
                <w:rFonts w:eastAsia="HFFDH C+ A Caslon Pro"/>
              </w:rPr>
              <w:t xml:space="preserve">MDR, TPT poate fi luată în considerare pe baza evaluării </w:t>
            </w:r>
            <w:r w:rsidR="00F70A32" w:rsidRPr="00071313">
              <w:rPr>
                <w:rFonts w:eastAsia="HFFDH C+ A Caslon Pro"/>
              </w:rPr>
              <w:t>individuale</w:t>
            </w:r>
            <w:r w:rsidR="00A17C96" w:rsidRPr="00071313">
              <w:rPr>
                <w:rFonts w:eastAsia="HFFDH C+ A Caslon Pro"/>
              </w:rPr>
              <w:t xml:space="preserve"> a riscului și a unei </w:t>
            </w:r>
            <w:r w:rsidR="00A17C96" w:rsidRPr="00071313">
              <w:rPr>
                <w:rFonts w:eastAsia="HFFDH C+ A Caslon Pro"/>
              </w:rPr>
              <w:lastRenderedPageBreak/>
              <w:t xml:space="preserve">justificări clinice solide </w:t>
            </w:r>
            <w:r w:rsidR="00A17C96" w:rsidRPr="00071313">
              <w:rPr>
                <w:rFonts w:eastAsia="HFFDH C+ A Caslon Pro"/>
                <w:i/>
                <w:iCs/>
              </w:rPr>
              <w:t>(recomandare condiționată, certitudine foarte scăzută în estimările efectului)</w:t>
            </w:r>
            <w:r w:rsidR="00A17C96" w:rsidRPr="00071313">
              <w:rPr>
                <w:rFonts w:eastAsia="HFFDH C+ A Caslon Pro"/>
              </w:rPr>
              <w:t>.</w:t>
            </w:r>
          </w:p>
          <w:bookmarkEnd w:id="69"/>
          <w:p w:rsidR="00F70A32" w:rsidRPr="00071313" w:rsidRDefault="00F70A32" w:rsidP="00844651">
            <w:pPr>
              <w:spacing w:after="0"/>
              <w:rPr>
                <w:rFonts w:eastAsia="HFFDH C+ A Caslon Pro"/>
                <w:b/>
                <w:bCs/>
              </w:rPr>
            </w:pPr>
            <w:r w:rsidRPr="00071313">
              <w:rPr>
                <w:rFonts w:eastAsia="HFFDH C+ A Caslon Pro"/>
                <w:b/>
                <w:bCs/>
              </w:rPr>
              <w:t>Alți copii și adolescenți expuși riscului:</w:t>
            </w:r>
          </w:p>
          <w:p w:rsidR="004573D3" w:rsidRPr="00071313" w:rsidRDefault="00E916B0">
            <w:pPr>
              <w:pStyle w:val="aff5"/>
              <w:numPr>
                <w:ilvl w:val="0"/>
                <w:numId w:val="225"/>
              </w:numPr>
              <w:rPr>
                <w:rFonts w:eastAsia="HFFDH C+ A Caslon Pro"/>
              </w:rPr>
            </w:pPr>
            <w:bookmarkStart w:id="70" w:name="_Hlk132952030"/>
            <w:r>
              <w:rPr>
                <w:rFonts w:eastAsia="HFFDH C+ A Caslon Pro"/>
              </w:rPr>
              <w:t>C</w:t>
            </w:r>
            <w:r w:rsidR="00F70A32" w:rsidRPr="00071313">
              <w:rPr>
                <w:rFonts w:eastAsia="HFFDH C+ A Caslon Pro"/>
              </w:rPr>
              <w:t xml:space="preserve">opii și adolescenți care inițiază </w:t>
            </w:r>
            <w:r w:rsidR="004573D3" w:rsidRPr="00071313">
              <w:rPr>
                <w:rFonts w:eastAsia="HFFDH C+ A Caslon Pro"/>
              </w:rPr>
              <w:t>tratament anti-TNF, pacienții care primesc dializă, pacienții care se pregătesc pentru transplant hematologic sau de organ și pacienții cu silicoză</w:t>
            </w:r>
            <w:r>
              <w:rPr>
                <w:rFonts w:eastAsia="HFFDH C+ A Caslon Pro"/>
              </w:rPr>
              <w:t xml:space="preserve"> </w:t>
            </w:r>
            <w:r w:rsidR="004573D3" w:rsidRPr="00071313">
              <w:rPr>
                <w:rFonts w:eastAsia="HFFDH C+ A Caslon Pro"/>
              </w:rPr>
              <w:t xml:space="preserve">trebuie să fie sistematic testați și tratați pentru infecția tuberculoasă </w:t>
            </w:r>
            <w:r w:rsidR="00F70A32" w:rsidRPr="00071313">
              <w:rPr>
                <w:rFonts w:eastAsia="HFFDH C+ A Caslon Pro"/>
                <w:i/>
                <w:iCs/>
              </w:rPr>
              <w:t>(recomandare puternică, certitudine scăzută până la foarte scăzută în estimările efectului)</w:t>
            </w:r>
            <w:r w:rsidR="00F70A32" w:rsidRPr="00071313">
              <w:rPr>
                <w:rFonts w:eastAsia="HFFDH C+ A Caslon Pro"/>
              </w:rPr>
              <w:t>.</w:t>
            </w:r>
          </w:p>
          <w:p w:rsidR="004573D3" w:rsidRPr="00071313" w:rsidRDefault="00F70A32" w:rsidP="00844651">
            <w:pPr>
              <w:pStyle w:val="aff5"/>
              <w:numPr>
                <w:ilvl w:val="0"/>
                <w:numId w:val="225"/>
              </w:numPr>
              <w:spacing w:after="0"/>
              <w:rPr>
                <w:rFonts w:eastAsia="HFFDH C+ A Caslon Pro"/>
              </w:rPr>
            </w:pPr>
            <w:r w:rsidRPr="00071313">
              <w:rPr>
                <w:rFonts w:eastAsia="HFFDH C+ A Caslon Pro"/>
              </w:rPr>
              <w:t>Testarea și tratamentul sistematic al infecției TB pot fi luate în considerare pentru deținuți (copii sau adolescenți), imigranți (copii sau adolescenți) din țările cu povar</w:t>
            </w:r>
            <w:r w:rsidR="00E916B0">
              <w:rPr>
                <w:rFonts w:eastAsia="HFFDH C+ A Caslon Pro"/>
              </w:rPr>
              <w:t>ă</w:t>
            </w:r>
            <w:r w:rsidRPr="00071313">
              <w:rPr>
                <w:rFonts w:eastAsia="HFFDH C+ A Caslon Pro"/>
              </w:rPr>
              <w:t xml:space="preserve"> mare de TB, persoanele fără adăpost (inclusiv copii și adolescenți) și persoanele care consumă droguri </w:t>
            </w:r>
            <w:r w:rsidRPr="00071313">
              <w:rPr>
                <w:rFonts w:eastAsia="HFFDH C+ A Caslon Pro"/>
                <w:i/>
                <w:iCs/>
              </w:rPr>
              <w:t>(</w:t>
            </w:r>
            <w:r w:rsidR="00057D6E" w:rsidRPr="00071313">
              <w:rPr>
                <w:rFonts w:eastAsia="HFFDH C+ A Caslon Pro"/>
                <w:i/>
                <w:iCs/>
              </w:rPr>
              <w:t>recomandar</w:t>
            </w:r>
            <w:r w:rsidR="00057D6E">
              <w:rPr>
                <w:rFonts w:eastAsia="HFFDH C+ A Caslon Pro"/>
                <w:i/>
                <w:iCs/>
              </w:rPr>
              <w:t>e</w:t>
            </w:r>
            <w:r w:rsidRPr="00071313">
              <w:rPr>
                <w:rFonts w:eastAsia="HFFDH C+ A Caslon Pro"/>
                <w:i/>
                <w:iCs/>
              </w:rPr>
              <w:t xml:space="preserve"> condiționate, certitudine foarte scăzută în estimările efectului)</w:t>
            </w:r>
            <w:r w:rsidRPr="00071313">
              <w:rPr>
                <w:rFonts w:eastAsia="HFFDH C+ A Caslon Pro"/>
              </w:rPr>
              <w:t>.</w:t>
            </w:r>
          </w:p>
          <w:bookmarkEnd w:id="70"/>
          <w:p w:rsidR="00F32707" w:rsidRPr="00071313" w:rsidRDefault="00F32707" w:rsidP="00F32707">
            <w:pPr>
              <w:rPr>
                <w:rFonts w:eastAsia="HFFDH C+ A Caslon Pro"/>
                <w:b/>
              </w:rPr>
            </w:pPr>
            <w:r w:rsidRPr="00071313">
              <w:rPr>
                <w:rFonts w:eastAsia="HFFDH C+ A Caslon Pro"/>
                <w:b/>
              </w:rPr>
              <w:t xml:space="preserve">Notă:  </w:t>
            </w:r>
          </w:p>
          <w:p w:rsidR="00F32707" w:rsidRPr="00071313" w:rsidRDefault="00F32707">
            <w:pPr>
              <w:numPr>
                <w:ilvl w:val="0"/>
                <w:numId w:val="152"/>
              </w:numPr>
              <w:spacing w:after="0"/>
              <w:rPr>
                <w:rFonts w:eastAsia="HFFDH C+ A Caslon Pro"/>
              </w:rPr>
            </w:pPr>
            <w:r w:rsidRPr="00071313">
              <w:rPr>
                <w:rFonts w:eastAsia="HFFDH C+ A Caslon Pro"/>
              </w:rPr>
              <w:t>Evaluarea clinică adecvată trebuie să includă evaluarea intensității și a riscului de expunere, riscul pentru dezvoltarea tuberculozei active și / sau constatarea infecției prin testarea infecției tuberculoase.</w:t>
            </w:r>
          </w:p>
          <w:p w:rsidR="00A33818" w:rsidRPr="00071313" w:rsidRDefault="00E916B0">
            <w:pPr>
              <w:numPr>
                <w:ilvl w:val="0"/>
                <w:numId w:val="152"/>
              </w:numPr>
              <w:spacing w:after="0"/>
              <w:rPr>
                <w:rFonts w:eastAsia="HFFDH C+ A Caslon Pro"/>
              </w:rPr>
            </w:pPr>
            <w:r>
              <w:rPr>
                <w:rFonts w:eastAsia="HFFDH C+ A Caslon Pro"/>
              </w:rPr>
              <w:t>Persoanele</w:t>
            </w:r>
            <w:r w:rsidRPr="00071313">
              <w:rPr>
                <w:rFonts w:eastAsia="HFFDH C+ A Caslon Pro"/>
              </w:rPr>
              <w:t xml:space="preserve"> </w:t>
            </w:r>
            <w:r w:rsidR="00F32707" w:rsidRPr="00071313">
              <w:rPr>
                <w:rFonts w:eastAsia="HFFDH C+ A Caslon Pro"/>
              </w:rPr>
              <w:t>trebuie testa</w:t>
            </w:r>
            <w:r>
              <w:rPr>
                <w:rFonts w:eastAsia="HFFDH C+ A Caslon Pro"/>
              </w:rPr>
              <w:t>te</w:t>
            </w:r>
            <w:r w:rsidR="00F32707" w:rsidRPr="00071313">
              <w:rPr>
                <w:rFonts w:eastAsia="HFFDH C+ A Caslon Pro"/>
              </w:rPr>
              <w:t xml:space="preserve"> și trata</w:t>
            </w:r>
            <w:r>
              <w:rPr>
                <w:rFonts w:eastAsia="HFFDH C+ A Caslon Pro"/>
              </w:rPr>
              <w:t>te</w:t>
            </w:r>
            <w:r w:rsidR="00F32707" w:rsidRPr="00071313">
              <w:rPr>
                <w:rFonts w:eastAsia="HFFDH C+ A Caslon Pro"/>
              </w:rPr>
              <w:t xml:space="preserve"> pentru infecția tuberculoasă cu respectarea strictă a drepturilor omului și cele mai puternice considerente etice. De exemplu, rezultatele pozitive ale testelor sau tratamentul pentru ITB nu ar trebui să afecteze statutul de imigrare al unei persoane sau să întârzie posibilitatea de a imigra.</w:t>
            </w:r>
            <w:bookmarkEnd w:id="68"/>
          </w:p>
        </w:tc>
      </w:tr>
    </w:tbl>
    <w:p w:rsidR="00F32707" w:rsidRPr="00071313" w:rsidRDefault="00F32707" w:rsidP="00F32707">
      <w:pPr>
        <w:rPr>
          <w:rFonts w:eastAsia="HFFDH C+ A Caslon Pro"/>
        </w:rPr>
      </w:pPr>
    </w:p>
    <w:p w:rsidR="00F32707" w:rsidRPr="00071313" w:rsidRDefault="00F32707" w:rsidP="00F32707">
      <w:pPr>
        <w:rPr>
          <w:rFonts w:eastAsia="HFFDH C+ A Caslon Pro"/>
          <w:b/>
        </w:rPr>
      </w:pPr>
      <w:r w:rsidRPr="00071313">
        <w:rPr>
          <w:rFonts w:eastAsia="HFFDH C+ A Caslon Pro"/>
          <w:b/>
        </w:rPr>
        <w:t xml:space="preserve">Tabelul </w:t>
      </w:r>
      <w:r w:rsidR="0040569F" w:rsidRPr="00071313">
        <w:rPr>
          <w:rFonts w:eastAsia="HFFDH C+ A Caslon Pro"/>
          <w:b/>
        </w:rPr>
        <w:t>2</w:t>
      </w:r>
      <w:r w:rsidRPr="00071313">
        <w:rPr>
          <w:rFonts w:eastAsia="HFFDH C+ A Caslon Pro"/>
          <w:b/>
        </w:rPr>
        <w:t>.</w:t>
      </w:r>
      <w:r w:rsidRPr="00071313">
        <w:rPr>
          <w:rFonts w:eastAsia="HFFDH C+ A Caslon Pro"/>
          <w:b/>
          <w:i/>
        </w:rPr>
        <w:t xml:space="preserve"> </w:t>
      </w:r>
      <w:r w:rsidRPr="00071313">
        <w:rPr>
          <w:rFonts w:eastAsia="HFFDH C+ A Caslon Pro"/>
          <w:b/>
        </w:rPr>
        <w:t xml:space="preserve">Etapele prealabile </w:t>
      </w:r>
      <w:r w:rsidR="00360CCF" w:rsidRPr="00071313">
        <w:rPr>
          <w:rFonts w:eastAsia="HFFDH C+ A Caslon Pro"/>
          <w:b/>
        </w:rPr>
        <w:t>inițierii</w:t>
      </w:r>
      <w:r w:rsidRPr="00071313">
        <w:rPr>
          <w:rFonts w:eastAsia="HFFDH C+ A Caslon Pro"/>
          <w:b/>
        </w:rPr>
        <w:t xml:space="preserve"> tratamentului preventiv</w:t>
      </w:r>
      <w:r w:rsidR="001C72F7" w:rsidRPr="00071313">
        <w:rPr>
          <w:rFonts w:eastAsia="HFFDH C+ A Caslon Pro"/>
          <w:b/>
        </w:rPr>
        <w:t xml:space="preserve"> TB</w:t>
      </w:r>
      <w:r w:rsidRPr="00071313">
        <w:rPr>
          <w:rFonts w:eastAsia="HFFDH C+ A Caslon Pro"/>
          <w:b/>
        </w:rPr>
        <w:t xml:space="preserve"> [</w:t>
      </w:r>
      <w:r w:rsidR="00B6365B">
        <w:rPr>
          <w:rFonts w:eastAsia="HFFDH C+ A Caslon Pro"/>
          <w:b/>
        </w:rPr>
        <w:t>13, 14, 15, 16</w:t>
      </w:r>
      <w:r w:rsidRPr="00071313">
        <w:rPr>
          <w:rFonts w:eastAsia="HFFDH C+ A Caslon Pro"/>
          <w:b/>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98"/>
      </w:tblGrid>
      <w:tr w:rsidR="00F32707" w:rsidRPr="00071313" w:rsidTr="00270327">
        <w:trPr>
          <w:trHeight w:val="285"/>
        </w:trPr>
        <w:tc>
          <w:tcPr>
            <w:tcW w:w="9498" w:type="dxa"/>
          </w:tcPr>
          <w:p w:rsidR="00F32707" w:rsidRPr="00071313" w:rsidRDefault="00C06217" w:rsidP="00844651">
            <w:pPr>
              <w:numPr>
                <w:ilvl w:val="0"/>
                <w:numId w:val="11"/>
              </w:numPr>
              <w:spacing w:after="0"/>
              <w:rPr>
                <w:rFonts w:eastAsia="HFFDH C+ A Caslon Pro"/>
                <w:b/>
              </w:rPr>
            </w:pPr>
            <w:r>
              <w:rPr>
                <w:rFonts w:eastAsia="HFFDH C+ A Caslon Pro"/>
                <w:b/>
              </w:rPr>
              <w:t>Excluderea</w:t>
            </w:r>
            <w:r w:rsidR="00057D6E">
              <w:rPr>
                <w:rFonts w:eastAsia="HFFDH C+ A Caslon Pro"/>
                <w:b/>
              </w:rPr>
              <w:t xml:space="preserve"> </w:t>
            </w:r>
            <w:r w:rsidR="00F32707" w:rsidRPr="00071313">
              <w:rPr>
                <w:rFonts w:eastAsia="HFFDH C+ A Caslon Pro"/>
                <w:b/>
              </w:rPr>
              <w:t>TB active prin:</w:t>
            </w:r>
          </w:p>
          <w:p w:rsidR="00F32707" w:rsidRPr="00071313" w:rsidRDefault="00F32707" w:rsidP="00844651">
            <w:pPr>
              <w:numPr>
                <w:ilvl w:val="0"/>
                <w:numId w:val="155"/>
              </w:numPr>
              <w:spacing w:after="0"/>
              <w:rPr>
                <w:rFonts w:eastAsia="HFFDH C+ A Caslon Pro"/>
              </w:rPr>
            </w:pPr>
            <w:r w:rsidRPr="00071313">
              <w:rPr>
                <w:rFonts w:eastAsia="HFFDH C+ A Caslon Pro"/>
              </w:rPr>
              <w:t xml:space="preserve">examen clinic; </w:t>
            </w:r>
          </w:p>
          <w:p w:rsidR="00F32707" w:rsidRPr="00071313" w:rsidRDefault="00F32707" w:rsidP="00844651">
            <w:pPr>
              <w:numPr>
                <w:ilvl w:val="0"/>
                <w:numId w:val="155"/>
              </w:numPr>
              <w:spacing w:after="0"/>
              <w:rPr>
                <w:rFonts w:eastAsia="HFFDH C+ A Caslon Pro"/>
              </w:rPr>
            </w:pPr>
            <w:r w:rsidRPr="00071313">
              <w:rPr>
                <w:rFonts w:eastAsia="HFFDH C+ A Caslon Pro"/>
              </w:rPr>
              <w:t>radiologic;</w:t>
            </w:r>
          </w:p>
          <w:p w:rsidR="00F32707" w:rsidRPr="00071313" w:rsidRDefault="00F32707" w:rsidP="00844651">
            <w:pPr>
              <w:numPr>
                <w:ilvl w:val="0"/>
                <w:numId w:val="155"/>
              </w:numPr>
              <w:spacing w:after="0"/>
              <w:rPr>
                <w:rFonts w:eastAsia="HFFDH C+ A Caslon Pro"/>
              </w:rPr>
            </w:pPr>
            <w:r w:rsidRPr="00071313">
              <w:rPr>
                <w:rFonts w:eastAsia="HFFDH C+ A Caslon Pro"/>
              </w:rPr>
              <w:t>microbiologic.</w:t>
            </w:r>
          </w:p>
          <w:p w:rsidR="00F32707" w:rsidRPr="00071313" w:rsidRDefault="001C72F7" w:rsidP="00844651">
            <w:pPr>
              <w:spacing w:after="0"/>
              <w:rPr>
                <w:rFonts w:eastAsia="HFFDH C+ A Caslon Pro"/>
                <w:b/>
                <w:bCs/>
              </w:rPr>
            </w:pPr>
            <w:r w:rsidRPr="00071313">
              <w:rPr>
                <w:rFonts w:eastAsia="HFFDH C+ A Caslon Pro"/>
                <w:b/>
                <w:bCs/>
              </w:rPr>
              <w:t>Recomandări privind excluderea bolii TB înainte de a începe tratamentul preventiv TB</w:t>
            </w:r>
            <w:r w:rsidR="00F32707" w:rsidRPr="00071313">
              <w:rPr>
                <w:rFonts w:eastAsia="HFFDH C+ A Caslon Pro"/>
                <w:b/>
                <w:bCs/>
              </w:rPr>
              <w:t>:</w:t>
            </w:r>
          </w:p>
          <w:p w:rsidR="00F32707" w:rsidRPr="00071313" w:rsidRDefault="00C06217" w:rsidP="00844651">
            <w:pPr>
              <w:numPr>
                <w:ilvl w:val="0"/>
                <w:numId w:val="153"/>
              </w:numPr>
              <w:spacing w:after="0"/>
              <w:rPr>
                <w:rFonts w:eastAsia="HFFDH C+ A Caslon Pro"/>
              </w:rPr>
            </w:pPr>
            <w:bookmarkStart w:id="71" w:name="_Hlk132952078"/>
            <w:r>
              <w:rPr>
                <w:rFonts w:eastAsia="HFFDH C+ A Caslon Pro"/>
              </w:rPr>
              <w:t>A</w:t>
            </w:r>
            <w:r w:rsidR="00F32707" w:rsidRPr="00071313">
              <w:rPr>
                <w:rFonts w:eastAsia="HFFDH C+ A Caslon Pro"/>
              </w:rPr>
              <w:t xml:space="preserve">dolescenții care trăiesc cu HIV trebuie examinați la TB conform unui algoritm clinic. Cei care nu raportează nici un simptom (tuse, febră, pierdere în greutate sau transpirații nocturne) puțin probabil să aibă TB activă și trebui să beneficieze de tratament preventiv, indiferent de statul lor de TARV </w:t>
            </w:r>
            <w:r w:rsidR="00F32707" w:rsidRPr="00071313">
              <w:rPr>
                <w:rFonts w:eastAsia="HFFDH C+ A Caslon Pro"/>
                <w:i/>
                <w:iCs/>
              </w:rPr>
              <w:t>(recomandare puternică, dovezi de calitate moderată)</w:t>
            </w:r>
            <w:r w:rsidR="00F32707" w:rsidRPr="00071313">
              <w:rPr>
                <w:rFonts w:eastAsia="HFFDH C+ A Caslon Pro"/>
              </w:rPr>
              <w:t>.</w:t>
            </w:r>
          </w:p>
          <w:p w:rsidR="001C72F7" w:rsidRPr="00071313" w:rsidRDefault="00C06217" w:rsidP="00844651">
            <w:pPr>
              <w:numPr>
                <w:ilvl w:val="0"/>
                <w:numId w:val="153"/>
              </w:numPr>
              <w:spacing w:after="0"/>
              <w:rPr>
                <w:rFonts w:eastAsia="HFFDH C+ A Caslon Pro"/>
              </w:rPr>
            </w:pPr>
            <w:r>
              <w:rPr>
                <w:rFonts w:eastAsia="HFFDH C+ A Caslon Pro"/>
              </w:rPr>
              <w:t>A</w:t>
            </w:r>
            <w:r w:rsidR="001C72F7" w:rsidRPr="00071313">
              <w:rPr>
                <w:rFonts w:eastAsia="HFFDH C+ A Caslon Pro"/>
              </w:rPr>
              <w:t xml:space="preserve">dolescenții care trăiesc cu HIV, care sunt examinați pentru TB conform unui algoritm clinic și care raportează oricare dintre simptomele actuale de tuse, febră, </w:t>
            </w:r>
            <w:r w:rsidR="003B283C" w:rsidRPr="00071313">
              <w:rPr>
                <w:rFonts w:eastAsia="HFFDH C+ A Caslon Pro"/>
              </w:rPr>
              <w:t>pierdere ponderală</w:t>
            </w:r>
            <w:r w:rsidR="001C72F7" w:rsidRPr="00071313">
              <w:rPr>
                <w:rFonts w:eastAsia="HFFDH C+ A Caslon Pro"/>
              </w:rPr>
              <w:t xml:space="preserve"> sau transpirații nocturne pot avea TB</w:t>
            </w:r>
            <w:r>
              <w:rPr>
                <w:rFonts w:eastAsia="HFFDH C+ A Caslon Pro"/>
              </w:rPr>
              <w:t xml:space="preserve"> activă</w:t>
            </w:r>
            <w:r w:rsidR="001C72F7" w:rsidRPr="00071313">
              <w:rPr>
                <w:rFonts w:eastAsia="HFFDH C+ A Caslon Pro"/>
              </w:rPr>
              <w:t xml:space="preserve"> și trebuie evaluați pentru TB și alte boli și li se oferă tratament preventiv TB dacă TB</w:t>
            </w:r>
            <w:r>
              <w:rPr>
                <w:rFonts w:eastAsia="HFFDH C+ A Caslon Pro"/>
              </w:rPr>
              <w:t xml:space="preserve"> activă</w:t>
            </w:r>
            <w:r w:rsidR="001C72F7" w:rsidRPr="00071313">
              <w:rPr>
                <w:rFonts w:eastAsia="HFFDH C+ A Caslon Pro"/>
              </w:rPr>
              <w:t xml:space="preserve"> este exclusă </w:t>
            </w:r>
            <w:r w:rsidR="001C72F7" w:rsidRPr="00071313">
              <w:rPr>
                <w:rFonts w:eastAsia="HFFDH C+ A Caslon Pro"/>
                <w:i/>
                <w:iCs/>
              </w:rPr>
              <w:t>(recomandare puternică, certitudine moderată în estimările efectului)</w:t>
            </w:r>
            <w:r w:rsidR="001C72F7" w:rsidRPr="00071313">
              <w:rPr>
                <w:rFonts w:eastAsia="HFFDH C+ A Caslon Pro"/>
              </w:rPr>
              <w:t>.</w:t>
            </w:r>
          </w:p>
          <w:p w:rsidR="00CB3329" w:rsidRDefault="00F32707" w:rsidP="00844651">
            <w:pPr>
              <w:numPr>
                <w:ilvl w:val="0"/>
                <w:numId w:val="153"/>
              </w:numPr>
              <w:spacing w:after="0"/>
              <w:rPr>
                <w:rFonts w:eastAsia="HFFDH C+ A Caslon Pro"/>
              </w:rPr>
            </w:pPr>
            <w:r w:rsidRPr="00071313">
              <w:rPr>
                <w:rFonts w:eastAsia="HFFDH C+ A Caslon Pro"/>
              </w:rPr>
              <w:t xml:space="preserve">Radiografia toracică </w:t>
            </w:r>
            <w:r w:rsidR="00C06217">
              <w:rPr>
                <w:rFonts w:eastAsia="HFFDH C+ A Caslon Pro"/>
              </w:rPr>
              <w:t>trebuie</w:t>
            </w:r>
            <w:r w:rsidRPr="00071313">
              <w:rPr>
                <w:rFonts w:eastAsia="HFFDH C+ A Caslon Pro"/>
              </w:rPr>
              <w:t xml:space="preserve"> oferită persoanelor care trăiesc cu HIV și primesc TARV, iar tratamentul preventiv trebuie acordat celor fără schimbări pe clișeul radiologic </w:t>
            </w:r>
            <w:r w:rsidRPr="00071313">
              <w:rPr>
                <w:rFonts w:eastAsia="HFFDH C+ A Caslon Pro"/>
                <w:i/>
                <w:iCs/>
              </w:rPr>
              <w:t>(recomandare condiționată, dovezi de calitate scăzută)</w:t>
            </w:r>
            <w:r w:rsidRPr="00071313">
              <w:rPr>
                <w:rFonts w:eastAsia="HFFDH C+ A Caslon Pro"/>
              </w:rPr>
              <w:t>.</w:t>
            </w:r>
            <w:r w:rsidR="00F15C03">
              <w:rPr>
                <w:rFonts w:eastAsia="HFFDH C+ A Caslon Pro"/>
              </w:rPr>
              <w:t xml:space="preserve"> </w:t>
            </w:r>
          </w:p>
          <w:p w:rsidR="003B283C" w:rsidRPr="00071313" w:rsidRDefault="003B283C" w:rsidP="00844651">
            <w:pPr>
              <w:numPr>
                <w:ilvl w:val="0"/>
                <w:numId w:val="153"/>
              </w:numPr>
              <w:spacing w:after="0"/>
              <w:rPr>
                <w:rFonts w:eastAsia="HFFDH C+ A Caslon Pro"/>
              </w:rPr>
            </w:pPr>
            <w:r w:rsidRPr="00071313">
              <w:rPr>
                <w:rFonts w:eastAsia="HFFDH C+ A Caslon Pro"/>
              </w:rPr>
              <w:t xml:space="preserve">Sugarii și copiii care trăiesc cu HIV care puțin adaugă în greutate, au febră sau tuse curentă sau care au un istoric de contact cu o persoană cu TB trebuie evaluați pentru boala TB și alte boli care provoacă astfel de simptome. Dacă boala TB este exclusă după o evaluare clinică adecvată sau conform ghidurilor naționale, acestor copii trebuie să li se ofere tratament preventiv TB, indiferent de vârstă </w:t>
            </w:r>
            <w:r w:rsidRPr="00071313">
              <w:rPr>
                <w:rFonts w:eastAsia="HFFDH C+ A Caslon Pro"/>
                <w:i/>
                <w:iCs/>
              </w:rPr>
              <w:t>(recomandare puternică, certitudine scăzută în estimările efectului)</w:t>
            </w:r>
            <w:r w:rsidRPr="00071313">
              <w:rPr>
                <w:rFonts w:eastAsia="HFFDH C+ A Caslon Pro"/>
              </w:rPr>
              <w:t>.</w:t>
            </w:r>
          </w:p>
          <w:p w:rsidR="003B283C" w:rsidRPr="00071313" w:rsidRDefault="003B283C" w:rsidP="00844651">
            <w:pPr>
              <w:numPr>
                <w:ilvl w:val="0"/>
                <w:numId w:val="153"/>
              </w:numPr>
              <w:spacing w:after="0"/>
              <w:rPr>
                <w:rFonts w:eastAsia="HFFDH C+ A Caslon Pro"/>
              </w:rPr>
            </w:pPr>
            <w:r w:rsidRPr="00071313">
              <w:rPr>
                <w:rFonts w:eastAsia="HFFDH C+ A Caslon Pro"/>
              </w:rPr>
              <w:t xml:space="preserve">Absența oricăror simptome de tuberculoză și absența rezultatelor radiografice anormale pot fi utilizate pentru a exclude tuberculoza în rândul persoanelor HIV negative din contacte intradomiciliare în vârstă de 5 ani sau mai mult și a altor grupuri de risc înainte de tratamentul preventiv TB </w:t>
            </w:r>
            <w:r w:rsidRPr="00071313">
              <w:rPr>
                <w:rFonts w:eastAsia="HFFDH C+ A Caslon Pro"/>
                <w:i/>
                <w:iCs/>
              </w:rPr>
              <w:t>(recomandare condiționată, certitudine foarte scăzută în estimările efectului)</w:t>
            </w:r>
            <w:r w:rsidRPr="00071313">
              <w:rPr>
                <w:rFonts w:eastAsia="HFFDH C+ A Caslon Pro"/>
              </w:rPr>
              <w:t>.</w:t>
            </w:r>
          </w:p>
          <w:bookmarkEnd w:id="71"/>
          <w:p w:rsidR="006B75E3" w:rsidRPr="00071313" w:rsidRDefault="00F32707" w:rsidP="00844651">
            <w:pPr>
              <w:spacing w:after="0"/>
              <w:rPr>
                <w:rFonts w:eastAsia="HFFDH C+ A Caslon Pro"/>
                <w:b/>
                <w:bCs/>
              </w:rPr>
            </w:pPr>
            <w:r w:rsidRPr="00071313">
              <w:rPr>
                <w:rFonts w:eastAsia="HFFDH C+ A Caslon Pro"/>
                <w:b/>
                <w:bCs/>
              </w:rPr>
              <w:lastRenderedPageBreak/>
              <w:t>Testarea infecției tuberculoase:</w:t>
            </w:r>
          </w:p>
          <w:p w:rsidR="00F32707" w:rsidRPr="00071313" w:rsidRDefault="00F32707" w:rsidP="00844651">
            <w:pPr>
              <w:numPr>
                <w:ilvl w:val="0"/>
                <w:numId w:val="153"/>
              </w:numPr>
              <w:spacing w:after="0"/>
              <w:rPr>
                <w:rFonts w:eastAsia="HFFDH C+ A Caslon Pro"/>
              </w:rPr>
            </w:pPr>
            <w:r w:rsidRPr="00071313">
              <w:rPr>
                <w:rFonts w:eastAsia="HFFDH C+ A Caslon Pro"/>
              </w:rPr>
              <w:t xml:space="preserve">Pentru testarea ITB se va utiliza de bază testul cutanat </w:t>
            </w:r>
            <w:r w:rsidR="00266C0E">
              <w:rPr>
                <w:rFonts w:eastAsia="HFFDH C+ A Caslon Pro"/>
              </w:rPr>
              <w:t>la</w:t>
            </w:r>
            <w:r w:rsidR="00266C0E" w:rsidRPr="00071313">
              <w:rPr>
                <w:rFonts w:eastAsia="HFFDH C+ A Caslon Pro"/>
              </w:rPr>
              <w:t xml:space="preserve"> </w:t>
            </w:r>
            <w:r w:rsidR="000A05C4" w:rsidRPr="00071313">
              <w:rPr>
                <w:rFonts w:eastAsia="HFFDH C+ A Caslon Pro"/>
              </w:rPr>
              <w:t>Tuberculinum*</w:t>
            </w:r>
            <w:r w:rsidR="00C06217">
              <w:rPr>
                <w:rFonts w:eastAsia="HFFDH C+ A Caslon Pro"/>
              </w:rPr>
              <w:t xml:space="preserve"> (TCT)</w:t>
            </w:r>
            <w:r w:rsidRPr="00071313">
              <w:rPr>
                <w:rFonts w:eastAsia="HFFDH C+ A Caslon Pro"/>
              </w:rPr>
              <w:t xml:space="preserve">, </w:t>
            </w:r>
            <w:r w:rsidR="00C06217">
              <w:rPr>
                <w:rFonts w:eastAsia="HFFDH C+ A Caslon Pro"/>
              </w:rPr>
              <w:t>alternativ</w:t>
            </w:r>
            <w:r w:rsidRPr="00071313">
              <w:rPr>
                <w:rFonts w:eastAsia="HFFDH C+ A Caslon Pro"/>
              </w:rPr>
              <w:t xml:space="preserve"> testul de eliberare a interferon-gamma (Interferon gamma releasing assay</w:t>
            </w:r>
            <w:r w:rsidR="00CB3329">
              <w:rPr>
                <w:rFonts w:eastAsia="HFFDH C+ A Caslon Pro"/>
              </w:rPr>
              <w:t xml:space="preserve"> </w:t>
            </w:r>
            <w:r w:rsidRPr="00071313">
              <w:rPr>
                <w:rFonts w:eastAsia="HFFDH C+ A Caslon Pro"/>
              </w:rPr>
              <w:t>-</w:t>
            </w:r>
            <w:r w:rsidR="00CB3329">
              <w:rPr>
                <w:rFonts w:eastAsia="HFFDH C+ A Caslon Pro"/>
              </w:rPr>
              <w:t xml:space="preserve"> </w:t>
            </w:r>
            <w:r w:rsidRPr="00071313">
              <w:rPr>
                <w:rFonts w:eastAsia="HFFDH C+ A Caslon Pro"/>
              </w:rPr>
              <w:t xml:space="preserve">IGRA) </w:t>
            </w:r>
            <w:r w:rsidRPr="00071313">
              <w:rPr>
                <w:rFonts w:eastAsia="HFFDH C+ A Caslon Pro"/>
                <w:i/>
                <w:iCs/>
              </w:rPr>
              <w:t>(recomandare puternică, dovezi de calitate foarte scăzută)</w:t>
            </w:r>
            <w:r w:rsidRPr="00071313">
              <w:rPr>
                <w:rFonts w:eastAsia="HFFDH C+ A Caslon Pro"/>
              </w:rPr>
              <w:t>.</w:t>
            </w:r>
          </w:p>
          <w:p w:rsidR="00F32707" w:rsidRPr="00071313" w:rsidRDefault="00F32707" w:rsidP="00844651">
            <w:pPr>
              <w:spacing w:after="0"/>
              <w:rPr>
                <w:rFonts w:eastAsia="HFFDH C+ A Caslon Pro"/>
              </w:rPr>
            </w:pPr>
            <w:r w:rsidRPr="00071313">
              <w:rPr>
                <w:rFonts w:eastAsia="HFFDH C+ A Caslon Pro"/>
              </w:rPr>
              <w:t xml:space="preserve">Nici </w:t>
            </w:r>
            <w:r w:rsidR="0055659E">
              <w:rPr>
                <w:rFonts w:eastAsia="HFFDH C+ A Caslon Pro"/>
              </w:rPr>
              <w:t>TCT</w:t>
            </w:r>
            <w:r w:rsidRPr="00071313">
              <w:rPr>
                <w:rFonts w:eastAsia="HFFDH C+ A Caslon Pro"/>
              </w:rPr>
              <w:t xml:space="preserve">, nici IGRA nu pot fi utilizate pentru a diagnostica TB activă și nici pentru confirmarea diagnosticului la </w:t>
            </w:r>
            <w:r w:rsidR="00C06217">
              <w:rPr>
                <w:rFonts w:eastAsia="HFFDH C+ A Caslon Pro"/>
              </w:rPr>
              <w:t>copii și adolescenți</w:t>
            </w:r>
            <w:r w:rsidR="00C06217" w:rsidRPr="00071313">
              <w:rPr>
                <w:rFonts w:eastAsia="HFFDH C+ A Caslon Pro"/>
              </w:rPr>
              <w:t xml:space="preserve"> </w:t>
            </w:r>
            <w:r w:rsidRPr="00071313">
              <w:rPr>
                <w:rFonts w:eastAsia="HFFDH C+ A Caslon Pro"/>
              </w:rPr>
              <w:t>suspectați cu TB activă.</w:t>
            </w:r>
          </w:p>
          <w:p w:rsidR="006B75E3" w:rsidRPr="00071313" w:rsidRDefault="00F32707" w:rsidP="00844651">
            <w:pPr>
              <w:numPr>
                <w:ilvl w:val="0"/>
                <w:numId w:val="153"/>
              </w:numPr>
              <w:spacing w:after="0"/>
              <w:rPr>
                <w:rFonts w:eastAsia="HFFDH C+ A Caslon Pro"/>
              </w:rPr>
            </w:pPr>
            <w:bookmarkStart w:id="72" w:name="_Hlk132952117"/>
            <w:r w:rsidRPr="00071313">
              <w:rPr>
                <w:rFonts w:eastAsia="HFFDH C+ A Caslon Pro"/>
              </w:rPr>
              <w:t xml:space="preserve">Testarea la ITB prin </w:t>
            </w:r>
            <w:r w:rsidR="00057D6E">
              <w:rPr>
                <w:rFonts w:eastAsia="HFFDH C+ A Caslon Pro"/>
              </w:rPr>
              <w:t>TCT</w:t>
            </w:r>
            <w:r w:rsidRPr="00071313">
              <w:rPr>
                <w:rFonts w:eastAsia="HFFDH C+ A Caslon Pro"/>
              </w:rPr>
              <w:t xml:space="preserve"> sau IGRA nu sunt definitivante pentru inițierea tratamentului preventiv la persoanele care trăiesc cu HIV sau în contactele intradomiciliare cu copii cu vârsta mai mică de 5 ani </w:t>
            </w:r>
            <w:r w:rsidRPr="00071313">
              <w:rPr>
                <w:rFonts w:eastAsia="HFFDH C+ A Caslon Pro"/>
                <w:i/>
                <w:iCs/>
              </w:rPr>
              <w:t>(recomandare puternică, dovezi de calitate moderată)</w:t>
            </w:r>
            <w:r w:rsidRPr="00071313">
              <w:rPr>
                <w:rFonts w:eastAsia="HFFDH C+ A Caslon Pro"/>
              </w:rPr>
              <w:t>.</w:t>
            </w:r>
          </w:p>
          <w:bookmarkEnd w:id="72"/>
          <w:p w:rsidR="00B50176" w:rsidRPr="00071313" w:rsidRDefault="006B75E3" w:rsidP="00844651">
            <w:pPr>
              <w:pStyle w:val="aff5"/>
              <w:numPr>
                <w:ilvl w:val="0"/>
                <w:numId w:val="320"/>
              </w:numPr>
              <w:spacing w:after="0"/>
              <w:rPr>
                <w:rFonts w:eastAsia="HFFDH C+ A Caslon Pro"/>
              </w:rPr>
            </w:pPr>
            <w:r w:rsidRPr="00071313">
              <w:rPr>
                <w:rFonts w:eastAsia="HFFDH C+ A Caslon Pro"/>
              </w:rPr>
              <w:t xml:space="preserve">Persoanele care trăiesc cu HIV și care urmează tratament antiretroviral (inclusiv adolescenții și copiii) beneficiază de TPT, indiferent dacă testul este pozitiv sau negativ pentru infecția TB. </w:t>
            </w:r>
          </w:p>
          <w:p w:rsidR="00B50176" w:rsidRPr="00071313" w:rsidRDefault="006B75E3" w:rsidP="00844651">
            <w:pPr>
              <w:pStyle w:val="aff5"/>
              <w:numPr>
                <w:ilvl w:val="0"/>
                <w:numId w:val="320"/>
              </w:numPr>
              <w:spacing w:after="0"/>
              <w:rPr>
                <w:rFonts w:eastAsia="HFFDH C+ A Caslon Pro"/>
              </w:rPr>
            </w:pPr>
            <w:r w:rsidRPr="00071313">
              <w:rPr>
                <w:rFonts w:eastAsia="HFFDH C+ A Caslon Pro"/>
              </w:rPr>
              <w:t xml:space="preserve">Persoanele care trăiesc cu HIV, care nu sunt supuși tratamentului antiretroviral și care sunt testate pozitiv pentru infecția TB beneficiază mai mult de TPT decât cei care au fost testați negativ. </w:t>
            </w:r>
          </w:p>
          <w:p w:rsidR="00B50176" w:rsidRPr="00071313" w:rsidRDefault="006B75E3" w:rsidP="00844651">
            <w:pPr>
              <w:pStyle w:val="aff5"/>
              <w:numPr>
                <w:ilvl w:val="0"/>
                <w:numId w:val="320"/>
              </w:numPr>
              <w:spacing w:after="0"/>
              <w:rPr>
                <w:rFonts w:eastAsia="HFFDH C+ A Caslon Pro"/>
              </w:rPr>
            </w:pPr>
            <w:r w:rsidRPr="00071313">
              <w:rPr>
                <w:rFonts w:eastAsia="HFFDH C+ A Caslon Pro"/>
              </w:rPr>
              <w:t xml:space="preserve">OMS recomandă ca testarea infecției cu TB să nu fie o cerință pentru inițierea TPT în rândul persoanelor care trăiesc cu HIV și copiilor contacți cu vârsta sub 5 ani, în special în țările cu o incidență mare a TB, având în vedere că beneficiile TPT (chiar și fără testare) depășesc în mod clar riscurile. </w:t>
            </w:r>
          </w:p>
          <w:p w:rsidR="00B50176" w:rsidRPr="00071313" w:rsidRDefault="006B75E3" w:rsidP="00844651">
            <w:pPr>
              <w:pStyle w:val="aff5"/>
              <w:numPr>
                <w:ilvl w:val="0"/>
                <w:numId w:val="320"/>
              </w:numPr>
              <w:spacing w:after="0"/>
              <w:rPr>
                <w:rFonts w:eastAsia="HFFDH C+ A Caslon Pro"/>
              </w:rPr>
            </w:pPr>
            <w:r w:rsidRPr="00071313">
              <w:rPr>
                <w:rFonts w:eastAsia="HFFDH C+ A Caslon Pro"/>
              </w:rPr>
              <w:t xml:space="preserve">Pentru </w:t>
            </w:r>
            <w:r w:rsidR="00C06217">
              <w:rPr>
                <w:rFonts w:eastAsia="HFFDH C+ A Caslon Pro"/>
              </w:rPr>
              <w:t xml:space="preserve">persoanele </w:t>
            </w:r>
            <w:r w:rsidRPr="00071313">
              <w:rPr>
                <w:rFonts w:eastAsia="HFFDH C+ A Caslon Pro"/>
              </w:rPr>
              <w:t xml:space="preserve">contacte mai în vârstă, testarea infecției TB poate fi utilizată pentru a determina eligibilitatea pentru TPT, dacă acesta este disponibil. </w:t>
            </w:r>
          </w:p>
          <w:p w:rsidR="006B75E3" w:rsidRPr="00071313" w:rsidRDefault="006B75E3" w:rsidP="00844651">
            <w:pPr>
              <w:pStyle w:val="aff5"/>
              <w:numPr>
                <w:ilvl w:val="0"/>
                <w:numId w:val="320"/>
              </w:numPr>
              <w:spacing w:after="0"/>
              <w:rPr>
                <w:rFonts w:eastAsia="HFFDH C+ A Caslon Pro"/>
              </w:rPr>
            </w:pPr>
            <w:r w:rsidRPr="00071313">
              <w:rPr>
                <w:rFonts w:eastAsia="HFFDH C+ A Caslon Pro"/>
              </w:rPr>
              <w:t>Indisponibilitatea testării infecției TB și efectu</w:t>
            </w:r>
            <w:r w:rsidR="00027BAB" w:rsidRPr="00071313">
              <w:rPr>
                <w:rFonts w:eastAsia="HFFDH C+ A Caslon Pro"/>
              </w:rPr>
              <w:t>ării</w:t>
            </w:r>
            <w:r w:rsidRPr="00071313">
              <w:rPr>
                <w:rFonts w:eastAsia="HFFDH C+ A Caslon Pro"/>
              </w:rPr>
              <w:t xml:space="preserve"> radiografiei toracice n</w:t>
            </w:r>
            <w:r w:rsidR="00027BAB" w:rsidRPr="00071313">
              <w:rPr>
                <w:rFonts w:eastAsia="HFFDH C+ A Caslon Pro"/>
              </w:rPr>
              <w:t>u</w:t>
            </w:r>
            <w:r w:rsidRPr="00071313">
              <w:rPr>
                <w:rFonts w:eastAsia="HFFDH C+ A Caslon Pro"/>
              </w:rPr>
              <w:t xml:space="preserve"> trebuie să reprezinte o barieră în calea TPT. </w:t>
            </w:r>
          </w:p>
        </w:tc>
      </w:tr>
      <w:tr w:rsidR="00F32707" w:rsidRPr="00071313" w:rsidTr="00270327">
        <w:trPr>
          <w:trHeight w:val="420"/>
        </w:trPr>
        <w:tc>
          <w:tcPr>
            <w:tcW w:w="9498" w:type="dxa"/>
          </w:tcPr>
          <w:p w:rsidR="00D00370" w:rsidRPr="00071313" w:rsidRDefault="00D00370" w:rsidP="00844651">
            <w:pPr>
              <w:pStyle w:val="aff5"/>
              <w:numPr>
                <w:ilvl w:val="0"/>
                <w:numId w:val="11"/>
              </w:numPr>
              <w:spacing w:after="0"/>
              <w:rPr>
                <w:b/>
                <w:bCs/>
                <w:lang w:eastAsia="en-US"/>
              </w:rPr>
            </w:pPr>
            <w:r w:rsidRPr="00071313">
              <w:rPr>
                <w:b/>
                <w:bCs/>
                <w:lang w:eastAsia="en-US"/>
              </w:rPr>
              <w:lastRenderedPageBreak/>
              <w:t>Evaluarea stării de sănătate</w:t>
            </w:r>
          </w:p>
          <w:p w:rsidR="00D00370" w:rsidRPr="00071313" w:rsidRDefault="00D00370" w:rsidP="00844651">
            <w:pPr>
              <w:spacing w:after="0"/>
              <w:rPr>
                <w:lang w:eastAsia="en-US"/>
              </w:rPr>
            </w:pPr>
            <w:r w:rsidRPr="00071313">
              <w:rPr>
                <w:lang w:eastAsia="en-US"/>
              </w:rPr>
              <w:t>Evaluarea stării de sănătate a fiecărei persoane este un punct de reper esențial, prin urmare, se vor lua în calcul nu doar factorii clinici, ci și cei socio-economici. Imediat după excluderea diagnosticul de TB și luarea deciziei în privința unei posibile prescrieri a TPT, se va face o evaluare a stării primare pentru a determina dacă persoanele întrunesc criteriile prevăzute pentru TPT. Evaluarea primară include o analiză a anamnezei personale și medicamentoase, dar și efectuarea investigațiilor necesare.</w:t>
            </w:r>
          </w:p>
          <w:p w:rsidR="00D00370" w:rsidRPr="00071313" w:rsidRDefault="00D00370" w:rsidP="00844651">
            <w:pPr>
              <w:numPr>
                <w:ilvl w:val="0"/>
                <w:numId w:val="227"/>
              </w:numPr>
              <w:spacing w:after="0" w:line="252" w:lineRule="auto"/>
              <w:contextualSpacing/>
              <w:rPr>
                <w:b/>
                <w:bCs/>
                <w:lang w:eastAsia="en-US"/>
              </w:rPr>
            </w:pPr>
            <w:r w:rsidRPr="00071313">
              <w:rPr>
                <w:b/>
                <w:bCs/>
                <w:lang w:eastAsia="en-US"/>
              </w:rPr>
              <w:t>Anamneza personală</w:t>
            </w:r>
            <w:r w:rsidRPr="00071313">
              <w:rPr>
                <w:lang w:eastAsia="en-US"/>
              </w:rPr>
              <w:t xml:space="preserve">: obținerea de informații relevante pentru inițierea și continuarea TPT și anume: </w:t>
            </w:r>
          </w:p>
          <w:p w:rsidR="00D00370" w:rsidRPr="00071313" w:rsidRDefault="00D00370" w:rsidP="00844651">
            <w:pPr>
              <w:numPr>
                <w:ilvl w:val="1"/>
                <w:numId w:val="227"/>
              </w:numPr>
              <w:spacing w:after="0" w:line="252" w:lineRule="auto"/>
              <w:ind w:left="318" w:hanging="284"/>
              <w:contextualSpacing/>
              <w:rPr>
                <w:lang w:eastAsia="en-US"/>
              </w:rPr>
            </w:pPr>
            <w:r w:rsidRPr="00071313">
              <w:rPr>
                <w:rFonts w:eastAsia="Segoe UI"/>
                <w:b/>
                <w:bCs/>
                <w:lang w:eastAsia="en-US"/>
              </w:rPr>
              <w:t xml:space="preserve">Alergie </w:t>
            </w:r>
            <w:r w:rsidRPr="00071313">
              <w:rPr>
                <w:rFonts w:eastAsia="Segoe UI"/>
                <w:lang w:eastAsia="en-US"/>
              </w:rPr>
              <w:t>sau</w:t>
            </w:r>
            <w:r w:rsidRPr="00071313">
              <w:rPr>
                <w:rFonts w:eastAsia="Segoe UI"/>
                <w:b/>
                <w:bCs/>
                <w:lang w:eastAsia="en-US"/>
              </w:rPr>
              <w:t xml:space="preserve"> hipersensibilitate cunoscută</w:t>
            </w:r>
            <w:r w:rsidRPr="00071313">
              <w:rPr>
                <w:b/>
                <w:bCs/>
                <w:lang w:eastAsia="en-US"/>
              </w:rPr>
              <w:t xml:space="preserve"> </w:t>
            </w:r>
            <w:r w:rsidRPr="00071313">
              <w:rPr>
                <w:lang w:eastAsia="en-US"/>
              </w:rPr>
              <w:t>la medicamentele antituberculoase (</w:t>
            </w:r>
            <w:r w:rsidR="00EE0265" w:rsidRPr="00071313">
              <w:rPr>
                <w:lang w:eastAsia="en-US"/>
              </w:rPr>
              <w:t>Isoniazidum*</w:t>
            </w:r>
            <w:r w:rsidRPr="00071313">
              <w:rPr>
                <w:lang w:eastAsia="en-US"/>
              </w:rPr>
              <w:t xml:space="preserve">, </w:t>
            </w:r>
            <w:r w:rsidR="00EE0265" w:rsidRPr="00071313">
              <w:rPr>
                <w:lang w:eastAsia="en-US"/>
              </w:rPr>
              <w:t>Rifampicinum*</w:t>
            </w:r>
            <w:r w:rsidRPr="00071313">
              <w:rPr>
                <w:lang w:eastAsia="en-US"/>
              </w:rPr>
              <w:t xml:space="preserve">, Rifabutinum sau </w:t>
            </w:r>
            <w:r w:rsidR="00EE0265" w:rsidRPr="00071313">
              <w:rPr>
                <w:lang w:eastAsia="en-US"/>
              </w:rPr>
              <w:t>Rifapentinum*</w:t>
            </w:r>
            <w:r w:rsidRPr="00071313">
              <w:rPr>
                <w:lang w:eastAsia="en-US"/>
              </w:rPr>
              <w:t>);</w:t>
            </w:r>
          </w:p>
          <w:p w:rsidR="00D00370" w:rsidRPr="00071313" w:rsidRDefault="00D00370" w:rsidP="00844651">
            <w:pPr>
              <w:numPr>
                <w:ilvl w:val="1"/>
                <w:numId w:val="227"/>
              </w:numPr>
              <w:spacing w:after="0" w:line="252" w:lineRule="auto"/>
              <w:ind w:left="318" w:hanging="284"/>
              <w:contextualSpacing/>
              <w:rPr>
                <w:b/>
                <w:bCs/>
                <w:lang w:eastAsia="en-US"/>
              </w:rPr>
            </w:pPr>
            <w:r w:rsidRPr="00071313">
              <w:rPr>
                <w:rFonts w:eastAsia="Segoe UI"/>
                <w:b/>
                <w:bCs/>
                <w:lang w:eastAsia="en-US"/>
              </w:rPr>
              <w:t>Statutul HIV</w:t>
            </w:r>
            <w:r w:rsidRPr="00071313">
              <w:rPr>
                <w:rFonts w:eastAsia="Segoe UI"/>
                <w:lang w:eastAsia="en-US"/>
              </w:rPr>
              <w:t xml:space="preserve"> și regimul TARV;</w:t>
            </w:r>
          </w:p>
          <w:p w:rsidR="00D00370" w:rsidRPr="00071313" w:rsidRDefault="00D00370" w:rsidP="00844651">
            <w:pPr>
              <w:numPr>
                <w:ilvl w:val="1"/>
                <w:numId w:val="227"/>
              </w:numPr>
              <w:spacing w:after="0" w:line="252" w:lineRule="auto"/>
              <w:ind w:left="318" w:hanging="284"/>
              <w:contextualSpacing/>
              <w:rPr>
                <w:b/>
                <w:bCs/>
                <w:lang w:eastAsia="en-US"/>
              </w:rPr>
            </w:pPr>
            <w:r w:rsidRPr="00071313">
              <w:rPr>
                <w:rFonts w:eastAsia="Segoe UI"/>
                <w:b/>
                <w:bCs/>
                <w:lang w:eastAsia="en-US"/>
              </w:rPr>
              <w:t>Sarcină</w:t>
            </w:r>
            <w:r w:rsidRPr="00071313">
              <w:rPr>
                <w:rFonts w:eastAsia="Segoe UI"/>
                <w:lang w:eastAsia="en-US"/>
              </w:rPr>
              <w:t xml:space="preserve"> sau folosirea unei metode de contracepție</w:t>
            </w:r>
            <w:r w:rsidR="004372DF">
              <w:rPr>
                <w:rFonts w:eastAsia="Segoe UI"/>
                <w:lang w:eastAsia="en-US"/>
              </w:rPr>
              <w:t xml:space="preserve"> (fete adolescente)</w:t>
            </w:r>
            <w:r w:rsidRPr="00071313">
              <w:rPr>
                <w:rFonts w:eastAsia="Segoe UI"/>
                <w:lang w:eastAsia="en-US"/>
              </w:rPr>
              <w:t xml:space="preserve">; </w:t>
            </w:r>
          </w:p>
          <w:p w:rsidR="00D00370" w:rsidRPr="00071313" w:rsidRDefault="00D00370" w:rsidP="00844651">
            <w:pPr>
              <w:numPr>
                <w:ilvl w:val="1"/>
                <w:numId w:val="227"/>
              </w:numPr>
              <w:spacing w:after="0" w:line="252" w:lineRule="auto"/>
              <w:ind w:left="318" w:hanging="284"/>
              <w:contextualSpacing/>
              <w:rPr>
                <w:b/>
                <w:bCs/>
                <w:lang w:eastAsia="en-US"/>
              </w:rPr>
            </w:pPr>
            <w:r w:rsidRPr="00071313">
              <w:rPr>
                <w:rFonts w:eastAsia="Segoe UI"/>
                <w:b/>
                <w:bCs/>
                <w:lang w:eastAsia="en-US"/>
              </w:rPr>
              <w:t>Comorbiditate</w:t>
            </w:r>
            <w:r w:rsidRPr="00071313">
              <w:rPr>
                <w:rFonts w:eastAsia="Segoe UI"/>
                <w:lang w:eastAsia="en-US"/>
              </w:rPr>
              <w:t xml:space="preserve">: evaluarea comorbidităților (de exemplu, deficiențe nutriționale, diabet zaharat, hepatite virale) și informații despre medicamentele administrate; </w:t>
            </w:r>
          </w:p>
          <w:p w:rsidR="00D00370" w:rsidRPr="00071313" w:rsidRDefault="00C06217" w:rsidP="00844651">
            <w:pPr>
              <w:numPr>
                <w:ilvl w:val="1"/>
                <w:numId w:val="227"/>
              </w:numPr>
              <w:spacing w:after="0" w:line="252" w:lineRule="auto"/>
              <w:ind w:left="318" w:hanging="284"/>
              <w:contextualSpacing/>
              <w:rPr>
                <w:b/>
                <w:bCs/>
                <w:lang w:eastAsia="en-US"/>
              </w:rPr>
            </w:pPr>
            <w:r>
              <w:rPr>
                <w:rFonts w:eastAsia="Segoe UI"/>
                <w:b/>
                <w:bCs/>
                <w:lang w:eastAsia="en-US"/>
              </w:rPr>
              <w:t xml:space="preserve">Persoanele contacte </w:t>
            </w:r>
            <w:r w:rsidR="00D00370" w:rsidRPr="00071313">
              <w:rPr>
                <w:rFonts w:eastAsia="Segoe UI"/>
                <w:lang w:eastAsia="en-US"/>
              </w:rPr>
              <w:t xml:space="preserve">pacienților cu tuberculoză </w:t>
            </w:r>
            <w:r w:rsidR="00D00370" w:rsidRPr="00071313">
              <w:rPr>
                <w:rFonts w:eastAsia="Segoe UI"/>
                <w:b/>
                <w:bCs/>
                <w:lang w:eastAsia="en-US"/>
              </w:rPr>
              <w:t>rezistentă la medicamente</w:t>
            </w:r>
            <w:r w:rsidR="00D00370" w:rsidRPr="00071313">
              <w:rPr>
                <w:rFonts w:eastAsia="Segoe UI"/>
                <w:lang w:eastAsia="en-US"/>
              </w:rPr>
              <w:t xml:space="preserve"> (la </w:t>
            </w:r>
            <w:r w:rsidR="00EE0265" w:rsidRPr="00071313">
              <w:rPr>
                <w:rFonts w:eastAsia="Segoe UI"/>
                <w:lang w:eastAsia="en-US"/>
              </w:rPr>
              <w:t>Isoniazidum*</w:t>
            </w:r>
            <w:r w:rsidR="00D00370" w:rsidRPr="00071313">
              <w:rPr>
                <w:rFonts w:eastAsia="Segoe UI"/>
                <w:lang w:eastAsia="en-US"/>
              </w:rPr>
              <w:t xml:space="preserve">, doar la </w:t>
            </w:r>
            <w:r w:rsidR="00EE0265" w:rsidRPr="00071313">
              <w:rPr>
                <w:rFonts w:eastAsia="Segoe UI"/>
                <w:lang w:eastAsia="en-US"/>
              </w:rPr>
              <w:t>Rifampicinum*</w:t>
            </w:r>
            <w:r w:rsidR="00D00370" w:rsidRPr="00071313">
              <w:rPr>
                <w:rFonts w:eastAsia="Segoe UI"/>
                <w:lang w:eastAsia="en-US"/>
              </w:rPr>
              <w:t xml:space="preserve"> sau TB MDR);</w:t>
            </w:r>
          </w:p>
          <w:p w:rsidR="00D00370" w:rsidRPr="00071313" w:rsidRDefault="00D00370" w:rsidP="00844651">
            <w:pPr>
              <w:numPr>
                <w:ilvl w:val="1"/>
                <w:numId w:val="227"/>
              </w:numPr>
              <w:spacing w:after="0" w:line="252" w:lineRule="auto"/>
              <w:ind w:left="318" w:hanging="284"/>
              <w:contextualSpacing/>
              <w:rPr>
                <w:b/>
                <w:bCs/>
                <w:lang w:eastAsia="en-US"/>
              </w:rPr>
            </w:pPr>
            <w:r w:rsidRPr="00071313">
              <w:rPr>
                <w:rFonts w:eastAsia="Segoe UI"/>
                <w:b/>
                <w:bCs/>
                <w:lang w:eastAsia="en-US"/>
              </w:rPr>
              <w:t>Posibile contraindicații pentru TPT</w:t>
            </w:r>
            <w:r w:rsidRPr="00071313">
              <w:rPr>
                <w:rFonts w:eastAsia="Segoe UI"/>
                <w:lang w:eastAsia="en-US"/>
              </w:rPr>
              <w:t>: de exemplu, hepatită acută sau cronică activă sau niveluri ridicate ale transaminazelor (depășirea de 3 ori a limitei de sus a normei). Afecțiunile enumerate trebuie să servească drept temei pentru o examinare minuțioasă și o evaluare clinică cu scopul de a compara potențialele riscuri și beneficii ale TPT, dar și pentru a determina durata TPT, în cazul în care beneficiile depășesc riscurile. Tratamentul TB în anamneză sau existența unei sarcini în prezent nu trebuie considerate o contraindicație pentru inițierea TPT.</w:t>
            </w:r>
          </w:p>
          <w:p w:rsidR="00D00370" w:rsidRPr="00844651" w:rsidRDefault="00D00370" w:rsidP="00844651">
            <w:pPr>
              <w:numPr>
                <w:ilvl w:val="0"/>
                <w:numId w:val="227"/>
              </w:numPr>
              <w:spacing w:after="0" w:line="252" w:lineRule="auto"/>
              <w:contextualSpacing/>
              <w:rPr>
                <w:bCs/>
                <w:lang w:eastAsia="en-US"/>
              </w:rPr>
            </w:pPr>
            <w:r w:rsidRPr="00844651">
              <w:rPr>
                <w:bCs/>
                <w:lang w:eastAsia="en-US"/>
              </w:rPr>
              <w:t>Anamneza de administrare de medicamente: istoricul administrării de medicamente stă la baza alegerii unui anumit regim de TPT sau determinării necesității de a ajusta tratamentul comorbidităților. Deseori, anumite clase de medicamente (TARV, opioide, antimalarice) au un impact asupra TPT.</w:t>
            </w:r>
          </w:p>
          <w:p w:rsidR="00D00370" w:rsidRPr="00844651" w:rsidRDefault="0055659E" w:rsidP="00844651">
            <w:pPr>
              <w:numPr>
                <w:ilvl w:val="0"/>
                <w:numId w:val="227"/>
              </w:numPr>
              <w:spacing w:after="0" w:line="252" w:lineRule="auto"/>
              <w:contextualSpacing/>
              <w:rPr>
                <w:bCs/>
                <w:lang w:eastAsia="en-US"/>
              </w:rPr>
            </w:pPr>
            <w:r w:rsidRPr="00844651">
              <w:rPr>
                <w:bCs/>
                <w:lang w:eastAsia="en-US"/>
              </w:rPr>
              <w:lastRenderedPageBreak/>
              <w:t>Analiza biochimică a sângelui</w:t>
            </w:r>
            <w:r w:rsidR="00D00370" w:rsidRPr="00844651">
              <w:rPr>
                <w:bCs/>
                <w:lang w:eastAsia="en-US"/>
              </w:rPr>
              <w:t xml:space="preserve">: se va face analiza biochimică a sângelui (bilirubină, AST, ALT, glucoză, creatinină, uree, acid uric) înainte de inițierea TPT. Pe durata TPT, analiza biochimică a sângelui se va face doar la persoanele cu schimbări patologice în analiza primară și/sau care se confruntă cu </w:t>
            </w:r>
            <w:r w:rsidR="008960BB" w:rsidRPr="00844651">
              <w:rPr>
                <w:bCs/>
                <w:lang w:eastAsia="en-US"/>
              </w:rPr>
              <w:t xml:space="preserve">reacțiile </w:t>
            </w:r>
            <w:r w:rsidR="00D00370" w:rsidRPr="00844651">
              <w:rPr>
                <w:bCs/>
                <w:lang w:eastAsia="en-US"/>
              </w:rPr>
              <w:t>secundare.</w:t>
            </w:r>
            <w:r w:rsidR="004A4F65" w:rsidRPr="00844651">
              <w:rPr>
                <w:bCs/>
                <w:lang w:eastAsia="en-US"/>
              </w:rPr>
              <w:t xml:space="preserve"> </w:t>
            </w:r>
          </w:p>
          <w:p w:rsidR="00D00370" w:rsidRPr="0055659E" w:rsidRDefault="00D00370" w:rsidP="00844651">
            <w:pPr>
              <w:numPr>
                <w:ilvl w:val="0"/>
                <w:numId w:val="227"/>
              </w:numPr>
              <w:spacing w:after="0" w:line="252" w:lineRule="auto"/>
              <w:contextualSpacing/>
              <w:rPr>
                <w:b/>
                <w:bCs/>
                <w:lang w:eastAsia="en-US"/>
              </w:rPr>
            </w:pPr>
            <w:r w:rsidRPr="00844651">
              <w:rPr>
                <w:bCs/>
                <w:lang w:eastAsia="en-US"/>
              </w:rPr>
              <w:t>Statutul social</w:t>
            </w:r>
            <w:r w:rsidRPr="0055659E">
              <w:rPr>
                <w:rFonts w:eastAsia="Segoe UI"/>
                <w:b/>
                <w:bCs/>
                <w:lang w:eastAsia="en-US"/>
              </w:rPr>
              <w:t xml:space="preserve"> </w:t>
            </w:r>
            <w:r w:rsidRPr="00844651">
              <w:rPr>
                <w:rFonts w:eastAsia="Segoe UI"/>
                <w:bCs/>
                <w:lang w:eastAsia="en-US"/>
              </w:rPr>
              <w:t>și material</w:t>
            </w:r>
            <w:r w:rsidRPr="00844651">
              <w:rPr>
                <w:rFonts w:eastAsia="Segoe UI"/>
                <w:lang w:eastAsia="en-US"/>
              </w:rPr>
              <w:t xml:space="preserve"> al</w:t>
            </w:r>
            <w:r w:rsidRPr="0055659E">
              <w:rPr>
                <w:rFonts w:eastAsia="Segoe UI"/>
                <w:lang w:eastAsia="en-US"/>
              </w:rPr>
              <w:t xml:space="preserve"> persoanei și al familiei acesteia va fi evaluat, iar dacă este cazul, se va acorda sprijin</w:t>
            </w:r>
            <w:r w:rsidR="0071616A">
              <w:rPr>
                <w:rFonts w:eastAsia="Segoe UI"/>
                <w:lang w:eastAsia="en-US"/>
              </w:rPr>
              <w:t>ul necesar</w:t>
            </w:r>
            <w:r w:rsidRPr="0055659E">
              <w:rPr>
                <w:rFonts w:eastAsia="Segoe UI"/>
                <w:lang w:eastAsia="en-US"/>
              </w:rPr>
              <w:t xml:space="preserve"> pentru depășirea barierelor în calea finalizării depline a TPT.</w:t>
            </w:r>
          </w:p>
          <w:p w:rsidR="00D00370" w:rsidRPr="0055659E" w:rsidRDefault="008960BB" w:rsidP="00844651">
            <w:pPr>
              <w:numPr>
                <w:ilvl w:val="0"/>
                <w:numId w:val="228"/>
              </w:numPr>
              <w:spacing w:after="0" w:line="252" w:lineRule="auto"/>
              <w:contextualSpacing/>
              <w:rPr>
                <w:b/>
                <w:bCs/>
                <w:lang w:eastAsia="en-US"/>
              </w:rPr>
            </w:pPr>
            <w:r w:rsidRPr="0055659E">
              <w:rPr>
                <w:rFonts w:eastAsia="Segoe UI"/>
                <w:b/>
                <w:bCs/>
                <w:lang w:eastAsia="en-US"/>
              </w:rPr>
              <w:t>Consilierea</w:t>
            </w:r>
            <w:r w:rsidR="00D00370" w:rsidRPr="0055659E">
              <w:rPr>
                <w:rFonts w:eastAsia="Segoe UI"/>
                <w:b/>
                <w:bCs/>
                <w:lang w:eastAsia="en-US"/>
              </w:rPr>
              <w:t xml:space="preserve">: </w:t>
            </w:r>
          </w:p>
          <w:p w:rsidR="00D00370" w:rsidRPr="00071313" w:rsidRDefault="00D00370" w:rsidP="009F3A9D">
            <w:pPr>
              <w:numPr>
                <w:ilvl w:val="1"/>
                <w:numId w:val="227"/>
              </w:numPr>
              <w:tabs>
                <w:tab w:val="left" w:pos="0"/>
              </w:tabs>
              <w:spacing w:after="0" w:line="252" w:lineRule="auto"/>
              <w:ind w:left="-108" w:firstLine="133"/>
              <w:contextualSpacing/>
              <w:rPr>
                <w:lang w:eastAsia="en-US"/>
              </w:rPr>
            </w:pPr>
            <w:r w:rsidRPr="00071313">
              <w:rPr>
                <w:rFonts w:eastAsia="Segoe UI"/>
                <w:lang w:eastAsia="en-US"/>
              </w:rPr>
              <w:t>Informarea persoanei cu privire la necesitatea administrării TPT și anunțarea persoanei, dar și a familiei/asistentului personal despre următoarele informații-cheie:</w:t>
            </w:r>
          </w:p>
          <w:p w:rsidR="00D00370" w:rsidRPr="00071313" w:rsidRDefault="00D00370" w:rsidP="009F3A9D">
            <w:pPr>
              <w:numPr>
                <w:ilvl w:val="2"/>
                <w:numId w:val="227"/>
              </w:numPr>
              <w:spacing w:after="0" w:line="252" w:lineRule="auto"/>
              <w:ind w:left="743"/>
              <w:contextualSpacing/>
              <w:rPr>
                <w:lang w:eastAsia="en-US"/>
              </w:rPr>
            </w:pPr>
            <w:r w:rsidRPr="00071313">
              <w:rPr>
                <w:rFonts w:eastAsia="Segoe UI"/>
                <w:lang w:eastAsia="en-US"/>
              </w:rPr>
              <w:t>caracterul oportun al TPT și beneficiile terapiei pentru persoana vizată, pentru familia sa și pentru ceilalți membri ai comunității;</w:t>
            </w:r>
          </w:p>
          <w:p w:rsidR="00D00370" w:rsidRPr="00071313" w:rsidRDefault="00D00370" w:rsidP="009F3A9D">
            <w:pPr>
              <w:numPr>
                <w:ilvl w:val="2"/>
                <w:numId w:val="227"/>
              </w:numPr>
              <w:spacing w:after="0" w:line="252" w:lineRule="auto"/>
              <w:ind w:left="743"/>
              <w:contextualSpacing/>
              <w:rPr>
                <w:lang w:eastAsia="en-US"/>
              </w:rPr>
            </w:pPr>
            <w:r w:rsidRPr="00071313">
              <w:rPr>
                <w:rFonts w:eastAsia="Segoe UI"/>
                <w:lang w:eastAsia="en-US"/>
              </w:rPr>
              <w:t>TPT este oferit gratuit, în cadrul programelor naționale;</w:t>
            </w:r>
          </w:p>
          <w:p w:rsidR="00D00370" w:rsidRPr="00071313" w:rsidRDefault="00D00370" w:rsidP="009F3A9D">
            <w:pPr>
              <w:numPr>
                <w:ilvl w:val="2"/>
                <w:numId w:val="227"/>
              </w:numPr>
              <w:spacing w:after="0" w:line="252" w:lineRule="auto"/>
              <w:ind w:left="743"/>
              <w:contextualSpacing/>
              <w:rPr>
                <w:lang w:eastAsia="en-US"/>
              </w:rPr>
            </w:pPr>
            <w:r w:rsidRPr="00071313">
              <w:rPr>
                <w:rFonts w:eastAsia="Segoe UI"/>
                <w:lang w:eastAsia="en-US"/>
              </w:rPr>
              <w:t>regimul TPT va fi prescris de un medic specialist, inclusiv se vor oferi informații privind durata acestuia, instrucțiuni privind modul de administrare a preparatelor medicamentoase și programul de monitorizare ulterioară a pacientului;</w:t>
            </w:r>
          </w:p>
          <w:p w:rsidR="00D00370" w:rsidRPr="00071313" w:rsidRDefault="00D00370" w:rsidP="009F3A9D">
            <w:pPr>
              <w:numPr>
                <w:ilvl w:val="2"/>
                <w:numId w:val="227"/>
              </w:numPr>
              <w:spacing w:after="0" w:line="252" w:lineRule="auto"/>
              <w:ind w:left="743"/>
              <w:contextualSpacing/>
              <w:rPr>
                <w:lang w:eastAsia="en-US"/>
              </w:rPr>
            </w:pPr>
            <w:r w:rsidRPr="00071313">
              <w:rPr>
                <w:rFonts w:eastAsia="Segoe UI"/>
                <w:lang w:eastAsia="en-US"/>
              </w:rPr>
              <w:t>posibilele efecte secundare și evenimente adverse și pașii ce trebuie întreprinși în cazul în care apar diferite efecte secundare;</w:t>
            </w:r>
          </w:p>
          <w:p w:rsidR="00D00370" w:rsidRPr="00071313" w:rsidRDefault="00D00370" w:rsidP="009F3A9D">
            <w:pPr>
              <w:numPr>
                <w:ilvl w:val="2"/>
                <w:numId w:val="227"/>
              </w:numPr>
              <w:spacing w:after="0" w:line="252" w:lineRule="auto"/>
              <w:ind w:left="743"/>
              <w:contextualSpacing/>
              <w:rPr>
                <w:lang w:eastAsia="en-US"/>
              </w:rPr>
            </w:pPr>
            <w:r w:rsidRPr="00071313">
              <w:rPr>
                <w:rFonts w:eastAsia="Segoe UI"/>
                <w:lang w:eastAsia="en-US"/>
              </w:rPr>
              <w:t>importanța finalizării întregii cure de TPT;</w:t>
            </w:r>
          </w:p>
          <w:p w:rsidR="00D00370" w:rsidRPr="00071313" w:rsidRDefault="00D00370" w:rsidP="009F3A9D">
            <w:pPr>
              <w:numPr>
                <w:ilvl w:val="2"/>
                <w:numId w:val="227"/>
              </w:numPr>
              <w:spacing w:after="0" w:line="252" w:lineRule="auto"/>
              <w:ind w:left="743"/>
              <w:contextualSpacing/>
              <w:rPr>
                <w:lang w:eastAsia="en-US"/>
              </w:rPr>
            </w:pPr>
            <w:r w:rsidRPr="00071313">
              <w:rPr>
                <w:rFonts w:eastAsia="Segoe UI"/>
                <w:lang w:eastAsia="en-US"/>
              </w:rPr>
              <w:t xml:space="preserve">temeiul și datele examenelor clinice și de laborator necesare pentru monitorizarea tratamentului și </w:t>
            </w:r>
          </w:p>
          <w:p w:rsidR="00D00370" w:rsidRPr="00071313" w:rsidRDefault="00D00370" w:rsidP="009F3A9D">
            <w:pPr>
              <w:numPr>
                <w:ilvl w:val="2"/>
                <w:numId w:val="227"/>
              </w:numPr>
              <w:spacing w:after="0" w:line="252" w:lineRule="auto"/>
              <w:ind w:left="743"/>
              <w:contextualSpacing/>
              <w:rPr>
                <w:lang w:eastAsia="en-US"/>
              </w:rPr>
            </w:pPr>
            <w:r w:rsidRPr="00071313">
              <w:rPr>
                <w:rFonts w:eastAsia="Segoe UI"/>
                <w:lang w:eastAsia="en-US"/>
              </w:rPr>
              <w:t>semnele și simptomele TB, acțiuni în cazul dezvoltării acestora.</w:t>
            </w:r>
          </w:p>
          <w:p w:rsidR="00D00370" w:rsidRPr="00071313" w:rsidRDefault="00D00370" w:rsidP="009F3A9D">
            <w:pPr>
              <w:numPr>
                <w:ilvl w:val="1"/>
                <w:numId w:val="227"/>
              </w:numPr>
              <w:spacing w:after="0" w:line="252" w:lineRule="auto"/>
              <w:ind w:left="460"/>
              <w:contextualSpacing/>
              <w:rPr>
                <w:lang w:eastAsia="en-US"/>
              </w:rPr>
            </w:pPr>
            <w:r w:rsidRPr="00071313">
              <w:rPr>
                <w:rFonts w:eastAsia="Segoe UI"/>
                <w:lang w:eastAsia="en-US"/>
              </w:rPr>
              <w:t>Agrearea celei mai bune abordări în vederea promovării aderenței la tratament, inclusiv alegerea celui mai convenabil loc pentru administrarea medicamentelor și stabilirea tipului de suport în administrarea tratamentului reieșind din preferințele personale. Potențiale opțiuni:</w:t>
            </w:r>
          </w:p>
          <w:p w:rsidR="00D00370" w:rsidRPr="00071313" w:rsidRDefault="00D00370" w:rsidP="009F3A9D">
            <w:pPr>
              <w:numPr>
                <w:ilvl w:val="2"/>
                <w:numId w:val="227"/>
              </w:numPr>
              <w:tabs>
                <w:tab w:val="left" w:pos="885"/>
              </w:tabs>
              <w:spacing w:after="0" w:line="252" w:lineRule="auto"/>
              <w:ind w:left="601" w:firstLine="0"/>
              <w:contextualSpacing/>
              <w:rPr>
                <w:lang w:eastAsia="en-US"/>
              </w:rPr>
            </w:pPr>
            <w:r w:rsidRPr="00071313">
              <w:rPr>
                <w:lang w:eastAsia="en-US"/>
              </w:rPr>
              <w:t>Un loc determinat: domiciliu, comunitate sau instituție medico-sanitară sau sediul unui ONG</w:t>
            </w:r>
            <w:r w:rsidR="00520E78">
              <w:rPr>
                <w:lang w:eastAsia="en-US"/>
              </w:rPr>
              <w:t>, l</w:t>
            </w:r>
            <w:r w:rsidR="00520E78" w:rsidRPr="00520E78">
              <w:rPr>
                <w:lang w:eastAsia="en-US"/>
              </w:rPr>
              <w:t>oc de detenție</w:t>
            </w:r>
            <w:r w:rsidRPr="00071313">
              <w:rPr>
                <w:lang w:eastAsia="en-US"/>
              </w:rPr>
              <w:t xml:space="preserve"> (plus consiliere medicală și suport).</w:t>
            </w:r>
          </w:p>
          <w:p w:rsidR="00D00370" w:rsidRPr="00071313" w:rsidRDefault="00D00370" w:rsidP="009F3A9D">
            <w:pPr>
              <w:numPr>
                <w:ilvl w:val="2"/>
                <w:numId w:val="227"/>
              </w:numPr>
              <w:tabs>
                <w:tab w:val="left" w:pos="885"/>
              </w:tabs>
              <w:spacing w:after="0" w:line="252" w:lineRule="auto"/>
              <w:ind w:left="601" w:firstLine="0"/>
              <w:contextualSpacing/>
              <w:rPr>
                <w:i/>
                <w:iCs/>
                <w:lang w:eastAsia="en-US"/>
              </w:rPr>
            </w:pPr>
            <w:r w:rsidRPr="00071313">
              <w:rPr>
                <w:rFonts w:eastAsia="Segoe UI"/>
                <w:lang w:eastAsia="en-US"/>
              </w:rPr>
              <w:t xml:space="preserve">Asistent personal: </w:t>
            </w:r>
            <w:r w:rsidRPr="00071313">
              <w:rPr>
                <w:lang w:eastAsia="en-US"/>
              </w:rPr>
              <w:t xml:space="preserve">evaluarea necesității de a avea un asistent personal sau a capacității de administrare independentă a medicamentelor. În cazul în care prezența unui asistent personal este obligatorie, un membru responsabil al familiei, un voluntar comunitar sau </w:t>
            </w:r>
            <w:r w:rsidR="008960BB">
              <w:rPr>
                <w:lang w:eastAsia="en-US"/>
              </w:rPr>
              <w:t>o</w:t>
            </w:r>
            <w:r w:rsidR="008960BB" w:rsidRPr="00071313">
              <w:rPr>
                <w:lang w:eastAsia="en-US"/>
              </w:rPr>
              <w:t xml:space="preserve"> </w:t>
            </w:r>
            <w:r w:rsidR="004372DF">
              <w:rPr>
                <w:lang w:eastAsia="en-US"/>
              </w:rPr>
              <w:t>persoana de tutelă</w:t>
            </w:r>
            <w:r w:rsidRPr="00071313">
              <w:rPr>
                <w:lang w:eastAsia="en-US"/>
              </w:rPr>
              <w:t xml:space="preserve"> sau lucrător medical poate îndeplini acest rol. </w:t>
            </w:r>
            <w:r w:rsidRPr="00071313">
              <w:rPr>
                <w:i/>
                <w:iCs/>
                <w:lang w:eastAsia="en-US"/>
              </w:rPr>
              <w:t>Pentru regimul de tratament săptămânal, fiecare doză trebuie administrată sub observarea directă a unui membru responsabil al familiei, unui reprezentant al comunității, sau a unui lucrător medical/social (cu prezență sau la distanță, prin intermediul tehnologiilor digitale).</w:t>
            </w:r>
          </w:p>
          <w:p w:rsidR="00F32707" w:rsidRPr="00A80226" w:rsidRDefault="00D00370" w:rsidP="009F3A9D">
            <w:pPr>
              <w:numPr>
                <w:ilvl w:val="2"/>
                <w:numId w:val="227"/>
              </w:numPr>
              <w:tabs>
                <w:tab w:val="left" w:pos="885"/>
              </w:tabs>
              <w:spacing w:after="0" w:line="252" w:lineRule="auto"/>
              <w:ind w:left="601" w:firstLine="0"/>
              <w:contextualSpacing/>
              <w:rPr>
                <w:rFonts w:eastAsia="HFFDH C+ A Caslon Pro"/>
              </w:rPr>
            </w:pPr>
            <w:r w:rsidRPr="00071313">
              <w:rPr>
                <w:lang w:eastAsia="en-US"/>
              </w:rPr>
              <w:t>Dispozitive digitale: tratament susținut video (</w:t>
            </w:r>
            <w:r w:rsidR="00371B9D" w:rsidRPr="00071313">
              <w:rPr>
                <w:lang w:eastAsia="en-US"/>
              </w:rPr>
              <w:t>VST</w:t>
            </w:r>
            <w:r w:rsidRPr="00071313">
              <w:rPr>
                <w:lang w:eastAsia="en-US"/>
              </w:rPr>
              <w:t>) / apel de răspuns în cazul unui apel telefonic pierdut / mesaj de reamintire prin sms.</w:t>
            </w:r>
          </w:p>
        </w:tc>
      </w:tr>
      <w:tr w:rsidR="00F32707" w:rsidRPr="00071313" w:rsidTr="00270327">
        <w:trPr>
          <w:trHeight w:val="349"/>
        </w:trPr>
        <w:tc>
          <w:tcPr>
            <w:tcW w:w="9498" w:type="dxa"/>
            <w:tcBorders>
              <w:bottom w:val="single" w:sz="4" w:space="0" w:color="auto"/>
            </w:tcBorders>
          </w:tcPr>
          <w:p w:rsidR="00D00370" w:rsidRPr="00071313" w:rsidRDefault="00D00370" w:rsidP="00844651">
            <w:pPr>
              <w:numPr>
                <w:ilvl w:val="0"/>
                <w:numId w:val="11"/>
              </w:numPr>
              <w:spacing w:after="0"/>
              <w:rPr>
                <w:rFonts w:eastAsia="HFFDH C+ A Caslon Pro"/>
                <w:b/>
              </w:rPr>
            </w:pPr>
            <w:r w:rsidRPr="00071313">
              <w:rPr>
                <w:rFonts w:eastAsia="HFFDH C+ A Caslon Pro"/>
                <w:b/>
              </w:rPr>
              <w:lastRenderedPageBreak/>
              <w:t>Aderența la tratamentul preventiv</w:t>
            </w:r>
          </w:p>
          <w:p w:rsidR="00D00370" w:rsidRPr="00071313" w:rsidRDefault="00D00370" w:rsidP="00D00370">
            <w:pPr>
              <w:rPr>
                <w:rFonts w:eastAsia="HFFDH C+ A Caslon Pro"/>
                <w:bCs/>
              </w:rPr>
            </w:pPr>
            <w:r w:rsidRPr="00071313">
              <w:rPr>
                <w:rFonts w:eastAsia="HFFDH C+ A Caslon Pro"/>
                <w:bCs/>
              </w:rPr>
              <w:t>Respectarea regimului de TPT și tratamentului complet constituie factori importanți care determină rezultatele clinice atât la nivel individual, cât și la nivel de populație. Tratamentul nepotrivit și neregulat scade gradul de eficacitate și protecție al regimului TPT. Este un fapt bine cunoscut că eficacitatea TPT este maximă atunci când se administrează 80% din dozele recomandate în limitele a 120% din durata planificată a TPT sau când se administrează 90% din dozele recomandate în limitele a 133% din durata planificată a TPT.</w:t>
            </w:r>
          </w:p>
        </w:tc>
      </w:tr>
    </w:tbl>
    <w:p w:rsidR="009F3A9D" w:rsidRDefault="009F3A9D" w:rsidP="009F3A9D">
      <w:pPr>
        <w:spacing w:after="0"/>
        <w:rPr>
          <w:rFonts w:eastAsia="HFFDH C+ A Caslon Pro"/>
          <w:b/>
        </w:rPr>
      </w:pPr>
    </w:p>
    <w:p w:rsidR="00F32707" w:rsidRPr="00071313" w:rsidRDefault="00F32707" w:rsidP="009F3A9D">
      <w:pPr>
        <w:spacing w:after="0"/>
        <w:rPr>
          <w:rFonts w:eastAsia="HFFDH C+ A Caslon Pro"/>
          <w:b/>
        </w:rPr>
      </w:pPr>
      <w:r w:rsidRPr="00071313">
        <w:rPr>
          <w:rFonts w:eastAsia="HFFDH C+ A Caslon Pro"/>
          <w:b/>
        </w:rPr>
        <w:t xml:space="preserve">Tabelul </w:t>
      </w:r>
      <w:r w:rsidR="0040569F" w:rsidRPr="00071313">
        <w:rPr>
          <w:rFonts w:eastAsia="HFFDH C+ A Caslon Pro"/>
          <w:b/>
        </w:rPr>
        <w:t>3</w:t>
      </w:r>
      <w:r w:rsidRPr="00071313">
        <w:rPr>
          <w:rFonts w:eastAsia="HFFDH C+ A Caslon Pro"/>
          <w:b/>
        </w:rPr>
        <w:t>.</w:t>
      </w:r>
      <w:r w:rsidRPr="00071313">
        <w:rPr>
          <w:rFonts w:eastAsia="HFFDH C+ A Caslon Pro"/>
          <w:b/>
          <w:i/>
        </w:rPr>
        <w:t xml:space="preserve"> </w:t>
      </w:r>
      <w:r w:rsidRPr="00071313">
        <w:rPr>
          <w:rFonts w:eastAsia="HFFDH C+ A Caslon Pro"/>
          <w:b/>
        </w:rPr>
        <w:t>Principiile tratamentului preventiv [</w:t>
      </w:r>
      <w:r w:rsidR="00B6365B">
        <w:rPr>
          <w:rFonts w:eastAsia="HFFDH C+ A Caslon Pro"/>
          <w:b/>
        </w:rPr>
        <w:t>13, 14, 15, 16</w:t>
      </w:r>
      <w:r w:rsidRPr="00071313">
        <w:rPr>
          <w:rFonts w:eastAsia="HFFDH C+ A Caslon Pro"/>
          <w:b/>
        </w:rPr>
        <w:t>].</w:t>
      </w:r>
    </w:p>
    <w:tbl>
      <w:tblPr>
        <w:tblW w:w="95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57"/>
        <w:gridCol w:w="5645"/>
      </w:tblGrid>
      <w:tr w:rsidR="00F32707" w:rsidRPr="00071313" w:rsidTr="00270327">
        <w:trPr>
          <w:trHeight w:val="136"/>
        </w:trPr>
        <w:tc>
          <w:tcPr>
            <w:tcW w:w="9502" w:type="dxa"/>
            <w:gridSpan w:val="2"/>
          </w:tcPr>
          <w:p w:rsidR="00F32707" w:rsidRPr="00071313" w:rsidRDefault="00F32707" w:rsidP="009F3A9D">
            <w:pPr>
              <w:spacing w:after="0"/>
              <w:rPr>
                <w:rFonts w:eastAsia="HFFDH C+ A Caslon Pro"/>
                <w:b/>
                <w:bCs/>
              </w:rPr>
            </w:pPr>
            <w:bookmarkStart w:id="73" w:name="_Hlk132952163"/>
            <w:r w:rsidRPr="00071313">
              <w:rPr>
                <w:rFonts w:eastAsia="HFFDH C+ A Caslon Pro"/>
                <w:b/>
                <w:bCs/>
              </w:rPr>
              <w:t xml:space="preserve">Opțiuni de tratament </w:t>
            </w:r>
            <w:r w:rsidR="00D13E6D" w:rsidRPr="00071313">
              <w:rPr>
                <w:rFonts w:eastAsia="HFFDH C+ A Caslon Pro"/>
                <w:b/>
                <w:bCs/>
              </w:rPr>
              <w:t>preventiv TB (TPT) recomandate de OMS la copii și adolescenți:</w:t>
            </w:r>
          </w:p>
          <w:p w:rsidR="00D13E6D" w:rsidRPr="00071313" w:rsidRDefault="00D13E6D">
            <w:pPr>
              <w:numPr>
                <w:ilvl w:val="0"/>
                <w:numId w:val="153"/>
              </w:numPr>
              <w:spacing w:after="0"/>
              <w:rPr>
                <w:rFonts w:eastAsia="HFFDH C+ A Caslon Pro"/>
              </w:rPr>
            </w:pPr>
            <w:r w:rsidRPr="00257040">
              <w:rPr>
                <w:rFonts w:eastAsia="HFFDH C+ A Caslon Pro"/>
                <w:b/>
                <w:bCs/>
              </w:rPr>
              <w:t xml:space="preserve">6 luni sau 9 luni de </w:t>
            </w:r>
            <w:r w:rsidR="00EE0265" w:rsidRPr="00257040">
              <w:rPr>
                <w:rFonts w:eastAsia="HFFDH C+ A Caslon Pro"/>
                <w:b/>
                <w:bCs/>
              </w:rPr>
              <w:t>Isoniazidum*</w:t>
            </w:r>
            <w:r w:rsidRPr="00257040">
              <w:rPr>
                <w:rFonts w:eastAsia="HFFDH C+ A Caslon Pro"/>
                <w:b/>
                <w:bCs/>
              </w:rPr>
              <w:t xml:space="preserve"> zilnic (6H sau 9H) (toate vârstele) </w:t>
            </w:r>
            <w:r w:rsidRPr="00071313">
              <w:rPr>
                <w:rFonts w:eastAsia="HFFDH C+ A Caslon Pro"/>
              </w:rPr>
              <w:t>(</w:t>
            </w:r>
            <w:r w:rsidRPr="00071313">
              <w:rPr>
                <w:rFonts w:eastAsia="HFFDH C+ A Caslon Pro"/>
                <w:i/>
                <w:iCs/>
              </w:rPr>
              <w:t>recomandare puternică, dovezi de calitate înaltă)</w:t>
            </w:r>
            <w:r w:rsidRPr="00071313">
              <w:rPr>
                <w:rFonts w:eastAsia="HFFDH C+ A Caslon Pro"/>
              </w:rPr>
              <w:t>; sau</w:t>
            </w:r>
            <w:r w:rsidR="00F15C03">
              <w:rPr>
                <w:rFonts w:eastAsia="HFFDH C+ A Caslon Pro"/>
              </w:rPr>
              <w:t xml:space="preserve"> </w:t>
            </w:r>
          </w:p>
          <w:p w:rsidR="00D13E6D" w:rsidRPr="00071313" w:rsidRDefault="00D13E6D">
            <w:pPr>
              <w:numPr>
                <w:ilvl w:val="0"/>
                <w:numId w:val="153"/>
              </w:numPr>
              <w:spacing w:after="0"/>
              <w:rPr>
                <w:rFonts w:eastAsia="HFFDH C+ A Caslon Pro"/>
              </w:rPr>
            </w:pPr>
            <w:r w:rsidRPr="00257040">
              <w:rPr>
                <w:rFonts w:eastAsia="HFFDH C+ A Caslon Pro"/>
                <w:b/>
                <w:bCs/>
              </w:rPr>
              <w:lastRenderedPageBreak/>
              <w:t xml:space="preserve">3 luni de </w:t>
            </w:r>
            <w:r w:rsidR="00EE0265" w:rsidRPr="00257040">
              <w:rPr>
                <w:rFonts w:eastAsia="HFFDH C+ A Caslon Pro"/>
                <w:b/>
                <w:bCs/>
              </w:rPr>
              <w:t>Isoniazidum*</w:t>
            </w:r>
            <w:r w:rsidRPr="00257040">
              <w:rPr>
                <w:rFonts w:eastAsia="HFFDH C+ A Caslon Pro"/>
                <w:b/>
                <w:bCs/>
              </w:rPr>
              <w:t xml:space="preserve"> plus </w:t>
            </w:r>
            <w:r w:rsidR="00EE0265" w:rsidRPr="00257040">
              <w:rPr>
                <w:rFonts w:eastAsia="HFFDH C+ A Caslon Pro"/>
                <w:b/>
                <w:bCs/>
              </w:rPr>
              <w:t>Rifapentinum*</w:t>
            </w:r>
            <w:r w:rsidRPr="00257040">
              <w:rPr>
                <w:rFonts w:eastAsia="HFFDH C+ A Caslon Pro"/>
                <w:b/>
                <w:bCs/>
              </w:rPr>
              <w:t xml:space="preserve"> săptămânal (3HP) (vârsta de 2 ani și </w:t>
            </w:r>
            <w:r w:rsidR="00371B9D" w:rsidRPr="00257040">
              <w:rPr>
                <w:rFonts w:eastAsia="HFFDH C+ A Caslon Pro"/>
                <w:b/>
                <w:bCs/>
              </w:rPr>
              <w:t xml:space="preserve">mai </w:t>
            </w:r>
            <w:r w:rsidR="00C20EB5">
              <w:rPr>
                <w:rFonts w:eastAsia="HFFDH C+ A Caslon Pro"/>
                <w:b/>
                <w:bCs/>
              </w:rPr>
              <w:t>mare</w:t>
            </w:r>
            <w:r w:rsidRPr="00257040">
              <w:rPr>
                <w:rFonts w:eastAsia="HFFDH C+ A Caslon Pro"/>
                <w:b/>
                <w:bCs/>
              </w:rPr>
              <w:t>)</w:t>
            </w:r>
            <w:r w:rsidR="00B83845" w:rsidRPr="00071313">
              <w:t xml:space="preserve"> </w:t>
            </w:r>
            <w:r w:rsidR="00B83845" w:rsidRPr="00071313">
              <w:rPr>
                <w:rFonts w:eastAsia="HFFDH C+ A Caslon Pro"/>
                <w:i/>
                <w:iCs/>
              </w:rPr>
              <w:t>(recomandare puternică, dovezi de calitate înaltă)</w:t>
            </w:r>
            <w:r w:rsidRPr="00071313">
              <w:rPr>
                <w:rFonts w:eastAsia="HFFDH C+ A Caslon Pro"/>
              </w:rPr>
              <w:t>; sau</w:t>
            </w:r>
          </w:p>
          <w:p w:rsidR="00D13E6D" w:rsidRPr="00071313" w:rsidRDefault="00D13E6D">
            <w:pPr>
              <w:numPr>
                <w:ilvl w:val="0"/>
                <w:numId w:val="153"/>
              </w:numPr>
              <w:spacing w:after="0"/>
              <w:rPr>
                <w:rFonts w:eastAsia="HFFDH C+ A Caslon Pro"/>
              </w:rPr>
            </w:pPr>
            <w:r w:rsidRPr="00257040">
              <w:rPr>
                <w:rFonts w:eastAsia="HFFDH C+ A Caslon Pro"/>
                <w:b/>
                <w:bCs/>
              </w:rPr>
              <w:t xml:space="preserve">3 luni de </w:t>
            </w:r>
            <w:r w:rsidR="00EE0265" w:rsidRPr="00257040">
              <w:rPr>
                <w:rFonts w:eastAsia="HFFDH C+ A Caslon Pro"/>
                <w:b/>
                <w:bCs/>
              </w:rPr>
              <w:t>Isoniazidum*</w:t>
            </w:r>
            <w:r w:rsidRPr="00257040">
              <w:rPr>
                <w:rFonts w:eastAsia="HFFDH C+ A Caslon Pro"/>
                <w:b/>
                <w:bCs/>
              </w:rPr>
              <w:t xml:space="preserve"> plus </w:t>
            </w:r>
            <w:r w:rsidR="00EE0265" w:rsidRPr="00257040">
              <w:rPr>
                <w:rFonts w:eastAsia="HFFDH C+ A Caslon Pro"/>
                <w:b/>
                <w:bCs/>
              </w:rPr>
              <w:t>Rifampicinum*</w:t>
            </w:r>
            <w:r w:rsidRPr="00257040">
              <w:rPr>
                <w:rFonts w:eastAsia="HFFDH C+ A Caslon Pro"/>
                <w:b/>
                <w:bCs/>
              </w:rPr>
              <w:t xml:space="preserve"> zilnic (3HR) (toate vârstele)</w:t>
            </w:r>
            <w:r w:rsidR="00B83845" w:rsidRPr="00071313">
              <w:t xml:space="preserve"> </w:t>
            </w:r>
            <w:r w:rsidR="00B83845" w:rsidRPr="00071313">
              <w:rPr>
                <w:rFonts w:eastAsia="HFFDH C+ A Caslon Pro"/>
              </w:rPr>
              <w:t>(</w:t>
            </w:r>
            <w:r w:rsidR="00B83845" w:rsidRPr="00071313">
              <w:rPr>
                <w:rFonts w:eastAsia="HFFDH C+ A Caslon Pro"/>
                <w:i/>
                <w:iCs/>
              </w:rPr>
              <w:t>recomandare puternică, dovezi de calitate înaltă)</w:t>
            </w:r>
            <w:r w:rsidRPr="00071313">
              <w:rPr>
                <w:rFonts w:eastAsia="HFFDH C+ A Caslon Pro"/>
              </w:rPr>
              <w:t>.</w:t>
            </w:r>
          </w:p>
          <w:p w:rsidR="00A25FC8" w:rsidRPr="00071313" w:rsidRDefault="00D13E6D" w:rsidP="00D13E6D">
            <w:pPr>
              <w:spacing w:after="0"/>
              <w:rPr>
                <w:rFonts w:eastAsia="HFFDH C+ A Caslon Pro"/>
                <w:u w:val="single"/>
              </w:rPr>
            </w:pPr>
            <w:r w:rsidRPr="00071313">
              <w:rPr>
                <w:rFonts w:eastAsia="HFFDH C+ A Caslon Pro"/>
                <w:u w:val="single"/>
              </w:rPr>
              <w:t>Ca regimuri alternative pot fi oferite</w:t>
            </w:r>
            <w:r w:rsidR="00A25FC8" w:rsidRPr="00071313">
              <w:rPr>
                <w:rFonts w:eastAsia="HFFDH C+ A Caslon Pro"/>
                <w:u w:val="single"/>
              </w:rPr>
              <w:t>:</w:t>
            </w:r>
          </w:p>
          <w:p w:rsidR="00A25FC8" w:rsidRPr="00071313" w:rsidRDefault="00D13E6D">
            <w:pPr>
              <w:pStyle w:val="aff5"/>
              <w:numPr>
                <w:ilvl w:val="0"/>
                <w:numId w:val="229"/>
              </w:numPr>
              <w:spacing w:after="0"/>
              <w:rPr>
                <w:rFonts w:eastAsia="HFFDH C+ A Caslon Pro"/>
              </w:rPr>
            </w:pPr>
            <w:r w:rsidRPr="00071313">
              <w:rPr>
                <w:rFonts w:eastAsia="HFFDH C+ A Caslon Pro"/>
              </w:rPr>
              <w:t xml:space="preserve">1 lună de </w:t>
            </w:r>
            <w:r w:rsidR="00EE0265" w:rsidRPr="00071313">
              <w:rPr>
                <w:rFonts w:eastAsia="HFFDH C+ A Caslon Pro"/>
              </w:rPr>
              <w:t>Isoniazidum*</w:t>
            </w:r>
            <w:r w:rsidRPr="00071313">
              <w:rPr>
                <w:rFonts w:eastAsia="HFFDH C+ A Caslon Pro"/>
              </w:rPr>
              <w:t xml:space="preserve"> zilnic plus </w:t>
            </w:r>
            <w:r w:rsidR="00EE0265" w:rsidRPr="00071313">
              <w:rPr>
                <w:rFonts w:eastAsia="HFFDH C+ A Caslon Pro"/>
              </w:rPr>
              <w:t>Rifapentinum*</w:t>
            </w:r>
            <w:r w:rsidRPr="00071313">
              <w:rPr>
                <w:rFonts w:eastAsia="HFFDH C+ A Caslon Pro"/>
              </w:rPr>
              <w:t xml:space="preserve"> (1HP) (de </w:t>
            </w:r>
            <w:r w:rsidR="00371B9D" w:rsidRPr="00071313">
              <w:rPr>
                <w:rFonts w:eastAsia="HFFDH C+ A Caslon Pro"/>
              </w:rPr>
              <w:t xml:space="preserve">la </w:t>
            </w:r>
            <w:r w:rsidRPr="00071313">
              <w:rPr>
                <w:rFonts w:eastAsia="HFFDH C+ A Caslon Pro"/>
              </w:rPr>
              <w:t xml:space="preserve">13 ani) </w:t>
            </w:r>
            <w:r w:rsidR="00B83845" w:rsidRPr="00071313">
              <w:rPr>
                <w:rFonts w:eastAsia="HFFDH C+ A Caslon Pro"/>
                <w:i/>
                <w:iCs/>
              </w:rPr>
              <w:t>(recomandare condiționată, dovezi de calitate scăzută până la moderată)</w:t>
            </w:r>
            <w:r w:rsidR="00B83845" w:rsidRPr="00071313">
              <w:rPr>
                <w:rFonts w:eastAsia="HFFDH C+ A Caslon Pro"/>
              </w:rPr>
              <w:t xml:space="preserve"> </w:t>
            </w:r>
            <w:r w:rsidRPr="00071313">
              <w:rPr>
                <w:rFonts w:eastAsia="HFFDH C+ A Caslon Pro"/>
              </w:rPr>
              <w:t xml:space="preserve">sau </w:t>
            </w:r>
          </w:p>
          <w:p w:rsidR="00D13E6D" w:rsidRPr="00071313" w:rsidRDefault="00D13E6D">
            <w:pPr>
              <w:pStyle w:val="aff5"/>
              <w:numPr>
                <w:ilvl w:val="0"/>
                <w:numId w:val="229"/>
              </w:numPr>
              <w:spacing w:after="0"/>
              <w:rPr>
                <w:rFonts w:eastAsia="HFFDH C+ A Caslon Pro"/>
              </w:rPr>
            </w:pPr>
            <w:r w:rsidRPr="00071313">
              <w:rPr>
                <w:rFonts w:eastAsia="HFFDH C+ A Caslon Pro"/>
              </w:rPr>
              <w:t xml:space="preserve">4 luni de </w:t>
            </w:r>
            <w:r w:rsidR="00EE0265" w:rsidRPr="00071313">
              <w:rPr>
                <w:rFonts w:eastAsia="HFFDH C+ A Caslon Pro"/>
              </w:rPr>
              <w:t>Rifampicinum*</w:t>
            </w:r>
            <w:r w:rsidRPr="00071313">
              <w:rPr>
                <w:rFonts w:eastAsia="HFFDH C+ A Caslon Pro"/>
              </w:rPr>
              <w:t xml:space="preserve"> zilnic (4R) (toate vârstele)</w:t>
            </w:r>
            <w:r w:rsidR="00B83845" w:rsidRPr="00071313">
              <w:rPr>
                <w:rFonts w:eastAsia="HFFDH C+ A Caslon Pro"/>
              </w:rPr>
              <w:t xml:space="preserve"> </w:t>
            </w:r>
            <w:r w:rsidR="00B83845" w:rsidRPr="00071313">
              <w:rPr>
                <w:rFonts w:eastAsia="HFFDH C+ A Caslon Pro"/>
                <w:i/>
                <w:iCs/>
              </w:rPr>
              <w:t>(recomandare condiționată, dovezi de calitate scăzută până la moderată)</w:t>
            </w:r>
            <w:r w:rsidRPr="00071313">
              <w:rPr>
                <w:rFonts w:eastAsia="HFFDH C+ A Caslon Pro"/>
              </w:rPr>
              <w:t>.</w:t>
            </w:r>
          </w:p>
          <w:p w:rsidR="00B83845" w:rsidRPr="006138C7" w:rsidRDefault="006138C7" w:rsidP="00B83845">
            <w:pPr>
              <w:spacing w:after="0"/>
              <w:rPr>
                <w:rFonts w:eastAsia="HFFDH C+ A Caslon Pro"/>
                <w:b/>
                <w:bCs/>
              </w:rPr>
            </w:pPr>
            <w:r w:rsidRPr="006138C7">
              <w:rPr>
                <w:rFonts w:eastAsia="HFFDH C+ A Caslon Pro"/>
                <w:b/>
                <w:bCs/>
              </w:rPr>
              <w:t>Opțiuni de tratament preventiv TB (TPT)</w:t>
            </w:r>
          </w:p>
          <w:p w:rsidR="00A1469D" w:rsidRDefault="00A1469D" w:rsidP="00B83845">
            <w:pPr>
              <w:spacing w:after="0"/>
              <w:rPr>
                <w:rFonts w:eastAsia="HFFDH C+ A Caslon Pro"/>
              </w:rPr>
            </w:pPr>
          </w:p>
          <w:tbl>
            <w:tblPr>
              <w:tblStyle w:val="aff1"/>
              <w:tblW w:w="0" w:type="auto"/>
              <w:jc w:val="center"/>
              <w:tblLayout w:type="fixed"/>
              <w:tblLook w:val="04A0"/>
            </w:tblPr>
            <w:tblGrid>
              <w:gridCol w:w="3080"/>
              <w:gridCol w:w="3081"/>
              <w:gridCol w:w="3081"/>
            </w:tblGrid>
            <w:tr w:rsidR="00A1469D" w:rsidTr="00A1469D">
              <w:trPr>
                <w:jc w:val="center"/>
              </w:trPr>
              <w:tc>
                <w:tcPr>
                  <w:tcW w:w="3080" w:type="dxa"/>
                </w:tcPr>
                <w:p w:rsidR="00A1469D" w:rsidRPr="00E945D6" w:rsidRDefault="00A1469D" w:rsidP="009F3A9D">
                  <w:pPr>
                    <w:spacing w:after="0"/>
                    <w:rPr>
                      <w:b/>
                      <w:bCs/>
                    </w:rPr>
                  </w:pPr>
                  <w:r w:rsidRPr="00E945D6">
                    <w:rPr>
                      <w:b/>
                      <w:bCs/>
                    </w:rPr>
                    <w:t>Grup țintă</w:t>
                  </w:r>
                </w:p>
              </w:tc>
              <w:tc>
                <w:tcPr>
                  <w:tcW w:w="3081" w:type="dxa"/>
                </w:tcPr>
                <w:p w:rsidR="00A1469D" w:rsidRPr="00E945D6" w:rsidRDefault="00A1469D" w:rsidP="009F3A9D">
                  <w:pPr>
                    <w:spacing w:after="0"/>
                    <w:rPr>
                      <w:b/>
                      <w:bCs/>
                    </w:rPr>
                  </w:pPr>
                  <w:r w:rsidRPr="00E945D6">
                    <w:rPr>
                      <w:b/>
                      <w:bCs/>
                    </w:rPr>
                    <w:t>Regim preferat</w:t>
                  </w:r>
                </w:p>
              </w:tc>
              <w:tc>
                <w:tcPr>
                  <w:tcW w:w="3081" w:type="dxa"/>
                </w:tcPr>
                <w:p w:rsidR="00A1469D" w:rsidRPr="00E945D6" w:rsidRDefault="00A1469D" w:rsidP="009F3A9D">
                  <w:pPr>
                    <w:spacing w:after="0"/>
                    <w:rPr>
                      <w:b/>
                      <w:bCs/>
                    </w:rPr>
                  </w:pPr>
                  <w:r w:rsidRPr="00E945D6">
                    <w:rPr>
                      <w:b/>
                      <w:bCs/>
                    </w:rPr>
                    <w:t>Regim(e) alternativ(e)</w:t>
                  </w:r>
                </w:p>
              </w:tc>
            </w:tr>
            <w:tr w:rsidR="00A1469D" w:rsidTr="00A1469D">
              <w:trPr>
                <w:jc w:val="center"/>
              </w:trPr>
              <w:tc>
                <w:tcPr>
                  <w:tcW w:w="3080" w:type="dxa"/>
                </w:tcPr>
                <w:p w:rsidR="00A1469D" w:rsidRPr="00B8106C" w:rsidRDefault="00A1469D" w:rsidP="009F3A9D">
                  <w:pPr>
                    <w:spacing w:after="0"/>
                    <w:rPr>
                      <w:b/>
                      <w:bCs/>
                    </w:rPr>
                  </w:pPr>
                  <w:r w:rsidRPr="00B8106C">
                    <w:rPr>
                      <w:b/>
                      <w:bCs/>
                    </w:rPr>
                    <w:t>Copii HIV negativi cu vârsta &lt;2 ani</w:t>
                  </w:r>
                </w:p>
                <w:p w:rsidR="00A1469D" w:rsidRPr="00B8106C" w:rsidRDefault="00A1469D" w:rsidP="009F3A9D">
                  <w:pPr>
                    <w:spacing w:after="0"/>
                    <w:rPr>
                      <w:b/>
                      <w:bCs/>
                    </w:rPr>
                  </w:pPr>
                </w:p>
              </w:tc>
              <w:tc>
                <w:tcPr>
                  <w:tcW w:w="3081" w:type="dxa"/>
                </w:tcPr>
                <w:p w:rsidR="00A1469D" w:rsidRPr="00E945D6" w:rsidRDefault="00A1469D" w:rsidP="009F3A9D">
                  <w:pPr>
                    <w:spacing w:after="0"/>
                  </w:pPr>
                  <w:r w:rsidRPr="00B8106C">
                    <w:rPr>
                      <w:b/>
                      <w:bCs/>
                    </w:rPr>
                    <w:t>3HR</w:t>
                  </w:r>
                  <w:r w:rsidRPr="00E945D6">
                    <w:t xml:space="preserve"> dacă este disponibilă combinația cu doză fixă (</w:t>
                  </w:r>
                  <w:r>
                    <w:t>CDF</w:t>
                  </w:r>
                  <w:r w:rsidRPr="00E945D6">
                    <w:t>) pentru copii</w:t>
                  </w:r>
                </w:p>
                <w:p w:rsidR="00A1469D" w:rsidRPr="00E945D6" w:rsidRDefault="00A1469D" w:rsidP="009F3A9D">
                  <w:pPr>
                    <w:spacing w:after="0"/>
                  </w:pPr>
                </w:p>
              </w:tc>
              <w:tc>
                <w:tcPr>
                  <w:tcW w:w="3081" w:type="dxa"/>
                </w:tcPr>
                <w:p w:rsidR="00A1469D" w:rsidRPr="00E945D6" w:rsidRDefault="00A1469D" w:rsidP="009F3A9D">
                  <w:pPr>
                    <w:spacing w:after="0"/>
                  </w:pPr>
                  <w:r w:rsidRPr="00E945D6">
                    <w:t xml:space="preserve">Dacă </w:t>
                  </w:r>
                  <w:r>
                    <w:t>CDF</w:t>
                  </w:r>
                  <w:r w:rsidRPr="00E945D6">
                    <w:t xml:space="preserve"> pediatric</w:t>
                  </w:r>
                  <w:r>
                    <w:t>ă</w:t>
                  </w:r>
                  <w:r w:rsidRPr="00E945D6">
                    <w:t xml:space="preserve"> nu este disponibil</w:t>
                  </w:r>
                  <w:r>
                    <w:t>ă</w:t>
                  </w:r>
                  <w:r w:rsidRPr="00E945D6">
                    <w:t xml:space="preserve">, utilizați </w:t>
                  </w:r>
                  <w:r w:rsidRPr="00DD4137">
                    <w:rPr>
                      <w:b/>
                      <w:bCs/>
                    </w:rPr>
                    <w:t>6H</w:t>
                  </w:r>
                  <w:r w:rsidRPr="00E945D6">
                    <w:t xml:space="preserve"> (de preferință comprimate dispersabile)</w:t>
                  </w:r>
                </w:p>
              </w:tc>
            </w:tr>
            <w:tr w:rsidR="00A1469D" w:rsidTr="00A1469D">
              <w:trPr>
                <w:jc w:val="center"/>
              </w:trPr>
              <w:tc>
                <w:tcPr>
                  <w:tcW w:w="3080" w:type="dxa"/>
                </w:tcPr>
                <w:p w:rsidR="00A1469D" w:rsidRPr="00B8106C" w:rsidRDefault="00A1469D" w:rsidP="009F3A9D">
                  <w:pPr>
                    <w:spacing w:after="0"/>
                    <w:rPr>
                      <w:b/>
                      <w:bCs/>
                    </w:rPr>
                  </w:pPr>
                  <w:r w:rsidRPr="00B8106C">
                    <w:rPr>
                      <w:b/>
                      <w:bCs/>
                    </w:rPr>
                    <w:t>Copii HIV negativi cu vârsta &gt;2 ani și masa corporală &lt;25 kg</w:t>
                  </w:r>
                </w:p>
              </w:tc>
              <w:tc>
                <w:tcPr>
                  <w:tcW w:w="3081" w:type="dxa"/>
                </w:tcPr>
                <w:p w:rsidR="00A1469D" w:rsidRPr="00E945D6" w:rsidRDefault="00A3467D" w:rsidP="009F3A9D">
                  <w:pPr>
                    <w:spacing w:after="0"/>
                  </w:pPr>
                  <w:r w:rsidRPr="00E945D6">
                    <w:fldChar w:fldCharType="begin"/>
                  </w:r>
                  <w:r w:rsidR="00A1469D" w:rsidRPr="00E945D6">
                    <w:instrText xml:space="preserve"> LINK Word.Document.12 "C:\\Users\\User\\Desktop\\PCN.docx" "OLE_LINK1" \a \r </w:instrText>
                  </w:r>
                  <w:r w:rsidR="00A1469D">
                    <w:instrText xml:space="preserve"> \* MERGEFORMAT </w:instrText>
                  </w:r>
                  <w:r w:rsidRPr="00E945D6">
                    <w:fldChar w:fldCharType="separate"/>
                  </w:r>
                  <w:r w:rsidR="00A1469D" w:rsidRPr="00B8106C">
                    <w:rPr>
                      <w:b/>
                      <w:bCs/>
                    </w:rPr>
                    <w:t>3HR</w:t>
                  </w:r>
                  <w:r w:rsidR="00A1469D" w:rsidRPr="00E945D6">
                    <w:t xml:space="preserve"> dacă </w:t>
                  </w:r>
                  <w:r w:rsidR="00A1469D">
                    <w:t>CDF</w:t>
                  </w:r>
                  <w:r w:rsidR="00A1469D" w:rsidRPr="00E945D6">
                    <w:t xml:space="preserve"> pediatric</w:t>
                  </w:r>
                  <w:r w:rsidR="00A1469D">
                    <w:t>ă</w:t>
                  </w:r>
                  <w:r w:rsidR="00A1469D" w:rsidRPr="00E945D6">
                    <w:t xml:space="preserve"> este disponibil</w:t>
                  </w:r>
                  <w:r w:rsidR="00A1469D">
                    <w:t>ă</w:t>
                  </w:r>
                </w:p>
                <w:p w:rsidR="00A1469D" w:rsidRPr="00E945D6" w:rsidRDefault="00A3467D" w:rsidP="009F3A9D">
                  <w:pPr>
                    <w:spacing w:after="0"/>
                  </w:pPr>
                  <w:r w:rsidRPr="00E945D6">
                    <w:fldChar w:fldCharType="end"/>
                  </w:r>
                </w:p>
              </w:tc>
              <w:tc>
                <w:tcPr>
                  <w:tcW w:w="3081" w:type="dxa"/>
                </w:tcPr>
                <w:p w:rsidR="00A1469D" w:rsidRPr="00E945D6" w:rsidRDefault="00A1469D" w:rsidP="009F3A9D">
                  <w:pPr>
                    <w:spacing w:after="0"/>
                  </w:pPr>
                  <w:r w:rsidRPr="00E945D6">
                    <w:t xml:space="preserve">Dacă </w:t>
                  </w:r>
                  <w:r>
                    <w:t>CDF</w:t>
                  </w:r>
                  <w:r w:rsidRPr="00E945D6">
                    <w:t xml:space="preserve"> pediatric</w:t>
                  </w:r>
                  <w:r>
                    <w:t>ă</w:t>
                  </w:r>
                  <w:r w:rsidRPr="00E945D6">
                    <w:t xml:space="preserve"> nu este disponibil</w:t>
                  </w:r>
                  <w:r>
                    <w:t>ă</w:t>
                  </w:r>
                  <w:r w:rsidRPr="00E945D6">
                    <w:t xml:space="preserve">, utilizați </w:t>
                  </w:r>
                  <w:r w:rsidRPr="00DD4137">
                    <w:rPr>
                      <w:b/>
                      <w:bCs/>
                    </w:rPr>
                    <w:t>3HP sau 6H</w:t>
                  </w:r>
                </w:p>
              </w:tc>
            </w:tr>
            <w:tr w:rsidR="00A1469D" w:rsidTr="00A1469D">
              <w:trPr>
                <w:jc w:val="center"/>
              </w:trPr>
              <w:tc>
                <w:tcPr>
                  <w:tcW w:w="3080" w:type="dxa"/>
                </w:tcPr>
                <w:p w:rsidR="00A1469D" w:rsidRPr="00B8106C" w:rsidRDefault="00A1469D" w:rsidP="009F3A9D">
                  <w:pPr>
                    <w:spacing w:after="0"/>
                    <w:rPr>
                      <w:b/>
                      <w:bCs/>
                    </w:rPr>
                  </w:pPr>
                  <w:r w:rsidRPr="00B8106C">
                    <w:rPr>
                      <w:b/>
                      <w:bCs/>
                    </w:rPr>
                    <w:t xml:space="preserve">Copii HIV negativi și  masa corporală &gt;25 kg </w:t>
                  </w:r>
                </w:p>
                <w:p w:rsidR="00A1469D" w:rsidRPr="00B8106C" w:rsidRDefault="00A1469D" w:rsidP="009F3A9D">
                  <w:pPr>
                    <w:spacing w:after="0"/>
                    <w:rPr>
                      <w:b/>
                      <w:bCs/>
                    </w:rPr>
                  </w:pPr>
                </w:p>
                <w:p w:rsidR="00A1469D" w:rsidRPr="00B8106C" w:rsidRDefault="00A1469D" w:rsidP="009F3A9D">
                  <w:pPr>
                    <w:spacing w:after="0"/>
                    <w:rPr>
                      <w:b/>
                      <w:bCs/>
                    </w:rPr>
                  </w:pPr>
                </w:p>
                <w:p w:rsidR="00A1469D" w:rsidRPr="00B8106C" w:rsidRDefault="00A1469D" w:rsidP="009F3A9D">
                  <w:pPr>
                    <w:spacing w:after="0"/>
                    <w:rPr>
                      <w:b/>
                      <w:bCs/>
                    </w:rPr>
                  </w:pPr>
                </w:p>
              </w:tc>
              <w:tc>
                <w:tcPr>
                  <w:tcW w:w="3081" w:type="dxa"/>
                </w:tcPr>
                <w:p w:rsidR="00A1469D" w:rsidRPr="00E945D6" w:rsidRDefault="00A1469D" w:rsidP="009F3A9D">
                  <w:pPr>
                    <w:spacing w:after="0"/>
                  </w:pPr>
                  <w:r w:rsidRPr="00B8106C">
                    <w:rPr>
                      <w:b/>
                      <w:bCs/>
                    </w:rPr>
                    <w:t>3HP</w:t>
                  </w:r>
                  <w:r w:rsidRPr="00E945D6">
                    <w:t xml:space="preserve"> folosind </w:t>
                  </w:r>
                  <w:r>
                    <w:t>forma medicamentoasă</w:t>
                  </w:r>
                  <w:r w:rsidRPr="00E945D6">
                    <w:t xml:space="preserve"> pentru adulți</w:t>
                  </w:r>
                </w:p>
                <w:p w:rsidR="00A1469D" w:rsidRPr="00E945D6" w:rsidRDefault="00A1469D" w:rsidP="009F3A9D">
                  <w:pPr>
                    <w:spacing w:after="0"/>
                  </w:pPr>
                </w:p>
              </w:tc>
              <w:tc>
                <w:tcPr>
                  <w:tcW w:w="3081" w:type="dxa"/>
                </w:tcPr>
                <w:p w:rsidR="00A1469D" w:rsidRPr="00E945D6" w:rsidRDefault="00A1469D" w:rsidP="009F3A9D">
                  <w:pPr>
                    <w:spacing w:after="0"/>
                  </w:pPr>
                  <w:r w:rsidRPr="00DD4137">
                    <w:rPr>
                      <w:b/>
                      <w:bCs/>
                    </w:rPr>
                    <w:t>3 HR</w:t>
                  </w:r>
                  <w:r w:rsidRPr="00E945D6">
                    <w:t xml:space="preserve"> folosind </w:t>
                  </w:r>
                  <w:r>
                    <w:t>CDF</w:t>
                  </w:r>
                  <w:r w:rsidRPr="00E945D6">
                    <w:t xml:space="preserve"> pentru adulți</w:t>
                  </w:r>
                </w:p>
                <w:p w:rsidR="00A1469D" w:rsidRPr="00E945D6" w:rsidRDefault="00A1469D" w:rsidP="009F3A9D">
                  <w:pPr>
                    <w:spacing w:after="0"/>
                  </w:pPr>
                  <w:r w:rsidRPr="00DD4137">
                    <w:rPr>
                      <w:b/>
                      <w:bCs/>
                    </w:rPr>
                    <w:t>1 HP</w:t>
                  </w:r>
                  <w:r w:rsidRPr="00E945D6">
                    <w:t xml:space="preserve"> folosind </w:t>
                  </w:r>
                  <w:r w:rsidRPr="00047BBE">
                    <w:t>forma medicamentoasă</w:t>
                  </w:r>
                  <w:r w:rsidRPr="00E945D6">
                    <w:t xml:space="preserve"> pentru adulți (vârsta &gt; 13 ani)</w:t>
                  </w:r>
                </w:p>
              </w:tc>
            </w:tr>
            <w:tr w:rsidR="00A1469D" w:rsidTr="00A1469D">
              <w:trPr>
                <w:jc w:val="center"/>
              </w:trPr>
              <w:tc>
                <w:tcPr>
                  <w:tcW w:w="3080" w:type="dxa"/>
                </w:tcPr>
                <w:p w:rsidR="00A1469D" w:rsidRPr="00B8106C" w:rsidRDefault="00A1469D" w:rsidP="009F3A9D">
                  <w:pPr>
                    <w:spacing w:after="0"/>
                    <w:rPr>
                      <w:b/>
                      <w:bCs/>
                    </w:rPr>
                  </w:pPr>
                  <w:r w:rsidRPr="00B8106C">
                    <w:rPr>
                      <w:b/>
                      <w:bCs/>
                    </w:rPr>
                    <w:t>Copii care trăiesc cu HIV</w:t>
                  </w:r>
                </w:p>
                <w:p w:rsidR="00A1469D" w:rsidRPr="00B8106C" w:rsidRDefault="00A1469D" w:rsidP="009F3A9D">
                  <w:pPr>
                    <w:spacing w:after="0"/>
                    <w:rPr>
                      <w:b/>
                      <w:bCs/>
                    </w:rPr>
                  </w:pPr>
                </w:p>
              </w:tc>
              <w:tc>
                <w:tcPr>
                  <w:tcW w:w="3081" w:type="dxa"/>
                </w:tcPr>
                <w:p w:rsidR="00A1469D" w:rsidRPr="00E945D6" w:rsidRDefault="00A1469D" w:rsidP="009F3A9D">
                  <w:pPr>
                    <w:spacing w:after="0"/>
                  </w:pPr>
                  <w:r w:rsidRPr="00B8106C">
                    <w:rPr>
                      <w:b/>
                      <w:bCs/>
                    </w:rPr>
                    <w:t>6H</w:t>
                  </w:r>
                  <w:r w:rsidRPr="00E945D6">
                    <w:t xml:space="preserve"> (de preferință folosind tablete dispersabile)</w:t>
                  </w:r>
                </w:p>
                <w:p w:rsidR="00A1469D" w:rsidRPr="00E945D6" w:rsidRDefault="00A1469D" w:rsidP="009F3A9D">
                  <w:pPr>
                    <w:spacing w:after="0"/>
                  </w:pPr>
                </w:p>
              </w:tc>
              <w:tc>
                <w:tcPr>
                  <w:tcW w:w="3081" w:type="dxa"/>
                </w:tcPr>
                <w:p w:rsidR="00A1469D" w:rsidRPr="00E945D6" w:rsidRDefault="00A1469D" w:rsidP="009F3A9D">
                  <w:pPr>
                    <w:spacing w:after="0"/>
                  </w:pPr>
                  <w:r w:rsidRPr="00DD4137">
                    <w:rPr>
                      <w:b/>
                      <w:bCs/>
                    </w:rPr>
                    <w:t>3HR</w:t>
                  </w:r>
                  <w:r w:rsidRPr="00E945D6">
                    <w:t xml:space="preserve"> pentru copii </w:t>
                  </w:r>
                  <w:r>
                    <w:t>care primesc TARV</w:t>
                  </w:r>
                  <w:r w:rsidRPr="00E945D6">
                    <w:t xml:space="preserve"> pe bază de EFV</w:t>
                  </w:r>
                </w:p>
                <w:p w:rsidR="00A1469D" w:rsidRPr="00E945D6" w:rsidRDefault="00A1469D" w:rsidP="009F3A9D">
                  <w:pPr>
                    <w:spacing w:after="0"/>
                  </w:pPr>
                  <w:r w:rsidRPr="00DD4137">
                    <w:rPr>
                      <w:b/>
                      <w:bCs/>
                    </w:rPr>
                    <w:t>3HP</w:t>
                  </w:r>
                  <w:r w:rsidRPr="00E945D6">
                    <w:t xml:space="preserve"> pentru copiii mai mari cu </w:t>
                  </w:r>
                  <w:r w:rsidRPr="00047BBE">
                    <w:t>care primesc TARV pe bază</w:t>
                  </w:r>
                  <w:r>
                    <w:t xml:space="preserve"> de </w:t>
                  </w:r>
                  <w:r w:rsidRPr="00E945D6">
                    <w:t xml:space="preserve"> EFV (și </w:t>
                  </w:r>
                  <w:r>
                    <w:t xml:space="preserve">sunt </w:t>
                  </w:r>
                  <w:r w:rsidRPr="00E945D6">
                    <w:t>capabili să înghită tablete</w:t>
                  </w:r>
                  <w:r>
                    <w:t>le</w:t>
                  </w:r>
                  <w:r w:rsidRPr="00E945D6">
                    <w:t>)</w:t>
                  </w:r>
                </w:p>
              </w:tc>
            </w:tr>
            <w:tr w:rsidR="00A1469D" w:rsidTr="00A1469D">
              <w:trPr>
                <w:jc w:val="center"/>
              </w:trPr>
              <w:tc>
                <w:tcPr>
                  <w:tcW w:w="3080" w:type="dxa"/>
                </w:tcPr>
                <w:p w:rsidR="00A1469D" w:rsidRPr="00B8106C" w:rsidRDefault="00A1469D" w:rsidP="00A1469D">
                  <w:pPr>
                    <w:spacing w:after="0"/>
                    <w:rPr>
                      <w:b/>
                      <w:bCs/>
                    </w:rPr>
                  </w:pPr>
                  <w:r w:rsidRPr="00B8106C">
                    <w:rPr>
                      <w:b/>
                      <w:bCs/>
                    </w:rPr>
                    <w:t>Adolescenții care trăiesc cu HIV</w:t>
                  </w:r>
                </w:p>
                <w:p w:rsidR="00A1469D" w:rsidRPr="00B8106C" w:rsidRDefault="00A1469D" w:rsidP="00A1469D">
                  <w:pPr>
                    <w:spacing w:after="0"/>
                    <w:rPr>
                      <w:b/>
                      <w:bCs/>
                    </w:rPr>
                  </w:pPr>
                </w:p>
                <w:p w:rsidR="00A1469D" w:rsidRPr="00B8106C" w:rsidRDefault="00A1469D" w:rsidP="00A1469D">
                  <w:pPr>
                    <w:rPr>
                      <w:b/>
                      <w:bCs/>
                    </w:rPr>
                  </w:pPr>
                </w:p>
              </w:tc>
              <w:tc>
                <w:tcPr>
                  <w:tcW w:w="3081" w:type="dxa"/>
                </w:tcPr>
                <w:p w:rsidR="00A1469D" w:rsidRPr="00E945D6" w:rsidRDefault="00A1469D" w:rsidP="00A1469D">
                  <w:pPr>
                    <w:spacing w:after="0"/>
                  </w:pPr>
                  <w:r w:rsidRPr="00DD4137">
                    <w:rPr>
                      <w:b/>
                      <w:bCs/>
                    </w:rPr>
                    <w:t>3 HP</w:t>
                  </w:r>
                  <w:r w:rsidRPr="00E945D6">
                    <w:t xml:space="preserve"> </w:t>
                  </w:r>
                  <w:r>
                    <w:t xml:space="preserve">pentru copii care primesc TARV </w:t>
                  </w:r>
                  <w:r w:rsidRPr="00E945D6">
                    <w:t>pe baz</w:t>
                  </w:r>
                  <w:r>
                    <w:t>a</w:t>
                  </w:r>
                  <w:r w:rsidRPr="00E945D6">
                    <w:t xml:space="preserve"> de TDF, EFV, DTG sau RAL</w:t>
                  </w:r>
                </w:p>
                <w:p w:rsidR="00A1469D" w:rsidRPr="00E945D6" w:rsidRDefault="00A1469D" w:rsidP="00A1469D"/>
              </w:tc>
              <w:tc>
                <w:tcPr>
                  <w:tcW w:w="3081" w:type="dxa"/>
                </w:tcPr>
                <w:p w:rsidR="00A1469D" w:rsidRPr="00E945D6" w:rsidRDefault="00A1469D" w:rsidP="00A1469D">
                  <w:pPr>
                    <w:spacing w:after="0"/>
                  </w:pPr>
                  <w:r w:rsidRPr="00DD4137">
                    <w:rPr>
                      <w:b/>
                      <w:bCs/>
                    </w:rPr>
                    <w:t>1 HP</w:t>
                  </w:r>
                  <w:r w:rsidRPr="00E945D6">
                    <w:t xml:space="preserve"> </w:t>
                  </w:r>
                  <w:r>
                    <w:t xml:space="preserve">pentru copii cu </w:t>
                  </w:r>
                  <w:r w:rsidRPr="00E945D6">
                    <w:t xml:space="preserve">vârstă &gt; 13 ani </w:t>
                  </w:r>
                  <w:r>
                    <w:t>care primesc TARV</w:t>
                  </w:r>
                  <w:r w:rsidRPr="00E945D6">
                    <w:t xml:space="preserve"> pe</w:t>
                  </w:r>
                  <w:r>
                    <w:t xml:space="preserve"> baza de</w:t>
                  </w:r>
                  <w:r w:rsidRPr="00E945D6">
                    <w:t xml:space="preserve"> TDF, EFV, DTG sau RAL</w:t>
                  </w:r>
                </w:p>
                <w:p w:rsidR="00A1469D" w:rsidRPr="00DD4137" w:rsidRDefault="00A1469D" w:rsidP="00A1469D">
                  <w:pPr>
                    <w:rPr>
                      <w:b/>
                      <w:bCs/>
                    </w:rPr>
                  </w:pPr>
                  <w:r w:rsidRPr="00DD4137">
                    <w:rPr>
                      <w:b/>
                      <w:bCs/>
                    </w:rPr>
                    <w:t>6H</w:t>
                  </w:r>
                </w:p>
              </w:tc>
            </w:tr>
            <w:bookmarkEnd w:id="73"/>
          </w:tbl>
          <w:p w:rsidR="00F32707" w:rsidRPr="00A1469D" w:rsidRDefault="00F32707" w:rsidP="009F3A9D">
            <w:pPr>
              <w:spacing w:after="0"/>
              <w:rPr>
                <w:rFonts w:eastAsia="HFFDH C+ A Caslon Pro"/>
              </w:rPr>
            </w:pPr>
          </w:p>
        </w:tc>
      </w:tr>
      <w:tr w:rsidR="00D00370" w:rsidRPr="00071313" w:rsidTr="00270327">
        <w:trPr>
          <w:trHeight w:val="136"/>
        </w:trPr>
        <w:tc>
          <w:tcPr>
            <w:tcW w:w="9502" w:type="dxa"/>
            <w:gridSpan w:val="2"/>
          </w:tcPr>
          <w:p w:rsidR="00D00370" w:rsidRPr="00071313" w:rsidRDefault="00D00370" w:rsidP="00D00370">
            <w:pPr>
              <w:jc w:val="center"/>
              <w:rPr>
                <w:rFonts w:eastAsia="HFFDH C+ A Caslon Pro"/>
                <w:b/>
                <w:bCs/>
              </w:rPr>
            </w:pPr>
            <w:r w:rsidRPr="00071313">
              <w:rPr>
                <w:rFonts w:eastAsia="HFFDH C+ A Caslon Pro"/>
                <w:b/>
                <w:bCs/>
              </w:rPr>
              <w:lastRenderedPageBreak/>
              <w:t>Dozele recomandate de medicamente pentru tratamentul preventiv al tuberculozei</w:t>
            </w:r>
          </w:p>
        </w:tc>
      </w:tr>
      <w:tr w:rsidR="00D00370" w:rsidRPr="00071313" w:rsidTr="00270327">
        <w:trPr>
          <w:trHeight w:val="136"/>
        </w:trPr>
        <w:tc>
          <w:tcPr>
            <w:tcW w:w="9502" w:type="dxa"/>
            <w:gridSpan w:val="2"/>
          </w:tcPr>
          <w:tbl>
            <w:tblPr>
              <w:tblStyle w:val="-451"/>
              <w:tblW w:w="0" w:type="auto"/>
              <w:tblLayout w:type="fixed"/>
              <w:tblLook w:val="04A0"/>
            </w:tblPr>
            <w:tblGrid>
              <w:gridCol w:w="2405"/>
              <w:gridCol w:w="2126"/>
              <w:gridCol w:w="993"/>
              <w:gridCol w:w="992"/>
              <w:gridCol w:w="992"/>
              <w:gridCol w:w="992"/>
              <w:gridCol w:w="845"/>
            </w:tblGrid>
            <w:tr w:rsidR="00D00370" w:rsidRPr="00071313" w:rsidTr="009071E6">
              <w:trPr>
                <w:cnfStyle w:val="100000000000"/>
                <w:cantSplit/>
                <w:trHeight w:val="20"/>
                <w:tblHeader/>
              </w:trPr>
              <w:tc>
                <w:tcPr>
                  <w:cnfStyle w:val="001000000000"/>
                  <w:tcW w:w="2405" w:type="dxa"/>
                  <w:shd w:val="clear" w:color="auto" w:fill="AFCAC4" w:themeFill="accent5" w:themeFillTint="99"/>
                </w:tcPr>
                <w:p w:rsidR="00D00370" w:rsidRPr="00071313" w:rsidRDefault="00D00370" w:rsidP="00D00370">
                  <w:pPr>
                    <w:jc w:val="left"/>
                    <w:rPr>
                      <w:rFonts w:ascii="Times New Roman" w:hAnsi="Times New Roman" w:cs="Times New Roman"/>
                      <w:color w:val="auto"/>
                      <w:sz w:val="20"/>
                      <w:szCs w:val="20"/>
                    </w:rPr>
                  </w:pPr>
                  <w:r w:rsidRPr="00071313">
                    <w:rPr>
                      <w:rFonts w:ascii="Times New Roman" w:hAnsi="Times New Roman" w:cs="Times New Roman"/>
                      <w:color w:val="auto"/>
                      <w:sz w:val="20"/>
                      <w:szCs w:val="20"/>
                    </w:rPr>
                    <w:t>Tratament</w:t>
                  </w:r>
                </w:p>
              </w:tc>
              <w:tc>
                <w:tcPr>
                  <w:tcW w:w="6940" w:type="dxa"/>
                  <w:gridSpan w:val="6"/>
                  <w:shd w:val="clear" w:color="auto" w:fill="AFCAC4" w:themeFill="accent5" w:themeFillTint="99"/>
                </w:tcPr>
                <w:p w:rsidR="00D00370" w:rsidRPr="00071313" w:rsidRDefault="00D00370" w:rsidP="00D00370">
                  <w:pPr>
                    <w:jc w:val="left"/>
                    <w:cnfStyle w:val="100000000000"/>
                    <w:rPr>
                      <w:rFonts w:ascii="Times New Roman" w:hAnsi="Times New Roman" w:cs="Times New Roman"/>
                      <w:color w:val="auto"/>
                      <w:sz w:val="20"/>
                      <w:szCs w:val="20"/>
                    </w:rPr>
                  </w:pPr>
                  <w:r w:rsidRPr="00071313">
                    <w:rPr>
                      <w:rFonts w:ascii="Times New Roman" w:hAnsi="Times New Roman" w:cs="Times New Roman"/>
                      <w:color w:val="auto"/>
                      <w:sz w:val="20"/>
                      <w:szCs w:val="20"/>
                    </w:rPr>
                    <w:t>Doze în funcție de vârstă și interval de greutate</w:t>
                  </w:r>
                </w:p>
              </w:tc>
            </w:tr>
            <w:tr w:rsidR="00D00370" w:rsidRPr="00071313" w:rsidTr="009071E6">
              <w:trPr>
                <w:cnfStyle w:val="000000100000"/>
                <w:cantSplit/>
                <w:trHeight w:val="20"/>
              </w:trPr>
              <w:tc>
                <w:tcPr>
                  <w:cnfStyle w:val="001000000000"/>
                  <w:tcW w:w="2405" w:type="dxa"/>
                </w:tcPr>
                <w:p w:rsidR="00D00370" w:rsidRPr="00071313" w:rsidRDefault="00D00370" w:rsidP="00D00370">
                  <w:pPr>
                    <w:jc w:val="left"/>
                    <w:rPr>
                      <w:rFonts w:ascii="Times New Roman" w:hAnsi="Times New Roman" w:cs="Times New Roman"/>
                      <w:sz w:val="20"/>
                      <w:szCs w:val="20"/>
                    </w:rPr>
                  </w:pPr>
                  <w:r w:rsidRPr="00071313">
                    <w:rPr>
                      <w:rFonts w:ascii="Times New Roman" w:hAnsi="Times New Roman" w:cs="Times New Roman"/>
                      <w:sz w:val="20"/>
                      <w:szCs w:val="20"/>
                    </w:rPr>
                    <w:t xml:space="preserve">Monoterapie de 6 sau 9 luni cu </w:t>
                  </w:r>
                  <w:r w:rsidR="00EE0265" w:rsidRPr="00071313">
                    <w:rPr>
                      <w:rFonts w:ascii="Times New Roman" w:hAnsi="Times New Roman" w:cs="Times New Roman"/>
                      <w:sz w:val="20"/>
                      <w:szCs w:val="20"/>
                    </w:rPr>
                    <w:t>Isoniazidum*</w:t>
                  </w:r>
                  <w:r w:rsidRPr="00071313">
                    <w:rPr>
                      <w:rFonts w:ascii="Times New Roman" w:hAnsi="Times New Roman" w:cs="Times New Roman"/>
                      <w:sz w:val="20"/>
                      <w:szCs w:val="20"/>
                    </w:rPr>
                    <w:t xml:space="preserve"> zilnică (6H, 9H)</w:t>
                  </w:r>
                  <w:r w:rsidRPr="00071313">
                    <w:rPr>
                      <w:rFonts w:ascii="Times New Roman" w:hAnsi="Times New Roman" w:cs="Times New Roman"/>
                      <w:sz w:val="20"/>
                      <w:szCs w:val="20"/>
                      <w:vertAlign w:val="superscript"/>
                    </w:rPr>
                    <w:t>a</w:t>
                  </w:r>
                </w:p>
              </w:tc>
              <w:tc>
                <w:tcPr>
                  <w:tcW w:w="6940" w:type="dxa"/>
                  <w:gridSpan w:val="6"/>
                </w:tcPr>
                <w:p w:rsidR="00D00370" w:rsidRPr="00071313" w:rsidRDefault="00D00370" w:rsidP="00D00370">
                  <w:pPr>
                    <w:jc w:val="left"/>
                    <w:cnfStyle w:val="000000100000"/>
                    <w:rPr>
                      <w:rFonts w:ascii="Times New Roman" w:hAnsi="Times New Roman" w:cs="Times New Roman"/>
                      <w:sz w:val="20"/>
                      <w:szCs w:val="20"/>
                    </w:rPr>
                  </w:pPr>
                  <w:r w:rsidRPr="00071313">
                    <w:rPr>
                      <w:rFonts w:ascii="Times New Roman" w:hAnsi="Times New Roman" w:cs="Times New Roman"/>
                      <w:sz w:val="20"/>
                      <w:szCs w:val="20"/>
                    </w:rPr>
                    <w:t>Vârsta 10 ani+: 5 mg/kg/zi</w:t>
                  </w:r>
                </w:p>
                <w:p w:rsidR="00D00370" w:rsidRPr="00071313" w:rsidRDefault="00D00370" w:rsidP="00D00370">
                  <w:pPr>
                    <w:jc w:val="left"/>
                    <w:cnfStyle w:val="000000100000"/>
                    <w:rPr>
                      <w:rFonts w:ascii="Times New Roman" w:hAnsi="Times New Roman" w:cs="Times New Roman"/>
                      <w:sz w:val="20"/>
                      <w:szCs w:val="20"/>
                    </w:rPr>
                  </w:pPr>
                  <w:r w:rsidRPr="00071313">
                    <w:rPr>
                      <w:rFonts w:ascii="Times New Roman" w:hAnsi="Times New Roman" w:cs="Times New Roman"/>
                      <w:sz w:val="20"/>
                      <w:szCs w:val="20"/>
                    </w:rPr>
                    <w:t xml:space="preserve">Vârsta &lt;10 ani: 10 mg/kg/zi (interval 7–15 mg) </w:t>
                  </w:r>
                </w:p>
              </w:tc>
            </w:tr>
            <w:tr w:rsidR="00D00370" w:rsidRPr="00071313" w:rsidTr="009071E6">
              <w:trPr>
                <w:cantSplit/>
                <w:trHeight w:val="20"/>
              </w:trPr>
              <w:tc>
                <w:tcPr>
                  <w:cnfStyle w:val="001000000000"/>
                  <w:tcW w:w="2405" w:type="dxa"/>
                </w:tcPr>
                <w:p w:rsidR="00D00370" w:rsidRPr="00071313" w:rsidRDefault="00D00370" w:rsidP="00D00370">
                  <w:pPr>
                    <w:jc w:val="left"/>
                    <w:rPr>
                      <w:rFonts w:ascii="Times New Roman" w:hAnsi="Times New Roman" w:cs="Times New Roman"/>
                      <w:sz w:val="20"/>
                      <w:szCs w:val="20"/>
                    </w:rPr>
                  </w:pPr>
                  <w:r w:rsidRPr="00071313">
                    <w:rPr>
                      <w:rFonts w:ascii="Times New Roman" w:hAnsi="Times New Roman" w:cs="Times New Roman"/>
                      <w:sz w:val="20"/>
                      <w:szCs w:val="20"/>
                    </w:rPr>
                    <w:t xml:space="preserve">Tratament zilnic de patru luni cu </w:t>
                  </w:r>
                  <w:r w:rsidR="00EE0265" w:rsidRPr="00071313">
                    <w:rPr>
                      <w:rFonts w:ascii="Times New Roman" w:hAnsi="Times New Roman" w:cs="Times New Roman"/>
                      <w:sz w:val="20"/>
                      <w:szCs w:val="20"/>
                    </w:rPr>
                    <w:t>Rifampicinum*</w:t>
                  </w:r>
                  <w:r w:rsidRPr="00071313">
                    <w:rPr>
                      <w:rFonts w:ascii="Times New Roman" w:hAnsi="Times New Roman" w:cs="Times New Roman"/>
                      <w:sz w:val="20"/>
                      <w:szCs w:val="20"/>
                    </w:rPr>
                    <w:t xml:space="preserve"> (4R)</w:t>
                  </w:r>
                </w:p>
              </w:tc>
              <w:tc>
                <w:tcPr>
                  <w:tcW w:w="6940" w:type="dxa"/>
                  <w:gridSpan w:val="6"/>
                </w:tcPr>
                <w:p w:rsidR="00D00370" w:rsidRPr="00071313" w:rsidRDefault="00D00370" w:rsidP="00D00370">
                  <w:pPr>
                    <w:jc w:val="left"/>
                    <w:cnfStyle w:val="000000000000"/>
                    <w:rPr>
                      <w:rFonts w:ascii="Times New Roman" w:hAnsi="Times New Roman" w:cs="Times New Roman"/>
                      <w:sz w:val="20"/>
                      <w:szCs w:val="20"/>
                    </w:rPr>
                  </w:pPr>
                  <w:r w:rsidRPr="00071313">
                    <w:rPr>
                      <w:rFonts w:ascii="Times New Roman" w:hAnsi="Times New Roman" w:cs="Times New Roman"/>
                      <w:sz w:val="20"/>
                      <w:szCs w:val="20"/>
                    </w:rPr>
                    <w:t>Vârsta 10 ani+: 10 mg/kg/zi</w:t>
                  </w:r>
                </w:p>
                <w:p w:rsidR="00D00370" w:rsidRPr="00071313" w:rsidRDefault="00D00370" w:rsidP="00D00370">
                  <w:pPr>
                    <w:jc w:val="left"/>
                    <w:cnfStyle w:val="000000000000"/>
                    <w:rPr>
                      <w:rFonts w:ascii="Times New Roman" w:hAnsi="Times New Roman" w:cs="Times New Roman"/>
                      <w:sz w:val="20"/>
                      <w:szCs w:val="20"/>
                    </w:rPr>
                  </w:pPr>
                  <w:r w:rsidRPr="00071313">
                    <w:rPr>
                      <w:rFonts w:ascii="Times New Roman" w:hAnsi="Times New Roman" w:cs="Times New Roman"/>
                      <w:sz w:val="20"/>
                      <w:szCs w:val="20"/>
                    </w:rPr>
                    <w:t xml:space="preserve">Vârsta &lt;10 ani: 15 mg/kg/zi (interval 10–20 mg) </w:t>
                  </w:r>
                </w:p>
              </w:tc>
            </w:tr>
            <w:tr w:rsidR="00D00370" w:rsidRPr="00071313" w:rsidTr="009071E6">
              <w:trPr>
                <w:cnfStyle w:val="000000100000"/>
                <w:cantSplit/>
                <w:trHeight w:val="20"/>
              </w:trPr>
              <w:tc>
                <w:tcPr>
                  <w:cnfStyle w:val="001000000000"/>
                  <w:tcW w:w="2405" w:type="dxa"/>
                </w:tcPr>
                <w:p w:rsidR="00D00370" w:rsidRPr="00071313" w:rsidRDefault="00D00370" w:rsidP="00D00370">
                  <w:pPr>
                    <w:jc w:val="left"/>
                    <w:rPr>
                      <w:rFonts w:ascii="Times New Roman" w:hAnsi="Times New Roman" w:cs="Times New Roman"/>
                      <w:sz w:val="20"/>
                      <w:szCs w:val="20"/>
                    </w:rPr>
                  </w:pPr>
                  <w:r w:rsidRPr="00071313">
                    <w:rPr>
                      <w:rFonts w:ascii="Times New Roman" w:hAnsi="Times New Roman" w:cs="Times New Roman"/>
                      <w:sz w:val="20"/>
                      <w:szCs w:val="20"/>
                    </w:rPr>
                    <w:lastRenderedPageBreak/>
                    <w:t xml:space="preserve">Tratament zilnic de trei luni cu </w:t>
                  </w:r>
                  <w:r w:rsidR="00EE0265" w:rsidRPr="00071313">
                    <w:rPr>
                      <w:rFonts w:ascii="Times New Roman" w:hAnsi="Times New Roman" w:cs="Times New Roman"/>
                      <w:sz w:val="20"/>
                      <w:szCs w:val="20"/>
                    </w:rPr>
                    <w:t>Rifampicinum*</w:t>
                  </w:r>
                  <w:r w:rsidRPr="00071313">
                    <w:rPr>
                      <w:rFonts w:ascii="Times New Roman" w:hAnsi="Times New Roman" w:cs="Times New Roman"/>
                      <w:sz w:val="20"/>
                      <w:szCs w:val="20"/>
                    </w:rPr>
                    <w:t xml:space="preserve"> plus </w:t>
                  </w:r>
                  <w:r w:rsidR="00EE0265" w:rsidRPr="00071313">
                    <w:rPr>
                      <w:rFonts w:ascii="Times New Roman" w:hAnsi="Times New Roman" w:cs="Times New Roman"/>
                      <w:sz w:val="20"/>
                      <w:szCs w:val="20"/>
                    </w:rPr>
                    <w:t>Isoniazidum*</w:t>
                  </w:r>
                  <w:r w:rsidRPr="00071313">
                    <w:rPr>
                      <w:rFonts w:ascii="Times New Roman" w:hAnsi="Times New Roman" w:cs="Times New Roman"/>
                      <w:sz w:val="20"/>
                      <w:szCs w:val="20"/>
                    </w:rPr>
                    <w:t xml:space="preserve"> (3HR)</w:t>
                  </w:r>
                </w:p>
              </w:tc>
              <w:tc>
                <w:tcPr>
                  <w:tcW w:w="6940" w:type="dxa"/>
                  <w:gridSpan w:val="6"/>
                </w:tcPr>
                <w:p w:rsidR="00D00370" w:rsidRPr="00071313" w:rsidRDefault="00EE0265" w:rsidP="00D00370">
                  <w:pPr>
                    <w:jc w:val="left"/>
                    <w:cnfStyle w:val="000000100000"/>
                    <w:rPr>
                      <w:rFonts w:ascii="Times New Roman" w:hAnsi="Times New Roman" w:cs="Times New Roman"/>
                      <w:sz w:val="20"/>
                      <w:szCs w:val="20"/>
                    </w:rPr>
                  </w:pPr>
                  <w:r w:rsidRPr="00071313">
                    <w:rPr>
                      <w:rFonts w:ascii="Times New Roman" w:hAnsi="Times New Roman" w:cs="Times New Roman"/>
                      <w:sz w:val="20"/>
                      <w:szCs w:val="20"/>
                    </w:rPr>
                    <w:t>Isoniazidum*</w:t>
                  </w:r>
                  <w:r w:rsidR="00D00370" w:rsidRPr="00071313">
                    <w:rPr>
                      <w:rFonts w:ascii="Times New Roman" w:hAnsi="Times New Roman" w:cs="Times New Roman"/>
                      <w:sz w:val="20"/>
                      <w:szCs w:val="20"/>
                    </w:rPr>
                    <w:t xml:space="preserve">: </w:t>
                  </w:r>
                </w:p>
                <w:p w:rsidR="00D00370" w:rsidRPr="00071313" w:rsidRDefault="00D00370" w:rsidP="00D00370">
                  <w:pPr>
                    <w:jc w:val="left"/>
                    <w:cnfStyle w:val="000000100000"/>
                    <w:rPr>
                      <w:rFonts w:ascii="Times New Roman" w:hAnsi="Times New Roman" w:cs="Times New Roman"/>
                      <w:sz w:val="20"/>
                      <w:szCs w:val="20"/>
                    </w:rPr>
                  </w:pPr>
                  <w:r w:rsidRPr="00071313">
                    <w:rPr>
                      <w:rFonts w:ascii="Times New Roman" w:hAnsi="Times New Roman" w:cs="Times New Roman"/>
                      <w:sz w:val="20"/>
                      <w:szCs w:val="20"/>
                    </w:rPr>
                    <w:t>Vârsta 10 ani+: 5 mg/kg/zi</w:t>
                  </w:r>
                </w:p>
                <w:p w:rsidR="00D00370" w:rsidRPr="00071313" w:rsidRDefault="00D00370" w:rsidP="00D00370">
                  <w:pPr>
                    <w:jc w:val="left"/>
                    <w:cnfStyle w:val="000000100000"/>
                    <w:rPr>
                      <w:rFonts w:ascii="Times New Roman" w:hAnsi="Times New Roman" w:cs="Times New Roman"/>
                      <w:sz w:val="20"/>
                      <w:szCs w:val="20"/>
                    </w:rPr>
                  </w:pPr>
                  <w:r w:rsidRPr="00071313">
                    <w:rPr>
                      <w:rFonts w:ascii="Times New Roman" w:hAnsi="Times New Roman" w:cs="Times New Roman"/>
                      <w:sz w:val="20"/>
                      <w:szCs w:val="20"/>
                    </w:rPr>
                    <w:t xml:space="preserve">Vârsta &lt;10 ani: 10 mg/kg/zi (interval 7–15 mg) </w:t>
                  </w:r>
                </w:p>
                <w:p w:rsidR="00D00370" w:rsidRPr="00071313" w:rsidRDefault="00EE0265" w:rsidP="00D00370">
                  <w:pPr>
                    <w:jc w:val="left"/>
                    <w:cnfStyle w:val="000000100000"/>
                    <w:rPr>
                      <w:rFonts w:ascii="Times New Roman" w:hAnsi="Times New Roman" w:cs="Times New Roman"/>
                      <w:sz w:val="20"/>
                      <w:szCs w:val="20"/>
                    </w:rPr>
                  </w:pPr>
                  <w:r w:rsidRPr="00071313">
                    <w:rPr>
                      <w:rFonts w:ascii="Times New Roman" w:hAnsi="Times New Roman" w:cs="Times New Roman"/>
                      <w:sz w:val="20"/>
                      <w:szCs w:val="20"/>
                    </w:rPr>
                    <w:t>Rifampicinum*</w:t>
                  </w:r>
                  <w:r w:rsidR="00D00370" w:rsidRPr="00071313">
                    <w:rPr>
                      <w:rFonts w:ascii="Times New Roman" w:hAnsi="Times New Roman" w:cs="Times New Roman"/>
                      <w:sz w:val="20"/>
                      <w:szCs w:val="20"/>
                    </w:rPr>
                    <w:t xml:space="preserve">: </w:t>
                  </w:r>
                </w:p>
                <w:p w:rsidR="00D00370" w:rsidRPr="00071313" w:rsidRDefault="00D00370" w:rsidP="00D00370">
                  <w:pPr>
                    <w:jc w:val="left"/>
                    <w:cnfStyle w:val="000000100000"/>
                    <w:rPr>
                      <w:rFonts w:ascii="Times New Roman" w:hAnsi="Times New Roman" w:cs="Times New Roman"/>
                      <w:sz w:val="20"/>
                      <w:szCs w:val="20"/>
                    </w:rPr>
                  </w:pPr>
                  <w:r w:rsidRPr="00071313">
                    <w:rPr>
                      <w:rFonts w:ascii="Times New Roman" w:hAnsi="Times New Roman" w:cs="Times New Roman"/>
                      <w:sz w:val="20"/>
                      <w:szCs w:val="20"/>
                    </w:rPr>
                    <w:t xml:space="preserve">Vârsta 10 ani+: 10 mg/kg/zi </w:t>
                  </w:r>
                </w:p>
                <w:p w:rsidR="00D00370" w:rsidRPr="00071313" w:rsidRDefault="00D00370" w:rsidP="00D00370">
                  <w:pPr>
                    <w:jc w:val="left"/>
                    <w:cnfStyle w:val="000000100000"/>
                    <w:rPr>
                      <w:rFonts w:ascii="Times New Roman" w:hAnsi="Times New Roman" w:cs="Times New Roman"/>
                      <w:sz w:val="20"/>
                      <w:szCs w:val="20"/>
                    </w:rPr>
                  </w:pPr>
                  <w:r w:rsidRPr="00071313">
                    <w:rPr>
                      <w:rFonts w:ascii="Times New Roman" w:hAnsi="Times New Roman" w:cs="Times New Roman"/>
                      <w:sz w:val="20"/>
                      <w:szCs w:val="20"/>
                    </w:rPr>
                    <w:t xml:space="preserve">Vârsta &lt;10 ani: 15 mg/kg/zi (interval 10–20 mg) </w:t>
                  </w:r>
                </w:p>
              </w:tc>
            </w:tr>
            <w:tr w:rsidR="00D00370" w:rsidRPr="00071313" w:rsidTr="009071E6">
              <w:trPr>
                <w:cantSplit/>
                <w:trHeight w:val="20"/>
              </w:trPr>
              <w:tc>
                <w:tcPr>
                  <w:cnfStyle w:val="001000000000"/>
                  <w:tcW w:w="2405" w:type="dxa"/>
                  <w:vMerge w:val="restart"/>
                </w:tcPr>
                <w:p w:rsidR="00D00370" w:rsidRPr="00071313" w:rsidRDefault="00D00370" w:rsidP="00D00370">
                  <w:pPr>
                    <w:jc w:val="left"/>
                    <w:rPr>
                      <w:rFonts w:ascii="Times New Roman" w:hAnsi="Times New Roman" w:cs="Times New Roman"/>
                      <w:sz w:val="20"/>
                      <w:szCs w:val="20"/>
                    </w:rPr>
                  </w:pPr>
                  <w:r w:rsidRPr="00071313">
                    <w:rPr>
                      <w:rFonts w:ascii="Times New Roman" w:hAnsi="Times New Roman" w:cs="Times New Roman"/>
                      <w:sz w:val="20"/>
                      <w:szCs w:val="20"/>
                    </w:rPr>
                    <w:t xml:space="preserve">Tratament săptămânal de trei luni cu </w:t>
                  </w:r>
                  <w:r w:rsidR="00EE0265" w:rsidRPr="00071313">
                    <w:rPr>
                      <w:rFonts w:ascii="Times New Roman" w:hAnsi="Times New Roman" w:cs="Times New Roman"/>
                      <w:sz w:val="20"/>
                      <w:szCs w:val="20"/>
                    </w:rPr>
                    <w:t>Rifapentinum*</w:t>
                  </w:r>
                  <w:r w:rsidRPr="00071313">
                    <w:rPr>
                      <w:rFonts w:ascii="Times New Roman" w:hAnsi="Times New Roman" w:cs="Times New Roman"/>
                      <w:sz w:val="20"/>
                      <w:szCs w:val="20"/>
                    </w:rPr>
                    <w:t xml:space="preserve"> plus </w:t>
                  </w:r>
                  <w:r w:rsidR="00EE0265" w:rsidRPr="00071313">
                    <w:rPr>
                      <w:rFonts w:ascii="Times New Roman" w:hAnsi="Times New Roman" w:cs="Times New Roman"/>
                      <w:sz w:val="20"/>
                      <w:szCs w:val="20"/>
                    </w:rPr>
                    <w:t>Isoniazidum*</w:t>
                  </w:r>
                  <w:r w:rsidRPr="00071313">
                    <w:rPr>
                      <w:rFonts w:ascii="Times New Roman" w:hAnsi="Times New Roman" w:cs="Times New Roman"/>
                      <w:sz w:val="20"/>
                      <w:szCs w:val="20"/>
                    </w:rPr>
                    <w:t xml:space="preserve"> în doză mare (12 doze) (3HP)</w:t>
                  </w:r>
                </w:p>
              </w:tc>
              <w:tc>
                <w:tcPr>
                  <w:tcW w:w="6940" w:type="dxa"/>
                  <w:gridSpan w:val="6"/>
                </w:tcPr>
                <w:p w:rsidR="00D00370" w:rsidRPr="00071313" w:rsidRDefault="00D00370" w:rsidP="00BF3A72">
                  <w:pPr>
                    <w:jc w:val="center"/>
                    <w:cnfStyle w:val="000000000000"/>
                    <w:rPr>
                      <w:rFonts w:ascii="Times New Roman" w:hAnsi="Times New Roman" w:cs="Times New Roman"/>
                      <w:sz w:val="20"/>
                      <w:szCs w:val="20"/>
                    </w:rPr>
                  </w:pPr>
                  <w:r w:rsidRPr="00071313">
                    <w:rPr>
                      <w:rFonts w:ascii="Times New Roman" w:hAnsi="Times New Roman" w:cs="Times New Roman"/>
                      <w:sz w:val="20"/>
                      <w:szCs w:val="20"/>
                    </w:rPr>
                    <w:t xml:space="preserve">Vârsta 2–14 ani </w:t>
                  </w:r>
                  <w:r w:rsidRPr="00071313">
                    <w:rPr>
                      <w:rFonts w:ascii="Times New Roman" w:hAnsi="Times New Roman" w:cs="Times New Roman"/>
                      <w:sz w:val="20"/>
                      <w:szCs w:val="20"/>
                      <w:vertAlign w:val="superscript"/>
                    </w:rPr>
                    <w:t>d</w:t>
                  </w:r>
                </w:p>
              </w:tc>
            </w:tr>
            <w:tr w:rsidR="00D00370" w:rsidRPr="00071313" w:rsidTr="009071E6">
              <w:trPr>
                <w:cnfStyle w:val="000000100000"/>
                <w:cantSplit/>
                <w:trHeight w:val="20"/>
              </w:trPr>
              <w:tc>
                <w:tcPr>
                  <w:cnfStyle w:val="001000000000"/>
                  <w:tcW w:w="2405" w:type="dxa"/>
                  <w:vMerge/>
                </w:tcPr>
                <w:p w:rsidR="00D00370" w:rsidRPr="00071313" w:rsidRDefault="00D00370" w:rsidP="00D00370">
                  <w:pPr>
                    <w:jc w:val="left"/>
                    <w:rPr>
                      <w:rFonts w:ascii="Times New Roman" w:hAnsi="Times New Roman" w:cs="Times New Roman"/>
                      <w:sz w:val="20"/>
                      <w:szCs w:val="20"/>
                    </w:rPr>
                  </w:pPr>
                </w:p>
              </w:tc>
              <w:tc>
                <w:tcPr>
                  <w:tcW w:w="2126" w:type="dxa"/>
                </w:tcPr>
                <w:p w:rsidR="00D00370" w:rsidRPr="00071313" w:rsidRDefault="00D00370" w:rsidP="00D00370">
                  <w:pPr>
                    <w:jc w:val="left"/>
                    <w:cnfStyle w:val="000000100000"/>
                    <w:rPr>
                      <w:rFonts w:ascii="Times New Roman" w:hAnsi="Times New Roman" w:cs="Times New Roman"/>
                      <w:sz w:val="20"/>
                      <w:szCs w:val="20"/>
                    </w:rPr>
                  </w:pPr>
                  <w:r w:rsidRPr="00071313">
                    <w:rPr>
                      <w:rFonts w:ascii="Times New Roman" w:hAnsi="Times New Roman" w:cs="Times New Roman"/>
                      <w:i/>
                      <w:iCs/>
                      <w:sz w:val="20"/>
                      <w:szCs w:val="20"/>
                    </w:rPr>
                    <w:t>Forma farmaceutică</w:t>
                  </w:r>
                </w:p>
              </w:tc>
              <w:tc>
                <w:tcPr>
                  <w:tcW w:w="993" w:type="dxa"/>
                </w:tcPr>
                <w:p w:rsidR="00D00370" w:rsidRPr="00071313" w:rsidRDefault="00D00370" w:rsidP="00BF3A72">
                  <w:pPr>
                    <w:jc w:val="center"/>
                    <w:cnfStyle w:val="000000100000"/>
                    <w:rPr>
                      <w:rFonts w:ascii="Times New Roman" w:hAnsi="Times New Roman" w:cs="Times New Roman"/>
                      <w:sz w:val="20"/>
                      <w:szCs w:val="20"/>
                    </w:rPr>
                  </w:pPr>
                  <w:r w:rsidRPr="00071313">
                    <w:rPr>
                      <w:rFonts w:ascii="Times New Roman" w:hAnsi="Times New Roman" w:cs="Times New Roman"/>
                      <w:sz w:val="20"/>
                      <w:szCs w:val="20"/>
                    </w:rPr>
                    <w:t>10–15 kg</w:t>
                  </w:r>
                </w:p>
              </w:tc>
              <w:tc>
                <w:tcPr>
                  <w:tcW w:w="992" w:type="dxa"/>
                </w:tcPr>
                <w:p w:rsidR="00D00370" w:rsidRPr="00071313" w:rsidRDefault="00D00370" w:rsidP="00BF3A72">
                  <w:pPr>
                    <w:jc w:val="center"/>
                    <w:cnfStyle w:val="000000100000"/>
                    <w:rPr>
                      <w:rFonts w:ascii="Times New Roman" w:hAnsi="Times New Roman" w:cs="Times New Roman"/>
                      <w:sz w:val="20"/>
                      <w:szCs w:val="20"/>
                    </w:rPr>
                  </w:pPr>
                  <w:r w:rsidRPr="00071313">
                    <w:rPr>
                      <w:rFonts w:ascii="Times New Roman" w:hAnsi="Times New Roman" w:cs="Times New Roman"/>
                      <w:sz w:val="20"/>
                      <w:szCs w:val="20"/>
                    </w:rPr>
                    <w:t>16–23 kg</w:t>
                  </w:r>
                </w:p>
              </w:tc>
              <w:tc>
                <w:tcPr>
                  <w:tcW w:w="992" w:type="dxa"/>
                </w:tcPr>
                <w:p w:rsidR="00D00370" w:rsidRPr="00071313" w:rsidRDefault="00D00370" w:rsidP="00BF3A72">
                  <w:pPr>
                    <w:jc w:val="center"/>
                    <w:cnfStyle w:val="000000100000"/>
                    <w:rPr>
                      <w:rFonts w:ascii="Times New Roman" w:hAnsi="Times New Roman" w:cs="Times New Roman"/>
                      <w:sz w:val="20"/>
                      <w:szCs w:val="20"/>
                    </w:rPr>
                  </w:pPr>
                  <w:r w:rsidRPr="00071313">
                    <w:rPr>
                      <w:rFonts w:ascii="Times New Roman" w:hAnsi="Times New Roman" w:cs="Times New Roman"/>
                      <w:sz w:val="20"/>
                      <w:szCs w:val="20"/>
                    </w:rPr>
                    <w:t>24–30 kg</w:t>
                  </w:r>
                </w:p>
              </w:tc>
              <w:tc>
                <w:tcPr>
                  <w:tcW w:w="992" w:type="dxa"/>
                </w:tcPr>
                <w:p w:rsidR="00D00370" w:rsidRPr="00071313" w:rsidRDefault="00D00370" w:rsidP="00BF3A72">
                  <w:pPr>
                    <w:jc w:val="center"/>
                    <w:cnfStyle w:val="000000100000"/>
                    <w:rPr>
                      <w:rFonts w:ascii="Times New Roman" w:hAnsi="Times New Roman" w:cs="Times New Roman"/>
                      <w:sz w:val="20"/>
                      <w:szCs w:val="20"/>
                    </w:rPr>
                  </w:pPr>
                  <w:r w:rsidRPr="00071313">
                    <w:rPr>
                      <w:rFonts w:ascii="Times New Roman" w:hAnsi="Times New Roman" w:cs="Times New Roman"/>
                      <w:sz w:val="20"/>
                      <w:szCs w:val="20"/>
                    </w:rPr>
                    <w:t>31–34 kg</w:t>
                  </w:r>
                </w:p>
              </w:tc>
              <w:tc>
                <w:tcPr>
                  <w:tcW w:w="845" w:type="dxa"/>
                </w:tcPr>
                <w:p w:rsidR="00D00370" w:rsidRPr="00071313" w:rsidRDefault="00D00370" w:rsidP="00BF3A72">
                  <w:pPr>
                    <w:jc w:val="center"/>
                    <w:cnfStyle w:val="000000100000"/>
                    <w:rPr>
                      <w:rFonts w:ascii="Times New Roman" w:hAnsi="Times New Roman" w:cs="Times New Roman"/>
                      <w:sz w:val="20"/>
                      <w:szCs w:val="20"/>
                    </w:rPr>
                  </w:pPr>
                  <w:r w:rsidRPr="00071313">
                    <w:rPr>
                      <w:rFonts w:ascii="Times New Roman" w:hAnsi="Times New Roman" w:cs="Times New Roman"/>
                      <w:sz w:val="20"/>
                      <w:szCs w:val="20"/>
                    </w:rPr>
                    <w:t>&gt; 34 kg</w:t>
                  </w:r>
                </w:p>
              </w:tc>
            </w:tr>
            <w:tr w:rsidR="00D00370" w:rsidRPr="00071313" w:rsidTr="009071E6">
              <w:trPr>
                <w:cantSplit/>
                <w:trHeight w:val="20"/>
              </w:trPr>
              <w:tc>
                <w:tcPr>
                  <w:cnfStyle w:val="001000000000"/>
                  <w:tcW w:w="2405" w:type="dxa"/>
                  <w:vMerge/>
                </w:tcPr>
                <w:p w:rsidR="00D00370" w:rsidRPr="00071313" w:rsidRDefault="00D00370" w:rsidP="00D00370">
                  <w:pPr>
                    <w:jc w:val="left"/>
                    <w:rPr>
                      <w:rFonts w:ascii="Times New Roman" w:hAnsi="Times New Roman" w:cs="Times New Roman"/>
                      <w:sz w:val="20"/>
                      <w:szCs w:val="20"/>
                    </w:rPr>
                  </w:pPr>
                </w:p>
              </w:tc>
              <w:tc>
                <w:tcPr>
                  <w:tcW w:w="2126" w:type="dxa"/>
                </w:tcPr>
                <w:p w:rsidR="00D00370" w:rsidRPr="00071313" w:rsidRDefault="00EE0265" w:rsidP="00D00370">
                  <w:pPr>
                    <w:jc w:val="left"/>
                    <w:cnfStyle w:val="000000000000"/>
                    <w:rPr>
                      <w:rFonts w:ascii="Times New Roman" w:hAnsi="Times New Roman" w:cs="Times New Roman"/>
                      <w:sz w:val="20"/>
                      <w:szCs w:val="20"/>
                    </w:rPr>
                  </w:pPr>
                  <w:r w:rsidRPr="00071313">
                    <w:rPr>
                      <w:rFonts w:ascii="Times New Roman" w:hAnsi="Times New Roman" w:cs="Times New Roman"/>
                      <w:sz w:val="20"/>
                      <w:szCs w:val="20"/>
                    </w:rPr>
                    <w:t>Isoniazidum*</w:t>
                  </w:r>
                  <w:r w:rsidR="00D00370" w:rsidRPr="00071313">
                    <w:rPr>
                      <w:rFonts w:ascii="Times New Roman" w:hAnsi="Times New Roman" w:cs="Times New Roman"/>
                      <w:sz w:val="20"/>
                      <w:szCs w:val="20"/>
                    </w:rPr>
                    <w:t xml:space="preserve"> 100 mg </w:t>
                  </w:r>
                  <w:r w:rsidR="00D00370" w:rsidRPr="00071313">
                    <w:rPr>
                      <w:rFonts w:ascii="Times New Roman" w:hAnsi="Times New Roman" w:cs="Times New Roman"/>
                      <w:sz w:val="20"/>
                      <w:szCs w:val="20"/>
                      <w:vertAlign w:val="superscript"/>
                    </w:rPr>
                    <w:t>b</w:t>
                  </w:r>
                </w:p>
              </w:tc>
              <w:tc>
                <w:tcPr>
                  <w:tcW w:w="993" w:type="dxa"/>
                </w:tcPr>
                <w:p w:rsidR="00D00370" w:rsidRPr="00071313" w:rsidRDefault="00D00370" w:rsidP="00BF3A72">
                  <w:pPr>
                    <w:jc w:val="center"/>
                    <w:cnfStyle w:val="000000000000"/>
                    <w:rPr>
                      <w:rFonts w:ascii="Times New Roman" w:hAnsi="Times New Roman" w:cs="Times New Roman"/>
                      <w:sz w:val="20"/>
                      <w:szCs w:val="20"/>
                    </w:rPr>
                  </w:pPr>
                  <w:r w:rsidRPr="00071313">
                    <w:rPr>
                      <w:rFonts w:ascii="Times New Roman" w:hAnsi="Times New Roman" w:cs="Times New Roman"/>
                      <w:sz w:val="20"/>
                      <w:szCs w:val="20"/>
                    </w:rPr>
                    <w:t>3</w:t>
                  </w:r>
                </w:p>
              </w:tc>
              <w:tc>
                <w:tcPr>
                  <w:tcW w:w="992" w:type="dxa"/>
                </w:tcPr>
                <w:p w:rsidR="00D00370" w:rsidRPr="00071313" w:rsidRDefault="00D00370" w:rsidP="00BF3A72">
                  <w:pPr>
                    <w:jc w:val="center"/>
                    <w:cnfStyle w:val="000000000000"/>
                    <w:rPr>
                      <w:rFonts w:ascii="Times New Roman" w:hAnsi="Times New Roman" w:cs="Times New Roman"/>
                      <w:sz w:val="20"/>
                      <w:szCs w:val="20"/>
                    </w:rPr>
                  </w:pPr>
                  <w:r w:rsidRPr="00071313">
                    <w:rPr>
                      <w:rFonts w:ascii="Times New Roman" w:hAnsi="Times New Roman" w:cs="Times New Roman"/>
                      <w:sz w:val="20"/>
                      <w:szCs w:val="20"/>
                    </w:rPr>
                    <w:t>5</w:t>
                  </w:r>
                </w:p>
              </w:tc>
              <w:tc>
                <w:tcPr>
                  <w:tcW w:w="992" w:type="dxa"/>
                </w:tcPr>
                <w:p w:rsidR="00D00370" w:rsidRPr="00071313" w:rsidRDefault="00D00370" w:rsidP="00BF3A72">
                  <w:pPr>
                    <w:jc w:val="center"/>
                    <w:cnfStyle w:val="000000000000"/>
                    <w:rPr>
                      <w:rFonts w:ascii="Times New Roman" w:hAnsi="Times New Roman" w:cs="Times New Roman"/>
                      <w:sz w:val="20"/>
                      <w:szCs w:val="20"/>
                    </w:rPr>
                  </w:pPr>
                  <w:r w:rsidRPr="00071313">
                    <w:rPr>
                      <w:rFonts w:ascii="Times New Roman" w:hAnsi="Times New Roman" w:cs="Times New Roman"/>
                      <w:sz w:val="20"/>
                      <w:szCs w:val="20"/>
                    </w:rPr>
                    <w:t>6</w:t>
                  </w:r>
                </w:p>
              </w:tc>
              <w:tc>
                <w:tcPr>
                  <w:tcW w:w="992" w:type="dxa"/>
                </w:tcPr>
                <w:p w:rsidR="00D00370" w:rsidRPr="00071313" w:rsidRDefault="00D00370" w:rsidP="00BF3A72">
                  <w:pPr>
                    <w:jc w:val="center"/>
                    <w:cnfStyle w:val="000000000000"/>
                    <w:rPr>
                      <w:rFonts w:ascii="Times New Roman" w:hAnsi="Times New Roman" w:cs="Times New Roman"/>
                      <w:sz w:val="20"/>
                      <w:szCs w:val="20"/>
                    </w:rPr>
                  </w:pPr>
                  <w:r w:rsidRPr="00071313">
                    <w:rPr>
                      <w:rFonts w:ascii="Times New Roman" w:hAnsi="Times New Roman" w:cs="Times New Roman"/>
                      <w:sz w:val="20"/>
                      <w:szCs w:val="20"/>
                    </w:rPr>
                    <w:t>7</w:t>
                  </w:r>
                </w:p>
              </w:tc>
              <w:tc>
                <w:tcPr>
                  <w:tcW w:w="845" w:type="dxa"/>
                </w:tcPr>
                <w:p w:rsidR="00D00370" w:rsidRPr="00071313" w:rsidRDefault="00D00370" w:rsidP="00BF3A72">
                  <w:pPr>
                    <w:jc w:val="center"/>
                    <w:cnfStyle w:val="000000000000"/>
                    <w:rPr>
                      <w:rFonts w:ascii="Times New Roman" w:hAnsi="Times New Roman" w:cs="Times New Roman"/>
                      <w:sz w:val="20"/>
                      <w:szCs w:val="20"/>
                    </w:rPr>
                  </w:pPr>
                  <w:r w:rsidRPr="00071313">
                    <w:rPr>
                      <w:rFonts w:ascii="Times New Roman" w:hAnsi="Times New Roman" w:cs="Times New Roman"/>
                      <w:sz w:val="20"/>
                      <w:szCs w:val="20"/>
                    </w:rPr>
                    <w:t>7</w:t>
                  </w:r>
                </w:p>
              </w:tc>
            </w:tr>
            <w:tr w:rsidR="00D00370" w:rsidRPr="00071313" w:rsidTr="009071E6">
              <w:trPr>
                <w:cnfStyle w:val="000000100000"/>
                <w:cantSplit/>
                <w:trHeight w:val="20"/>
              </w:trPr>
              <w:tc>
                <w:tcPr>
                  <w:cnfStyle w:val="001000000000"/>
                  <w:tcW w:w="2405" w:type="dxa"/>
                  <w:vMerge/>
                </w:tcPr>
                <w:p w:rsidR="00D00370" w:rsidRPr="00071313" w:rsidRDefault="00D00370" w:rsidP="00D00370">
                  <w:pPr>
                    <w:jc w:val="left"/>
                    <w:rPr>
                      <w:rFonts w:ascii="Times New Roman" w:hAnsi="Times New Roman" w:cs="Times New Roman"/>
                      <w:sz w:val="20"/>
                      <w:szCs w:val="20"/>
                    </w:rPr>
                  </w:pPr>
                </w:p>
              </w:tc>
              <w:tc>
                <w:tcPr>
                  <w:tcW w:w="2126" w:type="dxa"/>
                </w:tcPr>
                <w:p w:rsidR="00D00370" w:rsidRPr="00071313" w:rsidRDefault="00EE0265" w:rsidP="00D00370">
                  <w:pPr>
                    <w:jc w:val="left"/>
                    <w:cnfStyle w:val="000000100000"/>
                    <w:rPr>
                      <w:rFonts w:ascii="Times New Roman" w:hAnsi="Times New Roman" w:cs="Times New Roman"/>
                      <w:sz w:val="20"/>
                      <w:szCs w:val="20"/>
                    </w:rPr>
                  </w:pPr>
                  <w:r w:rsidRPr="00071313">
                    <w:rPr>
                      <w:rFonts w:ascii="Times New Roman" w:hAnsi="Times New Roman" w:cs="Times New Roman"/>
                      <w:sz w:val="20"/>
                      <w:szCs w:val="20"/>
                    </w:rPr>
                    <w:t>Rifapentinum*</w:t>
                  </w:r>
                  <w:r w:rsidR="00D00370" w:rsidRPr="00071313">
                    <w:rPr>
                      <w:rFonts w:ascii="Times New Roman" w:hAnsi="Times New Roman" w:cs="Times New Roman"/>
                      <w:sz w:val="20"/>
                      <w:szCs w:val="20"/>
                    </w:rPr>
                    <w:t xml:space="preserve"> 150 mg</w:t>
                  </w:r>
                </w:p>
              </w:tc>
              <w:tc>
                <w:tcPr>
                  <w:tcW w:w="993" w:type="dxa"/>
                </w:tcPr>
                <w:p w:rsidR="00D00370" w:rsidRPr="00071313" w:rsidRDefault="00D00370" w:rsidP="00BF3A72">
                  <w:pPr>
                    <w:jc w:val="center"/>
                    <w:cnfStyle w:val="000000100000"/>
                    <w:rPr>
                      <w:rFonts w:ascii="Times New Roman" w:hAnsi="Times New Roman" w:cs="Times New Roman"/>
                      <w:sz w:val="20"/>
                      <w:szCs w:val="20"/>
                    </w:rPr>
                  </w:pPr>
                  <w:r w:rsidRPr="00071313">
                    <w:rPr>
                      <w:rFonts w:ascii="Times New Roman" w:hAnsi="Times New Roman" w:cs="Times New Roman"/>
                      <w:sz w:val="20"/>
                      <w:szCs w:val="20"/>
                    </w:rPr>
                    <w:t>2</w:t>
                  </w:r>
                </w:p>
              </w:tc>
              <w:tc>
                <w:tcPr>
                  <w:tcW w:w="992" w:type="dxa"/>
                </w:tcPr>
                <w:p w:rsidR="00D00370" w:rsidRPr="00071313" w:rsidRDefault="00D00370" w:rsidP="00BF3A72">
                  <w:pPr>
                    <w:jc w:val="center"/>
                    <w:cnfStyle w:val="000000100000"/>
                    <w:rPr>
                      <w:rFonts w:ascii="Times New Roman" w:hAnsi="Times New Roman" w:cs="Times New Roman"/>
                      <w:sz w:val="20"/>
                      <w:szCs w:val="20"/>
                    </w:rPr>
                  </w:pPr>
                  <w:r w:rsidRPr="00071313">
                    <w:rPr>
                      <w:rFonts w:ascii="Times New Roman" w:hAnsi="Times New Roman" w:cs="Times New Roman"/>
                      <w:sz w:val="20"/>
                      <w:szCs w:val="20"/>
                    </w:rPr>
                    <w:t>3</w:t>
                  </w:r>
                </w:p>
              </w:tc>
              <w:tc>
                <w:tcPr>
                  <w:tcW w:w="992" w:type="dxa"/>
                </w:tcPr>
                <w:p w:rsidR="00D00370" w:rsidRPr="00071313" w:rsidRDefault="00D00370" w:rsidP="00BF3A72">
                  <w:pPr>
                    <w:jc w:val="center"/>
                    <w:cnfStyle w:val="000000100000"/>
                    <w:rPr>
                      <w:rFonts w:ascii="Times New Roman" w:hAnsi="Times New Roman" w:cs="Times New Roman"/>
                      <w:sz w:val="20"/>
                      <w:szCs w:val="20"/>
                    </w:rPr>
                  </w:pPr>
                  <w:r w:rsidRPr="00071313">
                    <w:rPr>
                      <w:rFonts w:ascii="Times New Roman" w:hAnsi="Times New Roman" w:cs="Times New Roman"/>
                      <w:sz w:val="20"/>
                      <w:szCs w:val="20"/>
                    </w:rPr>
                    <w:t>4</w:t>
                  </w:r>
                </w:p>
              </w:tc>
              <w:tc>
                <w:tcPr>
                  <w:tcW w:w="992" w:type="dxa"/>
                </w:tcPr>
                <w:p w:rsidR="00D00370" w:rsidRPr="00071313" w:rsidRDefault="00D00370" w:rsidP="00BF3A72">
                  <w:pPr>
                    <w:jc w:val="center"/>
                    <w:cnfStyle w:val="000000100000"/>
                    <w:rPr>
                      <w:rFonts w:ascii="Times New Roman" w:hAnsi="Times New Roman" w:cs="Times New Roman"/>
                      <w:sz w:val="20"/>
                      <w:szCs w:val="20"/>
                    </w:rPr>
                  </w:pPr>
                  <w:r w:rsidRPr="00071313">
                    <w:rPr>
                      <w:rFonts w:ascii="Times New Roman" w:hAnsi="Times New Roman" w:cs="Times New Roman"/>
                      <w:sz w:val="20"/>
                      <w:szCs w:val="20"/>
                    </w:rPr>
                    <w:t>5</w:t>
                  </w:r>
                </w:p>
              </w:tc>
              <w:tc>
                <w:tcPr>
                  <w:tcW w:w="845" w:type="dxa"/>
                </w:tcPr>
                <w:p w:rsidR="00D00370" w:rsidRPr="00071313" w:rsidRDefault="00D00370" w:rsidP="00BF3A72">
                  <w:pPr>
                    <w:jc w:val="center"/>
                    <w:cnfStyle w:val="000000100000"/>
                    <w:rPr>
                      <w:rFonts w:ascii="Times New Roman" w:hAnsi="Times New Roman" w:cs="Times New Roman"/>
                      <w:sz w:val="20"/>
                      <w:szCs w:val="20"/>
                    </w:rPr>
                  </w:pPr>
                  <w:r w:rsidRPr="00071313">
                    <w:rPr>
                      <w:rFonts w:ascii="Times New Roman" w:hAnsi="Times New Roman" w:cs="Times New Roman"/>
                      <w:sz w:val="20"/>
                      <w:szCs w:val="20"/>
                    </w:rPr>
                    <w:t>5</w:t>
                  </w:r>
                </w:p>
              </w:tc>
            </w:tr>
            <w:tr w:rsidR="00D00370" w:rsidRPr="00071313" w:rsidTr="009071E6">
              <w:trPr>
                <w:cantSplit/>
                <w:trHeight w:val="20"/>
              </w:trPr>
              <w:tc>
                <w:tcPr>
                  <w:cnfStyle w:val="001000000000"/>
                  <w:tcW w:w="2405" w:type="dxa"/>
                  <w:vMerge/>
                </w:tcPr>
                <w:p w:rsidR="00D00370" w:rsidRPr="00071313" w:rsidRDefault="00D00370" w:rsidP="00D00370">
                  <w:pPr>
                    <w:jc w:val="left"/>
                    <w:rPr>
                      <w:rFonts w:ascii="Times New Roman" w:hAnsi="Times New Roman" w:cs="Times New Roman"/>
                      <w:sz w:val="20"/>
                      <w:szCs w:val="20"/>
                    </w:rPr>
                  </w:pPr>
                </w:p>
              </w:tc>
              <w:tc>
                <w:tcPr>
                  <w:tcW w:w="2126" w:type="dxa"/>
                </w:tcPr>
                <w:p w:rsidR="00D00370" w:rsidRPr="00071313" w:rsidRDefault="00EE0265" w:rsidP="009F3A9D">
                  <w:pPr>
                    <w:spacing w:after="0"/>
                    <w:jc w:val="left"/>
                    <w:cnfStyle w:val="000000000000"/>
                    <w:rPr>
                      <w:rFonts w:ascii="Times New Roman" w:hAnsi="Times New Roman" w:cs="Times New Roman"/>
                      <w:sz w:val="20"/>
                      <w:szCs w:val="20"/>
                    </w:rPr>
                  </w:pPr>
                  <w:r w:rsidRPr="00071313">
                    <w:rPr>
                      <w:rFonts w:ascii="Times New Roman" w:hAnsi="Times New Roman" w:cs="Times New Roman"/>
                      <w:sz w:val="20"/>
                      <w:szCs w:val="20"/>
                    </w:rPr>
                    <w:t>Isoniazidum*</w:t>
                  </w:r>
                  <w:r w:rsidR="00D00370" w:rsidRPr="00071313">
                    <w:rPr>
                      <w:rFonts w:ascii="Times New Roman" w:hAnsi="Times New Roman" w:cs="Times New Roman"/>
                      <w:sz w:val="20"/>
                      <w:szCs w:val="20"/>
                    </w:rPr>
                    <w:t xml:space="preserve"> + </w:t>
                  </w:r>
                  <w:r w:rsidRPr="00071313">
                    <w:rPr>
                      <w:rFonts w:ascii="Times New Roman" w:hAnsi="Times New Roman" w:cs="Times New Roman"/>
                      <w:sz w:val="20"/>
                      <w:szCs w:val="20"/>
                    </w:rPr>
                    <w:t>Rifapentinum*</w:t>
                  </w:r>
                  <w:r w:rsidR="00D00370" w:rsidRPr="00071313">
                    <w:rPr>
                      <w:rFonts w:ascii="Times New Roman" w:hAnsi="Times New Roman" w:cs="Times New Roman"/>
                      <w:sz w:val="20"/>
                      <w:szCs w:val="20"/>
                    </w:rPr>
                    <w:t xml:space="preserve"> CDFMA </w:t>
                  </w:r>
                </w:p>
                <w:p w:rsidR="00D00370" w:rsidRPr="00071313" w:rsidRDefault="00D00370" w:rsidP="00D00370">
                  <w:pPr>
                    <w:jc w:val="left"/>
                    <w:cnfStyle w:val="000000000000"/>
                    <w:rPr>
                      <w:rFonts w:ascii="Times New Roman" w:hAnsi="Times New Roman" w:cs="Times New Roman"/>
                      <w:sz w:val="20"/>
                      <w:szCs w:val="20"/>
                    </w:rPr>
                  </w:pPr>
                  <w:r w:rsidRPr="00071313">
                    <w:rPr>
                      <w:rFonts w:ascii="Times New Roman" w:hAnsi="Times New Roman" w:cs="Times New Roman"/>
                      <w:sz w:val="20"/>
                      <w:szCs w:val="20"/>
                    </w:rPr>
                    <w:t>(150 mg/150 mg)</w:t>
                  </w:r>
                  <w:r w:rsidRPr="00071313">
                    <w:rPr>
                      <w:rFonts w:ascii="Times New Roman" w:hAnsi="Times New Roman" w:cs="Times New Roman"/>
                      <w:sz w:val="20"/>
                      <w:szCs w:val="20"/>
                      <w:vertAlign w:val="superscript"/>
                    </w:rPr>
                    <w:t>c</w:t>
                  </w:r>
                </w:p>
              </w:tc>
              <w:tc>
                <w:tcPr>
                  <w:tcW w:w="993" w:type="dxa"/>
                </w:tcPr>
                <w:p w:rsidR="00D00370" w:rsidRPr="00071313" w:rsidRDefault="00D00370" w:rsidP="00BF3A72">
                  <w:pPr>
                    <w:jc w:val="center"/>
                    <w:cnfStyle w:val="000000000000"/>
                    <w:rPr>
                      <w:rFonts w:ascii="Times New Roman" w:hAnsi="Times New Roman" w:cs="Times New Roman"/>
                      <w:sz w:val="20"/>
                      <w:szCs w:val="20"/>
                    </w:rPr>
                  </w:pPr>
                  <w:r w:rsidRPr="00071313">
                    <w:rPr>
                      <w:rFonts w:ascii="Times New Roman" w:hAnsi="Times New Roman" w:cs="Times New Roman"/>
                      <w:sz w:val="20"/>
                      <w:szCs w:val="20"/>
                    </w:rPr>
                    <w:t>2</w:t>
                  </w:r>
                </w:p>
              </w:tc>
              <w:tc>
                <w:tcPr>
                  <w:tcW w:w="992" w:type="dxa"/>
                </w:tcPr>
                <w:p w:rsidR="00D00370" w:rsidRPr="00071313" w:rsidRDefault="00D00370" w:rsidP="00BF3A72">
                  <w:pPr>
                    <w:jc w:val="center"/>
                    <w:cnfStyle w:val="000000000000"/>
                    <w:rPr>
                      <w:rFonts w:ascii="Times New Roman" w:hAnsi="Times New Roman" w:cs="Times New Roman"/>
                      <w:sz w:val="20"/>
                      <w:szCs w:val="20"/>
                    </w:rPr>
                  </w:pPr>
                  <w:r w:rsidRPr="00071313">
                    <w:rPr>
                      <w:rFonts w:ascii="Times New Roman" w:hAnsi="Times New Roman" w:cs="Times New Roman"/>
                      <w:sz w:val="20"/>
                      <w:szCs w:val="20"/>
                    </w:rPr>
                    <w:t>3</w:t>
                  </w:r>
                </w:p>
              </w:tc>
              <w:tc>
                <w:tcPr>
                  <w:tcW w:w="992" w:type="dxa"/>
                </w:tcPr>
                <w:p w:rsidR="00D00370" w:rsidRPr="00071313" w:rsidRDefault="00D00370" w:rsidP="00BF3A72">
                  <w:pPr>
                    <w:jc w:val="center"/>
                    <w:cnfStyle w:val="000000000000"/>
                    <w:rPr>
                      <w:rFonts w:ascii="Times New Roman" w:hAnsi="Times New Roman" w:cs="Times New Roman"/>
                      <w:sz w:val="20"/>
                      <w:szCs w:val="20"/>
                    </w:rPr>
                  </w:pPr>
                  <w:r w:rsidRPr="00071313">
                    <w:rPr>
                      <w:rFonts w:ascii="Times New Roman" w:hAnsi="Times New Roman" w:cs="Times New Roman"/>
                      <w:sz w:val="20"/>
                      <w:szCs w:val="20"/>
                    </w:rPr>
                    <w:t>4</w:t>
                  </w:r>
                </w:p>
              </w:tc>
              <w:tc>
                <w:tcPr>
                  <w:tcW w:w="992" w:type="dxa"/>
                </w:tcPr>
                <w:p w:rsidR="00D00370" w:rsidRPr="00071313" w:rsidRDefault="00D00370" w:rsidP="00BF3A72">
                  <w:pPr>
                    <w:jc w:val="center"/>
                    <w:cnfStyle w:val="000000000000"/>
                    <w:rPr>
                      <w:rFonts w:ascii="Times New Roman" w:hAnsi="Times New Roman" w:cs="Times New Roman"/>
                      <w:sz w:val="20"/>
                      <w:szCs w:val="20"/>
                    </w:rPr>
                  </w:pPr>
                  <w:r w:rsidRPr="00071313">
                    <w:rPr>
                      <w:rFonts w:ascii="Times New Roman" w:hAnsi="Times New Roman" w:cs="Times New Roman"/>
                      <w:sz w:val="20"/>
                      <w:szCs w:val="20"/>
                    </w:rPr>
                    <w:t>5</w:t>
                  </w:r>
                </w:p>
              </w:tc>
              <w:tc>
                <w:tcPr>
                  <w:tcW w:w="845" w:type="dxa"/>
                </w:tcPr>
                <w:p w:rsidR="00D00370" w:rsidRPr="00071313" w:rsidRDefault="00D00370" w:rsidP="00BF3A72">
                  <w:pPr>
                    <w:jc w:val="center"/>
                    <w:cnfStyle w:val="000000000000"/>
                    <w:rPr>
                      <w:rFonts w:ascii="Times New Roman" w:hAnsi="Times New Roman" w:cs="Times New Roman"/>
                      <w:sz w:val="20"/>
                      <w:szCs w:val="20"/>
                    </w:rPr>
                  </w:pPr>
                  <w:r w:rsidRPr="00071313">
                    <w:rPr>
                      <w:rFonts w:ascii="Times New Roman" w:hAnsi="Times New Roman" w:cs="Times New Roman"/>
                      <w:sz w:val="20"/>
                      <w:szCs w:val="20"/>
                    </w:rPr>
                    <w:t>5</w:t>
                  </w:r>
                </w:p>
              </w:tc>
            </w:tr>
            <w:tr w:rsidR="00D00370" w:rsidRPr="00071313" w:rsidTr="009071E6">
              <w:trPr>
                <w:cnfStyle w:val="000000100000"/>
                <w:cantSplit/>
                <w:trHeight w:val="20"/>
              </w:trPr>
              <w:tc>
                <w:tcPr>
                  <w:cnfStyle w:val="001000000000"/>
                  <w:tcW w:w="2405" w:type="dxa"/>
                  <w:vMerge/>
                </w:tcPr>
                <w:p w:rsidR="00D00370" w:rsidRPr="00071313" w:rsidRDefault="00D00370" w:rsidP="00D00370">
                  <w:pPr>
                    <w:jc w:val="left"/>
                    <w:rPr>
                      <w:rFonts w:ascii="Times New Roman" w:hAnsi="Times New Roman" w:cs="Times New Roman"/>
                      <w:sz w:val="20"/>
                      <w:szCs w:val="20"/>
                    </w:rPr>
                  </w:pPr>
                </w:p>
              </w:tc>
              <w:tc>
                <w:tcPr>
                  <w:tcW w:w="6940" w:type="dxa"/>
                  <w:gridSpan w:val="6"/>
                </w:tcPr>
                <w:p w:rsidR="00D00370" w:rsidRPr="00071313" w:rsidRDefault="00D00370" w:rsidP="00BF3A72">
                  <w:pPr>
                    <w:jc w:val="center"/>
                    <w:cnfStyle w:val="000000100000"/>
                    <w:rPr>
                      <w:rFonts w:ascii="Times New Roman" w:hAnsi="Times New Roman" w:cs="Times New Roman"/>
                      <w:sz w:val="20"/>
                      <w:szCs w:val="20"/>
                    </w:rPr>
                  </w:pPr>
                  <w:r w:rsidRPr="00071313">
                    <w:rPr>
                      <w:rFonts w:ascii="Times New Roman" w:hAnsi="Times New Roman" w:cs="Times New Roman"/>
                      <w:sz w:val="20"/>
                      <w:szCs w:val="20"/>
                    </w:rPr>
                    <w:t xml:space="preserve">Vârsta &gt;14 ani </w:t>
                  </w:r>
                  <w:r w:rsidRPr="00071313">
                    <w:rPr>
                      <w:rFonts w:ascii="Times New Roman" w:hAnsi="Times New Roman" w:cs="Times New Roman"/>
                      <w:sz w:val="20"/>
                      <w:szCs w:val="20"/>
                      <w:vertAlign w:val="superscript"/>
                    </w:rPr>
                    <w:t>d</w:t>
                  </w:r>
                </w:p>
              </w:tc>
            </w:tr>
            <w:tr w:rsidR="00D00370" w:rsidRPr="00071313" w:rsidTr="009071E6">
              <w:trPr>
                <w:cantSplit/>
                <w:trHeight w:val="20"/>
              </w:trPr>
              <w:tc>
                <w:tcPr>
                  <w:cnfStyle w:val="001000000000"/>
                  <w:tcW w:w="2405" w:type="dxa"/>
                  <w:vMerge/>
                </w:tcPr>
                <w:p w:rsidR="00D00370" w:rsidRPr="00071313" w:rsidRDefault="00D00370" w:rsidP="00D00370">
                  <w:pPr>
                    <w:jc w:val="left"/>
                    <w:rPr>
                      <w:rFonts w:ascii="Times New Roman" w:hAnsi="Times New Roman" w:cs="Times New Roman"/>
                      <w:sz w:val="20"/>
                      <w:szCs w:val="20"/>
                    </w:rPr>
                  </w:pPr>
                </w:p>
              </w:tc>
              <w:tc>
                <w:tcPr>
                  <w:tcW w:w="2126" w:type="dxa"/>
                </w:tcPr>
                <w:p w:rsidR="00D00370" w:rsidRPr="00071313" w:rsidRDefault="00D00370" w:rsidP="00D00370">
                  <w:pPr>
                    <w:jc w:val="left"/>
                    <w:cnfStyle w:val="000000000000"/>
                    <w:rPr>
                      <w:rFonts w:ascii="Times New Roman" w:hAnsi="Times New Roman" w:cs="Times New Roman"/>
                      <w:sz w:val="20"/>
                      <w:szCs w:val="20"/>
                    </w:rPr>
                  </w:pPr>
                  <w:r w:rsidRPr="00071313">
                    <w:rPr>
                      <w:rFonts w:ascii="Times New Roman" w:hAnsi="Times New Roman" w:cs="Times New Roman"/>
                      <w:i/>
                      <w:iCs/>
                      <w:sz w:val="20"/>
                      <w:szCs w:val="20"/>
                    </w:rPr>
                    <w:t>Forma farmaceutică</w:t>
                  </w:r>
                </w:p>
              </w:tc>
              <w:tc>
                <w:tcPr>
                  <w:tcW w:w="993" w:type="dxa"/>
                </w:tcPr>
                <w:p w:rsidR="00D00370" w:rsidRPr="00071313" w:rsidRDefault="00D00370" w:rsidP="00BF3A72">
                  <w:pPr>
                    <w:jc w:val="center"/>
                    <w:cnfStyle w:val="000000000000"/>
                    <w:rPr>
                      <w:rFonts w:ascii="Times New Roman" w:hAnsi="Times New Roman" w:cs="Times New Roman"/>
                      <w:sz w:val="20"/>
                      <w:szCs w:val="20"/>
                    </w:rPr>
                  </w:pPr>
                  <w:r w:rsidRPr="00071313">
                    <w:rPr>
                      <w:rFonts w:ascii="Times New Roman" w:hAnsi="Times New Roman" w:cs="Times New Roman"/>
                      <w:sz w:val="20"/>
                      <w:szCs w:val="20"/>
                    </w:rPr>
                    <w:t>30–35 kg</w:t>
                  </w:r>
                </w:p>
              </w:tc>
              <w:tc>
                <w:tcPr>
                  <w:tcW w:w="992" w:type="dxa"/>
                </w:tcPr>
                <w:p w:rsidR="00D00370" w:rsidRPr="00071313" w:rsidRDefault="00D00370" w:rsidP="00BF3A72">
                  <w:pPr>
                    <w:jc w:val="center"/>
                    <w:cnfStyle w:val="000000000000"/>
                    <w:rPr>
                      <w:rFonts w:ascii="Times New Roman" w:hAnsi="Times New Roman" w:cs="Times New Roman"/>
                      <w:sz w:val="20"/>
                      <w:szCs w:val="20"/>
                    </w:rPr>
                  </w:pPr>
                  <w:r w:rsidRPr="00071313">
                    <w:rPr>
                      <w:rFonts w:ascii="Times New Roman" w:hAnsi="Times New Roman" w:cs="Times New Roman"/>
                      <w:sz w:val="20"/>
                      <w:szCs w:val="20"/>
                    </w:rPr>
                    <w:t>36–45 kg</w:t>
                  </w:r>
                </w:p>
              </w:tc>
              <w:tc>
                <w:tcPr>
                  <w:tcW w:w="992" w:type="dxa"/>
                </w:tcPr>
                <w:p w:rsidR="00D00370" w:rsidRPr="00071313" w:rsidRDefault="00D00370" w:rsidP="00BF3A72">
                  <w:pPr>
                    <w:jc w:val="center"/>
                    <w:cnfStyle w:val="000000000000"/>
                    <w:rPr>
                      <w:rFonts w:ascii="Times New Roman" w:hAnsi="Times New Roman" w:cs="Times New Roman"/>
                      <w:sz w:val="20"/>
                      <w:szCs w:val="20"/>
                    </w:rPr>
                  </w:pPr>
                  <w:r w:rsidRPr="00071313">
                    <w:rPr>
                      <w:rFonts w:ascii="Times New Roman" w:hAnsi="Times New Roman" w:cs="Times New Roman"/>
                      <w:sz w:val="20"/>
                      <w:szCs w:val="20"/>
                    </w:rPr>
                    <w:t>46–55 kg</w:t>
                  </w:r>
                </w:p>
              </w:tc>
              <w:tc>
                <w:tcPr>
                  <w:tcW w:w="992" w:type="dxa"/>
                </w:tcPr>
                <w:p w:rsidR="00D00370" w:rsidRPr="00071313" w:rsidRDefault="00D00370" w:rsidP="00BF3A72">
                  <w:pPr>
                    <w:jc w:val="center"/>
                    <w:cnfStyle w:val="000000000000"/>
                    <w:rPr>
                      <w:rFonts w:ascii="Times New Roman" w:hAnsi="Times New Roman" w:cs="Times New Roman"/>
                      <w:sz w:val="20"/>
                      <w:szCs w:val="20"/>
                    </w:rPr>
                  </w:pPr>
                  <w:r w:rsidRPr="00071313">
                    <w:rPr>
                      <w:rFonts w:ascii="Times New Roman" w:hAnsi="Times New Roman" w:cs="Times New Roman"/>
                      <w:sz w:val="20"/>
                      <w:szCs w:val="20"/>
                    </w:rPr>
                    <w:t>56–70 kg</w:t>
                  </w:r>
                </w:p>
              </w:tc>
              <w:tc>
                <w:tcPr>
                  <w:tcW w:w="845" w:type="dxa"/>
                </w:tcPr>
                <w:p w:rsidR="00D00370" w:rsidRPr="00071313" w:rsidRDefault="00D00370" w:rsidP="00BF3A72">
                  <w:pPr>
                    <w:jc w:val="center"/>
                    <w:cnfStyle w:val="000000000000"/>
                    <w:rPr>
                      <w:rFonts w:ascii="Times New Roman" w:hAnsi="Times New Roman" w:cs="Times New Roman"/>
                      <w:sz w:val="20"/>
                      <w:szCs w:val="20"/>
                    </w:rPr>
                  </w:pPr>
                  <w:r w:rsidRPr="00071313">
                    <w:rPr>
                      <w:rFonts w:ascii="Times New Roman" w:hAnsi="Times New Roman" w:cs="Times New Roman"/>
                      <w:sz w:val="20"/>
                      <w:szCs w:val="20"/>
                    </w:rPr>
                    <w:t>&gt; 70 kg</w:t>
                  </w:r>
                </w:p>
              </w:tc>
            </w:tr>
            <w:tr w:rsidR="00D00370" w:rsidRPr="00071313" w:rsidTr="009071E6">
              <w:trPr>
                <w:cnfStyle w:val="000000100000"/>
                <w:cantSplit/>
                <w:trHeight w:val="20"/>
              </w:trPr>
              <w:tc>
                <w:tcPr>
                  <w:cnfStyle w:val="001000000000"/>
                  <w:tcW w:w="2405" w:type="dxa"/>
                  <w:vMerge/>
                </w:tcPr>
                <w:p w:rsidR="00D00370" w:rsidRPr="00071313" w:rsidRDefault="00D00370" w:rsidP="00D00370">
                  <w:pPr>
                    <w:jc w:val="left"/>
                    <w:rPr>
                      <w:rFonts w:ascii="Times New Roman" w:hAnsi="Times New Roman" w:cs="Times New Roman"/>
                      <w:sz w:val="20"/>
                      <w:szCs w:val="20"/>
                    </w:rPr>
                  </w:pPr>
                </w:p>
              </w:tc>
              <w:tc>
                <w:tcPr>
                  <w:tcW w:w="2126" w:type="dxa"/>
                </w:tcPr>
                <w:p w:rsidR="00D00370" w:rsidRPr="00071313" w:rsidRDefault="00EE0265" w:rsidP="00D00370">
                  <w:pPr>
                    <w:jc w:val="left"/>
                    <w:cnfStyle w:val="000000100000"/>
                    <w:rPr>
                      <w:rFonts w:ascii="Times New Roman" w:hAnsi="Times New Roman" w:cs="Times New Roman"/>
                      <w:sz w:val="20"/>
                      <w:szCs w:val="20"/>
                    </w:rPr>
                  </w:pPr>
                  <w:r w:rsidRPr="00071313">
                    <w:rPr>
                      <w:rFonts w:ascii="Times New Roman" w:hAnsi="Times New Roman" w:cs="Times New Roman"/>
                      <w:sz w:val="20"/>
                      <w:szCs w:val="20"/>
                    </w:rPr>
                    <w:t>Isoniazidum*</w:t>
                  </w:r>
                  <w:r w:rsidR="00D00370" w:rsidRPr="00071313">
                    <w:rPr>
                      <w:rFonts w:ascii="Times New Roman" w:hAnsi="Times New Roman" w:cs="Times New Roman"/>
                      <w:sz w:val="20"/>
                      <w:szCs w:val="20"/>
                    </w:rPr>
                    <w:t xml:space="preserve"> 300 mg</w:t>
                  </w:r>
                </w:p>
              </w:tc>
              <w:tc>
                <w:tcPr>
                  <w:tcW w:w="993" w:type="dxa"/>
                </w:tcPr>
                <w:p w:rsidR="00D00370" w:rsidRPr="00071313" w:rsidRDefault="00D00370" w:rsidP="00BF3A72">
                  <w:pPr>
                    <w:jc w:val="center"/>
                    <w:cnfStyle w:val="000000100000"/>
                    <w:rPr>
                      <w:rFonts w:ascii="Times New Roman" w:hAnsi="Times New Roman" w:cs="Times New Roman"/>
                      <w:sz w:val="20"/>
                      <w:szCs w:val="20"/>
                    </w:rPr>
                  </w:pPr>
                  <w:r w:rsidRPr="00071313">
                    <w:rPr>
                      <w:rFonts w:ascii="Times New Roman" w:hAnsi="Times New Roman" w:cs="Times New Roman"/>
                      <w:sz w:val="20"/>
                      <w:szCs w:val="20"/>
                    </w:rPr>
                    <w:t>3</w:t>
                  </w:r>
                </w:p>
              </w:tc>
              <w:tc>
                <w:tcPr>
                  <w:tcW w:w="992" w:type="dxa"/>
                </w:tcPr>
                <w:p w:rsidR="00D00370" w:rsidRPr="00071313" w:rsidRDefault="00D00370" w:rsidP="00BF3A72">
                  <w:pPr>
                    <w:jc w:val="center"/>
                    <w:cnfStyle w:val="000000100000"/>
                    <w:rPr>
                      <w:rFonts w:ascii="Times New Roman" w:hAnsi="Times New Roman" w:cs="Times New Roman"/>
                      <w:sz w:val="20"/>
                      <w:szCs w:val="20"/>
                    </w:rPr>
                  </w:pPr>
                  <w:r w:rsidRPr="00071313">
                    <w:rPr>
                      <w:rFonts w:ascii="Times New Roman" w:hAnsi="Times New Roman" w:cs="Times New Roman"/>
                      <w:sz w:val="20"/>
                      <w:szCs w:val="20"/>
                    </w:rPr>
                    <w:t>3</w:t>
                  </w:r>
                </w:p>
              </w:tc>
              <w:tc>
                <w:tcPr>
                  <w:tcW w:w="992" w:type="dxa"/>
                </w:tcPr>
                <w:p w:rsidR="00D00370" w:rsidRPr="00071313" w:rsidRDefault="00D00370" w:rsidP="00BF3A72">
                  <w:pPr>
                    <w:jc w:val="center"/>
                    <w:cnfStyle w:val="000000100000"/>
                    <w:rPr>
                      <w:rFonts w:ascii="Times New Roman" w:hAnsi="Times New Roman" w:cs="Times New Roman"/>
                      <w:sz w:val="20"/>
                      <w:szCs w:val="20"/>
                    </w:rPr>
                  </w:pPr>
                  <w:r w:rsidRPr="00071313">
                    <w:rPr>
                      <w:rFonts w:ascii="Times New Roman" w:hAnsi="Times New Roman" w:cs="Times New Roman"/>
                      <w:sz w:val="20"/>
                      <w:szCs w:val="20"/>
                    </w:rPr>
                    <w:t>3</w:t>
                  </w:r>
                </w:p>
              </w:tc>
              <w:tc>
                <w:tcPr>
                  <w:tcW w:w="992" w:type="dxa"/>
                </w:tcPr>
                <w:p w:rsidR="00D00370" w:rsidRPr="00071313" w:rsidRDefault="00D00370" w:rsidP="00BF3A72">
                  <w:pPr>
                    <w:jc w:val="center"/>
                    <w:cnfStyle w:val="000000100000"/>
                    <w:rPr>
                      <w:rFonts w:ascii="Times New Roman" w:hAnsi="Times New Roman" w:cs="Times New Roman"/>
                      <w:sz w:val="20"/>
                      <w:szCs w:val="20"/>
                    </w:rPr>
                  </w:pPr>
                  <w:r w:rsidRPr="00071313">
                    <w:rPr>
                      <w:rFonts w:ascii="Times New Roman" w:hAnsi="Times New Roman" w:cs="Times New Roman"/>
                      <w:sz w:val="20"/>
                      <w:szCs w:val="20"/>
                    </w:rPr>
                    <w:t>3</w:t>
                  </w:r>
                </w:p>
              </w:tc>
              <w:tc>
                <w:tcPr>
                  <w:tcW w:w="845" w:type="dxa"/>
                </w:tcPr>
                <w:p w:rsidR="00D00370" w:rsidRPr="00071313" w:rsidRDefault="00D00370" w:rsidP="00BF3A72">
                  <w:pPr>
                    <w:jc w:val="center"/>
                    <w:cnfStyle w:val="000000100000"/>
                    <w:rPr>
                      <w:rFonts w:ascii="Times New Roman" w:hAnsi="Times New Roman" w:cs="Times New Roman"/>
                      <w:sz w:val="20"/>
                      <w:szCs w:val="20"/>
                    </w:rPr>
                  </w:pPr>
                  <w:r w:rsidRPr="00071313">
                    <w:rPr>
                      <w:rFonts w:ascii="Times New Roman" w:hAnsi="Times New Roman" w:cs="Times New Roman"/>
                      <w:sz w:val="20"/>
                      <w:szCs w:val="20"/>
                    </w:rPr>
                    <w:t>3</w:t>
                  </w:r>
                </w:p>
              </w:tc>
            </w:tr>
            <w:tr w:rsidR="00D00370" w:rsidRPr="00071313" w:rsidTr="009071E6">
              <w:trPr>
                <w:cantSplit/>
                <w:trHeight w:val="20"/>
              </w:trPr>
              <w:tc>
                <w:tcPr>
                  <w:cnfStyle w:val="001000000000"/>
                  <w:tcW w:w="2405" w:type="dxa"/>
                  <w:vMerge/>
                </w:tcPr>
                <w:p w:rsidR="00D00370" w:rsidRPr="00071313" w:rsidRDefault="00D00370" w:rsidP="00D00370">
                  <w:pPr>
                    <w:jc w:val="left"/>
                    <w:rPr>
                      <w:rFonts w:ascii="Times New Roman" w:hAnsi="Times New Roman" w:cs="Times New Roman"/>
                      <w:sz w:val="20"/>
                      <w:szCs w:val="20"/>
                    </w:rPr>
                  </w:pPr>
                </w:p>
              </w:tc>
              <w:tc>
                <w:tcPr>
                  <w:tcW w:w="2126" w:type="dxa"/>
                </w:tcPr>
                <w:p w:rsidR="00D00370" w:rsidRPr="00071313" w:rsidRDefault="00EE0265" w:rsidP="00D00370">
                  <w:pPr>
                    <w:jc w:val="left"/>
                    <w:cnfStyle w:val="000000000000"/>
                    <w:rPr>
                      <w:rFonts w:ascii="Times New Roman" w:hAnsi="Times New Roman" w:cs="Times New Roman"/>
                      <w:sz w:val="20"/>
                      <w:szCs w:val="20"/>
                    </w:rPr>
                  </w:pPr>
                  <w:r w:rsidRPr="00071313">
                    <w:rPr>
                      <w:rFonts w:ascii="Times New Roman" w:hAnsi="Times New Roman" w:cs="Times New Roman"/>
                      <w:sz w:val="20"/>
                      <w:szCs w:val="20"/>
                    </w:rPr>
                    <w:t>Rifapentinum*</w:t>
                  </w:r>
                  <w:r w:rsidR="00D00370" w:rsidRPr="00071313">
                    <w:rPr>
                      <w:rFonts w:ascii="Times New Roman" w:hAnsi="Times New Roman" w:cs="Times New Roman"/>
                      <w:sz w:val="20"/>
                      <w:szCs w:val="20"/>
                    </w:rPr>
                    <w:t xml:space="preserve"> 150 mg</w:t>
                  </w:r>
                </w:p>
              </w:tc>
              <w:tc>
                <w:tcPr>
                  <w:tcW w:w="993" w:type="dxa"/>
                </w:tcPr>
                <w:p w:rsidR="00D00370" w:rsidRPr="00071313" w:rsidRDefault="00D00370" w:rsidP="00BF3A72">
                  <w:pPr>
                    <w:jc w:val="center"/>
                    <w:cnfStyle w:val="000000000000"/>
                    <w:rPr>
                      <w:rFonts w:ascii="Times New Roman" w:hAnsi="Times New Roman" w:cs="Times New Roman"/>
                      <w:sz w:val="20"/>
                      <w:szCs w:val="20"/>
                    </w:rPr>
                  </w:pPr>
                  <w:r w:rsidRPr="00071313">
                    <w:rPr>
                      <w:rFonts w:ascii="Times New Roman" w:hAnsi="Times New Roman" w:cs="Times New Roman"/>
                      <w:sz w:val="20"/>
                      <w:szCs w:val="20"/>
                    </w:rPr>
                    <w:t>6</w:t>
                  </w:r>
                </w:p>
              </w:tc>
              <w:tc>
                <w:tcPr>
                  <w:tcW w:w="992" w:type="dxa"/>
                </w:tcPr>
                <w:p w:rsidR="00D00370" w:rsidRPr="00071313" w:rsidRDefault="00D00370" w:rsidP="00BF3A72">
                  <w:pPr>
                    <w:jc w:val="center"/>
                    <w:cnfStyle w:val="000000000000"/>
                    <w:rPr>
                      <w:rFonts w:ascii="Times New Roman" w:hAnsi="Times New Roman" w:cs="Times New Roman"/>
                      <w:sz w:val="20"/>
                      <w:szCs w:val="20"/>
                    </w:rPr>
                  </w:pPr>
                  <w:r w:rsidRPr="00071313">
                    <w:rPr>
                      <w:rFonts w:ascii="Times New Roman" w:hAnsi="Times New Roman" w:cs="Times New Roman"/>
                      <w:sz w:val="20"/>
                      <w:szCs w:val="20"/>
                    </w:rPr>
                    <w:t>6</w:t>
                  </w:r>
                </w:p>
              </w:tc>
              <w:tc>
                <w:tcPr>
                  <w:tcW w:w="992" w:type="dxa"/>
                </w:tcPr>
                <w:p w:rsidR="00D00370" w:rsidRPr="00071313" w:rsidRDefault="00D00370" w:rsidP="00BF3A72">
                  <w:pPr>
                    <w:jc w:val="center"/>
                    <w:cnfStyle w:val="000000000000"/>
                    <w:rPr>
                      <w:rFonts w:ascii="Times New Roman" w:hAnsi="Times New Roman" w:cs="Times New Roman"/>
                      <w:sz w:val="20"/>
                      <w:szCs w:val="20"/>
                    </w:rPr>
                  </w:pPr>
                  <w:r w:rsidRPr="00071313">
                    <w:rPr>
                      <w:rFonts w:ascii="Times New Roman" w:hAnsi="Times New Roman" w:cs="Times New Roman"/>
                      <w:sz w:val="20"/>
                      <w:szCs w:val="20"/>
                    </w:rPr>
                    <w:t>6</w:t>
                  </w:r>
                </w:p>
              </w:tc>
              <w:tc>
                <w:tcPr>
                  <w:tcW w:w="992" w:type="dxa"/>
                </w:tcPr>
                <w:p w:rsidR="00D00370" w:rsidRPr="00071313" w:rsidRDefault="00D00370" w:rsidP="00BF3A72">
                  <w:pPr>
                    <w:jc w:val="center"/>
                    <w:cnfStyle w:val="000000000000"/>
                    <w:rPr>
                      <w:rFonts w:ascii="Times New Roman" w:hAnsi="Times New Roman" w:cs="Times New Roman"/>
                      <w:sz w:val="20"/>
                      <w:szCs w:val="20"/>
                    </w:rPr>
                  </w:pPr>
                  <w:r w:rsidRPr="00071313">
                    <w:rPr>
                      <w:rFonts w:ascii="Times New Roman" w:hAnsi="Times New Roman" w:cs="Times New Roman"/>
                      <w:sz w:val="20"/>
                      <w:szCs w:val="20"/>
                    </w:rPr>
                    <w:t>6</w:t>
                  </w:r>
                </w:p>
              </w:tc>
              <w:tc>
                <w:tcPr>
                  <w:tcW w:w="845" w:type="dxa"/>
                </w:tcPr>
                <w:p w:rsidR="00D00370" w:rsidRPr="00071313" w:rsidRDefault="00D00370" w:rsidP="00BF3A72">
                  <w:pPr>
                    <w:jc w:val="center"/>
                    <w:cnfStyle w:val="000000000000"/>
                    <w:rPr>
                      <w:rFonts w:ascii="Times New Roman" w:hAnsi="Times New Roman" w:cs="Times New Roman"/>
                      <w:sz w:val="20"/>
                      <w:szCs w:val="20"/>
                    </w:rPr>
                  </w:pPr>
                  <w:r w:rsidRPr="00071313">
                    <w:rPr>
                      <w:rFonts w:ascii="Times New Roman" w:hAnsi="Times New Roman" w:cs="Times New Roman"/>
                      <w:sz w:val="20"/>
                      <w:szCs w:val="20"/>
                    </w:rPr>
                    <w:t>6</w:t>
                  </w:r>
                </w:p>
              </w:tc>
            </w:tr>
            <w:tr w:rsidR="00D00370" w:rsidRPr="00071313" w:rsidTr="009071E6">
              <w:trPr>
                <w:cnfStyle w:val="000000100000"/>
                <w:cantSplit/>
                <w:trHeight w:val="20"/>
              </w:trPr>
              <w:tc>
                <w:tcPr>
                  <w:cnfStyle w:val="001000000000"/>
                  <w:tcW w:w="2405" w:type="dxa"/>
                  <w:vMerge/>
                </w:tcPr>
                <w:p w:rsidR="00D00370" w:rsidRPr="00071313" w:rsidRDefault="00D00370" w:rsidP="00D00370">
                  <w:pPr>
                    <w:jc w:val="left"/>
                    <w:rPr>
                      <w:rFonts w:ascii="Times New Roman" w:hAnsi="Times New Roman" w:cs="Times New Roman"/>
                      <w:sz w:val="20"/>
                      <w:szCs w:val="20"/>
                    </w:rPr>
                  </w:pPr>
                </w:p>
              </w:tc>
              <w:tc>
                <w:tcPr>
                  <w:tcW w:w="2126" w:type="dxa"/>
                </w:tcPr>
                <w:p w:rsidR="00D00370" w:rsidRPr="00071313" w:rsidRDefault="00EE0265" w:rsidP="00D00370">
                  <w:pPr>
                    <w:jc w:val="left"/>
                    <w:cnfStyle w:val="000000100000"/>
                    <w:rPr>
                      <w:rFonts w:ascii="Times New Roman" w:hAnsi="Times New Roman" w:cs="Times New Roman"/>
                      <w:sz w:val="20"/>
                      <w:szCs w:val="20"/>
                    </w:rPr>
                  </w:pPr>
                  <w:r w:rsidRPr="00071313">
                    <w:rPr>
                      <w:rFonts w:ascii="Times New Roman" w:hAnsi="Times New Roman" w:cs="Times New Roman"/>
                      <w:sz w:val="20"/>
                      <w:szCs w:val="20"/>
                    </w:rPr>
                    <w:t>Isoniazidum*</w:t>
                  </w:r>
                  <w:r w:rsidR="00D00370" w:rsidRPr="00071313">
                    <w:rPr>
                      <w:rFonts w:ascii="Times New Roman" w:hAnsi="Times New Roman" w:cs="Times New Roman"/>
                      <w:sz w:val="20"/>
                      <w:szCs w:val="20"/>
                    </w:rPr>
                    <w:t xml:space="preserve"> + </w:t>
                  </w:r>
                  <w:r w:rsidRPr="00071313">
                    <w:rPr>
                      <w:rFonts w:ascii="Times New Roman" w:hAnsi="Times New Roman" w:cs="Times New Roman"/>
                      <w:sz w:val="20"/>
                      <w:szCs w:val="20"/>
                    </w:rPr>
                    <w:t>Rifapentinum*</w:t>
                  </w:r>
                  <w:r w:rsidR="00D00370" w:rsidRPr="00071313">
                    <w:rPr>
                      <w:rFonts w:ascii="Times New Roman" w:hAnsi="Times New Roman" w:cs="Times New Roman"/>
                      <w:sz w:val="20"/>
                      <w:szCs w:val="20"/>
                    </w:rPr>
                    <w:t xml:space="preserve"> CDFMA </w:t>
                  </w:r>
                </w:p>
                <w:p w:rsidR="00D00370" w:rsidRPr="00071313" w:rsidRDefault="00D00370" w:rsidP="00D00370">
                  <w:pPr>
                    <w:jc w:val="left"/>
                    <w:cnfStyle w:val="000000100000"/>
                    <w:rPr>
                      <w:rFonts w:ascii="Times New Roman" w:hAnsi="Times New Roman" w:cs="Times New Roman"/>
                      <w:sz w:val="20"/>
                      <w:szCs w:val="20"/>
                    </w:rPr>
                  </w:pPr>
                  <w:r w:rsidRPr="00071313">
                    <w:rPr>
                      <w:rFonts w:ascii="Times New Roman" w:hAnsi="Times New Roman" w:cs="Times New Roman"/>
                      <w:sz w:val="20"/>
                      <w:szCs w:val="20"/>
                    </w:rPr>
                    <w:t>(300 mg/300 mg)</w:t>
                  </w:r>
                  <w:r w:rsidRPr="00071313">
                    <w:rPr>
                      <w:rFonts w:ascii="Times New Roman" w:hAnsi="Times New Roman" w:cs="Times New Roman"/>
                      <w:sz w:val="20"/>
                      <w:szCs w:val="20"/>
                      <w:vertAlign w:val="superscript"/>
                    </w:rPr>
                    <w:t>c</w:t>
                  </w:r>
                </w:p>
              </w:tc>
              <w:tc>
                <w:tcPr>
                  <w:tcW w:w="993" w:type="dxa"/>
                </w:tcPr>
                <w:p w:rsidR="00D00370" w:rsidRPr="00071313" w:rsidRDefault="00D00370" w:rsidP="00BF3A72">
                  <w:pPr>
                    <w:jc w:val="center"/>
                    <w:cnfStyle w:val="000000100000"/>
                    <w:rPr>
                      <w:rFonts w:ascii="Times New Roman" w:hAnsi="Times New Roman" w:cs="Times New Roman"/>
                      <w:sz w:val="20"/>
                      <w:szCs w:val="20"/>
                    </w:rPr>
                  </w:pPr>
                  <w:r w:rsidRPr="00071313">
                    <w:rPr>
                      <w:rFonts w:ascii="Times New Roman" w:hAnsi="Times New Roman" w:cs="Times New Roman"/>
                      <w:sz w:val="20"/>
                      <w:szCs w:val="20"/>
                    </w:rPr>
                    <w:t>3</w:t>
                  </w:r>
                </w:p>
              </w:tc>
              <w:tc>
                <w:tcPr>
                  <w:tcW w:w="992" w:type="dxa"/>
                </w:tcPr>
                <w:p w:rsidR="00D00370" w:rsidRPr="00071313" w:rsidRDefault="00D00370" w:rsidP="00BF3A72">
                  <w:pPr>
                    <w:jc w:val="center"/>
                    <w:cnfStyle w:val="000000100000"/>
                    <w:rPr>
                      <w:rFonts w:ascii="Times New Roman" w:hAnsi="Times New Roman" w:cs="Times New Roman"/>
                      <w:sz w:val="20"/>
                      <w:szCs w:val="20"/>
                    </w:rPr>
                  </w:pPr>
                  <w:r w:rsidRPr="00071313">
                    <w:rPr>
                      <w:rFonts w:ascii="Times New Roman" w:hAnsi="Times New Roman" w:cs="Times New Roman"/>
                      <w:sz w:val="20"/>
                      <w:szCs w:val="20"/>
                    </w:rPr>
                    <w:t>3</w:t>
                  </w:r>
                </w:p>
              </w:tc>
              <w:tc>
                <w:tcPr>
                  <w:tcW w:w="992" w:type="dxa"/>
                </w:tcPr>
                <w:p w:rsidR="00D00370" w:rsidRPr="00071313" w:rsidRDefault="00D00370" w:rsidP="00BF3A72">
                  <w:pPr>
                    <w:jc w:val="center"/>
                    <w:cnfStyle w:val="000000100000"/>
                    <w:rPr>
                      <w:rFonts w:ascii="Times New Roman" w:hAnsi="Times New Roman" w:cs="Times New Roman"/>
                      <w:sz w:val="20"/>
                      <w:szCs w:val="20"/>
                    </w:rPr>
                  </w:pPr>
                  <w:r w:rsidRPr="00071313">
                    <w:rPr>
                      <w:rFonts w:ascii="Times New Roman" w:hAnsi="Times New Roman" w:cs="Times New Roman"/>
                      <w:sz w:val="20"/>
                      <w:szCs w:val="20"/>
                    </w:rPr>
                    <w:t>3</w:t>
                  </w:r>
                </w:p>
              </w:tc>
              <w:tc>
                <w:tcPr>
                  <w:tcW w:w="992" w:type="dxa"/>
                </w:tcPr>
                <w:p w:rsidR="00D00370" w:rsidRPr="00071313" w:rsidRDefault="00D00370" w:rsidP="00BF3A72">
                  <w:pPr>
                    <w:jc w:val="center"/>
                    <w:cnfStyle w:val="000000100000"/>
                    <w:rPr>
                      <w:rFonts w:ascii="Times New Roman" w:hAnsi="Times New Roman" w:cs="Times New Roman"/>
                      <w:sz w:val="20"/>
                      <w:szCs w:val="20"/>
                    </w:rPr>
                  </w:pPr>
                  <w:r w:rsidRPr="00071313">
                    <w:rPr>
                      <w:rFonts w:ascii="Times New Roman" w:hAnsi="Times New Roman" w:cs="Times New Roman"/>
                      <w:sz w:val="20"/>
                      <w:szCs w:val="20"/>
                    </w:rPr>
                    <w:t>3</w:t>
                  </w:r>
                </w:p>
              </w:tc>
              <w:tc>
                <w:tcPr>
                  <w:tcW w:w="845" w:type="dxa"/>
                </w:tcPr>
                <w:p w:rsidR="00D00370" w:rsidRPr="00071313" w:rsidRDefault="00D00370" w:rsidP="00BF3A72">
                  <w:pPr>
                    <w:jc w:val="center"/>
                    <w:cnfStyle w:val="000000100000"/>
                    <w:rPr>
                      <w:rFonts w:ascii="Times New Roman" w:hAnsi="Times New Roman" w:cs="Times New Roman"/>
                      <w:sz w:val="20"/>
                      <w:szCs w:val="20"/>
                    </w:rPr>
                  </w:pPr>
                  <w:r w:rsidRPr="00071313">
                    <w:rPr>
                      <w:rFonts w:ascii="Times New Roman" w:hAnsi="Times New Roman" w:cs="Times New Roman"/>
                      <w:sz w:val="20"/>
                      <w:szCs w:val="20"/>
                    </w:rPr>
                    <w:t>3</w:t>
                  </w:r>
                </w:p>
              </w:tc>
            </w:tr>
            <w:tr w:rsidR="00D00370" w:rsidRPr="00071313" w:rsidTr="009071E6">
              <w:trPr>
                <w:cantSplit/>
                <w:trHeight w:val="20"/>
              </w:trPr>
              <w:tc>
                <w:tcPr>
                  <w:cnfStyle w:val="001000000000"/>
                  <w:tcW w:w="2405" w:type="dxa"/>
                </w:tcPr>
                <w:p w:rsidR="00D00370" w:rsidRPr="00071313" w:rsidRDefault="00D00370" w:rsidP="009F3A9D">
                  <w:pPr>
                    <w:jc w:val="left"/>
                    <w:rPr>
                      <w:rFonts w:ascii="Times New Roman" w:hAnsi="Times New Roman" w:cs="Times New Roman"/>
                      <w:sz w:val="20"/>
                      <w:szCs w:val="20"/>
                    </w:rPr>
                  </w:pPr>
                  <w:r w:rsidRPr="00071313">
                    <w:rPr>
                      <w:rFonts w:ascii="Times New Roman" w:hAnsi="Times New Roman" w:cs="Times New Roman"/>
                      <w:sz w:val="20"/>
                      <w:szCs w:val="20"/>
                    </w:rPr>
                    <w:t xml:space="preserve">Tratament zilnic de o lună cu </w:t>
                  </w:r>
                  <w:r w:rsidR="00EE0265" w:rsidRPr="00071313">
                    <w:rPr>
                      <w:rFonts w:ascii="Times New Roman" w:hAnsi="Times New Roman" w:cs="Times New Roman"/>
                      <w:sz w:val="20"/>
                      <w:szCs w:val="20"/>
                    </w:rPr>
                    <w:t>Rifapentinum*</w:t>
                  </w:r>
                  <w:r w:rsidRPr="00071313">
                    <w:rPr>
                      <w:rFonts w:ascii="Times New Roman" w:hAnsi="Times New Roman" w:cs="Times New Roman"/>
                      <w:sz w:val="20"/>
                      <w:szCs w:val="20"/>
                    </w:rPr>
                    <w:t xml:space="preserve"> plus </w:t>
                  </w:r>
                  <w:r w:rsidR="00EE0265" w:rsidRPr="00071313">
                    <w:rPr>
                      <w:rFonts w:ascii="Times New Roman" w:hAnsi="Times New Roman" w:cs="Times New Roman"/>
                      <w:sz w:val="20"/>
                      <w:szCs w:val="20"/>
                    </w:rPr>
                    <w:t>Isoniazidum*</w:t>
                  </w:r>
                  <w:r w:rsidRPr="00071313">
                    <w:rPr>
                      <w:rFonts w:ascii="Times New Roman" w:hAnsi="Times New Roman" w:cs="Times New Roman"/>
                      <w:sz w:val="20"/>
                      <w:szCs w:val="20"/>
                    </w:rPr>
                    <w:t xml:space="preserve"> (28 de doze) (1 HP)</w:t>
                  </w:r>
                </w:p>
              </w:tc>
              <w:tc>
                <w:tcPr>
                  <w:tcW w:w="6940" w:type="dxa"/>
                  <w:gridSpan w:val="6"/>
                </w:tcPr>
                <w:p w:rsidR="00D00370" w:rsidRPr="00071313" w:rsidRDefault="00D00370" w:rsidP="00D00370">
                  <w:pPr>
                    <w:jc w:val="left"/>
                    <w:cnfStyle w:val="000000000000"/>
                    <w:rPr>
                      <w:rFonts w:ascii="Times New Roman" w:hAnsi="Times New Roman" w:cs="Times New Roman"/>
                      <w:sz w:val="20"/>
                      <w:szCs w:val="20"/>
                    </w:rPr>
                  </w:pPr>
                  <w:r w:rsidRPr="00071313">
                    <w:rPr>
                      <w:rFonts w:ascii="Times New Roman" w:hAnsi="Times New Roman" w:cs="Times New Roman"/>
                      <w:sz w:val="20"/>
                      <w:szCs w:val="20"/>
                    </w:rPr>
                    <w:t>Vârsta ≥13 ani (indiferent de intervalul de greutate)</w:t>
                  </w:r>
                </w:p>
                <w:p w:rsidR="00D00370" w:rsidRPr="00071313" w:rsidRDefault="00EE0265" w:rsidP="00D00370">
                  <w:pPr>
                    <w:jc w:val="left"/>
                    <w:cnfStyle w:val="000000000000"/>
                    <w:rPr>
                      <w:rFonts w:ascii="Times New Roman" w:hAnsi="Times New Roman" w:cs="Times New Roman"/>
                      <w:sz w:val="20"/>
                      <w:szCs w:val="20"/>
                    </w:rPr>
                  </w:pPr>
                  <w:r w:rsidRPr="00071313">
                    <w:rPr>
                      <w:rFonts w:ascii="Times New Roman" w:hAnsi="Times New Roman" w:cs="Times New Roman"/>
                      <w:sz w:val="20"/>
                      <w:szCs w:val="20"/>
                    </w:rPr>
                    <w:t>Isoniazidum*</w:t>
                  </w:r>
                  <w:r w:rsidR="00D00370" w:rsidRPr="00071313">
                    <w:rPr>
                      <w:rFonts w:ascii="Times New Roman" w:hAnsi="Times New Roman" w:cs="Times New Roman"/>
                      <w:sz w:val="20"/>
                      <w:szCs w:val="20"/>
                    </w:rPr>
                    <w:t xml:space="preserve"> 300 mg/zi</w:t>
                  </w:r>
                </w:p>
                <w:p w:rsidR="00D00370" w:rsidRPr="00071313" w:rsidRDefault="00EE0265" w:rsidP="00D00370">
                  <w:pPr>
                    <w:jc w:val="left"/>
                    <w:cnfStyle w:val="000000000000"/>
                    <w:rPr>
                      <w:rFonts w:ascii="Times New Roman" w:hAnsi="Times New Roman" w:cs="Times New Roman"/>
                      <w:sz w:val="20"/>
                      <w:szCs w:val="20"/>
                    </w:rPr>
                  </w:pPr>
                  <w:r w:rsidRPr="00071313">
                    <w:rPr>
                      <w:rFonts w:ascii="Times New Roman" w:hAnsi="Times New Roman" w:cs="Times New Roman"/>
                      <w:sz w:val="20"/>
                      <w:szCs w:val="20"/>
                    </w:rPr>
                    <w:t>Rifapentinum*</w:t>
                  </w:r>
                  <w:r w:rsidR="00D00370" w:rsidRPr="00071313">
                    <w:rPr>
                      <w:rFonts w:ascii="Times New Roman" w:hAnsi="Times New Roman" w:cs="Times New Roman"/>
                      <w:sz w:val="20"/>
                      <w:szCs w:val="20"/>
                    </w:rPr>
                    <w:t xml:space="preserve"> 600 mg/zi</w:t>
                  </w:r>
                </w:p>
              </w:tc>
            </w:tr>
            <w:tr w:rsidR="00D00370" w:rsidRPr="00071313" w:rsidTr="009071E6">
              <w:trPr>
                <w:cnfStyle w:val="000000100000"/>
                <w:cantSplit/>
                <w:trHeight w:val="20"/>
              </w:trPr>
              <w:tc>
                <w:tcPr>
                  <w:cnfStyle w:val="001000000000"/>
                  <w:tcW w:w="2405" w:type="dxa"/>
                </w:tcPr>
                <w:p w:rsidR="00D00370" w:rsidRPr="00071313" w:rsidRDefault="00D00370" w:rsidP="00D00370">
                  <w:pPr>
                    <w:jc w:val="left"/>
                    <w:rPr>
                      <w:rFonts w:ascii="Times New Roman" w:hAnsi="Times New Roman" w:cs="Times New Roman"/>
                      <w:sz w:val="20"/>
                      <w:szCs w:val="20"/>
                    </w:rPr>
                  </w:pPr>
                  <w:r w:rsidRPr="00071313">
                    <w:rPr>
                      <w:rFonts w:ascii="Times New Roman" w:hAnsi="Times New Roman" w:cs="Times New Roman"/>
                      <w:sz w:val="20"/>
                      <w:szCs w:val="20"/>
                    </w:rPr>
                    <w:t>Tratament zilnic de șase luni cu Levofloxacinum (tratam</w:t>
                  </w:r>
                  <w:r w:rsidRPr="00071313">
                    <w:rPr>
                      <w:rFonts w:ascii="Times New Roman" w:hAnsi="Times New Roman" w:cs="Times New Roman"/>
                      <w:sz w:val="20"/>
                      <w:szCs w:val="20"/>
                    </w:rPr>
                    <w:cr/>
                    <w:t>nt preventiv pentru TB MDR)</w:t>
                  </w:r>
                </w:p>
              </w:tc>
              <w:tc>
                <w:tcPr>
                  <w:tcW w:w="6940" w:type="dxa"/>
                  <w:gridSpan w:val="6"/>
                </w:tcPr>
                <w:p w:rsidR="00D00370" w:rsidRPr="00071313" w:rsidRDefault="00D00370" w:rsidP="00D00370">
                  <w:pPr>
                    <w:jc w:val="left"/>
                    <w:cnfStyle w:val="000000100000"/>
                    <w:rPr>
                      <w:rFonts w:ascii="Times New Roman" w:hAnsi="Times New Roman" w:cs="Times New Roman"/>
                      <w:sz w:val="20"/>
                      <w:szCs w:val="20"/>
                    </w:rPr>
                  </w:pPr>
                  <w:r w:rsidRPr="00071313">
                    <w:rPr>
                      <w:rFonts w:ascii="Times New Roman" w:hAnsi="Times New Roman" w:cs="Times New Roman"/>
                      <w:sz w:val="20"/>
                      <w:szCs w:val="20"/>
                    </w:rPr>
                    <w:t>Vârsta &gt;14 ani, se ține cont de greutatea corporală: &lt;46 kg - 750 mg/zi; &gt;45 kg - 1 g/zi</w:t>
                  </w:r>
                </w:p>
                <w:p w:rsidR="00D00370" w:rsidRPr="00071313" w:rsidRDefault="00D00370" w:rsidP="00D00370">
                  <w:pPr>
                    <w:jc w:val="left"/>
                    <w:cnfStyle w:val="000000100000"/>
                    <w:rPr>
                      <w:rFonts w:ascii="Times New Roman" w:hAnsi="Times New Roman" w:cs="Times New Roman"/>
                      <w:sz w:val="20"/>
                      <w:szCs w:val="20"/>
                    </w:rPr>
                  </w:pPr>
                  <w:r w:rsidRPr="00071313">
                    <w:rPr>
                      <w:rFonts w:ascii="Times New Roman" w:hAnsi="Times New Roman" w:cs="Times New Roman"/>
                      <w:sz w:val="20"/>
                      <w:szCs w:val="20"/>
                    </w:rPr>
                    <w:t>Vârsta &lt;15 ani (interval aproximativ 15–20 mg/kg/zi) în funcție de greutatea corporală:</w:t>
                  </w:r>
                </w:p>
                <w:p w:rsidR="00D00370" w:rsidRPr="00071313" w:rsidRDefault="00D00370" w:rsidP="00D00370">
                  <w:pPr>
                    <w:jc w:val="left"/>
                    <w:cnfStyle w:val="000000100000"/>
                    <w:rPr>
                      <w:rFonts w:ascii="Times New Roman" w:hAnsi="Times New Roman" w:cs="Times New Roman"/>
                      <w:sz w:val="20"/>
                      <w:szCs w:val="20"/>
                    </w:rPr>
                  </w:pPr>
                  <w:r w:rsidRPr="00071313">
                    <w:rPr>
                      <w:rFonts w:ascii="Times New Roman" w:hAnsi="Times New Roman" w:cs="Times New Roman"/>
                      <w:sz w:val="20"/>
                      <w:szCs w:val="20"/>
                    </w:rPr>
                    <w:t>5-9 kg: 150 mg/zi;</w:t>
                  </w:r>
                </w:p>
                <w:p w:rsidR="00D00370" w:rsidRPr="00071313" w:rsidRDefault="00D00370" w:rsidP="00D00370">
                  <w:pPr>
                    <w:jc w:val="left"/>
                    <w:cnfStyle w:val="000000100000"/>
                    <w:rPr>
                      <w:rFonts w:ascii="Times New Roman" w:hAnsi="Times New Roman" w:cs="Times New Roman"/>
                      <w:sz w:val="20"/>
                      <w:szCs w:val="20"/>
                    </w:rPr>
                  </w:pPr>
                  <w:r w:rsidRPr="00071313">
                    <w:rPr>
                      <w:rFonts w:ascii="Times New Roman" w:hAnsi="Times New Roman" w:cs="Times New Roman"/>
                      <w:sz w:val="20"/>
                      <w:szCs w:val="20"/>
                    </w:rPr>
                    <w:t>10-15 kg: 200-300 mg/zi</w:t>
                  </w:r>
                </w:p>
                <w:p w:rsidR="00D00370" w:rsidRPr="00071313" w:rsidRDefault="00D00370" w:rsidP="00D00370">
                  <w:pPr>
                    <w:jc w:val="left"/>
                    <w:cnfStyle w:val="000000100000"/>
                    <w:rPr>
                      <w:rFonts w:ascii="Times New Roman" w:hAnsi="Times New Roman" w:cs="Times New Roman"/>
                      <w:sz w:val="20"/>
                      <w:szCs w:val="20"/>
                    </w:rPr>
                  </w:pPr>
                  <w:r w:rsidRPr="00071313">
                    <w:rPr>
                      <w:rFonts w:ascii="Times New Roman" w:hAnsi="Times New Roman" w:cs="Times New Roman"/>
                      <w:sz w:val="20"/>
                      <w:szCs w:val="20"/>
                    </w:rPr>
                    <w:t>16–23 kg: 300–400 mg/zi</w:t>
                  </w:r>
                </w:p>
                <w:p w:rsidR="00D00370" w:rsidRPr="00071313" w:rsidRDefault="00D00370" w:rsidP="00D00370">
                  <w:pPr>
                    <w:jc w:val="left"/>
                    <w:cnfStyle w:val="000000100000"/>
                    <w:rPr>
                      <w:rFonts w:ascii="Times New Roman" w:hAnsi="Times New Roman" w:cs="Times New Roman"/>
                      <w:sz w:val="20"/>
                      <w:szCs w:val="20"/>
                    </w:rPr>
                  </w:pPr>
                  <w:r w:rsidRPr="00071313">
                    <w:rPr>
                      <w:rFonts w:ascii="Times New Roman" w:hAnsi="Times New Roman" w:cs="Times New Roman"/>
                      <w:sz w:val="20"/>
                      <w:szCs w:val="20"/>
                    </w:rPr>
                    <w:t>24-34 kg: 500-750 mg/zi</w:t>
                  </w:r>
                </w:p>
              </w:tc>
            </w:tr>
            <w:tr w:rsidR="00D00370" w:rsidRPr="00071313" w:rsidTr="009071E6">
              <w:trPr>
                <w:cantSplit/>
                <w:trHeight w:val="20"/>
              </w:trPr>
              <w:tc>
                <w:tcPr>
                  <w:cnfStyle w:val="001000000000"/>
                  <w:tcW w:w="9345" w:type="dxa"/>
                  <w:gridSpan w:val="7"/>
                </w:tcPr>
                <w:p w:rsidR="00D00370" w:rsidRPr="00071313" w:rsidRDefault="00D00370" w:rsidP="00371B9D">
                  <w:pPr>
                    <w:rPr>
                      <w:rFonts w:ascii="Times New Roman" w:hAnsi="Times New Roman" w:cs="Times New Roman"/>
                      <w:b w:val="0"/>
                      <w:bCs w:val="0"/>
                      <w:sz w:val="20"/>
                      <w:szCs w:val="20"/>
                    </w:rPr>
                  </w:pPr>
                  <w:r w:rsidRPr="00071313">
                    <w:rPr>
                      <w:rFonts w:ascii="Times New Roman" w:hAnsi="Times New Roman" w:cs="Times New Roman"/>
                      <w:b w:val="0"/>
                      <w:bCs w:val="0"/>
                      <w:sz w:val="20"/>
                      <w:szCs w:val="20"/>
                      <w:vertAlign w:val="superscript"/>
                    </w:rPr>
                    <w:t>a</w:t>
                  </w:r>
                  <w:r w:rsidRPr="00071313">
                    <w:rPr>
                      <w:rFonts w:ascii="Times New Roman" w:hAnsi="Times New Roman" w:cs="Times New Roman"/>
                      <w:b w:val="0"/>
                      <w:bCs w:val="0"/>
                      <w:sz w:val="20"/>
                      <w:szCs w:val="20"/>
                    </w:rPr>
                    <w:t xml:space="preserve"> Preparatul medicamentos care conține 300 mg </w:t>
                  </w:r>
                  <w:r w:rsidR="00EE0265" w:rsidRPr="00071313">
                    <w:rPr>
                      <w:rFonts w:ascii="Times New Roman" w:hAnsi="Times New Roman" w:cs="Times New Roman"/>
                      <w:b w:val="0"/>
                      <w:bCs w:val="0"/>
                      <w:sz w:val="20"/>
                      <w:szCs w:val="20"/>
                    </w:rPr>
                    <w:t>Isoniazidum*</w:t>
                  </w:r>
                  <w:r w:rsidRPr="00071313">
                    <w:rPr>
                      <w:rFonts w:ascii="Times New Roman" w:hAnsi="Times New Roman" w:cs="Times New Roman"/>
                      <w:b w:val="0"/>
                      <w:bCs w:val="0"/>
                      <w:sz w:val="20"/>
                      <w:szCs w:val="20"/>
                    </w:rPr>
                    <w:t xml:space="preserve"> + 25 mg Pyridoxinum + 800 mg </w:t>
                  </w:r>
                  <w:r w:rsidR="00EE0265" w:rsidRPr="00071313">
                    <w:rPr>
                      <w:rFonts w:ascii="Times New Roman" w:hAnsi="Times New Roman" w:cs="Times New Roman"/>
                      <w:b w:val="0"/>
                      <w:bCs w:val="0"/>
                      <w:sz w:val="20"/>
                      <w:szCs w:val="20"/>
                    </w:rPr>
                    <w:t>Sulfamethoxazolum</w:t>
                  </w:r>
                  <w:r w:rsidRPr="00071313">
                    <w:rPr>
                      <w:rFonts w:ascii="Times New Roman" w:hAnsi="Times New Roman" w:cs="Times New Roman"/>
                      <w:b w:val="0"/>
                      <w:bCs w:val="0"/>
                      <w:sz w:val="20"/>
                      <w:szCs w:val="20"/>
                    </w:rPr>
                    <w:t xml:space="preserve"> + 160 mg </w:t>
                  </w:r>
                  <w:r w:rsidR="00EE0265" w:rsidRPr="00071313">
                    <w:rPr>
                      <w:rFonts w:ascii="Times New Roman" w:hAnsi="Times New Roman" w:cs="Times New Roman"/>
                      <w:b w:val="0"/>
                      <w:bCs w:val="0"/>
                      <w:sz w:val="20"/>
                      <w:szCs w:val="20"/>
                    </w:rPr>
                    <w:t>Trimethoprimum</w:t>
                  </w:r>
                  <w:r w:rsidRPr="00071313">
                    <w:rPr>
                      <w:rFonts w:ascii="Times New Roman" w:hAnsi="Times New Roman" w:cs="Times New Roman"/>
                      <w:b w:val="0"/>
                      <w:bCs w:val="0"/>
                      <w:sz w:val="20"/>
                      <w:szCs w:val="20"/>
                    </w:rPr>
                    <w:t xml:space="preserve"> (cu linie mediană) reprezintă regimul alternativ pentru persoanele care trăiesc cu HIV, cărora le este indicată monoterapia cu </w:t>
                  </w:r>
                  <w:r w:rsidR="00EE0265" w:rsidRPr="00071313">
                    <w:rPr>
                      <w:rFonts w:ascii="Times New Roman" w:hAnsi="Times New Roman" w:cs="Times New Roman"/>
                      <w:b w:val="0"/>
                      <w:bCs w:val="0"/>
                      <w:sz w:val="20"/>
                      <w:szCs w:val="20"/>
                    </w:rPr>
                    <w:t>Isoniazidum*</w:t>
                  </w:r>
                  <w:r w:rsidRPr="00071313">
                    <w:rPr>
                      <w:rFonts w:ascii="Times New Roman" w:hAnsi="Times New Roman" w:cs="Times New Roman"/>
                      <w:b w:val="0"/>
                      <w:bCs w:val="0"/>
                      <w:sz w:val="20"/>
                      <w:szCs w:val="20"/>
                    </w:rPr>
                    <w:t xml:space="preserve"> (1 comprimat pe zi pentru adulți, jumătate de comprimat pentru copiii cu vârsta peste 5 ani și un sfert de comprimat pentru copii cu vârsta &lt; 5 ani).</w:t>
                  </w:r>
                </w:p>
                <w:p w:rsidR="00D00370" w:rsidRPr="00071313" w:rsidRDefault="00D00370" w:rsidP="00371B9D">
                  <w:pPr>
                    <w:rPr>
                      <w:rFonts w:ascii="Times New Roman" w:hAnsi="Times New Roman" w:cs="Times New Roman"/>
                      <w:b w:val="0"/>
                      <w:bCs w:val="0"/>
                      <w:sz w:val="20"/>
                      <w:szCs w:val="20"/>
                    </w:rPr>
                  </w:pPr>
                  <w:r w:rsidRPr="00071313">
                    <w:rPr>
                      <w:rFonts w:ascii="Times New Roman" w:hAnsi="Times New Roman" w:cs="Times New Roman"/>
                      <w:b w:val="0"/>
                      <w:bCs w:val="0"/>
                      <w:sz w:val="20"/>
                      <w:szCs w:val="20"/>
                      <w:vertAlign w:val="superscript"/>
                    </w:rPr>
                    <w:t>b</w:t>
                  </w:r>
                  <w:r w:rsidRPr="00071313">
                    <w:rPr>
                      <w:rFonts w:ascii="Times New Roman" w:hAnsi="Times New Roman" w:cs="Times New Roman"/>
                      <w:b w:val="0"/>
                      <w:bCs w:val="0"/>
                      <w:sz w:val="20"/>
                      <w:szCs w:val="20"/>
                    </w:rPr>
                    <w:t xml:space="preserve"> Este permisă utilizarea formei farmaceutice de 300 mg pentru a reduce numărul zilnic de comprimate administrate.</w:t>
                  </w:r>
                </w:p>
                <w:p w:rsidR="00D00370" w:rsidRPr="00071313" w:rsidRDefault="00D00370" w:rsidP="00371B9D">
                  <w:pPr>
                    <w:rPr>
                      <w:rFonts w:ascii="Times New Roman" w:hAnsi="Times New Roman" w:cs="Times New Roman"/>
                      <w:b w:val="0"/>
                      <w:bCs w:val="0"/>
                      <w:sz w:val="20"/>
                      <w:szCs w:val="20"/>
                    </w:rPr>
                  </w:pPr>
                  <w:r w:rsidRPr="00071313">
                    <w:rPr>
                      <w:rFonts w:ascii="Times New Roman" w:hAnsi="Times New Roman" w:cs="Times New Roman"/>
                      <w:b w:val="0"/>
                      <w:bCs w:val="0"/>
                      <w:sz w:val="20"/>
                      <w:szCs w:val="20"/>
                      <w:vertAlign w:val="superscript"/>
                    </w:rPr>
                    <w:t>c</w:t>
                  </w:r>
                  <w:r w:rsidRPr="00071313">
                    <w:rPr>
                      <w:rFonts w:ascii="Times New Roman" w:hAnsi="Times New Roman" w:cs="Times New Roman"/>
                      <w:b w:val="0"/>
                      <w:bCs w:val="0"/>
                      <w:sz w:val="20"/>
                      <w:szCs w:val="20"/>
                    </w:rPr>
                    <w:t xml:space="preserve"> Vor fi puse la dispoziție în curând.</w:t>
                  </w:r>
                </w:p>
                <w:p w:rsidR="00D00370" w:rsidRPr="00071313" w:rsidRDefault="00D00370" w:rsidP="00371B9D">
                  <w:pPr>
                    <w:rPr>
                      <w:rFonts w:ascii="Times New Roman" w:hAnsi="Times New Roman" w:cs="Times New Roman"/>
                      <w:b w:val="0"/>
                      <w:bCs w:val="0"/>
                      <w:sz w:val="20"/>
                      <w:szCs w:val="20"/>
                    </w:rPr>
                  </w:pPr>
                  <w:r w:rsidRPr="00071313">
                    <w:rPr>
                      <w:rFonts w:ascii="Times New Roman" w:hAnsi="Times New Roman" w:cs="Times New Roman"/>
                      <w:b w:val="0"/>
                      <w:bCs w:val="0"/>
                      <w:sz w:val="20"/>
                      <w:szCs w:val="20"/>
                      <w:vertAlign w:val="superscript"/>
                    </w:rPr>
                    <w:t>d</w:t>
                  </w:r>
                  <w:r w:rsidRPr="00071313">
                    <w:rPr>
                      <w:rFonts w:ascii="Times New Roman" w:hAnsi="Times New Roman" w:cs="Times New Roman"/>
                      <w:b w:val="0"/>
                      <w:bCs w:val="0"/>
                      <w:sz w:val="20"/>
                      <w:szCs w:val="20"/>
                    </w:rPr>
                    <w:t xml:space="preserve"> Dozele pot diferi de la adulți la copii în caz de coincidență parțială a intervalelor de greutate.</w:t>
                  </w:r>
                </w:p>
                <w:p w:rsidR="00D00370" w:rsidRPr="00071313" w:rsidRDefault="00D00370" w:rsidP="00371B9D">
                  <w:pPr>
                    <w:rPr>
                      <w:rFonts w:ascii="Times New Roman" w:hAnsi="Times New Roman" w:cs="Times New Roman"/>
                      <w:b w:val="0"/>
                      <w:bCs w:val="0"/>
                      <w:sz w:val="20"/>
                      <w:szCs w:val="20"/>
                    </w:rPr>
                  </w:pPr>
                  <w:r w:rsidRPr="00071313">
                    <w:rPr>
                      <w:rFonts w:ascii="Times New Roman" w:hAnsi="Times New Roman" w:cs="Times New Roman"/>
                      <w:b w:val="0"/>
                      <w:bCs w:val="0"/>
                      <w:sz w:val="20"/>
                      <w:szCs w:val="20"/>
                      <w:vertAlign w:val="superscript"/>
                    </w:rPr>
                    <w:t>e</w:t>
                  </w:r>
                  <w:r w:rsidRPr="00071313">
                    <w:rPr>
                      <w:rFonts w:ascii="Times New Roman" w:hAnsi="Times New Roman" w:cs="Times New Roman"/>
                      <w:b w:val="0"/>
                      <w:bCs w:val="0"/>
                      <w:sz w:val="20"/>
                      <w:szCs w:val="20"/>
                    </w:rPr>
                    <w:t xml:space="preserve"> Copiii pot administra Levofloxacinum 100 mg sub formă de comprimate dispersabile.</w:t>
                  </w:r>
                </w:p>
              </w:tc>
            </w:tr>
          </w:tbl>
          <w:p w:rsidR="00D00370" w:rsidRPr="00071313" w:rsidRDefault="00D00370" w:rsidP="00F32707">
            <w:pPr>
              <w:rPr>
                <w:rFonts w:eastAsia="HFFDH C+ A Caslon Pro"/>
                <w:b/>
                <w:bCs/>
              </w:rPr>
            </w:pPr>
          </w:p>
        </w:tc>
      </w:tr>
      <w:tr w:rsidR="00F32707" w:rsidRPr="00071313" w:rsidTr="00270327">
        <w:trPr>
          <w:trHeight w:val="1238"/>
        </w:trPr>
        <w:tc>
          <w:tcPr>
            <w:tcW w:w="3857" w:type="dxa"/>
          </w:tcPr>
          <w:p w:rsidR="00F32707" w:rsidRPr="00071313" w:rsidRDefault="00E2356F" w:rsidP="00F32707">
            <w:pPr>
              <w:rPr>
                <w:rFonts w:eastAsia="HFFDH C+ A Caslon Pro"/>
                <w:b/>
              </w:rPr>
            </w:pPr>
            <w:r w:rsidRPr="00071313">
              <w:rPr>
                <w:rFonts w:eastAsia="HFFDH C+ A Caslon Pro"/>
                <w:b/>
                <w:bCs/>
              </w:rPr>
              <w:lastRenderedPageBreak/>
              <w:t>Contraindicațiile</w:t>
            </w:r>
            <w:r w:rsidR="00F32707" w:rsidRPr="00071313">
              <w:rPr>
                <w:rFonts w:eastAsia="HFFDH C+ A Caslon Pro"/>
                <w:b/>
                <w:bCs/>
              </w:rPr>
              <w:t>/Precauțiile tratamentului preventiv cu H vizează</w:t>
            </w:r>
          </w:p>
        </w:tc>
        <w:tc>
          <w:tcPr>
            <w:tcW w:w="5645" w:type="dxa"/>
          </w:tcPr>
          <w:p w:rsidR="00F32707" w:rsidRPr="00071313" w:rsidRDefault="00F32707">
            <w:pPr>
              <w:numPr>
                <w:ilvl w:val="0"/>
                <w:numId w:val="150"/>
              </w:numPr>
              <w:spacing w:after="0"/>
              <w:ind w:left="317" w:hanging="284"/>
              <w:rPr>
                <w:rFonts w:eastAsia="HFFDH C+ A Caslon Pro"/>
              </w:rPr>
            </w:pPr>
            <w:r w:rsidRPr="00071313">
              <w:rPr>
                <w:rFonts w:eastAsia="HFFDH C+ A Caslon Pro"/>
              </w:rPr>
              <w:t>Tuberculoza activă.</w:t>
            </w:r>
          </w:p>
          <w:p w:rsidR="00F32707" w:rsidRPr="00071313" w:rsidRDefault="00E2356F">
            <w:pPr>
              <w:numPr>
                <w:ilvl w:val="0"/>
                <w:numId w:val="150"/>
              </w:numPr>
              <w:spacing w:after="0"/>
              <w:ind w:left="317" w:hanging="284"/>
              <w:rPr>
                <w:rFonts w:eastAsia="HFFDH C+ A Caslon Pro"/>
              </w:rPr>
            </w:pPr>
            <w:r w:rsidRPr="00071313">
              <w:rPr>
                <w:rFonts w:eastAsia="HFFDH C+ A Caslon Pro"/>
              </w:rPr>
              <w:t>Reacțiile</w:t>
            </w:r>
            <w:r w:rsidR="00F32707" w:rsidRPr="00071313">
              <w:rPr>
                <w:rFonts w:eastAsia="HFFDH C+ A Caslon Pro"/>
              </w:rPr>
              <w:t xml:space="preserve"> adverse grave la </w:t>
            </w:r>
            <w:r w:rsidR="00EE0265" w:rsidRPr="00071313">
              <w:rPr>
                <w:b/>
              </w:rPr>
              <w:t>Isoniazidum*</w:t>
            </w:r>
            <w:r w:rsidR="00F32707" w:rsidRPr="00071313">
              <w:rPr>
                <w:rFonts w:eastAsia="HFFDH C+ A Caslon Pro"/>
              </w:rPr>
              <w:t>.</w:t>
            </w:r>
          </w:p>
          <w:p w:rsidR="00F32707" w:rsidRPr="00071313" w:rsidRDefault="00F32707">
            <w:pPr>
              <w:numPr>
                <w:ilvl w:val="0"/>
                <w:numId w:val="150"/>
              </w:numPr>
              <w:spacing w:after="0"/>
              <w:ind w:left="317" w:hanging="284"/>
              <w:rPr>
                <w:rFonts w:eastAsia="HFFDH C+ A Caslon Pro"/>
              </w:rPr>
            </w:pPr>
            <w:r w:rsidRPr="00071313">
              <w:rPr>
                <w:rFonts w:eastAsia="HFFDH C+ A Caslon Pro"/>
              </w:rPr>
              <w:t>Boala hepatică cronică gravă sau semne clinice de hepatită activă.</w:t>
            </w:r>
          </w:p>
        </w:tc>
      </w:tr>
      <w:tr w:rsidR="00BF3A72" w:rsidRPr="00071313" w:rsidTr="009F3A9D">
        <w:trPr>
          <w:trHeight w:val="1123"/>
        </w:trPr>
        <w:tc>
          <w:tcPr>
            <w:tcW w:w="3857" w:type="dxa"/>
          </w:tcPr>
          <w:p w:rsidR="00BF3A72" w:rsidRPr="00071313" w:rsidRDefault="001022AB" w:rsidP="00F32707">
            <w:pPr>
              <w:rPr>
                <w:rFonts w:eastAsia="HFFDH C+ A Caslon Pro"/>
                <w:b/>
                <w:bCs/>
              </w:rPr>
            </w:pPr>
            <w:r w:rsidRPr="00071313">
              <w:rPr>
                <w:rFonts w:eastAsia="HFFDH C+ A Caslon Pro"/>
                <w:b/>
                <w:bCs/>
              </w:rPr>
              <w:t xml:space="preserve">Siguranța medicamentelor și </w:t>
            </w:r>
            <w:r w:rsidR="00861ED1">
              <w:rPr>
                <w:rFonts w:eastAsia="HFFDH C+ A Caslon Pro"/>
                <w:b/>
                <w:bCs/>
              </w:rPr>
              <w:t>reacțiile</w:t>
            </w:r>
            <w:r w:rsidR="00861ED1" w:rsidRPr="00071313">
              <w:rPr>
                <w:rFonts w:eastAsia="HFFDH C+ A Caslon Pro"/>
                <w:b/>
                <w:bCs/>
              </w:rPr>
              <w:t xml:space="preserve"> </w:t>
            </w:r>
            <w:r w:rsidRPr="00071313">
              <w:rPr>
                <w:rFonts w:eastAsia="HFFDH C+ A Caslon Pro"/>
                <w:b/>
                <w:bCs/>
              </w:rPr>
              <w:t>adverse asociate</w:t>
            </w:r>
          </w:p>
        </w:tc>
        <w:tc>
          <w:tcPr>
            <w:tcW w:w="5645" w:type="dxa"/>
          </w:tcPr>
          <w:p w:rsidR="00BF3A72" w:rsidRDefault="00C1154B">
            <w:pPr>
              <w:numPr>
                <w:ilvl w:val="0"/>
                <w:numId w:val="150"/>
              </w:numPr>
              <w:spacing w:after="0"/>
              <w:ind w:left="317" w:hanging="284"/>
              <w:rPr>
                <w:rFonts w:eastAsia="HFFDH C+ A Caslon Pro"/>
              </w:rPr>
            </w:pPr>
            <w:r>
              <w:rPr>
                <w:rFonts w:eastAsia="HFFDH C+ A Caslon Pro"/>
              </w:rPr>
              <w:t>O reacție adversă</w:t>
            </w:r>
            <w:r w:rsidR="00BF3A72" w:rsidRPr="00071313">
              <w:rPr>
                <w:rFonts w:eastAsia="HFFDH C+ A Caslon Pro"/>
              </w:rPr>
              <w:t xml:space="preserve"> al tratamentului pe termen lung cu </w:t>
            </w:r>
            <w:r w:rsidR="00EE0265" w:rsidRPr="00071313">
              <w:rPr>
                <w:rFonts w:eastAsia="HFFDH C+ A Caslon Pro"/>
              </w:rPr>
              <w:t>Isoniazidum*</w:t>
            </w:r>
            <w:r w:rsidR="00BF3A72" w:rsidRPr="00071313">
              <w:rPr>
                <w:rFonts w:eastAsia="HFFDH C+ A Caslon Pro"/>
              </w:rPr>
              <w:t xml:space="preserve"> în doze mari este neuropatia periferică, care se dezvoltă secundar unui deficit de vitamina B6 (piridoxină) în timpul tratamentului. </w:t>
            </w:r>
          </w:p>
          <w:p w:rsidR="00BF3A72" w:rsidRPr="00071313" w:rsidRDefault="00BF3A72">
            <w:pPr>
              <w:numPr>
                <w:ilvl w:val="0"/>
                <w:numId w:val="150"/>
              </w:numPr>
              <w:spacing w:after="0"/>
              <w:ind w:left="317" w:hanging="284"/>
              <w:rPr>
                <w:rFonts w:eastAsia="HFFDH C+ A Caslon Pro"/>
              </w:rPr>
            </w:pPr>
            <w:r w:rsidRPr="00071313">
              <w:rPr>
                <w:rFonts w:eastAsia="HFFDH C+ A Caslon Pro"/>
              </w:rPr>
              <w:t xml:space="preserve">Persoanele cu risc de neuropatie periferică, cum ar fi cele cu malnutriție, HIV, insuficiență renală sau diabet, sau care sunt însărcinate sau care alăptează, ar trebui să primească suplimente de vitamina B6 atunci când iau un regim care conține </w:t>
            </w:r>
            <w:r w:rsidR="00EE0265" w:rsidRPr="00071313">
              <w:rPr>
                <w:rFonts w:eastAsia="HFFDH C+ A Caslon Pro"/>
              </w:rPr>
              <w:t>Isoniazidum*</w:t>
            </w:r>
            <w:r w:rsidRPr="00071313">
              <w:rPr>
                <w:rFonts w:eastAsia="HFFDH C+ A Caslon Pro"/>
              </w:rPr>
              <w:t xml:space="preserve">. </w:t>
            </w:r>
          </w:p>
          <w:p w:rsidR="00BF3A72" w:rsidRPr="00071313" w:rsidRDefault="00BF3A72">
            <w:pPr>
              <w:numPr>
                <w:ilvl w:val="0"/>
                <w:numId w:val="150"/>
              </w:numPr>
              <w:spacing w:after="0"/>
              <w:ind w:left="317" w:hanging="284"/>
              <w:rPr>
                <w:rFonts w:eastAsia="HFFDH C+ A Caslon Pro"/>
              </w:rPr>
            </w:pPr>
            <w:r w:rsidRPr="00071313">
              <w:rPr>
                <w:rFonts w:eastAsia="HFFDH C+ A Caslon Pro"/>
              </w:rPr>
              <w:t xml:space="preserve">În plus, sugarii alăptați exclusiv ar trebui să primească vitamina B6 în timp ce </w:t>
            </w:r>
            <w:r w:rsidR="00AF4488" w:rsidRPr="00071313">
              <w:rPr>
                <w:rFonts w:eastAsia="HFFDH C+ A Caslon Pro"/>
              </w:rPr>
              <w:t>primesc</w:t>
            </w:r>
            <w:r w:rsidRPr="00071313">
              <w:rPr>
                <w:rFonts w:eastAsia="HFFDH C+ A Caslon Pro"/>
              </w:rPr>
              <w:t xml:space="preserve"> </w:t>
            </w:r>
            <w:r w:rsidR="00EE0265" w:rsidRPr="00071313">
              <w:rPr>
                <w:rFonts w:eastAsia="HFFDH C+ A Caslon Pro"/>
              </w:rPr>
              <w:t>Isoniazidum*</w:t>
            </w:r>
            <w:r w:rsidRPr="00071313">
              <w:rPr>
                <w:rFonts w:eastAsia="HFFDH C+ A Caslon Pro"/>
              </w:rPr>
              <w:t xml:space="preserve">. </w:t>
            </w:r>
          </w:p>
          <w:p w:rsidR="00BF3A72" w:rsidRPr="00071313" w:rsidRDefault="00BF3A72">
            <w:pPr>
              <w:numPr>
                <w:ilvl w:val="0"/>
                <w:numId w:val="150"/>
              </w:numPr>
              <w:spacing w:after="0"/>
              <w:ind w:left="317" w:hanging="284"/>
              <w:rPr>
                <w:rFonts w:eastAsia="HFFDH C+ A Caslon Pro"/>
              </w:rPr>
            </w:pPr>
            <w:r w:rsidRPr="00071313">
              <w:rPr>
                <w:rFonts w:eastAsia="HFFDH C+ A Caslon Pro"/>
              </w:rPr>
              <w:t xml:space="preserve">La copiii care trăiesc cu HIV și copiii malnutriți, se poate adăuga suplimente zilnice de </w:t>
            </w:r>
            <w:r w:rsidR="008F4A8C" w:rsidRPr="00071313">
              <w:rPr>
                <w:rFonts w:eastAsia="HFFDH C+ A Caslon Pro"/>
              </w:rPr>
              <w:t>Pyridoxinum</w:t>
            </w:r>
            <w:r w:rsidRPr="00071313">
              <w:rPr>
                <w:rFonts w:eastAsia="HFFDH C+ A Caslon Pro"/>
              </w:rPr>
              <w:t xml:space="preserve"> pe durata TPT care conține </w:t>
            </w:r>
            <w:r w:rsidR="00EE0265" w:rsidRPr="00071313">
              <w:rPr>
                <w:rFonts w:eastAsia="HFFDH C+ A Caslon Pro"/>
              </w:rPr>
              <w:t>Isoniazidum*</w:t>
            </w:r>
            <w:r w:rsidRPr="00071313">
              <w:rPr>
                <w:rFonts w:eastAsia="HFFDH C+ A Caslon Pro"/>
              </w:rPr>
              <w:t xml:space="preserve"> (5-10 mg pe zi la copiii cu vârsta sub 5 ani; 25 mg pe zi la copiii cu vârsta peste 5 ani).</w:t>
            </w:r>
          </w:p>
        </w:tc>
      </w:tr>
      <w:tr w:rsidR="00F32707" w:rsidRPr="00071313" w:rsidTr="00270327">
        <w:trPr>
          <w:trHeight w:val="1519"/>
        </w:trPr>
        <w:tc>
          <w:tcPr>
            <w:tcW w:w="3857" w:type="dxa"/>
          </w:tcPr>
          <w:p w:rsidR="00F32707" w:rsidRPr="00071313" w:rsidRDefault="00F32707" w:rsidP="00F32707">
            <w:pPr>
              <w:rPr>
                <w:rFonts w:eastAsia="HFFDH C+ A Caslon Pro"/>
                <w:b/>
                <w:bCs/>
              </w:rPr>
            </w:pPr>
            <w:r w:rsidRPr="00071313">
              <w:rPr>
                <w:rFonts w:eastAsia="HFFDH C+ A Caslon Pro"/>
                <w:b/>
                <w:bCs/>
              </w:rPr>
              <w:t>Monitorizarea reacțiilor adverse</w:t>
            </w:r>
          </w:p>
        </w:tc>
        <w:tc>
          <w:tcPr>
            <w:tcW w:w="5645" w:type="dxa"/>
          </w:tcPr>
          <w:p w:rsidR="00F32707" w:rsidRPr="00071313" w:rsidRDefault="00F32707" w:rsidP="009F3A9D">
            <w:pPr>
              <w:numPr>
                <w:ilvl w:val="0"/>
                <w:numId w:val="154"/>
              </w:numPr>
              <w:spacing w:after="0"/>
              <w:rPr>
                <w:rFonts w:eastAsia="HFFDH C+ A Caslon Pro"/>
              </w:rPr>
            </w:pPr>
            <w:r w:rsidRPr="00071313">
              <w:rPr>
                <w:rFonts w:eastAsia="HFFDH C+ A Caslon Pro"/>
              </w:rPr>
              <w:t>Riscul reacțiilor adverse în timpul tratamentului preventiv trebuie să fie redus la minimum;</w:t>
            </w:r>
          </w:p>
          <w:p w:rsidR="00F32707" w:rsidRPr="00071313" w:rsidRDefault="00F32707" w:rsidP="009F3A9D">
            <w:pPr>
              <w:numPr>
                <w:ilvl w:val="0"/>
                <w:numId w:val="154"/>
              </w:numPr>
              <w:spacing w:after="0"/>
              <w:rPr>
                <w:rFonts w:eastAsia="HFFDH C+ A Caslon Pro"/>
              </w:rPr>
            </w:pPr>
            <w:r w:rsidRPr="00071313">
              <w:rPr>
                <w:rFonts w:eastAsia="HFFDH C+ A Caslon Pro"/>
              </w:rPr>
              <w:t xml:space="preserve">Persoanele care primesc tratament pentru ITB trebuie monitorizate în mod </w:t>
            </w:r>
            <w:r w:rsidR="00861ED1">
              <w:rPr>
                <w:rFonts w:eastAsia="HFFDH C+ A Caslon Pro"/>
              </w:rPr>
              <w:t>curent</w:t>
            </w:r>
            <w:r w:rsidRPr="00071313">
              <w:rPr>
                <w:rFonts w:eastAsia="HFFDH C+ A Caslon Pro"/>
              </w:rPr>
              <w:t xml:space="preserve"> și regulat;</w:t>
            </w:r>
          </w:p>
          <w:p w:rsidR="00F32707" w:rsidRPr="00071313" w:rsidRDefault="00F32707" w:rsidP="009F3A9D">
            <w:pPr>
              <w:numPr>
                <w:ilvl w:val="0"/>
                <w:numId w:val="154"/>
              </w:numPr>
              <w:spacing w:after="0"/>
              <w:rPr>
                <w:rFonts w:eastAsia="HFFDH C+ A Caslon Pro"/>
              </w:rPr>
            </w:pPr>
            <w:r w:rsidRPr="00071313">
              <w:rPr>
                <w:rFonts w:eastAsia="HFFDH C+ A Caslon Pro"/>
              </w:rPr>
              <w:t>Lucrătorul medical trebuie să explice procesul bolii și motivarea tratamentului și să sublinieze importanța completării acestuia;</w:t>
            </w:r>
          </w:p>
          <w:p w:rsidR="00F32707" w:rsidRPr="00071313" w:rsidRDefault="00F32707" w:rsidP="009F3A9D">
            <w:pPr>
              <w:numPr>
                <w:ilvl w:val="0"/>
                <w:numId w:val="154"/>
              </w:numPr>
              <w:spacing w:after="0"/>
              <w:rPr>
                <w:rFonts w:eastAsia="HFFDH C+ A Caslon Pro"/>
              </w:rPr>
            </w:pPr>
            <w:r w:rsidRPr="00071313">
              <w:rPr>
                <w:rFonts w:eastAsia="HFFDH C+ A Caslon Pro"/>
              </w:rPr>
              <w:t xml:space="preserve">Persoanele care primesc tratament trebuie îndemnați să contacteze lucrătorii medicali dacă apar simptome între vizite, cum ar fi anorexie, greață, </w:t>
            </w:r>
            <w:r w:rsidR="00371B9D" w:rsidRPr="00071313">
              <w:rPr>
                <w:rFonts w:eastAsia="HFFDH C+ A Caslon Pro"/>
              </w:rPr>
              <w:t>vomă</w:t>
            </w:r>
            <w:r w:rsidRPr="00071313">
              <w:rPr>
                <w:rFonts w:eastAsia="HFFDH C+ A Caslon Pro"/>
              </w:rPr>
              <w:t>, disconfort abdominal, oboseală sau slăbiciune persistentă, urină de culoare închisă sau icter;</w:t>
            </w:r>
          </w:p>
          <w:p w:rsidR="00F32707" w:rsidRPr="00071313" w:rsidRDefault="00F32707">
            <w:pPr>
              <w:numPr>
                <w:ilvl w:val="0"/>
                <w:numId w:val="154"/>
              </w:numPr>
              <w:rPr>
                <w:rFonts w:eastAsia="HFFDH C+ A Caslon Pro"/>
              </w:rPr>
            </w:pPr>
            <w:r w:rsidRPr="00071313">
              <w:rPr>
                <w:rFonts w:eastAsia="HFFDH C+ A Caslon Pro"/>
              </w:rPr>
              <w:t>Dacă la debutul acestor simptome nu poate fi consultat un lucrător medical, pacientul trebuie să întrerupă imediat tratamentul.</w:t>
            </w:r>
          </w:p>
        </w:tc>
      </w:tr>
      <w:tr w:rsidR="001022AB" w:rsidRPr="00071313" w:rsidTr="009071E6">
        <w:trPr>
          <w:trHeight w:val="442"/>
        </w:trPr>
        <w:tc>
          <w:tcPr>
            <w:tcW w:w="9502" w:type="dxa"/>
            <w:gridSpan w:val="2"/>
          </w:tcPr>
          <w:p w:rsidR="001022AB" w:rsidRPr="00071313" w:rsidRDefault="001022AB" w:rsidP="001022AB">
            <w:pPr>
              <w:ind w:left="360"/>
              <w:jc w:val="center"/>
              <w:rPr>
                <w:rFonts w:eastAsia="HFFDH C+ A Caslon Pro"/>
                <w:b/>
                <w:bCs/>
              </w:rPr>
            </w:pPr>
            <w:r w:rsidRPr="00071313">
              <w:rPr>
                <w:rFonts w:eastAsia="HFFDH C+ A Caslon Pro"/>
                <w:b/>
                <w:bCs/>
              </w:rPr>
              <w:t>Planul de management al pacienților în funcție de schema de TPT</w:t>
            </w:r>
          </w:p>
        </w:tc>
      </w:tr>
      <w:tr w:rsidR="001022AB" w:rsidRPr="00071313" w:rsidTr="009071E6">
        <w:trPr>
          <w:trHeight w:val="442"/>
        </w:trPr>
        <w:tc>
          <w:tcPr>
            <w:tcW w:w="9502" w:type="dxa"/>
            <w:gridSpan w:val="2"/>
          </w:tcPr>
          <w:tbl>
            <w:tblPr>
              <w:tblStyle w:val="-111"/>
              <w:tblW w:w="9205" w:type="dxa"/>
              <w:tblBorders>
                <w:top w:val="single" w:sz="12" w:space="0" w:color="D4E1ED" w:themeColor="accent1" w:themeTint="66"/>
                <w:left w:val="single" w:sz="12" w:space="0" w:color="D4E1ED" w:themeColor="accent1" w:themeTint="66"/>
                <w:bottom w:val="single" w:sz="12" w:space="0" w:color="D4E1ED" w:themeColor="accent1" w:themeTint="66"/>
                <w:right w:val="single" w:sz="12" w:space="0" w:color="D4E1ED" w:themeColor="accent1" w:themeTint="66"/>
                <w:insideH w:val="single" w:sz="12" w:space="0" w:color="D4E1ED" w:themeColor="accent1" w:themeTint="66"/>
                <w:insideV w:val="single" w:sz="12" w:space="0" w:color="D4E1ED" w:themeColor="accent1" w:themeTint="66"/>
              </w:tblBorders>
              <w:tblLayout w:type="fixed"/>
              <w:tblLook w:val="04A0"/>
            </w:tblPr>
            <w:tblGrid>
              <w:gridCol w:w="1543"/>
              <w:gridCol w:w="1171"/>
              <w:gridCol w:w="1056"/>
              <w:gridCol w:w="1060"/>
              <w:gridCol w:w="1056"/>
              <w:gridCol w:w="1052"/>
              <w:gridCol w:w="1043"/>
              <w:gridCol w:w="1224"/>
            </w:tblGrid>
            <w:tr w:rsidR="001022AB" w:rsidRPr="00861ED1" w:rsidTr="001022AB">
              <w:trPr>
                <w:cnfStyle w:val="100000000000"/>
                <w:trHeight w:val="290"/>
              </w:trPr>
              <w:tc>
                <w:tcPr>
                  <w:cnfStyle w:val="001000000000"/>
                  <w:tcW w:w="2714" w:type="dxa"/>
                  <w:gridSpan w:val="2"/>
                  <w:shd w:val="clear" w:color="auto" w:fill="E9F0F6" w:themeFill="accent1" w:themeFillTint="33"/>
                  <w:hideMark/>
                </w:tcPr>
                <w:p w:rsidR="001022AB" w:rsidRPr="00861ED1" w:rsidRDefault="001022AB" w:rsidP="001022AB">
                  <w:pPr>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 </w:t>
                  </w:r>
                </w:p>
              </w:tc>
              <w:tc>
                <w:tcPr>
                  <w:tcW w:w="1056" w:type="dxa"/>
                  <w:shd w:val="clear" w:color="auto" w:fill="E9F0F6" w:themeFill="accent1" w:themeFillTint="33"/>
                  <w:hideMark/>
                </w:tcPr>
                <w:p w:rsidR="001022AB" w:rsidRPr="00861ED1" w:rsidRDefault="001022AB" w:rsidP="001022AB">
                  <w:pPr>
                    <w:jc w:val="center"/>
                    <w:cnfStyle w:val="1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6H</w:t>
                  </w:r>
                </w:p>
              </w:tc>
              <w:tc>
                <w:tcPr>
                  <w:tcW w:w="1060" w:type="dxa"/>
                  <w:shd w:val="clear" w:color="auto" w:fill="E9F0F6" w:themeFill="accent1" w:themeFillTint="33"/>
                  <w:hideMark/>
                </w:tcPr>
                <w:p w:rsidR="001022AB" w:rsidRPr="00861ED1" w:rsidRDefault="001022AB" w:rsidP="001022AB">
                  <w:pPr>
                    <w:jc w:val="center"/>
                    <w:cnfStyle w:val="1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3HP</w:t>
                  </w:r>
                </w:p>
              </w:tc>
              <w:tc>
                <w:tcPr>
                  <w:tcW w:w="1056" w:type="dxa"/>
                  <w:shd w:val="clear" w:color="auto" w:fill="E9F0F6" w:themeFill="accent1" w:themeFillTint="33"/>
                  <w:vAlign w:val="center"/>
                  <w:hideMark/>
                </w:tcPr>
                <w:p w:rsidR="001022AB" w:rsidRPr="00861ED1" w:rsidRDefault="001022AB" w:rsidP="001022AB">
                  <w:pPr>
                    <w:jc w:val="left"/>
                    <w:cnfStyle w:val="1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3HR</w:t>
                  </w:r>
                </w:p>
              </w:tc>
              <w:tc>
                <w:tcPr>
                  <w:tcW w:w="1052" w:type="dxa"/>
                  <w:shd w:val="clear" w:color="auto" w:fill="E9F0F6" w:themeFill="accent1" w:themeFillTint="33"/>
                  <w:hideMark/>
                </w:tcPr>
                <w:p w:rsidR="001022AB" w:rsidRPr="00861ED1" w:rsidRDefault="001022AB" w:rsidP="001022AB">
                  <w:pPr>
                    <w:jc w:val="center"/>
                    <w:cnfStyle w:val="1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4R</w:t>
                  </w:r>
                </w:p>
              </w:tc>
              <w:tc>
                <w:tcPr>
                  <w:tcW w:w="1042" w:type="dxa"/>
                  <w:shd w:val="clear" w:color="auto" w:fill="E9F0F6" w:themeFill="accent1" w:themeFillTint="33"/>
                  <w:hideMark/>
                </w:tcPr>
                <w:p w:rsidR="001022AB" w:rsidRPr="00861ED1" w:rsidRDefault="001022AB" w:rsidP="001022AB">
                  <w:pPr>
                    <w:jc w:val="center"/>
                    <w:cnfStyle w:val="1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1HP</w:t>
                  </w:r>
                </w:p>
              </w:tc>
              <w:tc>
                <w:tcPr>
                  <w:tcW w:w="1224" w:type="dxa"/>
                  <w:shd w:val="clear" w:color="auto" w:fill="E9F0F6" w:themeFill="accent1" w:themeFillTint="33"/>
                </w:tcPr>
                <w:p w:rsidR="001022AB" w:rsidRPr="00861ED1" w:rsidRDefault="001022AB" w:rsidP="001022AB">
                  <w:pPr>
                    <w:jc w:val="center"/>
                    <w:cnfStyle w:val="1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6Lfx</w:t>
                  </w:r>
                  <w:r w:rsidRPr="00861ED1">
                    <w:rPr>
                      <w:rFonts w:ascii="Times New Roman" w:eastAsia="Times New Roman" w:hAnsi="Times New Roman" w:cs="Times New Roman"/>
                      <w:b w:val="0"/>
                      <w:bCs w:val="0"/>
                      <w:color w:val="000000"/>
                      <w:sz w:val="18"/>
                      <w:szCs w:val="18"/>
                      <w:vertAlign w:val="superscript"/>
                    </w:rPr>
                    <w:t>a</w:t>
                  </w:r>
                  <w:r w:rsidRPr="00861ED1">
                    <w:rPr>
                      <w:rFonts w:ascii="Times New Roman" w:eastAsia="Times New Roman" w:hAnsi="Times New Roman" w:cs="Times New Roman"/>
                      <w:color w:val="000000"/>
                      <w:sz w:val="18"/>
                      <w:szCs w:val="18"/>
                    </w:rPr>
                    <w:t xml:space="preserve"> </w:t>
                  </w:r>
                </w:p>
              </w:tc>
            </w:tr>
            <w:tr w:rsidR="001022AB" w:rsidRPr="00861ED1" w:rsidTr="001022AB">
              <w:trPr>
                <w:trHeight w:val="460"/>
              </w:trPr>
              <w:tc>
                <w:tcPr>
                  <w:cnfStyle w:val="001000000000"/>
                  <w:tcW w:w="2714" w:type="dxa"/>
                  <w:gridSpan w:val="2"/>
                  <w:shd w:val="clear" w:color="auto" w:fill="E9F0F6" w:themeFill="accent1" w:themeFillTint="33"/>
                  <w:hideMark/>
                </w:tcPr>
                <w:p w:rsidR="001022AB" w:rsidRPr="00861ED1" w:rsidRDefault="001022AB" w:rsidP="001022AB">
                  <w:pPr>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Medicamente antituberculoase</w:t>
                  </w:r>
                </w:p>
              </w:tc>
              <w:tc>
                <w:tcPr>
                  <w:tcW w:w="1056" w:type="dxa"/>
                  <w:shd w:val="clear" w:color="auto" w:fill="E9F0F6" w:themeFill="accent1" w:themeFillTint="33"/>
                  <w:hideMark/>
                </w:tcPr>
                <w:p w:rsidR="001022AB" w:rsidRPr="00861ED1" w:rsidRDefault="00EE0265" w:rsidP="001022AB">
                  <w:pPr>
                    <w:jc w:val="center"/>
                    <w:cnfStyle w:val="000000000000"/>
                    <w:rPr>
                      <w:rFonts w:ascii="Times New Roman" w:eastAsia="Times New Roman" w:hAnsi="Times New Roman" w:cs="Times New Roman"/>
                      <w:b/>
                      <w:bCs/>
                      <w:color w:val="000000"/>
                      <w:sz w:val="18"/>
                      <w:szCs w:val="18"/>
                    </w:rPr>
                  </w:pPr>
                  <w:r w:rsidRPr="00861ED1">
                    <w:rPr>
                      <w:rFonts w:ascii="Times New Roman" w:eastAsia="Times New Roman" w:hAnsi="Times New Roman" w:cs="Times New Roman"/>
                      <w:b/>
                      <w:bCs/>
                      <w:color w:val="000000"/>
                      <w:sz w:val="18"/>
                      <w:szCs w:val="18"/>
                    </w:rPr>
                    <w:t>Isoniazidum*</w:t>
                  </w:r>
                </w:p>
              </w:tc>
              <w:tc>
                <w:tcPr>
                  <w:tcW w:w="1060" w:type="dxa"/>
                  <w:shd w:val="clear" w:color="auto" w:fill="E9F0F6" w:themeFill="accent1" w:themeFillTint="33"/>
                  <w:hideMark/>
                </w:tcPr>
                <w:p w:rsidR="001022AB" w:rsidRPr="00861ED1" w:rsidRDefault="00EE0265" w:rsidP="001022AB">
                  <w:pPr>
                    <w:jc w:val="center"/>
                    <w:cnfStyle w:val="000000000000"/>
                    <w:rPr>
                      <w:rFonts w:ascii="Times New Roman" w:eastAsia="Times New Roman" w:hAnsi="Times New Roman" w:cs="Times New Roman"/>
                      <w:b/>
                      <w:bCs/>
                      <w:color w:val="000000"/>
                      <w:sz w:val="18"/>
                      <w:szCs w:val="18"/>
                    </w:rPr>
                  </w:pPr>
                  <w:r w:rsidRPr="00861ED1">
                    <w:rPr>
                      <w:rFonts w:ascii="Times New Roman" w:eastAsia="Times New Roman" w:hAnsi="Times New Roman" w:cs="Times New Roman"/>
                      <w:b/>
                      <w:bCs/>
                      <w:color w:val="000000"/>
                      <w:sz w:val="18"/>
                      <w:szCs w:val="18"/>
                    </w:rPr>
                    <w:t>Isoniazidum*</w:t>
                  </w:r>
                  <w:r w:rsidR="001022AB" w:rsidRPr="00861ED1">
                    <w:rPr>
                      <w:rFonts w:ascii="Times New Roman" w:eastAsia="Times New Roman" w:hAnsi="Times New Roman" w:cs="Times New Roman"/>
                      <w:b/>
                      <w:bCs/>
                      <w:color w:val="000000"/>
                      <w:sz w:val="18"/>
                      <w:szCs w:val="18"/>
                    </w:rPr>
                    <w:t xml:space="preserve"> + </w:t>
                  </w:r>
                  <w:r w:rsidRPr="00861ED1">
                    <w:rPr>
                      <w:rFonts w:ascii="Times New Roman" w:eastAsia="Times New Roman" w:hAnsi="Times New Roman" w:cs="Times New Roman"/>
                      <w:b/>
                      <w:bCs/>
                      <w:color w:val="000000"/>
                      <w:sz w:val="18"/>
                      <w:szCs w:val="18"/>
                    </w:rPr>
                    <w:t>Rifapentinum*</w:t>
                  </w:r>
                </w:p>
              </w:tc>
              <w:tc>
                <w:tcPr>
                  <w:tcW w:w="1056" w:type="dxa"/>
                  <w:shd w:val="clear" w:color="auto" w:fill="E9F0F6" w:themeFill="accent1" w:themeFillTint="33"/>
                  <w:hideMark/>
                </w:tcPr>
                <w:p w:rsidR="001022AB" w:rsidRPr="00861ED1" w:rsidRDefault="00EE0265" w:rsidP="001022AB">
                  <w:pPr>
                    <w:jc w:val="center"/>
                    <w:cnfStyle w:val="000000000000"/>
                    <w:rPr>
                      <w:rFonts w:ascii="Times New Roman" w:eastAsia="Times New Roman" w:hAnsi="Times New Roman" w:cs="Times New Roman"/>
                      <w:b/>
                      <w:bCs/>
                      <w:color w:val="000000"/>
                      <w:sz w:val="18"/>
                      <w:szCs w:val="18"/>
                    </w:rPr>
                  </w:pPr>
                  <w:r w:rsidRPr="00861ED1">
                    <w:rPr>
                      <w:rFonts w:ascii="Times New Roman" w:eastAsia="Times New Roman" w:hAnsi="Times New Roman" w:cs="Times New Roman"/>
                      <w:b/>
                      <w:bCs/>
                      <w:color w:val="000000"/>
                      <w:sz w:val="18"/>
                      <w:szCs w:val="18"/>
                    </w:rPr>
                    <w:t>Isoniazidum*</w:t>
                  </w:r>
                  <w:r w:rsidR="001022AB" w:rsidRPr="00861ED1">
                    <w:rPr>
                      <w:rFonts w:ascii="Times New Roman" w:eastAsia="Times New Roman" w:hAnsi="Times New Roman" w:cs="Times New Roman"/>
                      <w:b/>
                      <w:bCs/>
                      <w:color w:val="000000"/>
                      <w:sz w:val="18"/>
                      <w:szCs w:val="18"/>
                    </w:rPr>
                    <w:t xml:space="preserve"> + </w:t>
                  </w:r>
                  <w:r w:rsidRPr="00861ED1">
                    <w:rPr>
                      <w:rFonts w:ascii="Times New Roman" w:eastAsia="Times New Roman" w:hAnsi="Times New Roman" w:cs="Times New Roman"/>
                      <w:b/>
                      <w:bCs/>
                      <w:color w:val="000000"/>
                      <w:sz w:val="18"/>
                      <w:szCs w:val="18"/>
                    </w:rPr>
                    <w:t>Rifampicinum*</w:t>
                  </w:r>
                </w:p>
              </w:tc>
              <w:tc>
                <w:tcPr>
                  <w:tcW w:w="1052" w:type="dxa"/>
                  <w:shd w:val="clear" w:color="auto" w:fill="E9F0F6" w:themeFill="accent1" w:themeFillTint="33"/>
                  <w:hideMark/>
                </w:tcPr>
                <w:p w:rsidR="001022AB" w:rsidRPr="00861ED1" w:rsidRDefault="00EE0265" w:rsidP="001022AB">
                  <w:pPr>
                    <w:jc w:val="center"/>
                    <w:cnfStyle w:val="000000000000"/>
                    <w:rPr>
                      <w:rFonts w:ascii="Times New Roman" w:eastAsia="Times New Roman" w:hAnsi="Times New Roman" w:cs="Times New Roman"/>
                      <w:b/>
                      <w:bCs/>
                      <w:color w:val="000000"/>
                      <w:sz w:val="18"/>
                      <w:szCs w:val="18"/>
                    </w:rPr>
                  </w:pPr>
                  <w:r w:rsidRPr="00861ED1">
                    <w:rPr>
                      <w:rFonts w:ascii="Times New Roman" w:eastAsia="Times New Roman" w:hAnsi="Times New Roman" w:cs="Times New Roman"/>
                      <w:b/>
                      <w:bCs/>
                      <w:color w:val="000000"/>
                      <w:sz w:val="18"/>
                      <w:szCs w:val="18"/>
                    </w:rPr>
                    <w:t>Rifampicinum*</w:t>
                  </w:r>
                </w:p>
              </w:tc>
              <w:tc>
                <w:tcPr>
                  <w:tcW w:w="1042" w:type="dxa"/>
                  <w:shd w:val="clear" w:color="auto" w:fill="E9F0F6" w:themeFill="accent1" w:themeFillTint="33"/>
                  <w:hideMark/>
                </w:tcPr>
                <w:p w:rsidR="001022AB" w:rsidRPr="00861ED1" w:rsidRDefault="00EE0265" w:rsidP="001022AB">
                  <w:pPr>
                    <w:jc w:val="center"/>
                    <w:cnfStyle w:val="000000000000"/>
                    <w:rPr>
                      <w:rFonts w:ascii="Times New Roman" w:eastAsia="Times New Roman" w:hAnsi="Times New Roman" w:cs="Times New Roman"/>
                      <w:b/>
                      <w:bCs/>
                      <w:color w:val="000000"/>
                      <w:sz w:val="18"/>
                      <w:szCs w:val="18"/>
                    </w:rPr>
                  </w:pPr>
                  <w:r w:rsidRPr="00861ED1">
                    <w:rPr>
                      <w:rFonts w:ascii="Times New Roman" w:eastAsia="Times New Roman" w:hAnsi="Times New Roman" w:cs="Times New Roman"/>
                      <w:b/>
                      <w:bCs/>
                      <w:color w:val="000000"/>
                      <w:sz w:val="18"/>
                      <w:szCs w:val="18"/>
                    </w:rPr>
                    <w:t>Isoniazidum*</w:t>
                  </w:r>
                  <w:r w:rsidR="001022AB" w:rsidRPr="00861ED1">
                    <w:rPr>
                      <w:rFonts w:ascii="Times New Roman" w:eastAsia="Times New Roman" w:hAnsi="Times New Roman" w:cs="Times New Roman"/>
                      <w:b/>
                      <w:bCs/>
                      <w:color w:val="000000"/>
                      <w:sz w:val="18"/>
                      <w:szCs w:val="18"/>
                    </w:rPr>
                    <w:t xml:space="preserve"> + </w:t>
                  </w:r>
                  <w:r w:rsidRPr="00861ED1">
                    <w:rPr>
                      <w:rFonts w:ascii="Times New Roman" w:eastAsia="Times New Roman" w:hAnsi="Times New Roman" w:cs="Times New Roman"/>
                      <w:b/>
                      <w:bCs/>
                      <w:color w:val="000000"/>
                      <w:sz w:val="18"/>
                      <w:szCs w:val="18"/>
                    </w:rPr>
                    <w:t>Rifapentinum*</w:t>
                  </w:r>
                </w:p>
              </w:tc>
              <w:tc>
                <w:tcPr>
                  <w:tcW w:w="1224" w:type="dxa"/>
                  <w:shd w:val="clear" w:color="auto" w:fill="E9F0F6" w:themeFill="accent1" w:themeFillTint="33"/>
                </w:tcPr>
                <w:p w:rsidR="001022AB" w:rsidRPr="00861ED1" w:rsidRDefault="001022AB" w:rsidP="001022AB">
                  <w:pPr>
                    <w:jc w:val="center"/>
                    <w:cnfStyle w:val="000000000000"/>
                    <w:rPr>
                      <w:rFonts w:ascii="Times New Roman" w:eastAsia="Times New Roman" w:hAnsi="Times New Roman" w:cs="Times New Roman"/>
                      <w:b/>
                      <w:bCs/>
                      <w:color w:val="000000"/>
                      <w:sz w:val="18"/>
                      <w:szCs w:val="18"/>
                    </w:rPr>
                  </w:pPr>
                  <w:r w:rsidRPr="00861ED1">
                    <w:rPr>
                      <w:rFonts w:ascii="Times New Roman" w:eastAsia="Times New Roman" w:hAnsi="Times New Roman" w:cs="Times New Roman"/>
                      <w:b/>
                      <w:bCs/>
                      <w:color w:val="000000"/>
                      <w:sz w:val="18"/>
                      <w:szCs w:val="18"/>
                    </w:rPr>
                    <w:cr/>
                    <w:t>evofloxacinum</w:t>
                  </w:r>
                </w:p>
              </w:tc>
            </w:tr>
            <w:tr w:rsidR="001022AB" w:rsidRPr="00861ED1" w:rsidTr="001022AB">
              <w:trPr>
                <w:trHeight w:val="290"/>
              </w:trPr>
              <w:tc>
                <w:tcPr>
                  <w:cnfStyle w:val="001000000000"/>
                  <w:tcW w:w="2714" w:type="dxa"/>
                  <w:gridSpan w:val="2"/>
                  <w:hideMark/>
                </w:tcPr>
                <w:p w:rsidR="001022AB" w:rsidRPr="00861ED1" w:rsidRDefault="001022AB" w:rsidP="001022AB">
                  <w:pPr>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Durata (luni)</w:t>
                  </w:r>
                </w:p>
              </w:tc>
              <w:tc>
                <w:tcPr>
                  <w:tcW w:w="1056" w:type="dxa"/>
                  <w:hideMark/>
                </w:tcPr>
                <w:p w:rsidR="001022AB" w:rsidRPr="00861ED1" w:rsidRDefault="001022AB" w:rsidP="001022AB">
                  <w:pPr>
                    <w:jc w:val="center"/>
                    <w:cnfStyle w:val="0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6</w:t>
                  </w:r>
                </w:p>
              </w:tc>
              <w:tc>
                <w:tcPr>
                  <w:tcW w:w="1060" w:type="dxa"/>
                  <w:hideMark/>
                </w:tcPr>
                <w:p w:rsidR="001022AB" w:rsidRPr="00861ED1" w:rsidRDefault="001022AB" w:rsidP="001022AB">
                  <w:pPr>
                    <w:jc w:val="center"/>
                    <w:cnfStyle w:val="0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3</w:t>
                  </w:r>
                </w:p>
              </w:tc>
              <w:tc>
                <w:tcPr>
                  <w:tcW w:w="1056" w:type="dxa"/>
                  <w:hideMark/>
                </w:tcPr>
                <w:p w:rsidR="001022AB" w:rsidRPr="00861ED1" w:rsidRDefault="001022AB" w:rsidP="001022AB">
                  <w:pPr>
                    <w:jc w:val="center"/>
                    <w:cnfStyle w:val="0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3</w:t>
                  </w:r>
                </w:p>
              </w:tc>
              <w:tc>
                <w:tcPr>
                  <w:tcW w:w="1052" w:type="dxa"/>
                  <w:hideMark/>
                </w:tcPr>
                <w:p w:rsidR="001022AB" w:rsidRPr="00861ED1" w:rsidRDefault="001022AB" w:rsidP="001022AB">
                  <w:pPr>
                    <w:jc w:val="center"/>
                    <w:cnfStyle w:val="0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4</w:t>
                  </w:r>
                </w:p>
              </w:tc>
              <w:tc>
                <w:tcPr>
                  <w:tcW w:w="1042" w:type="dxa"/>
                  <w:hideMark/>
                </w:tcPr>
                <w:p w:rsidR="001022AB" w:rsidRPr="00861ED1" w:rsidRDefault="001022AB" w:rsidP="001022AB">
                  <w:pPr>
                    <w:jc w:val="center"/>
                    <w:cnfStyle w:val="0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1</w:t>
                  </w:r>
                </w:p>
              </w:tc>
              <w:tc>
                <w:tcPr>
                  <w:tcW w:w="1224" w:type="dxa"/>
                </w:tcPr>
                <w:p w:rsidR="001022AB" w:rsidRPr="00861ED1" w:rsidRDefault="001022AB" w:rsidP="001022AB">
                  <w:pPr>
                    <w:jc w:val="center"/>
                    <w:cnfStyle w:val="0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6</w:t>
                  </w:r>
                </w:p>
              </w:tc>
            </w:tr>
            <w:tr w:rsidR="001022AB" w:rsidRPr="00861ED1" w:rsidTr="001022AB">
              <w:trPr>
                <w:trHeight w:val="290"/>
              </w:trPr>
              <w:tc>
                <w:tcPr>
                  <w:cnfStyle w:val="001000000000"/>
                  <w:tcW w:w="2714" w:type="dxa"/>
                  <w:gridSpan w:val="2"/>
                  <w:hideMark/>
                </w:tcPr>
                <w:p w:rsidR="001022AB" w:rsidRPr="00861ED1" w:rsidRDefault="001022AB" w:rsidP="001022AB">
                  <w:pPr>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Interval</w:t>
                  </w:r>
                </w:p>
              </w:tc>
              <w:tc>
                <w:tcPr>
                  <w:tcW w:w="1056" w:type="dxa"/>
                  <w:hideMark/>
                </w:tcPr>
                <w:p w:rsidR="001022AB" w:rsidRPr="00861ED1" w:rsidRDefault="001022AB" w:rsidP="001022AB">
                  <w:pPr>
                    <w:jc w:val="center"/>
                    <w:cnfStyle w:val="0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Zilnic</w:t>
                  </w:r>
                </w:p>
              </w:tc>
              <w:tc>
                <w:tcPr>
                  <w:tcW w:w="1060" w:type="dxa"/>
                  <w:hideMark/>
                </w:tcPr>
                <w:p w:rsidR="001022AB" w:rsidRPr="00861ED1" w:rsidRDefault="001022AB" w:rsidP="001022AB">
                  <w:pPr>
                    <w:jc w:val="center"/>
                    <w:cnfStyle w:val="0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Săptămânal</w:t>
                  </w:r>
                </w:p>
              </w:tc>
              <w:tc>
                <w:tcPr>
                  <w:tcW w:w="1056" w:type="dxa"/>
                  <w:hideMark/>
                </w:tcPr>
                <w:p w:rsidR="001022AB" w:rsidRPr="00861ED1" w:rsidRDefault="001022AB" w:rsidP="001022AB">
                  <w:pPr>
                    <w:jc w:val="center"/>
                    <w:cnfStyle w:val="0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Zilnic</w:t>
                  </w:r>
                </w:p>
              </w:tc>
              <w:tc>
                <w:tcPr>
                  <w:tcW w:w="1052" w:type="dxa"/>
                  <w:hideMark/>
                </w:tcPr>
                <w:p w:rsidR="001022AB" w:rsidRPr="00861ED1" w:rsidRDefault="001022AB" w:rsidP="001022AB">
                  <w:pPr>
                    <w:jc w:val="center"/>
                    <w:cnfStyle w:val="0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Zilnic</w:t>
                  </w:r>
                </w:p>
              </w:tc>
              <w:tc>
                <w:tcPr>
                  <w:tcW w:w="1042" w:type="dxa"/>
                  <w:hideMark/>
                </w:tcPr>
                <w:p w:rsidR="001022AB" w:rsidRPr="00861ED1" w:rsidRDefault="001022AB" w:rsidP="001022AB">
                  <w:pPr>
                    <w:jc w:val="center"/>
                    <w:cnfStyle w:val="0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Zilnic</w:t>
                  </w:r>
                </w:p>
              </w:tc>
              <w:tc>
                <w:tcPr>
                  <w:tcW w:w="1224" w:type="dxa"/>
                </w:tcPr>
                <w:p w:rsidR="001022AB" w:rsidRPr="00861ED1" w:rsidRDefault="001022AB" w:rsidP="001022AB">
                  <w:pPr>
                    <w:jc w:val="center"/>
                    <w:cnfStyle w:val="0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Zilnic</w:t>
                  </w:r>
                </w:p>
              </w:tc>
            </w:tr>
            <w:tr w:rsidR="001022AB" w:rsidRPr="00861ED1" w:rsidTr="001022AB">
              <w:trPr>
                <w:trHeight w:val="298"/>
              </w:trPr>
              <w:tc>
                <w:tcPr>
                  <w:cnfStyle w:val="001000000000"/>
                  <w:tcW w:w="2714" w:type="dxa"/>
                  <w:gridSpan w:val="2"/>
                  <w:hideMark/>
                </w:tcPr>
                <w:p w:rsidR="001022AB" w:rsidRPr="00861ED1" w:rsidRDefault="001022AB" w:rsidP="001022AB">
                  <w:pPr>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Doze</w:t>
                  </w:r>
                </w:p>
              </w:tc>
              <w:tc>
                <w:tcPr>
                  <w:tcW w:w="1056" w:type="dxa"/>
                  <w:hideMark/>
                </w:tcPr>
                <w:p w:rsidR="001022AB" w:rsidRPr="00861ED1" w:rsidRDefault="001022AB" w:rsidP="001022AB">
                  <w:pPr>
                    <w:jc w:val="center"/>
                    <w:cnfStyle w:val="0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182</w:t>
                  </w:r>
                </w:p>
              </w:tc>
              <w:tc>
                <w:tcPr>
                  <w:tcW w:w="1060" w:type="dxa"/>
                  <w:hideMark/>
                </w:tcPr>
                <w:p w:rsidR="001022AB" w:rsidRPr="00861ED1" w:rsidRDefault="001022AB" w:rsidP="001022AB">
                  <w:pPr>
                    <w:jc w:val="center"/>
                    <w:cnfStyle w:val="0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12</w:t>
                  </w:r>
                </w:p>
              </w:tc>
              <w:tc>
                <w:tcPr>
                  <w:tcW w:w="1056" w:type="dxa"/>
                  <w:hideMark/>
                </w:tcPr>
                <w:p w:rsidR="001022AB" w:rsidRPr="00861ED1" w:rsidRDefault="001022AB" w:rsidP="001022AB">
                  <w:pPr>
                    <w:jc w:val="center"/>
                    <w:cnfStyle w:val="0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84</w:t>
                  </w:r>
                </w:p>
              </w:tc>
              <w:tc>
                <w:tcPr>
                  <w:tcW w:w="1052" w:type="dxa"/>
                  <w:hideMark/>
                </w:tcPr>
                <w:p w:rsidR="001022AB" w:rsidRPr="00861ED1" w:rsidRDefault="001022AB" w:rsidP="001022AB">
                  <w:pPr>
                    <w:jc w:val="center"/>
                    <w:cnfStyle w:val="0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120</w:t>
                  </w:r>
                </w:p>
              </w:tc>
              <w:tc>
                <w:tcPr>
                  <w:tcW w:w="1042" w:type="dxa"/>
                  <w:hideMark/>
                </w:tcPr>
                <w:p w:rsidR="001022AB" w:rsidRPr="00861ED1" w:rsidRDefault="001022AB" w:rsidP="001022AB">
                  <w:pPr>
                    <w:jc w:val="center"/>
                    <w:cnfStyle w:val="0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28</w:t>
                  </w:r>
                </w:p>
              </w:tc>
              <w:tc>
                <w:tcPr>
                  <w:tcW w:w="1224" w:type="dxa"/>
                </w:tcPr>
                <w:p w:rsidR="001022AB" w:rsidRPr="00861ED1" w:rsidRDefault="001022AB" w:rsidP="001022AB">
                  <w:pPr>
                    <w:jc w:val="center"/>
                    <w:cnfStyle w:val="0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182</w:t>
                  </w:r>
                </w:p>
              </w:tc>
            </w:tr>
            <w:tr w:rsidR="001022AB" w:rsidRPr="00861ED1" w:rsidTr="001022AB">
              <w:trPr>
                <w:trHeight w:val="580"/>
              </w:trPr>
              <w:tc>
                <w:tcPr>
                  <w:cnfStyle w:val="001000000000"/>
                  <w:tcW w:w="1543" w:type="dxa"/>
                  <w:vMerge w:val="restart"/>
                  <w:hideMark/>
                </w:tcPr>
                <w:p w:rsidR="001022AB" w:rsidRPr="00861ED1" w:rsidRDefault="001022AB" w:rsidP="001022AB">
                  <w:pPr>
                    <w:jc w:val="left"/>
                    <w:rPr>
                      <w:rFonts w:ascii="Times New Roman" w:eastAsia="Times New Roman" w:hAnsi="Times New Roman" w:cs="Times New Roman"/>
                      <w:b w:val="0"/>
                      <w:bCs w:val="0"/>
                      <w:color w:val="000000"/>
                      <w:sz w:val="18"/>
                      <w:szCs w:val="18"/>
                    </w:rPr>
                  </w:pPr>
                  <w:r w:rsidRPr="00861ED1">
                    <w:rPr>
                      <w:rFonts w:ascii="Times New Roman" w:eastAsia="Times New Roman" w:hAnsi="Times New Roman" w:cs="Times New Roman"/>
                      <w:color w:val="000000"/>
                      <w:sz w:val="18"/>
                      <w:szCs w:val="18"/>
                    </w:rPr>
                    <w:t xml:space="preserve">Frecvența vizitelor la </w:t>
                  </w:r>
                  <w:r w:rsidRPr="00861ED1">
                    <w:rPr>
                      <w:rFonts w:ascii="Times New Roman" w:eastAsia="Times New Roman" w:hAnsi="Times New Roman" w:cs="Times New Roman"/>
                      <w:color w:val="000000"/>
                      <w:sz w:val="18"/>
                      <w:szCs w:val="18"/>
                    </w:rPr>
                    <w:lastRenderedPageBreak/>
                    <w:t>instituțiile medico-sanitare sau a întrevederilor cu lucrător</w:t>
                  </w:r>
                  <w:r w:rsidR="00371B9D" w:rsidRPr="00861ED1">
                    <w:rPr>
                      <w:rFonts w:ascii="Times New Roman" w:eastAsia="Times New Roman" w:hAnsi="Times New Roman" w:cs="Times New Roman"/>
                      <w:color w:val="000000"/>
                      <w:sz w:val="18"/>
                      <w:szCs w:val="18"/>
                    </w:rPr>
                    <w:t>ul</w:t>
                  </w:r>
                  <w:r w:rsidRPr="00861ED1">
                    <w:rPr>
                      <w:rFonts w:ascii="Times New Roman" w:eastAsia="Times New Roman" w:hAnsi="Times New Roman" w:cs="Times New Roman"/>
                      <w:color w:val="000000"/>
                      <w:sz w:val="18"/>
                      <w:szCs w:val="18"/>
                    </w:rPr>
                    <w:t xml:space="preserve"> medical (număr minim de întâlniri pe lună)</w:t>
                  </w:r>
                </w:p>
              </w:tc>
              <w:tc>
                <w:tcPr>
                  <w:tcW w:w="1170" w:type="dxa"/>
                  <w:hideMark/>
                </w:tcPr>
                <w:p w:rsidR="001022AB" w:rsidRPr="00861ED1" w:rsidRDefault="001022AB" w:rsidP="001022AB">
                  <w:pPr>
                    <w:jc w:val="left"/>
                    <w:cnfStyle w:val="0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lastRenderedPageBreak/>
                    <w:cr/>
                    <w:t>e durata TPT</w:t>
                  </w:r>
                </w:p>
              </w:tc>
              <w:tc>
                <w:tcPr>
                  <w:tcW w:w="1056" w:type="dxa"/>
                  <w:noWrap/>
                  <w:hideMark/>
                </w:tcPr>
                <w:p w:rsidR="001022AB" w:rsidRPr="00861ED1" w:rsidRDefault="001022AB" w:rsidP="001022AB">
                  <w:pPr>
                    <w:jc w:val="center"/>
                    <w:cnfStyle w:val="0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1</w:t>
                  </w:r>
                </w:p>
              </w:tc>
              <w:tc>
                <w:tcPr>
                  <w:tcW w:w="1060" w:type="dxa"/>
                  <w:noWrap/>
                  <w:hideMark/>
                </w:tcPr>
                <w:p w:rsidR="001022AB" w:rsidRPr="00861ED1" w:rsidRDefault="001022AB" w:rsidP="001022AB">
                  <w:pPr>
                    <w:jc w:val="center"/>
                    <w:cnfStyle w:val="0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1</w:t>
                  </w:r>
                </w:p>
              </w:tc>
              <w:tc>
                <w:tcPr>
                  <w:tcW w:w="1056" w:type="dxa"/>
                  <w:noWrap/>
                  <w:hideMark/>
                </w:tcPr>
                <w:p w:rsidR="001022AB" w:rsidRPr="00861ED1" w:rsidRDefault="001022AB" w:rsidP="001022AB">
                  <w:pPr>
                    <w:jc w:val="center"/>
                    <w:cnfStyle w:val="0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1</w:t>
                  </w:r>
                </w:p>
              </w:tc>
              <w:tc>
                <w:tcPr>
                  <w:tcW w:w="1052" w:type="dxa"/>
                  <w:noWrap/>
                  <w:hideMark/>
                </w:tcPr>
                <w:p w:rsidR="001022AB" w:rsidRPr="00861ED1" w:rsidRDefault="001022AB" w:rsidP="001022AB">
                  <w:pPr>
                    <w:jc w:val="center"/>
                    <w:cnfStyle w:val="0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1</w:t>
                  </w:r>
                </w:p>
              </w:tc>
              <w:tc>
                <w:tcPr>
                  <w:tcW w:w="1042" w:type="dxa"/>
                  <w:noWrap/>
                  <w:hideMark/>
                </w:tcPr>
                <w:p w:rsidR="001022AB" w:rsidRPr="00861ED1" w:rsidRDefault="001022AB" w:rsidP="001022AB">
                  <w:pPr>
                    <w:jc w:val="center"/>
                    <w:cnfStyle w:val="0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2</w:t>
                  </w:r>
                </w:p>
              </w:tc>
              <w:tc>
                <w:tcPr>
                  <w:tcW w:w="1224" w:type="dxa"/>
                </w:tcPr>
                <w:p w:rsidR="001022AB" w:rsidRPr="00861ED1" w:rsidRDefault="001022AB" w:rsidP="001022AB">
                  <w:pPr>
                    <w:jc w:val="center"/>
                    <w:cnfStyle w:val="000000000000"/>
                    <w:rPr>
                      <w:rFonts w:ascii="Times New Roman" w:eastAsia="Times New Roman" w:hAnsi="Times New Roman" w:cs="Times New Roman"/>
                      <w:color w:val="FFFF00"/>
                      <w:sz w:val="18"/>
                      <w:szCs w:val="18"/>
                    </w:rPr>
                  </w:pPr>
                  <w:r w:rsidRPr="00861ED1">
                    <w:rPr>
                      <w:rFonts w:ascii="Times New Roman" w:eastAsia="Times New Roman" w:hAnsi="Times New Roman" w:cs="Times New Roman"/>
                      <w:sz w:val="18"/>
                      <w:szCs w:val="18"/>
                    </w:rPr>
                    <w:t>1</w:t>
                  </w:r>
                </w:p>
              </w:tc>
            </w:tr>
            <w:tr w:rsidR="001022AB" w:rsidRPr="00861ED1" w:rsidTr="00071313">
              <w:trPr>
                <w:trHeight w:val="691"/>
              </w:trPr>
              <w:tc>
                <w:tcPr>
                  <w:cnfStyle w:val="001000000000"/>
                  <w:tcW w:w="1543" w:type="dxa"/>
                  <w:vMerge/>
                  <w:hideMark/>
                </w:tcPr>
                <w:p w:rsidR="001022AB" w:rsidRPr="00861ED1" w:rsidRDefault="001022AB" w:rsidP="001022AB">
                  <w:pPr>
                    <w:jc w:val="left"/>
                    <w:rPr>
                      <w:rFonts w:ascii="Times New Roman" w:eastAsia="Times New Roman" w:hAnsi="Times New Roman" w:cs="Times New Roman"/>
                      <w:color w:val="000000"/>
                      <w:sz w:val="18"/>
                      <w:szCs w:val="18"/>
                    </w:rPr>
                  </w:pPr>
                </w:p>
              </w:tc>
              <w:tc>
                <w:tcPr>
                  <w:tcW w:w="1170" w:type="dxa"/>
                  <w:hideMark/>
                </w:tcPr>
                <w:p w:rsidR="001022AB" w:rsidRPr="00861ED1" w:rsidRDefault="001022AB" w:rsidP="001022AB">
                  <w:pPr>
                    <w:jc w:val="left"/>
                    <w:cnfStyle w:val="000000000000"/>
                    <w:rPr>
                      <w:rFonts w:ascii="Times New Roman" w:eastAsia="Times New Roman" w:hAnsi="Times New Roman" w:cs="Times New Roman"/>
                      <w:color w:val="000000"/>
                      <w:sz w:val="18"/>
                      <w:szCs w:val="18"/>
                    </w:rPr>
                  </w:pPr>
                  <w:r w:rsidRPr="00861ED1">
                    <w:rPr>
                      <w:rFonts w:ascii="Times New Roman" w:hAnsi="Times New Roman" w:cs="Times New Roman"/>
                      <w:color w:val="000000"/>
                      <w:sz w:val="18"/>
                      <w:szCs w:val="18"/>
                    </w:rPr>
                    <w:t>După finalizarea TPT</w:t>
                  </w:r>
                </w:p>
              </w:tc>
              <w:tc>
                <w:tcPr>
                  <w:tcW w:w="6491" w:type="dxa"/>
                  <w:gridSpan w:val="6"/>
                  <w:noWrap/>
                  <w:hideMark/>
                </w:tcPr>
                <w:p w:rsidR="001022AB" w:rsidRPr="00861ED1" w:rsidRDefault="001022AB" w:rsidP="001022AB">
                  <w:pPr>
                    <w:jc w:val="center"/>
                    <w:cnfStyle w:val="000000000000"/>
                    <w:rPr>
                      <w:rFonts w:ascii="Times New Roman" w:eastAsia="Times New Roman" w:hAnsi="Times New Roman" w:cs="Times New Roman"/>
                      <w:color w:val="000000"/>
                      <w:sz w:val="18"/>
                      <w:szCs w:val="18"/>
                    </w:rPr>
                  </w:pPr>
                  <w:r w:rsidRPr="00861ED1">
                    <w:rPr>
                      <w:rFonts w:ascii="Times New Roman" w:hAnsi="Times New Roman" w:cs="Times New Roman"/>
                      <w:color w:val="000000"/>
                      <w:sz w:val="18"/>
                      <w:szCs w:val="18"/>
                    </w:rPr>
                    <w:t>1 dată în 6 luni</w:t>
                  </w:r>
                </w:p>
              </w:tc>
            </w:tr>
            <w:tr w:rsidR="001022AB" w:rsidRPr="00861ED1" w:rsidTr="001022AB">
              <w:trPr>
                <w:trHeight w:val="845"/>
              </w:trPr>
              <w:tc>
                <w:tcPr>
                  <w:cnfStyle w:val="001000000000"/>
                  <w:tcW w:w="2714" w:type="dxa"/>
                  <w:gridSpan w:val="2"/>
                  <w:hideMark/>
                </w:tcPr>
                <w:p w:rsidR="001022AB" w:rsidRPr="00861ED1" w:rsidRDefault="001022AB" w:rsidP="001022AB">
                  <w:pPr>
                    <w:jc w:val="left"/>
                    <w:rPr>
                      <w:rFonts w:ascii="Times New Roman" w:eastAsia="Times New Roman" w:hAnsi="Times New Roman" w:cs="Times New Roman"/>
                      <w:color w:val="000000"/>
                      <w:sz w:val="18"/>
                      <w:szCs w:val="18"/>
                    </w:rPr>
                  </w:pPr>
                  <w:r w:rsidRPr="00861ED1">
                    <w:rPr>
                      <w:rFonts w:ascii="Times New Roman" w:hAnsi="Times New Roman" w:cs="Times New Roman"/>
                      <w:color w:val="000000"/>
                      <w:sz w:val="18"/>
                      <w:szCs w:val="18"/>
                    </w:rPr>
                    <w:lastRenderedPageBreak/>
                    <w:t>Perioada maximă admisă pentru care se efectuează eliberarea medicamentelor antituberculoase (săptămâni)</w:t>
                  </w:r>
                </w:p>
              </w:tc>
              <w:tc>
                <w:tcPr>
                  <w:tcW w:w="1056" w:type="dxa"/>
                  <w:noWrap/>
                  <w:hideMark/>
                </w:tcPr>
                <w:p w:rsidR="001022AB" w:rsidRPr="00861ED1" w:rsidRDefault="001022AB" w:rsidP="001022AB">
                  <w:pPr>
                    <w:jc w:val="center"/>
                    <w:cnfStyle w:val="000000000000"/>
                    <w:rPr>
                      <w:rFonts w:ascii="Times New Roman" w:eastAsia="Times New Roman" w:hAnsi="Times New Roman" w:cs="Times New Roman"/>
                      <w:color w:val="000000"/>
                      <w:sz w:val="18"/>
                      <w:szCs w:val="18"/>
                    </w:rPr>
                  </w:pPr>
                  <w:r w:rsidRPr="00861ED1">
                    <w:rPr>
                      <w:rFonts w:ascii="Times New Roman" w:hAnsi="Times New Roman" w:cs="Times New Roman"/>
                      <w:color w:val="000000"/>
                      <w:sz w:val="18"/>
                      <w:szCs w:val="18"/>
                    </w:rPr>
                    <w:t>4</w:t>
                  </w:r>
                </w:p>
              </w:tc>
              <w:tc>
                <w:tcPr>
                  <w:tcW w:w="1060" w:type="dxa"/>
                  <w:noWrap/>
                  <w:hideMark/>
                </w:tcPr>
                <w:p w:rsidR="001022AB" w:rsidRPr="00861ED1" w:rsidRDefault="001022AB" w:rsidP="001022AB">
                  <w:pPr>
                    <w:jc w:val="center"/>
                    <w:cnfStyle w:val="000000000000"/>
                    <w:rPr>
                      <w:rFonts w:ascii="Times New Roman" w:eastAsia="Times New Roman" w:hAnsi="Times New Roman" w:cs="Times New Roman"/>
                      <w:color w:val="000000"/>
                      <w:sz w:val="18"/>
                      <w:szCs w:val="18"/>
                    </w:rPr>
                  </w:pPr>
                  <w:r w:rsidRPr="00861ED1">
                    <w:rPr>
                      <w:rFonts w:ascii="Times New Roman" w:hAnsi="Times New Roman" w:cs="Times New Roman"/>
                      <w:color w:val="000000"/>
                      <w:sz w:val="18"/>
                      <w:szCs w:val="18"/>
                    </w:rPr>
                    <w:t>4</w:t>
                  </w:r>
                </w:p>
              </w:tc>
              <w:tc>
                <w:tcPr>
                  <w:tcW w:w="1056" w:type="dxa"/>
                  <w:noWrap/>
                  <w:hideMark/>
                </w:tcPr>
                <w:p w:rsidR="001022AB" w:rsidRPr="00861ED1" w:rsidRDefault="001022AB" w:rsidP="001022AB">
                  <w:pPr>
                    <w:jc w:val="center"/>
                    <w:cnfStyle w:val="000000000000"/>
                    <w:rPr>
                      <w:rFonts w:ascii="Times New Roman" w:eastAsia="Times New Roman" w:hAnsi="Times New Roman" w:cs="Times New Roman"/>
                      <w:color w:val="000000"/>
                      <w:sz w:val="18"/>
                      <w:szCs w:val="18"/>
                    </w:rPr>
                  </w:pPr>
                  <w:r w:rsidRPr="00861ED1">
                    <w:rPr>
                      <w:rFonts w:ascii="Times New Roman" w:hAnsi="Times New Roman" w:cs="Times New Roman"/>
                      <w:color w:val="000000"/>
                      <w:sz w:val="18"/>
                      <w:szCs w:val="18"/>
                    </w:rPr>
                    <w:t>4</w:t>
                  </w:r>
                </w:p>
              </w:tc>
              <w:tc>
                <w:tcPr>
                  <w:tcW w:w="1052" w:type="dxa"/>
                  <w:noWrap/>
                  <w:hideMark/>
                </w:tcPr>
                <w:p w:rsidR="001022AB" w:rsidRPr="00861ED1" w:rsidRDefault="001022AB" w:rsidP="001022AB">
                  <w:pPr>
                    <w:jc w:val="center"/>
                    <w:cnfStyle w:val="000000000000"/>
                    <w:rPr>
                      <w:rFonts w:ascii="Times New Roman" w:eastAsia="Times New Roman" w:hAnsi="Times New Roman" w:cs="Times New Roman"/>
                      <w:color w:val="000000"/>
                      <w:sz w:val="18"/>
                      <w:szCs w:val="18"/>
                    </w:rPr>
                  </w:pPr>
                  <w:r w:rsidRPr="00861ED1">
                    <w:rPr>
                      <w:rFonts w:ascii="Times New Roman" w:hAnsi="Times New Roman" w:cs="Times New Roman"/>
                      <w:color w:val="000000"/>
                      <w:sz w:val="18"/>
                      <w:szCs w:val="18"/>
                    </w:rPr>
                    <w:t>4</w:t>
                  </w:r>
                </w:p>
              </w:tc>
              <w:tc>
                <w:tcPr>
                  <w:tcW w:w="1042" w:type="dxa"/>
                  <w:noWrap/>
                  <w:hideMark/>
                </w:tcPr>
                <w:p w:rsidR="001022AB" w:rsidRPr="00861ED1" w:rsidRDefault="001022AB" w:rsidP="001022AB">
                  <w:pPr>
                    <w:jc w:val="center"/>
                    <w:cnfStyle w:val="000000000000"/>
                    <w:rPr>
                      <w:rFonts w:ascii="Times New Roman" w:eastAsia="Times New Roman" w:hAnsi="Times New Roman" w:cs="Times New Roman"/>
                      <w:color w:val="000000"/>
                      <w:sz w:val="18"/>
                      <w:szCs w:val="18"/>
                    </w:rPr>
                  </w:pPr>
                  <w:r w:rsidRPr="00861ED1">
                    <w:rPr>
                      <w:rFonts w:ascii="Times New Roman" w:hAnsi="Times New Roman" w:cs="Times New Roman"/>
                      <w:color w:val="000000"/>
                      <w:sz w:val="18"/>
                      <w:szCs w:val="18"/>
                    </w:rPr>
                    <w:t>2</w:t>
                  </w:r>
                </w:p>
              </w:tc>
              <w:tc>
                <w:tcPr>
                  <w:tcW w:w="1224" w:type="dxa"/>
                </w:tcPr>
                <w:p w:rsidR="001022AB" w:rsidRPr="00861ED1" w:rsidRDefault="001022AB" w:rsidP="001022AB">
                  <w:pPr>
                    <w:jc w:val="center"/>
                    <w:cnfStyle w:val="000000000000"/>
                    <w:rPr>
                      <w:rFonts w:ascii="Times New Roman" w:eastAsia="Times New Roman" w:hAnsi="Times New Roman" w:cs="Times New Roman"/>
                      <w:color w:val="000000"/>
                      <w:sz w:val="18"/>
                      <w:szCs w:val="18"/>
                    </w:rPr>
                  </w:pPr>
                  <w:r w:rsidRPr="00861ED1">
                    <w:rPr>
                      <w:rFonts w:ascii="Times New Roman" w:hAnsi="Times New Roman" w:cs="Times New Roman"/>
                      <w:color w:val="000000"/>
                      <w:sz w:val="18"/>
                      <w:szCs w:val="18"/>
                    </w:rPr>
                    <w:t>1 – 2</w:t>
                  </w:r>
                  <w:r w:rsidRPr="00861ED1">
                    <w:rPr>
                      <w:rFonts w:ascii="Times New Roman" w:hAnsi="Times New Roman" w:cs="Times New Roman"/>
                      <w:color w:val="000000"/>
                      <w:sz w:val="18"/>
                      <w:szCs w:val="18"/>
                      <w:vertAlign w:val="superscript"/>
                    </w:rPr>
                    <w:t>b</w:t>
                  </w:r>
                  <w:r w:rsidRPr="00861ED1">
                    <w:rPr>
                      <w:rFonts w:ascii="Times New Roman" w:hAnsi="Times New Roman" w:cs="Times New Roman"/>
                      <w:color w:val="000000"/>
                      <w:sz w:val="18"/>
                      <w:szCs w:val="18"/>
                    </w:rPr>
                    <w:t xml:space="preserve"> </w:t>
                  </w:r>
                </w:p>
              </w:tc>
            </w:tr>
            <w:tr w:rsidR="001022AB" w:rsidRPr="00861ED1" w:rsidTr="001022AB">
              <w:trPr>
                <w:trHeight w:val="563"/>
              </w:trPr>
              <w:tc>
                <w:tcPr>
                  <w:cnfStyle w:val="001000000000"/>
                  <w:tcW w:w="2714" w:type="dxa"/>
                  <w:gridSpan w:val="2"/>
                  <w:hideMark/>
                </w:tcPr>
                <w:p w:rsidR="001022AB" w:rsidRPr="00861ED1" w:rsidRDefault="001022AB" w:rsidP="001022AB">
                  <w:pPr>
                    <w:jc w:val="left"/>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Numărul minim de întrevederi cu lucrătorul medical pe toată durata</w:t>
                  </w:r>
                  <w:r w:rsidRPr="00861ED1">
                    <w:rPr>
                      <w:rFonts w:ascii="Times New Roman" w:eastAsia="Times New Roman" w:hAnsi="Times New Roman" w:cs="Times New Roman"/>
                      <w:color w:val="000000"/>
                      <w:sz w:val="18"/>
                      <w:szCs w:val="18"/>
                    </w:rPr>
                    <w:cr/>
                    <w:t>TPT</w:t>
                  </w:r>
                </w:p>
              </w:tc>
              <w:tc>
                <w:tcPr>
                  <w:tcW w:w="1056" w:type="dxa"/>
                  <w:noWrap/>
                  <w:hideMark/>
                </w:tcPr>
                <w:p w:rsidR="001022AB" w:rsidRPr="00861ED1" w:rsidRDefault="001022AB" w:rsidP="001022AB">
                  <w:pPr>
                    <w:jc w:val="center"/>
                    <w:cnfStyle w:val="0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6</w:t>
                  </w:r>
                </w:p>
              </w:tc>
              <w:tc>
                <w:tcPr>
                  <w:tcW w:w="1060" w:type="dxa"/>
                  <w:noWrap/>
                  <w:hideMark/>
                </w:tcPr>
                <w:p w:rsidR="001022AB" w:rsidRPr="00861ED1" w:rsidRDefault="001022AB" w:rsidP="001022AB">
                  <w:pPr>
                    <w:jc w:val="center"/>
                    <w:cnfStyle w:val="0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3</w:t>
                  </w:r>
                </w:p>
              </w:tc>
              <w:tc>
                <w:tcPr>
                  <w:tcW w:w="1056" w:type="dxa"/>
                  <w:noWrap/>
                  <w:hideMark/>
                </w:tcPr>
                <w:p w:rsidR="001022AB" w:rsidRPr="00861ED1" w:rsidRDefault="001022AB" w:rsidP="001022AB">
                  <w:pPr>
                    <w:jc w:val="center"/>
                    <w:cnfStyle w:val="0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3</w:t>
                  </w:r>
                </w:p>
              </w:tc>
              <w:tc>
                <w:tcPr>
                  <w:tcW w:w="1052" w:type="dxa"/>
                  <w:noWrap/>
                  <w:hideMark/>
                </w:tcPr>
                <w:p w:rsidR="001022AB" w:rsidRPr="00861ED1" w:rsidRDefault="001022AB" w:rsidP="001022AB">
                  <w:pPr>
                    <w:jc w:val="center"/>
                    <w:cnfStyle w:val="0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4</w:t>
                  </w:r>
                </w:p>
              </w:tc>
              <w:tc>
                <w:tcPr>
                  <w:tcW w:w="1042" w:type="dxa"/>
                  <w:noWrap/>
                  <w:hideMark/>
                </w:tcPr>
                <w:p w:rsidR="001022AB" w:rsidRPr="00861ED1" w:rsidRDefault="001022AB" w:rsidP="001022AB">
                  <w:pPr>
                    <w:jc w:val="center"/>
                    <w:cnfStyle w:val="0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2</w:t>
                  </w:r>
                </w:p>
              </w:tc>
              <w:tc>
                <w:tcPr>
                  <w:tcW w:w="1224" w:type="dxa"/>
                </w:tcPr>
                <w:p w:rsidR="001022AB" w:rsidRPr="00861ED1" w:rsidRDefault="001022AB" w:rsidP="001022AB">
                  <w:pPr>
                    <w:jc w:val="center"/>
                    <w:cnfStyle w:val="0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18</w:t>
                  </w:r>
                </w:p>
              </w:tc>
            </w:tr>
            <w:tr w:rsidR="001022AB" w:rsidRPr="00861ED1" w:rsidTr="001022AB">
              <w:trPr>
                <w:trHeight w:val="1226"/>
              </w:trPr>
              <w:tc>
                <w:tcPr>
                  <w:cnfStyle w:val="001000000000"/>
                  <w:tcW w:w="1543" w:type="dxa"/>
                  <w:vMerge w:val="restart"/>
                  <w:hideMark/>
                </w:tcPr>
                <w:p w:rsidR="001022AB" w:rsidRPr="00861ED1" w:rsidRDefault="001022AB" w:rsidP="001022AB">
                  <w:pPr>
                    <w:jc w:val="left"/>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Tipul de activități în timpul fiecărei întrevederi</w:t>
                  </w:r>
                </w:p>
              </w:tc>
              <w:tc>
                <w:tcPr>
                  <w:tcW w:w="1170" w:type="dxa"/>
                  <w:hideMark/>
                </w:tcPr>
                <w:p w:rsidR="001022AB" w:rsidRPr="00861ED1" w:rsidRDefault="001022AB" w:rsidP="001022AB">
                  <w:pPr>
                    <w:jc w:val="left"/>
                    <w:cnfStyle w:val="0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Înaintea inițierii TPT</w:t>
                  </w:r>
                </w:p>
              </w:tc>
              <w:tc>
                <w:tcPr>
                  <w:tcW w:w="5267" w:type="dxa"/>
                  <w:gridSpan w:val="5"/>
                  <w:hideMark/>
                </w:tcPr>
                <w:p w:rsidR="001022AB" w:rsidRPr="00861ED1" w:rsidRDefault="001022AB" w:rsidP="00371B9D">
                  <w:pPr>
                    <w:cnfStyle w:val="0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 xml:space="preserve">Screening pentru depistarea tuberculozei și a ITB, examenul microscopic al sputei, GX, cultura cu TSM (în prezența sputei care </w:t>
                  </w:r>
                  <w:r w:rsidR="00371B9D" w:rsidRPr="00861ED1">
                    <w:rPr>
                      <w:rFonts w:ascii="Times New Roman" w:eastAsia="Times New Roman" w:hAnsi="Times New Roman" w:cs="Times New Roman"/>
                      <w:color w:val="000000"/>
                      <w:sz w:val="18"/>
                      <w:szCs w:val="18"/>
                    </w:rPr>
                    <w:t xml:space="preserve">se </w:t>
                  </w:r>
                  <w:r w:rsidRPr="00861ED1">
                    <w:rPr>
                      <w:rFonts w:ascii="Times New Roman" w:eastAsia="Times New Roman" w:hAnsi="Times New Roman" w:cs="Times New Roman"/>
                      <w:color w:val="000000"/>
                      <w:sz w:val="18"/>
                      <w:szCs w:val="18"/>
                    </w:rPr>
                    <w:t>expectorează), AGS, AGU, profilul</w:t>
                  </w:r>
                  <w:r w:rsidRPr="00861ED1">
                    <w:rPr>
                      <w:rFonts w:ascii="Times New Roman" w:eastAsia="Times New Roman" w:hAnsi="Times New Roman" w:cs="Times New Roman"/>
                      <w:color w:val="000000"/>
                      <w:sz w:val="18"/>
                      <w:szCs w:val="18"/>
                    </w:rPr>
                    <w:cr/>
                    <w:t>biochimic (bilirubina, AST, ALT, glucoza, creatinina, ureea, acid uric)</w:t>
                  </w:r>
                  <w:bookmarkStart w:id="74" w:name="_Hlk110863236"/>
                  <w:r w:rsidRPr="00861ED1">
                    <w:rPr>
                      <w:rFonts w:ascii="Times New Roman" w:eastAsia="Times New Roman" w:hAnsi="Times New Roman" w:cs="Times New Roman"/>
                      <w:color w:val="000000"/>
                      <w:sz w:val="18"/>
                      <w:szCs w:val="18"/>
                    </w:rPr>
                    <w:t>.</w:t>
                  </w:r>
                  <w:bookmarkEnd w:id="74"/>
                </w:p>
              </w:tc>
              <w:tc>
                <w:tcPr>
                  <w:tcW w:w="1224" w:type="dxa"/>
                  <w:vMerge w:val="restart"/>
                  <w:vAlign w:val="center"/>
                </w:tcPr>
                <w:p w:rsidR="001022AB" w:rsidRPr="00861ED1" w:rsidRDefault="001022AB" w:rsidP="00371B9D">
                  <w:pPr>
                    <w:cnfStyle w:val="0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Adițional: la profilul biochimic (potasiu, calciu, magneziu), EKG.</w:t>
                  </w:r>
                  <w:r w:rsidRPr="00861ED1">
                    <w:rPr>
                      <w:rFonts w:ascii="Times New Roman" w:eastAsia="Calibri" w:hAnsi="Times New Roman" w:cs="Times New Roman"/>
                      <w:color w:val="000000"/>
                      <w:sz w:val="18"/>
                      <w:szCs w:val="18"/>
                      <w:u w:color="000000"/>
                      <w:bdr w:val="nil"/>
                    </w:rPr>
                    <w:t xml:space="preserve"> </w:t>
                  </w:r>
                </w:p>
              </w:tc>
            </w:tr>
            <w:tr w:rsidR="001022AB" w:rsidRPr="00861ED1" w:rsidTr="001022AB">
              <w:trPr>
                <w:trHeight w:val="1951"/>
              </w:trPr>
              <w:tc>
                <w:tcPr>
                  <w:cnfStyle w:val="001000000000"/>
                  <w:tcW w:w="1543" w:type="dxa"/>
                  <w:vMerge/>
                  <w:hideMark/>
                </w:tcPr>
                <w:p w:rsidR="001022AB" w:rsidRPr="00861ED1" w:rsidRDefault="001022AB" w:rsidP="001022AB">
                  <w:pPr>
                    <w:rPr>
                      <w:rFonts w:ascii="Times New Roman" w:eastAsia="Times New Roman" w:hAnsi="Times New Roman" w:cs="Times New Roman"/>
                      <w:color w:val="000000"/>
                      <w:sz w:val="18"/>
                      <w:szCs w:val="18"/>
                    </w:rPr>
                  </w:pPr>
                </w:p>
              </w:tc>
              <w:tc>
                <w:tcPr>
                  <w:tcW w:w="1170" w:type="dxa"/>
                  <w:hideMark/>
                </w:tcPr>
                <w:p w:rsidR="001022AB" w:rsidRPr="00861ED1" w:rsidRDefault="001022AB" w:rsidP="001022AB">
                  <w:pPr>
                    <w:jc w:val="left"/>
                    <w:cnfStyle w:val="0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Pe durata TPT</w:t>
                  </w:r>
                </w:p>
              </w:tc>
              <w:tc>
                <w:tcPr>
                  <w:tcW w:w="5267" w:type="dxa"/>
                  <w:gridSpan w:val="5"/>
                  <w:noWrap/>
                  <w:hideMark/>
                </w:tcPr>
                <w:p w:rsidR="001022AB" w:rsidRPr="00861ED1" w:rsidRDefault="001022AB">
                  <w:pPr>
                    <w:pStyle w:val="aff5"/>
                    <w:numPr>
                      <w:ilvl w:val="0"/>
                      <w:numId w:val="232"/>
                    </w:numPr>
                    <w:spacing w:after="0"/>
                    <w:cnfStyle w:val="0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Monitorizarea toleranței și a aderenței la tratament: identificarea evenimentelor adverse (tip, durată, severitate), discuții despre întreruperile tratamentului și eliminarea factorilor care împiedică aderența la tratament.</w:t>
                  </w:r>
                </w:p>
                <w:p w:rsidR="001022AB" w:rsidRPr="00861ED1" w:rsidRDefault="001022AB">
                  <w:pPr>
                    <w:pStyle w:val="aff5"/>
                    <w:numPr>
                      <w:ilvl w:val="0"/>
                      <w:numId w:val="232"/>
                    </w:numPr>
                    <w:spacing w:after="0"/>
                    <w:cnfStyle w:val="0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Identificarea semnelor și simptomelor tuberculozei, sarcinii.</w:t>
                  </w:r>
                </w:p>
                <w:p w:rsidR="001022AB" w:rsidRPr="00861ED1" w:rsidRDefault="001022AB">
                  <w:pPr>
                    <w:pStyle w:val="aff5"/>
                    <w:numPr>
                      <w:ilvl w:val="0"/>
                      <w:numId w:val="232"/>
                    </w:numPr>
                    <w:spacing w:after="0"/>
                    <w:cnfStyle w:val="0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Evitarea interacțiunilor medicamentoase.</w:t>
                  </w:r>
                </w:p>
                <w:p w:rsidR="001022AB" w:rsidRPr="00861ED1" w:rsidRDefault="001022AB">
                  <w:pPr>
                    <w:pStyle w:val="aff5"/>
                    <w:numPr>
                      <w:ilvl w:val="0"/>
                      <w:numId w:val="232"/>
                    </w:numPr>
                    <w:spacing w:after="0"/>
                    <w:cnfStyle w:val="0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AGS.</w:t>
                  </w:r>
                </w:p>
                <w:p w:rsidR="001022AB" w:rsidRPr="00861ED1" w:rsidRDefault="001022AB">
                  <w:pPr>
                    <w:pStyle w:val="aff5"/>
                    <w:numPr>
                      <w:ilvl w:val="0"/>
                      <w:numId w:val="232"/>
                    </w:numPr>
                    <w:spacing w:after="0"/>
                    <w:cnfStyle w:val="0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Profilul biochimic (bilirubina, AST, ALT, creatinina, ureea, acid uric) în cazul celor care au avut modificări la momentul inițierii TPT sau au avut evenimente adverse.</w:t>
                  </w:r>
                </w:p>
              </w:tc>
              <w:tc>
                <w:tcPr>
                  <w:tcW w:w="1224" w:type="dxa"/>
                  <w:vMerge/>
                </w:tcPr>
                <w:p w:rsidR="001022AB" w:rsidRPr="00861ED1" w:rsidRDefault="001022AB" w:rsidP="00371B9D">
                  <w:pPr>
                    <w:cnfStyle w:val="000000000000"/>
                    <w:rPr>
                      <w:rFonts w:ascii="Times New Roman" w:eastAsia="Times New Roman" w:hAnsi="Times New Roman" w:cs="Times New Roman"/>
                      <w:color w:val="000000"/>
                      <w:sz w:val="18"/>
                      <w:szCs w:val="18"/>
                    </w:rPr>
                  </w:pPr>
                </w:p>
              </w:tc>
            </w:tr>
            <w:tr w:rsidR="001022AB" w:rsidRPr="00861ED1" w:rsidTr="001022AB">
              <w:trPr>
                <w:trHeight w:val="537"/>
              </w:trPr>
              <w:tc>
                <w:tcPr>
                  <w:cnfStyle w:val="001000000000"/>
                  <w:tcW w:w="1543" w:type="dxa"/>
                  <w:vMerge/>
                  <w:hideMark/>
                </w:tcPr>
                <w:p w:rsidR="001022AB" w:rsidRPr="00861ED1" w:rsidRDefault="001022AB" w:rsidP="001022AB">
                  <w:pPr>
                    <w:rPr>
                      <w:rFonts w:ascii="Times New Roman" w:eastAsia="Times New Roman" w:hAnsi="Times New Roman" w:cs="Times New Roman"/>
                      <w:color w:val="000000"/>
                      <w:sz w:val="18"/>
                      <w:szCs w:val="18"/>
                    </w:rPr>
                  </w:pPr>
                </w:p>
              </w:tc>
              <w:tc>
                <w:tcPr>
                  <w:tcW w:w="1170" w:type="dxa"/>
                  <w:hideMark/>
                </w:tcPr>
                <w:p w:rsidR="001022AB" w:rsidRPr="00861ED1" w:rsidRDefault="001022AB" w:rsidP="001022AB">
                  <w:pPr>
                    <w:jc w:val="left"/>
                    <w:cnfStyle w:val="0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După finalizarea TPT</w:t>
                  </w:r>
                </w:p>
              </w:tc>
              <w:tc>
                <w:tcPr>
                  <w:tcW w:w="6491" w:type="dxa"/>
                  <w:gridSpan w:val="6"/>
                  <w:noWrap/>
                  <w:hideMark/>
                </w:tcPr>
                <w:p w:rsidR="001022AB" w:rsidRPr="00861ED1" w:rsidRDefault="001022AB" w:rsidP="00371B9D">
                  <w:pPr>
                    <w:cnfStyle w:val="0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Screening pentru depistarea tuberculozei (screening simptomatic, CRP pentru PTH, radi</w:t>
                  </w:r>
                  <w:r w:rsidRPr="00861ED1">
                    <w:rPr>
                      <w:rFonts w:ascii="Times New Roman" w:eastAsia="Times New Roman" w:hAnsi="Times New Roman" w:cs="Times New Roman"/>
                      <w:color w:val="000000"/>
                      <w:sz w:val="18"/>
                      <w:szCs w:val="18"/>
                    </w:rPr>
                    <w:cr/>
                    <w:t>grafia cutiei toracice)</w:t>
                  </w:r>
                </w:p>
              </w:tc>
            </w:tr>
            <w:tr w:rsidR="001022AB" w:rsidRPr="00861ED1" w:rsidTr="001022AB">
              <w:trPr>
                <w:trHeight w:val="879"/>
              </w:trPr>
              <w:tc>
                <w:tcPr>
                  <w:cnfStyle w:val="001000000000"/>
                  <w:tcW w:w="2714" w:type="dxa"/>
                  <w:gridSpan w:val="2"/>
                  <w:hideMark/>
                </w:tcPr>
                <w:p w:rsidR="001022AB" w:rsidRPr="00861ED1" w:rsidRDefault="001022AB" w:rsidP="001022AB">
                  <w:pPr>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Potențiale tipuri de organizare a TPT</w:t>
                  </w:r>
                </w:p>
              </w:tc>
              <w:tc>
                <w:tcPr>
                  <w:tcW w:w="5267" w:type="dxa"/>
                  <w:gridSpan w:val="5"/>
                  <w:hideMark/>
                </w:tcPr>
                <w:p w:rsidR="001022AB" w:rsidRPr="00861ED1" w:rsidRDefault="001022AB" w:rsidP="00371B9D">
                  <w:pPr>
                    <w:cnfStyle w:val="0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Autocontrol, asistent personal, instrumente tehnice digitale (tratament video-asistat/apel ca răspuns la un apel pierdut/mesaje de reamintire prin sms).</w:t>
                  </w:r>
                </w:p>
              </w:tc>
              <w:tc>
                <w:tcPr>
                  <w:tcW w:w="1224" w:type="dxa"/>
                </w:tcPr>
                <w:p w:rsidR="001022AB" w:rsidRPr="00861ED1" w:rsidRDefault="001022AB" w:rsidP="00371B9D">
                  <w:pPr>
                    <w:cnfStyle w:val="000000000000"/>
                    <w:rPr>
                      <w:rFonts w:ascii="Times New Roman" w:eastAsia="Times New Roman" w:hAnsi="Times New Roman" w:cs="Times New Roman"/>
                      <w:color w:val="000000"/>
                      <w:sz w:val="18"/>
                      <w:szCs w:val="18"/>
                    </w:rPr>
                  </w:pPr>
                  <w:r w:rsidRPr="00861ED1">
                    <w:rPr>
                      <w:rFonts w:ascii="Times New Roman" w:eastAsia="Times New Roman" w:hAnsi="Times New Roman" w:cs="Times New Roman"/>
                      <w:color w:val="000000"/>
                      <w:sz w:val="18"/>
                      <w:szCs w:val="18"/>
                    </w:rPr>
                    <w:t>DOT</w:t>
                  </w:r>
                </w:p>
              </w:tc>
            </w:tr>
            <w:tr w:rsidR="001022AB" w:rsidRPr="00861ED1" w:rsidTr="001022AB">
              <w:trPr>
                <w:trHeight w:val="534"/>
              </w:trPr>
              <w:tc>
                <w:tcPr>
                  <w:cnfStyle w:val="001000000000"/>
                  <w:tcW w:w="9205" w:type="dxa"/>
                  <w:gridSpan w:val="8"/>
                </w:tcPr>
                <w:p w:rsidR="001022AB" w:rsidRPr="00861ED1" w:rsidRDefault="001022AB" w:rsidP="00371B9D">
                  <w:pPr>
                    <w:rPr>
                      <w:rFonts w:ascii="Times New Roman" w:eastAsia="Times New Roman" w:hAnsi="Times New Roman" w:cs="Times New Roman"/>
                      <w:b w:val="0"/>
                      <w:bCs w:val="0"/>
                      <w:color w:val="000000"/>
                      <w:sz w:val="18"/>
                      <w:szCs w:val="18"/>
                    </w:rPr>
                  </w:pPr>
                  <w:r w:rsidRPr="00861ED1">
                    <w:rPr>
                      <w:rFonts w:ascii="Times New Roman" w:eastAsia="Times New Roman" w:hAnsi="Times New Roman" w:cs="Times New Roman"/>
                      <w:b w:val="0"/>
                      <w:bCs w:val="0"/>
                      <w:color w:val="000000"/>
                      <w:sz w:val="18"/>
                      <w:szCs w:val="18"/>
                      <w:vertAlign w:val="superscript"/>
                    </w:rPr>
                    <w:t>a</w:t>
                  </w:r>
                  <w:r w:rsidRPr="00861ED1">
                    <w:rPr>
                      <w:rFonts w:ascii="Times New Roman" w:eastAsia="Times New Roman" w:hAnsi="Times New Roman" w:cs="Times New Roman"/>
                      <w:b w:val="0"/>
                      <w:bCs w:val="0"/>
                      <w:color w:val="000000"/>
                      <w:sz w:val="18"/>
                      <w:szCs w:val="18"/>
                    </w:rPr>
                    <w:t xml:space="preserve"> În cazul în care </w:t>
                  </w:r>
                  <w:r w:rsidR="00371B9D" w:rsidRPr="00861ED1">
                    <w:rPr>
                      <w:rFonts w:ascii="Times New Roman" w:eastAsia="Times New Roman" w:hAnsi="Times New Roman" w:cs="Times New Roman"/>
                      <w:b w:val="0"/>
                      <w:bCs w:val="0"/>
                      <w:color w:val="000000"/>
                      <w:sz w:val="18"/>
                      <w:szCs w:val="18"/>
                    </w:rPr>
                    <w:t>Ethambutolum</w:t>
                  </w:r>
                  <w:r w:rsidRPr="00861ED1">
                    <w:rPr>
                      <w:rFonts w:ascii="Times New Roman" w:eastAsia="Times New Roman" w:hAnsi="Times New Roman" w:cs="Times New Roman"/>
                      <w:b w:val="0"/>
                      <w:bCs w:val="0"/>
                      <w:color w:val="000000"/>
                      <w:sz w:val="18"/>
                      <w:szCs w:val="18"/>
                    </w:rPr>
                    <w:t xml:space="preserve"> sau </w:t>
                  </w:r>
                  <w:r w:rsidR="00371B9D" w:rsidRPr="00861ED1">
                    <w:rPr>
                      <w:rFonts w:ascii="Times New Roman" w:eastAsia="Times New Roman" w:hAnsi="Times New Roman" w:cs="Times New Roman"/>
                      <w:b w:val="0"/>
                      <w:bCs w:val="0"/>
                      <w:color w:val="000000"/>
                      <w:sz w:val="18"/>
                      <w:szCs w:val="18"/>
                    </w:rPr>
                    <w:t>Ethionamidum*</w:t>
                  </w:r>
                  <w:r w:rsidRPr="00861ED1">
                    <w:rPr>
                      <w:rFonts w:ascii="Times New Roman" w:eastAsia="Times New Roman" w:hAnsi="Times New Roman" w:cs="Times New Roman"/>
                      <w:b w:val="0"/>
                      <w:bCs w:val="0"/>
                      <w:color w:val="000000"/>
                      <w:sz w:val="18"/>
                      <w:szCs w:val="18"/>
                    </w:rPr>
                    <w:t xml:space="preserve"> sunt bine tolerate și s-a dovedit sensibilitatea agentului patogen la aceste medicamente, ele pot fi introduse în schema de tratament.</w:t>
                  </w:r>
                </w:p>
                <w:p w:rsidR="001022AB" w:rsidRPr="00861ED1" w:rsidRDefault="001022AB" w:rsidP="00371B9D">
                  <w:pPr>
                    <w:rPr>
                      <w:rFonts w:ascii="Times New Roman" w:eastAsia="Times New Roman" w:hAnsi="Times New Roman" w:cs="Times New Roman"/>
                      <w:b w:val="0"/>
                      <w:bCs w:val="0"/>
                      <w:color w:val="000000"/>
                      <w:sz w:val="18"/>
                      <w:szCs w:val="18"/>
                    </w:rPr>
                  </w:pPr>
                  <w:r w:rsidRPr="00861ED1">
                    <w:rPr>
                      <w:rFonts w:ascii="Times New Roman" w:eastAsia="Times New Roman" w:hAnsi="Times New Roman" w:cs="Times New Roman"/>
                      <w:b w:val="0"/>
                      <w:bCs w:val="0"/>
                      <w:color w:val="000000"/>
                      <w:sz w:val="18"/>
                      <w:szCs w:val="18"/>
                      <w:vertAlign w:val="superscript"/>
                    </w:rPr>
                    <w:t xml:space="preserve">b </w:t>
                  </w:r>
                  <w:r w:rsidRPr="00861ED1">
                    <w:rPr>
                      <w:rFonts w:ascii="Times New Roman" w:eastAsia="Times New Roman" w:hAnsi="Times New Roman" w:cs="Times New Roman"/>
                      <w:b w:val="0"/>
                      <w:bCs w:val="0"/>
                      <w:color w:val="000000"/>
                      <w:sz w:val="18"/>
                      <w:szCs w:val="18"/>
                    </w:rPr>
                    <w:t>Eliberarea medicamentelor se permite doar în cazul tratamentului video-asistat.</w:t>
                  </w:r>
                </w:p>
                <w:p w:rsidR="001022AB" w:rsidRPr="00861ED1" w:rsidRDefault="001022AB" w:rsidP="00371B9D">
                  <w:pPr>
                    <w:rPr>
                      <w:rFonts w:ascii="Times New Roman" w:hAnsi="Times New Roman" w:cs="Times New Roman"/>
                      <w:color w:val="636467"/>
                      <w:sz w:val="18"/>
                      <w:szCs w:val="18"/>
                    </w:rPr>
                  </w:pPr>
                  <w:r w:rsidRPr="00861ED1">
                    <w:rPr>
                      <w:rFonts w:ascii="Times New Roman" w:eastAsia="Times New Roman" w:hAnsi="Times New Roman" w:cs="Times New Roman"/>
                      <w:b w:val="0"/>
                      <w:bCs w:val="0"/>
                      <w:color w:val="000000"/>
                      <w:sz w:val="18"/>
                      <w:szCs w:val="18"/>
                      <w:vertAlign w:val="superscript"/>
                    </w:rPr>
                    <w:t>c</w:t>
                  </w:r>
                  <w:r w:rsidRPr="00861ED1">
                    <w:rPr>
                      <w:rFonts w:ascii="Times New Roman" w:eastAsia="Times New Roman" w:hAnsi="Times New Roman" w:cs="Times New Roman"/>
                      <w:b w:val="0"/>
                      <w:bCs w:val="0"/>
                      <w:color w:val="000000"/>
                      <w:sz w:val="18"/>
                      <w:szCs w:val="18"/>
                    </w:rPr>
                    <w:t xml:space="preserve"> Screening-ul sistematic pentru tuberculoză o dată la 6 luni în decurs de 2 ani de la screening-ul inițial este aplicat în cazul tuturor persoanelor cărora le este indicat TPT, indiferent dacă au făcut tratament preventiv TB.</w:t>
                  </w:r>
                </w:p>
              </w:tc>
            </w:tr>
          </w:tbl>
          <w:p w:rsidR="001022AB" w:rsidRPr="00861ED1" w:rsidRDefault="001022AB">
            <w:pPr>
              <w:numPr>
                <w:ilvl w:val="0"/>
                <w:numId w:val="154"/>
              </w:numPr>
              <w:rPr>
                <w:rFonts w:eastAsia="HFFDH C+ A Caslon Pro"/>
                <w:sz w:val="18"/>
                <w:szCs w:val="18"/>
              </w:rPr>
            </w:pPr>
          </w:p>
        </w:tc>
      </w:tr>
      <w:tr w:rsidR="001022AB" w:rsidRPr="00071313" w:rsidTr="009071E6">
        <w:trPr>
          <w:trHeight w:val="442"/>
        </w:trPr>
        <w:tc>
          <w:tcPr>
            <w:tcW w:w="9502" w:type="dxa"/>
            <w:gridSpan w:val="2"/>
          </w:tcPr>
          <w:p w:rsidR="001022AB" w:rsidRPr="00071313" w:rsidRDefault="001022AB" w:rsidP="001022AB">
            <w:pPr>
              <w:rPr>
                <w:b/>
                <w:bCs/>
                <w:color w:val="000000"/>
              </w:rPr>
            </w:pPr>
            <w:r w:rsidRPr="00071313">
              <w:rPr>
                <w:b/>
                <w:bCs/>
                <w:color w:val="000000"/>
              </w:rPr>
              <w:lastRenderedPageBreak/>
              <w:t>Durata efectului tratamentului preventiv și curele repetate de TPT</w:t>
            </w:r>
          </w:p>
          <w:p w:rsidR="001022AB" w:rsidRPr="00071313" w:rsidRDefault="001022AB">
            <w:pPr>
              <w:pStyle w:val="aff5"/>
              <w:numPr>
                <w:ilvl w:val="0"/>
                <w:numId w:val="321"/>
              </w:numPr>
              <w:rPr>
                <w:color w:val="000000"/>
              </w:rPr>
            </w:pPr>
            <w:r w:rsidRPr="00071313">
              <w:rPr>
                <w:color w:val="000000"/>
              </w:rPr>
              <w:t>Protecția pe termen lung împotriva TB depinde atât de intensitatea impactului de neutralizare al TPT asupra ITB, cât și de riscul de reinfectare după finalizarea tratamentului. Tratamentul incorect al ITB din cauza alegerii unui regim TPT ineficient sau din cauza nerespectării tratamentului poate duce la reactivarea ITB și la trecerea acesteia spre forma activă TB.</w:t>
            </w:r>
          </w:p>
          <w:p w:rsidR="001022AB" w:rsidRPr="00071313" w:rsidRDefault="001022AB">
            <w:pPr>
              <w:pStyle w:val="aff5"/>
              <w:numPr>
                <w:ilvl w:val="0"/>
                <w:numId w:val="321"/>
              </w:numPr>
              <w:rPr>
                <w:color w:val="000000"/>
              </w:rPr>
            </w:pPr>
            <w:r w:rsidRPr="00071313">
              <w:rPr>
                <w:color w:val="000000"/>
              </w:rPr>
              <w:t>PTH sunt expuse unui risc sporit de reactivare a ITB și de trecere a acesteia spre TB</w:t>
            </w:r>
            <w:r w:rsidR="00011225">
              <w:rPr>
                <w:color w:val="000000"/>
              </w:rPr>
              <w:t xml:space="preserve"> activă</w:t>
            </w:r>
            <w:r w:rsidRPr="00071313">
              <w:rPr>
                <w:color w:val="000000"/>
              </w:rPr>
              <w:t xml:space="preserve">. În perioada care a precedat apariția TARV, au existat o serie de studii care au ajuns la concluzia că, în țările cu o povară înaltă a TB, riscul de a dezvolta TB era mai mare după încheierea TPT, în timp ce în țările cu o povară TB redusă/moderată, TPT a oferit protecție pe un termen mai lung din punct de vedere al reducerii mortalității și morbidității prin TB. Potrivit unor studii recente efectuate în perioada de aplicare pe scară largă a TARV, chiar și </w:t>
            </w:r>
            <w:r w:rsidRPr="00071313">
              <w:rPr>
                <w:color w:val="000000"/>
              </w:rPr>
              <w:lastRenderedPageBreak/>
              <w:t>în țările cu o povară înaltă a TB, TPT a oferit același grad de protecție pe termen lung ca și în regiunile unde povara TB e scăzută sau moderată.</w:t>
            </w:r>
          </w:p>
          <w:p w:rsidR="001022AB" w:rsidRPr="00071313" w:rsidRDefault="001022AB">
            <w:pPr>
              <w:pStyle w:val="aff5"/>
              <w:numPr>
                <w:ilvl w:val="0"/>
                <w:numId w:val="321"/>
              </w:numPr>
              <w:rPr>
                <w:color w:val="000000"/>
              </w:rPr>
            </w:pPr>
            <w:r w:rsidRPr="00071313">
              <w:rPr>
                <w:color w:val="000000"/>
              </w:rPr>
              <w:t>Curele repetate de TPT pot fi recomandate în cazul persoanelor seropozitive sau HIV-negative care au fost incluse anterior în cura integrală de TPT, dar care ulterior au fost în contact apropiat sau intradomiciliar cu pacienții cu TB. Deoarece rezultatele testelor disponibile în prezent (TCT și IGRA) nu se schimbă din pozitiv în negativ după încheierea tratamentului deplin de TPT, ele nu pot fi utilizate pentru a stabili necesitatea de a repeta tratamentul în cazul unei noi expuneri la TB sau în caz de reinfecție. Astfel, se va analiza atent intensitatea impactului și co-raportul daună-beneficiu când se va decide în privința repetării TPT.</w:t>
            </w:r>
          </w:p>
          <w:p w:rsidR="001022AB" w:rsidRPr="00071313" w:rsidRDefault="001022AB">
            <w:pPr>
              <w:pStyle w:val="aff5"/>
              <w:numPr>
                <w:ilvl w:val="0"/>
                <w:numId w:val="321"/>
              </w:numPr>
              <w:rPr>
                <w:color w:val="000000"/>
                <w:sz w:val="18"/>
                <w:szCs w:val="18"/>
              </w:rPr>
            </w:pPr>
            <w:r w:rsidRPr="00071313">
              <w:rPr>
                <w:color w:val="000000"/>
              </w:rPr>
              <w:t>Repetarea TPT chiar de la început ar putea fi necesară atunci când există o întrerupere semnificativă a tratamentului preventiv.</w:t>
            </w:r>
          </w:p>
        </w:tc>
      </w:tr>
      <w:tr w:rsidR="00BD4BE6" w:rsidRPr="00071313" w:rsidTr="009071E6">
        <w:trPr>
          <w:trHeight w:val="442"/>
        </w:trPr>
        <w:tc>
          <w:tcPr>
            <w:tcW w:w="9502" w:type="dxa"/>
            <w:gridSpan w:val="2"/>
          </w:tcPr>
          <w:p w:rsidR="00BD4BE6" w:rsidRPr="00071313" w:rsidRDefault="00BD4BE6" w:rsidP="00BD4BE6">
            <w:pPr>
              <w:jc w:val="center"/>
              <w:rPr>
                <w:b/>
                <w:bCs/>
                <w:color w:val="000000"/>
              </w:rPr>
            </w:pPr>
            <w:r w:rsidRPr="00071313">
              <w:rPr>
                <w:b/>
                <w:bCs/>
                <w:color w:val="000000"/>
              </w:rPr>
              <w:lastRenderedPageBreak/>
              <w:t>Tratamentul preventiv al tuberculozei realizat pe deplin</w:t>
            </w:r>
          </w:p>
        </w:tc>
      </w:tr>
    </w:tbl>
    <w:tbl>
      <w:tblPr>
        <w:tblStyle w:val="-451"/>
        <w:tblW w:w="9471" w:type="dxa"/>
        <w:tblLook w:val="04A0"/>
      </w:tblPr>
      <w:tblGrid>
        <w:gridCol w:w="2037"/>
        <w:gridCol w:w="1907"/>
        <w:gridCol w:w="1621"/>
        <w:gridCol w:w="1627"/>
        <w:gridCol w:w="2279"/>
      </w:tblGrid>
      <w:tr w:rsidR="00BD4BE6" w:rsidRPr="00071313" w:rsidTr="00961A8F">
        <w:trPr>
          <w:cnfStyle w:val="100000000000"/>
          <w:trHeight w:val="1506"/>
        </w:trPr>
        <w:tc>
          <w:tcPr>
            <w:cnfStyle w:val="001000000000"/>
            <w:tcW w:w="2037" w:type="dxa"/>
            <w:shd w:val="clear" w:color="auto" w:fill="AFCAC4" w:themeFill="accent5" w:themeFillTint="99"/>
          </w:tcPr>
          <w:p w:rsidR="00BD4BE6" w:rsidRPr="00071313" w:rsidRDefault="00BD4BE6" w:rsidP="009071E6">
            <w:pPr>
              <w:keepNext/>
              <w:jc w:val="left"/>
              <w:rPr>
                <w:rFonts w:ascii="Times New Roman" w:hAnsi="Times New Roman" w:cs="Times New Roman"/>
                <w:color w:val="auto"/>
                <w:sz w:val="20"/>
                <w:szCs w:val="20"/>
              </w:rPr>
            </w:pPr>
            <w:r w:rsidRPr="00071313">
              <w:rPr>
                <w:rFonts w:ascii="Times New Roman" w:hAnsi="Times New Roman" w:cs="Times New Roman"/>
                <w:color w:val="auto"/>
                <w:sz w:val="20"/>
                <w:szCs w:val="20"/>
              </w:rPr>
              <w:t>Regimul TPT</w:t>
            </w:r>
          </w:p>
        </w:tc>
        <w:tc>
          <w:tcPr>
            <w:tcW w:w="1907" w:type="dxa"/>
            <w:shd w:val="clear" w:color="auto" w:fill="AFCAC4" w:themeFill="accent5" w:themeFillTint="99"/>
          </w:tcPr>
          <w:p w:rsidR="00BD4BE6" w:rsidRPr="00071313" w:rsidRDefault="00BD4BE6" w:rsidP="009071E6">
            <w:pPr>
              <w:keepNext/>
              <w:jc w:val="center"/>
              <w:cnfStyle w:val="100000000000"/>
              <w:rPr>
                <w:rFonts w:ascii="Times New Roman" w:hAnsi="Times New Roman" w:cs="Times New Roman"/>
                <w:color w:val="auto"/>
                <w:sz w:val="20"/>
                <w:szCs w:val="20"/>
              </w:rPr>
            </w:pPr>
            <w:r w:rsidRPr="00071313">
              <w:rPr>
                <w:rFonts w:ascii="Times New Roman" w:hAnsi="Times New Roman" w:cs="Times New Roman"/>
                <w:color w:val="auto"/>
                <w:sz w:val="20"/>
                <w:szCs w:val="20"/>
              </w:rPr>
              <w:t>Durata totală (luni)</w:t>
            </w:r>
          </w:p>
        </w:tc>
        <w:tc>
          <w:tcPr>
            <w:tcW w:w="1621" w:type="dxa"/>
            <w:shd w:val="clear" w:color="auto" w:fill="AFCAC4" w:themeFill="accent5" w:themeFillTint="99"/>
          </w:tcPr>
          <w:p w:rsidR="00BD4BE6" w:rsidRPr="00071313" w:rsidRDefault="00BD4BE6" w:rsidP="009071E6">
            <w:pPr>
              <w:keepNext/>
              <w:jc w:val="center"/>
              <w:cnfStyle w:val="100000000000"/>
              <w:rPr>
                <w:rFonts w:ascii="Times New Roman" w:hAnsi="Times New Roman" w:cs="Times New Roman"/>
                <w:color w:val="auto"/>
                <w:sz w:val="20"/>
                <w:szCs w:val="20"/>
              </w:rPr>
            </w:pPr>
            <w:r w:rsidRPr="00071313">
              <w:rPr>
                <w:rFonts w:ascii="Times New Roman" w:hAnsi="Times New Roman" w:cs="Times New Roman"/>
                <w:color w:val="auto"/>
                <w:sz w:val="20"/>
                <w:szCs w:val="20"/>
              </w:rPr>
              <w:t>Numărul estimat al dozelor</w:t>
            </w:r>
          </w:p>
        </w:tc>
        <w:tc>
          <w:tcPr>
            <w:tcW w:w="1627" w:type="dxa"/>
            <w:shd w:val="clear" w:color="auto" w:fill="AFCAC4" w:themeFill="accent5" w:themeFillTint="99"/>
          </w:tcPr>
          <w:p w:rsidR="00BD4BE6" w:rsidRPr="00071313" w:rsidRDefault="00BD4BE6" w:rsidP="009071E6">
            <w:pPr>
              <w:keepNext/>
              <w:jc w:val="center"/>
              <w:cnfStyle w:val="100000000000"/>
              <w:rPr>
                <w:rFonts w:ascii="Times New Roman" w:hAnsi="Times New Roman" w:cs="Times New Roman"/>
                <w:color w:val="auto"/>
                <w:sz w:val="20"/>
                <w:szCs w:val="20"/>
              </w:rPr>
            </w:pPr>
            <w:r w:rsidRPr="00071313">
              <w:rPr>
                <w:rFonts w:ascii="Times New Roman" w:hAnsi="Times New Roman" w:cs="Times New Roman"/>
                <w:color w:val="auto"/>
                <w:sz w:val="20"/>
                <w:szCs w:val="20"/>
              </w:rPr>
              <w:t>80% din numărul recomandat de doze (zile)</w:t>
            </w:r>
          </w:p>
        </w:tc>
        <w:tc>
          <w:tcPr>
            <w:tcW w:w="2274" w:type="dxa"/>
            <w:shd w:val="clear" w:color="auto" w:fill="AFCAC4" w:themeFill="accent5" w:themeFillTint="99"/>
          </w:tcPr>
          <w:p w:rsidR="00BD4BE6" w:rsidRPr="00071313" w:rsidRDefault="00BD4BE6" w:rsidP="009071E6">
            <w:pPr>
              <w:keepNext/>
              <w:jc w:val="center"/>
              <w:cnfStyle w:val="100000000000"/>
              <w:rPr>
                <w:rFonts w:ascii="Times New Roman" w:hAnsi="Times New Roman" w:cs="Times New Roman"/>
                <w:color w:val="auto"/>
                <w:sz w:val="20"/>
                <w:szCs w:val="20"/>
              </w:rPr>
            </w:pPr>
            <w:r w:rsidRPr="00071313">
              <w:rPr>
                <w:rFonts w:ascii="Times New Roman" w:hAnsi="Times New Roman" w:cs="Times New Roman"/>
                <w:color w:val="auto"/>
                <w:sz w:val="20"/>
                <w:szCs w:val="20"/>
              </w:rPr>
              <w:t>Timp suplimentar pentru finalizarea tratamentului (zile)</w:t>
            </w:r>
          </w:p>
          <w:p w:rsidR="00BD4BE6" w:rsidRPr="00071313" w:rsidRDefault="00BD4BE6" w:rsidP="009071E6">
            <w:pPr>
              <w:keepNext/>
              <w:jc w:val="center"/>
              <w:cnfStyle w:val="100000000000"/>
              <w:rPr>
                <w:rFonts w:ascii="Times New Roman" w:hAnsi="Times New Roman" w:cs="Times New Roman"/>
                <w:color w:val="auto"/>
                <w:sz w:val="20"/>
                <w:szCs w:val="20"/>
              </w:rPr>
            </w:pPr>
            <w:r w:rsidRPr="00071313">
              <w:rPr>
                <w:rFonts w:ascii="Times New Roman" w:hAnsi="Times New Roman" w:cs="Times New Roman"/>
                <w:color w:val="auto"/>
                <w:sz w:val="20"/>
                <w:szCs w:val="20"/>
              </w:rPr>
              <w:t>(durata tratamentului +33% timp adițional)</w:t>
            </w:r>
          </w:p>
        </w:tc>
      </w:tr>
      <w:tr w:rsidR="00BD4BE6" w:rsidRPr="00071313" w:rsidTr="00961A8F">
        <w:trPr>
          <w:cnfStyle w:val="000000100000"/>
          <w:trHeight w:val="380"/>
        </w:trPr>
        <w:tc>
          <w:tcPr>
            <w:cnfStyle w:val="001000000000"/>
            <w:tcW w:w="2037" w:type="dxa"/>
          </w:tcPr>
          <w:p w:rsidR="00BD4BE6" w:rsidRPr="00071313" w:rsidRDefault="00BD4BE6" w:rsidP="009071E6">
            <w:pPr>
              <w:rPr>
                <w:rFonts w:ascii="Times New Roman" w:hAnsi="Times New Roman" w:cs="Times New Roman"/>
                <w:sz w:val="20"/>
                <w:szCs w:val="20"/>
              </w:rPr>
            </w:pPr>
            <w:r w:rsidRPr="00071313">
              <w:rPr>
                <w:rFonts w:ascii="Times New Roman" w:hAnsi="Times New Roman" w:cs="Times New Roman"/>
                <w:sz w:val="20"/>
                <w:szCs w:val="20"/>
              </w:rPr>
              <w:t xml:space="preserve">6H     (zilnic) </w:t>
            </w:r>
          </w:p>
        </w:tc>
        <w:tc>
          <w:tcPr>
            <w:tcW w:w="1907" w:type="dxa"/>
          </w:tcPr>
          <w:p w:rsidR="00BD4BE6" w:rsidRPr="00071313" w:rsidRDefault="00BD4BE6" w:rsidP="009071E6">
            <w:pPr>
              <w:jc w:val="center"/>
              <w:cnfStyle w:val="000000100000"/>
              <w:rPr>
                <w:rFonts w:ascii="Times New Roman" w:hAnsi="Times New Roman" w:cs="Times New Roman"/>
                <w:sz w:val="20"/>
                <w:szCs w:val="20"/>
              </w:rPr>
            </w:pPr>
            <w:r w:rsidRPr="00071313">
              <w:rPr>
                <w:rFonts w:ascii="Times New Roman" w:hAnsi="Times New Roman" w:cs="Times New Roman"/>
                <w:sz w:val="20"/>
                <w:szCs w:val="20"/>
              </w:rPr>
              <w:t>6</w:t>
            </w:r>
          </w:p>
        </w:tc>
        <w:tc>
          <w:tcPr>
            <w:tcW w:w="1621" w:type="dxa"/>
          </w:tcPr>
          <w:p w:rsidR="00BD4BE6" w:rsidRPr="00071313" w:rsidRDefault="00BD4BE6" w:rsidP="009071E6">
            <w:pPr>
              <w:jc w:val="center"/>
              <w:cnfStyle w:val="000000100000"/>
              <w:rPr>
                <w:rFonts w:ascii="Times New Roman" w:hAnsi="Times New Roman" w:cs="Times New Roman"/>
                <w:sz w:val="20"/>
                <w:szCs w:val="20"/>
              </w:rPr>
            </w:pPr>
            <w:r w:rsidRPr="00071313">
              <w:rPr>
                <w:rFonts w:ascii="Times New Roman" w:hAnsi="Times New Roman" w:cs="Times New Roman"/>
                <w:sz w:val="20"/>
                <w:szCs w:val="20"/>
              </w:rPr>
              <w:t>182</w:t>
            </w:r>
          </w:p>
        </w:tc>
        <w:tc>
          <w:tcPr>
            <w:tcW w:w="1627" w:type="dxa"/>
          </w:tcPr>
          <w:p w:rsidR="00BD4BE6" w:rsidRPr="00071313" w:rsidRDefault="00BD4BE6" w:rsidP="009071E6">
            <w:pPr>
              <w:jc w:val="center"/>
              <w:cnfStyle w:val="000000100000"/>
              <w:rPr>
                <w:rFonts w:ascii="Times New Roman" w:hAnsi="Times New Roman" w:cs="Times New Roman"/>
                <w:sz w:val="20"/>
                <w:szCs w:val="20"/>
              </w:rPr>
            </w:pPr>
            <w:r w:rsidRPr="00071313">
              <w:rPr>
                <w:rFonts w:ascii="Times New Roman" w:hAnsi="Times New Roman" w:cs="Times New Roman"/>
                <w:sz w:val="20"/>
                <w:szCs w:val="20"/>
              </w:rPr>
              <w:t>146</w:t>
            </w:r>
          </w:p>
        </w:tc>
        <w:tc>
          <w:tcPr>
            <w:tcW w:w="2274" w:type="dxa"/>
          </w:tcPr>
          <w:p w:rsidR="00BD4BE6" w:rsidRPr="00071313" w:rsidRDefault="00BD4BE6" w:rsidP="009071E6">
            <w:pPr>
              <w:jc w:val="center"/>
              <w:cnfStyle w:val="000000100000"/>
              <w:rPr>
                <w:rFonts w:ascii="Times New Roman" w:hAnsi="Times New Roman" w:cs="Times New Roman"/>
                <w:sz w:val="20"/>
                <w:szCs w:val="20"/>
              </w:rPr>
            </w:pPr>
            <w:r w:rsidRPr="00071313">
              <w:rPr>
                <w:rFonts w:ascii="Times New Roman" w:hAnsi="Times New Roman" w:cs="Times New Roman"/>
                <w:sz w:val="20"/>
                <w:szCs w:val="20"/>
              </w:rPr>
              <w:t>239</w:t>
            </w:r>
          </w:p>
        </w:tc>
      </w:tr>
      <w:tr w:rsidR="00BD4BE6" w:rsidRPr="00071313" w:rsidTr="00961A8F">
        <w:trPr>
          <w:trHeight w:val="380"/>
        </w:trPr>
        <w:tc>
          <w:tcPr>
            <w:cnfStyle w:val="001000000000"/>
            <w:tcW w:w="2037" w:type="dxa"/>
          </w:tcPr>
          <w:p w:rsidR="00BD4BE6" w:rsidRPr="00071313" w:rsidRDefault="00BD4BE6" w:rsidP="009071E6">
            <w:pPr>
              <w:rPr>
                <w:rFonts w:ascii="Times New Roman" w:hAnsi="Times New Roman" w:cs="Times New Roman"/>
                <w:sz w:val="20"/>
                <w:szCs w:val="20"/>
              </w:rPr>
            </w:pPr>
            <w:r w:rsidRPr="00071313">
              <w:rPr>
                <w:rFonts w:ascii="Times New Roman" w:hAnsi="Times New Roman" w:cs="Times New Roman"/>
                <w:sz w:val="20"/>
                <w:szCs w:val="20"/>
              </w:rPr>
              <w:t xml:space="preserve">3HR  (zilnic) </w:t>
            </w:r>
          </w:p>
        </w:tc>
        <w:tc>
          <w:tcPr>
            <w:tcW w:w="1907" w:type="dxa"/>
          </w:tcPr>
          <w:p w:rsidR="00BD4BE6" w:rsidRPr="00071313" w:rsidRDefault="00BD4BE6" w:rsidP="009071E6">
            <w:pPr>
              <w:jc w:val="center"/>
              <w:cnfStyle w:val="000000000000"/>
              <w:rPr>
                <w:rFonts w:ascii="Times New Roman" w:hAnsi="Times New Roman" w:cs="Times New Roman"/>
                <w:sz w:val="20"/>
                <w:szCs w:val="20"/>
              </w:rPr>
            </w:pPr>
            <w:r w:rsidRPr="00071313">
              <w:rPr>
                <w:rFonts w:ascii="Times New Roman" w:hAnsi="Times New Roman" w:cs="Times New Roman"/>
                <w:sz w:val="20"/>
                <w:szCs w:val="20"/>
              </w:rPr>
              <w:t>3</w:t>
            </w:r>
          </w:p>
        </w:tc>
        <w:tc>
          <w:tcPr>
            <w:tcW w:w="1621" w:type="dxa"/>
          </w:tcPr>
          <w:p w:rsidR="00BD4BE6" w:rsidRPr="00071313" w:rsidRDefault="00BD4BE6" w:rsidP="009071E6">
            <w:pPr>
              <w:jc w:val="center"/>
              <w:cnfStyle w:val="000000000000"/>
              <w:rPr>
                <w:rFonts w:ascii="Times New Roman" w:hAnsi="Times New Roman" w:cs="Times New Roman"/>
                <w:sz w:val="20"/>
                <w:szCs w:val="20"/>
              </w:rPr>
            </w:pPr>
            <w:r w:rsidRPr="00071313">
              <w:rPr>
                <w:rFonts w:ascii="Times New Roman" w:hAnsi="Times New Roman" w:cs="Times New Roman"/>
                <w:sz w:val="20"/>
                <w:szCs w:val="20"/>
              </w:rPr>
              <w:t>84</w:t>
            </w:r>
          </w:p>
        </w:tc>
        <w:tc>
          <w:tcPr>
            <w:tcW w:w="1627" w:type="dxa"/>
          </w:tcPr>
          <w:p w:rsidR="00BD4BE6" w:rsidRPr="00071313" w:rsidRDefault="00BD4BE6" w:rsidP="009071E6">
            <w:pPr>
              <w:jc w:val="center"/>
              <w:cnfStyle w:val="000000000000"/>
              <w:rPr>
                <w:rFonts w:ascii="Times New Roman" w:hAnsi="Times New Roman" w:cs="Times New Roman"/>
                <w:sz w:val="20"/>
                <w:szCs w:val="20"/>
              </w:rPr>
            </w:pPr>
            <w:r w:rsidRPr="00071313">
              <w:rPr>
                <w:rFonts w:ascii="Times New Roman" w:hAnsi="Times New Roman" w:cs="Times New Roman"/>
                <w:sz w:val="20"/>
                <w:szCs w:val="20"/>
              </w:rPr>
              <w:t>68</w:t>
            </w:r>
          </w:p>
        </w:tc>
        <w:tc>
          <w:tcPr>
            <w:tcW w:w="2274" w:type="dxa"/>
          </w:tcPr>
          <w:p w:rsidR="00BD4BE6" w:rsidRPr="00071313" w:rsidRDefault="00BD4BE6" w:rsidP="009071E6">
            <w:pPr>
              <w:jc w:val="center"/>
              <w:cnfStyle w:val="000000000000"/>
              <w:rPr>
                <w:rFonts w:ascii="Times New Roman" w:hAnsi="Times New Roman" w:cs="Times New Roman"/>
                <w:sz w:val="20"/>
                <w:szCs w:val="20"/>
              </w:rPr>
            </w:pPr>
            <w:r w:rsidRPr="00071313">
              <w:rPr>
                <w:rFonts w:ascii="Times New Roman" w:hAnsi="Times New Roman" w:cs="Times New Roman"/>
                <w:sz w:val="20"/>
                <w:szCs w:val="20"/>
              </w:rPr>
              <w:t>120</w:t>
            </w:r>
          </w:p>
        </w:tc>
      </w:tr>
      <w:tr w:rsidR="00BD4BE6" w:rsidRPr="00071313" w:rsidTr="00961A8F">
        <w:trPr>
          <w:cnfStyle w:val="000000100000"/>
          <w:trHeight w:val="380"/>
        </w:trPr>
        <w:tc>
          <w:tcPr>
            <w:cnfStyle w:val="001000000000"/>
            <w:tcW w:w="2037" w:type="dxa"/>
          </w:tcPr>
          <w:p w:rsidR="00BD4BE6" w:rsidRPr="00071313" w:rsidRDefault="00BD4BE6" w:rsidP="009071E6">
            <w:pPr>
              <w:rPr>
                <w:rFonts w:ascii="Times New Roman" w:hAnsi="Times New Roman" w:cs="Times New Roman"/>
                <w:sz w:val="20"/>
                <w:szCs w:val="20"/>
              </w:rPr>
            </w:pPr>
            <w:r w:rsidRPr="00071313">
              <w:rPr>
                <w:rFonts w:ascii="Times New Roman" w:hAnsi="Times New Roman" w:cs="Times New Roman"/>
                <w:sz w:val="20"/>
                <w:szCs w:val="20"/>
              </w:rPr>
              <w:t xml:space="preserve">3HP  (săptămânal) </w:t>
            </w:r>
          </w:p>
        </w:tc>
        <w:tc>
          <w:tcPr>
            <w:tcW w:w="1907" w:type="dxa"/>
          </w:tcPr>
          <w:p w:rsidR="00BD4BE6" w:rsidRPr="00071313" w:rsidRDefault="00BD4BE6" w:rsidP="009071E6">
            <w:pPr>
              <w:jc w:val="center"/>
              <w:cnfStyle w:val="000000100000"/>
              <w:rPr>
                <w:rFonts w:ascii="Times New Roman" w:hAnsi="Times New Roman" w:cs="Times New Roman"/>
                <w:sz w:val="20"/>
                <w:szCs w:val="20"/>
              </w:rPr>
            </w:pPr>
            <w:r w:rsidRPr="00071313">
              <w:rPr>
                <w:rFonts w:ascii="Times New Roman" w:hAnsi="Times New Roman" w:cs="Times New Roman"/>
                <w:sz w:val="20"/>
                <w:szCs w:val="20"/>
              </w:rPr>
              <w:t>3</w:t>
            </w:r>
          </w:p>
        </w:tc>
        <w:tc>
          <w:tcPr>
            <w:tcW w:w="1621" w:type="dxa"/>
          </w:tcPr>
          <w:p w:rsidR="00BD4BE6" w:rsidRPr="00071313" w:rsidRDefault="00BD4BE6" w:rsidP="009071E6">
            <w:pPr>
              <w:jc w:val="center"/>
              <w:cnfStyle w:val="000000100000"/>
              <w:rPr>
                <w:rFonts w:ascii="Times New Roman" w:hAnsi="Times New Roman" w:cs="Times New Roman"/>
                <w:sz w:val="20"/>
                <w:szCs w:val="20"/>
              </w:rPr>
            </w:pPr>
            <w:r w:rsidRPr="00071313">
              <w:rPr>
                <w:rFonts w:ascii="Times New Roman" w:hAnsi="Times New Roman" w:cs="Times New Roman"/>
                <w:sz w:val="20"/>
                <w:szCs w:val="20"/>
              </w:rPr>
              <w:t>12</w:t>
            </w:r>
          </w:p>
        </w:tc>
        <w:tc>
          <w:tcPr>
            <w:tcW w:w="1627" w:type="dxa"/>
          </w:tcPr>
          <w:p w:rsidR="00BD4BE6" w:rsidRPr="00071313" w:rsidRDefault="00BD4BE6" w:rsidP="009071E6">
            <w:pPr>
              <w:jc w:val="center"/>
              <w:cnfStyle w:val="000000100000"/>
              <w:rPr>
                <w:rFonts w:ascii="Times New Roman" w:hAnsi="Times New Roman" w:cs="Times New Roman"/>
                <w:sz w:val="20"/>
                <w:szCs w:val="20"/>
              </w:rPr>
            </w:pPr>
            <w:r w:rsidRPr="00071313">
              <w:rPr>
                <w:rFonts w:ascii="Times New Roman" w:hAnsi="Times New Roman" w:cs="Times New Roman"/>
                <w:sz w:val="20"/>
                <w:szCs w:val="20"/>
              </w:rPr>
              <w:t>11</w:t>
            </w:r>
            <w:r w:rsidRPr="00071313">
              <w:rPr>
                <w:rFonts w:ascii="Times New Roman" w:hAnsi="Times New Roman" w:cs="Times New Roman"/>
                <w:sz w:val="20"/>
                <w:szCs w:val="20"/>
                <w:vertAlign w:val="superscript"/>
              </w:rPr>
              <w:t>a</w:t>
            </w:r>
          </w:p>
        </w:tc>
        <w:tc>
          <w:tcPr>
            <w:tcW w:w="2274" w:type="dxa"/>
          </w:tcPr>
          <w:p w:rsidR="00BD4BE6" w:rsidRPr="00071313" w:rsidRDefault="00BD4BE6" w:rsidP="009071E6">
            <w:pPr>
              <w:jc w:val="center"/>
              <w:cnfStyle w:val="000000100000"/>
              <w:rPr>
                <w:rFonts w:ascii="Times New Roman" w:hAnsi="Times New Roman" w:cs="Times New Roman"/>
                <w:sz w:val="20"/>
                <w:szCs w:val="20"/>
              </w:rPr>
            </w:pPr>
            <w:r w:rsidRPr="00071313">
              <w:rPr>
                <w:rFonts w:ascii="Times New Roman" w:hAnsi="Times New Roman" w:cs="Times New Roman"/>
                <w:sz w:val="20"/>
                <w:szCs w:val="20"/>
              </w:rPr>
              <w:t>120</w:t>
            </w:r>
          </w:p>
        </w:tc>
      </w:tr>
      <w:tr w:rsidR="00BD4BE6" w:rsidRPr="00071313" w:rsidTr="00961A8F">
        <w:trPr>
          <w:trHeight w:val="380"/>
        </w:trPr>
        <w:tc>
          <w:tcPr>
            <w:cnfStyle w:val="001000000000"/>
            <w:tcW w:w="2037" w:type="dxa"/>
          </w:tcPr>
          <w:p w:rsidR="00BD4BE6" w:rsidRPr="00071313" w:rsidRDefault="00BD4BE6" w:rsidP="009071E6">
            <w:pPr>
              <w:rPr>
                <w:rFonts w:ascii="Times New Roman" w:hAnsi="Times New Roman" w:cs="Times New Roman"/>
                <w:sz w:val="20"/>
                <w:szCs w:val="20"/>
              </w:rPr>
            </w:pPr>
            <w:r w:rsidRPr="00071313">
              <w:rPr>
                <w:rFonts w:ascii="Times New Roman" w:hAnsi="Times New Roman" w:cs="Times New Roman"/>
                <w:sz w:val="20"/>
                <w:szCs w:val="20"/>
              </w:rPr>
              <w:t xml:space="preserve">4R    (zilnic) </w:t>
            </w:r>
          </w:p>
        </w:tc>
        <w:tc>
          <w:tcPr>
            <w:tcW w:w="1907" w:type="dxa"/>
          </w:tcPr>
          <w:p w:rsidR="00BD4BE6" w:rsidRPr="00071313" w:rsidRDefault="00BD4BE6" w:rsidP="009071E6">
            <w:pPr>
              <w:jc w:val="center"/>
              <w:cnfStyle w:val="000000000000"/>
              <w:rPr>
                <w:rFonts w:ascii="Times New Roman" w:hAnsi="Times New Roman" w:cs="Times New Roman"/>
                <w:sz w:val="20"/>
                <w:szCs w:val="20"/>
              </w:rPr>
            </w:pPr>
            <w:r w:rsidRPr="00071313">
              <w:rPr>
                <w:rFonts w:ascii="Times New Roman" w:hAnsi="Times New Roman" w:cs="Times New Roman"/>
                <w:sz w:val="20"/>
                <w:szCs w:val="20"/>
              </w:rPr>
              <w:t>4</w:t>
            </w:r>
          </w:p>
        </w:tc>
        <w:tc>
          <w:tcPr>
            <w:tcW w:w="1621" w:type="dxa"/>
          </w:tcPr>
          <w:p w:rsidR="00BD4BE6" w:rsidRPr="00071313" w:rsidRDefault="00BD4BE6" w:rsidP="009071E6">
            <w:pPr>
              <w:jc w:val="center"/>
              <w:cnfStyle w:val="000000000000"/>
              <w:rPr>
                <w:rFonts w:ascii="Times New Roman" w:hAnsi="Times New Roman" w:cs="Times New Roman"/>
                <w:sz w:val="20"/>
                <w:szCs w:val="20"/>
              </w:rPr>
            </w:pPr>
            <w:r w:rsidRPr="00071313">
              <w:rPr>
                <w:rFonts w:ascii="Times New Roman" w:hAnsi="Times New Roman" w:cs="Times New Roman"/>
                <w:sz w:val="20"/>
                <w:szCs w:val="20"/>
              </w:rPr>
              <w:t>120</w:t>
            </w:r>
          </w:p>
        </w:tc>
        <w:tc>
          <w:tcPr>
            <w:tcW w:w="1627" w:type="dxa"/>
          </w:tcPr>
          <w:p w:rsidR="00BD4BE6" w:rsidRPr="00071313" w:rsidRDefault="00BD4BE6" w:rsidP="009071E6">
            <w:pPr>
              <w:jc w:val="center"/>
              <w:cnfStyle w:val="000000000000"/>
              <w:rPr>
                <w:rFonts w:ascii="Times New Roman" w:hAnsi="Times New Roman" w:cs="Times New Roman"/>
                <w:sz w:val="20"/>
                <w:szCs w:val="20"/>
              </w:rPr>
            </w:pPr>
            <w:r w:rsidRPr="00071313">
              <w:rPr>
                <w:rFonts w:ascii="Times New Roman" w:hAnsi="Times New Roman" w:cs="Times New Roman"/>
                <w:sz w:val="20"/>
                <w:szCs w:val="20"/>
              </w:rPr>
              <w:t>96</w:t>
            </w:r>
          </w:p>
        </w:tc>
        <w:tc>
          <w:tcPr>
            <w:tcW w:w="2274" w:type="dxa"/>
          </w:tcPr>
          <w:p w:rsidR="00BD4BE6" w:rsidRPr="00071313" w:rsidRDefault="00BD4BE6" w:rsidP="009071E6">
            <w:pPr>
              <w:jc w:val="center"/>
              <w:cnfStyle w:val="000000000000"/>
              <w:rPr>
                <w:rFonts w:ascii="Times New Roman" w:hAnsi="Times New Roman" w:cs="Times New Roman"/>
                <w:sz w:val="20"/>
                <w:szCs w:val="20"/>
              </w:rPr>
            </w:pPr>
            <w:r w:rsidRPr="00071313">
              <w:rPr>
                <w:rFonts w:ascii="Times New Roman" w:hAnsi="Times New Roman" w:cs="Times New Roman"/>
                <w:sz w:val="20"/>
                <w:szCs w:val="20"/>
              </w:rPr>
              <w:t>160</w:t>
            </w:r>
          </w:p>
        </w:tc>
      </w:tr>
      <w:tr w:rsidR="00BD4BE6" w:rsidRPr="00071313" w:rsidTr="00961A8F">
        <w:trPr>
          <w:cnfStyle w:val="000000100000"/>
          <w:trHeight w:val="380"/>
        </w:trPr>
        <w:tc>
          <w:tcPr>
            <w:cnfStyle w:val="001000000000"/>
            <w:tcW w:w="2037" w:type="dxa"/>
          </w:tcPr>
          <w:p w:rsidR="00BD4BE6" w:rsidRPr="00071313" w:rsidRDefault="00BD4BE6" w:rsidP="009071E6">
            <w:pPr>
              <w:rPr>
                <w:rFonts w:ascii="Times New Roman" w:hAnsi="Times New Roman" w:cs="Times New Roman"/>
                <w:sz w:val="20"/>
                <w:szCs w:val="20"/>
              </w:rPr>
            </w:pPr>
            <w:r w:rsidRPr="00071313">
              <w:rPr>
                <w:rFonts w:ascii="Times New Roman" w:hAnsi="Times New Roman" w:cs="Times New Roman"/>
                <w:sz w:val="20"/>
                <w:szCs w:val="20"/>
              </w:rPr>
              <w:t xml:space="preserve">1HP  (zilnic) </w:t>
            </w:r>
          </w:p>
        </w:tc>
        <w:tc>
          <w:tcPr>
            <w:tcW w:w="1907" w:type="dxa"/>
          </w:tcPr>
          <w:p w:rsidR="00BD4BE6" w:rsidRPr="00071313" w:rsidRDefault="00BD4BE6" w:rsidP="009071E6">
            <w:pPr>
              <w:jc w:val="center"/>
              <w:cnfStyle w:val="000000100000"/>
              <w:rPr>
                <w:rFonts w:ascii="Times New Roman" w:hAnsi="Times New Roman" w:cs="Times New Roman"/>
                <w:sz w:val="20"/>
                <w:szCs w:val="20"/>
              </w:rPr>
            </w:pPr>
            <w:r w:rsidRPr="00071313">
              <w:rPr>
                <w:rFonts w:ascii="Times New Roman" w:hAnsi="Times New Roman" w:cs="Times New Roman"/>
                <w:sz w:val="20"/>
                <w:szCs w:val="20"/>
              </w:rPr>
              <w:t>1</w:t>
            </w:r>
          </w:p>
        </w:tc>
        <w:tc>
          <w:tcPr>
            <w:tcW w:w="1621" w:type="dxa"/>
          </w:tcPr>
          <w:p w:rsidR="00BD4BE6" w:rsidRPr="00071313" w:rsidRDefault="00BD4BE6" w:rsidP="009071E6">
            <w:pPr>
              <w:jc w:val="center"/>
              <w:cnfStyle w:val="000000100000"/>
              <w:rPr>
                <w:rFonts w:ascii="Times New Roman" w:hAnsi="Times New Roman" w:cs="Times New Roman"/>
                <w:sz w:val="20"/>
                <w:szCs w:val="20"/>
              </w:rPr>
            </w:pPr>
            <w:r w:rsidRPr="00071313">
              <w:rPr>
                <w:rFonts w:ascii="Times New Roman" w:hAnsi="Times New Roman" w:cs="Times New Roman"/>
                <w:sz w:val="20"/>
                <w:szCs w:val="20"/>
              </w:rPr>
              <w:t>28</w:t>
            </w:r>
          </w:p>
        </w:tc>
        <w:tc>
          <w:tcPr>
            <w:tcW w:w="1627" w:type="dxa"/>
          </w:tcPr>
          <w:p w:rsidR="00BD4BE6" w:rsidRPr="00071313" w:rsidRDefault="00BD4BE6" w:rsidP="009071E6">
            <w:pPr>
              <w:jc w:val="center"/>
              <w:cnfStyle w:val="000000100000"/>
              <w:rPr>
                <w:rFonts w:ascii="Times New Roman" w:hAnsi="Times New Roman" w:cs="Times New Roman"/>
                <w:sz w:val="20"/>
                <w:szCs w:val="20"/>
              </w:rPr>
            </w:pPr>
            <w:r w:rsidRPr="00071313">
              <w:rPr>
                <w:rFonts w:ascii="Times New Roman" w:hAnsi="Times New Roman" w:cs="Times New Roman"/>
                <w:sz w:val="20"/>
                <w:szCs w:val="20"/>
              </w:rPr>
              <w:t>23</w:t>
            </w:r>
          </w:p>
        </w:tc>
        <w:tc>
          <w:tcPr>
            <w:tcW w:w="2274" w:type="dxa"/>
          </w:tcPr>
          <w:p w:rsidR="00BD4BE6" w:rsidRPr="00071313" w:rsidRDefault="00BD4BE6" w:rsidP="009071E6">
            <w:pPr>
              <w:jc w:val="center"/>
              <w:cnfStyle w:val="000000100000"/>
              <w:rPr>
                <w:rFonts w:ascii="Times New Roman" w:hAnsi="Times New Roman" w:cs="Times New Roman"/>
                <w:sz w:val="20"/>
                <w:szCs w:val="20"/>
              </w:rPr>
            </w:pPr>
            <w:r w:rsidRPr="00071313">
              <w:rPr>
                <w:rFonts w:ascii="Times New Roman" w:hAnsi="Times New Roman" w:cs="Times New Roman"/>
                <w:sz w:val="20"/>
                <w:szCs w:val="20"/>
              </w:rPr>
              <w:t>40</w:t>
            </w:r>
          </w:p>
        </w:tc>
      </w:tr>
      <w:tr w:rsidR="00BD4BE6" w:rsidRPr="00071313" w:rsidTr="00961A8F">
        <w:trPr>
          <w:trHeight w:val="380"/>
        </w:trPr>
        <w:tc>
          <w:tcPr>
            <w:cnfStyle w:val="001000000000"/>
            <w:tcW w:w="2037" w:type="dxa"/>
          </w:tcPr>
          <w:p w:rsidR="00BD4BE6" w:rsidRPr="00071313" w:rsidRDefault="00BD4BE6" w:rsidP="009071E6">
            <w:pPr>
              <w:rPr>
                <w:rFonts w:ascii="Times New Roman" w:hAnsi="Times New Roman" w:cs="Times New Roman"/>
                <w:sz w:val="20"/>
                <w:szCs w:val="20"/>
              </w:rPr>
            </w:pPr>
            <w:r w:rsidRPr="00071313">
              <w:rPr>
                <w:rFonts w:ascii="Times New Roman" w:hAnsi="Times New Roman" w:cs="Times New Roman"/>
                <w:sz w:val="20"/>
                <w:szCs w:val="20"/>
              </w:rPr>
              <w:t>6Lfx</w:t>
            </w:r>
            <w:r w:rsidRPr="00071313">
              <w:rPr>
                <w:rFonts w:ascii="Times New Roman" w:hAnsi="Times New Roman" w:cs="Times New Roman"/>
                <w:sz w:val="20"/>
                <w:szCs w:val="20"/>
                <w:vertAlign w:val="superscript"/>
              </w:rPr>
              <w:t>b</w:t>
            </w:r>
            <w:r w:rsidRPr="00071313">
              <w:rPr>
                <w:rFonts w:ascii="Times New Roman" w:hAnsi="Times New Roman" w:cs="Times New Roman"/>
                <w:sz w:val="20"/>
                <w:szCs w:val="20"/>
              </w:rPr>
              <w:t xml:space="preserve"> (zilnic)</w:t>
            </w:r>
          </w:p>
        </w:tc>
        <w:tc>
          <w:tcPr>
            <w:tcW w:w="1907" w:type="dxa"/>
          </w:tcPr>
          <w:p w:rsidR="00BD4BE6" w:rsidRPr="00071313" w:rsidRDefault="00BD4BE6" w:rsidP="009071E6">
            <w:pPr>
              <w:jc w:val="center"/>
              <w:cnfStyle w:val="000000000000"/>
              <w:rPr>
                <w:rFonts w:ascii="Times New Roman" w:hAnsi="Times New Roman" w:cs="Times New Roman"/>
                <w:sz w:val="20"/>
                <w:szCs w:val="20"/>
              </w:rPr>
            </w:pPr>
            <w:r w:rsidRPr="00071313">
              <w:rPr>
                <w:rFonts w:ascii="Times New Roman" w:hAnsi="Times New Roman" w:cs="Times New Roman"/>
                <w:sz w:val="20"/>
                <w:szCs w:val="20"/>
              </w:rPr>
              <w:t>6</w:t>
            </w:r>
          </w:p>
        </w:tc>
        <w:tc>
          <w:tcPr>
            <w:tcW w:w="1621" w:type="dxa"/>
          </w:tcPr>
          <w:p w:rsidR="00BD4BE6" w:rsidRPr="00071313" w:rsidRDefault="00BD4BE6" w:rsidP="009071E6">
            <w:pPr>
              <w:jc w:val="center"/>
              <w:cnfStyle w:val="000000000000"/>
              <w:rPr>
                <w:rFonts w:ascii="Times New Roman" w:hAnsi="Times New Roman" w:cs="Times New Roman"/>
                <w:sz w:val="20"/>
                <w:szCs w:val="20"/>
              </w:rPr>
            </w:pPr>
            <w:r w:rsidRPr="00071313">
              <w:rPr>
                <w:rFonts w:ascii="Times New Roman" w:hAnsi="Times New Roman" w:cs="Times New Roman"/>
                <w:sz w:val="20"/>
                <w:szCs w:val="20"/>
              </w:rPr>
              <w:t>182</w:t>
            </w:r>
          </w:p>
        </w:tc>
        <w:tc>
          <w:tcPr>
            <w:tcW w:w="1627" w:type="dxa"/>
          </w:tcPr>
          <w:p w:rsidR="00BD4BE6" w:rsidRPr="00071313" w:rsidRDefault="00BD4BE6" w:rsidP="009071E6">
            <w:pPr>
              <w:jc w:val="center"/>
              <w:cnfStyle w:val="000000000000"/>
              <w:rPr>
                <w:rFonts w:ascii="Times New Roman" w:hAnsi="Times New Roman" w:cs="Times New Roman"/>
                <w:sz w:val="20"/>
                <w:szCs w:val="20"/>
              </w:rPr>
            </w:pPr>
            <w:r w:rsidRPr="00071313">
              <w:rPr>
                <w:rFonts w:ascii="Times New Roman" w:hAnsi="Times New Roman" w:cs="Times New Roman"/>
                <w:sz w:val="20"/>
                <w:szCs w:val="20"/>
              </w:rPr>
              <w:t>146</w:t>
            </w:r>
          </w:p>
        </w:tc>
        <w:tc>
          <w:tcPr>
            <w:tcW w:w="2274" w:type="dxa"/>
          </w:tcPr>
          <w:p w:rsidR="00BD4BE6" w:rsidRPr="00071313" w:rsidRDefault="00BD4BE6" w:rsidP="009071E6">
            <w:pPr>
              <w:jc w:val="center"/>
              <w:cnfStyle w:val="000000000000"/>
              <w:rPr>
                <w:rFonts w:ascii="Times New Roman" w:hAnsi="Times New Roman" w:cs="Times New Roman"/>
                <w:sz w:val="20"/>
                <w:szCs w:val="20"/>
              </w:rPr>
            </w:pPr>
            <w:r w:rsidRPr="00071313">
              <w:rPr>
                <w:rFonts w:ascii="Times New Roman" w:hAnsi="Times New Roman" w:cs="Times New Roman"/>
                <w:sz w:val="20"/>
                <w:szCs w:val="20"/>
              </w:rPr>
              <w:t>239</w:t>
            </w:r>
          </w:p>
        </w:tc>
      </w:tr>
      <w:tr w:rsidR="00BD4BE6" w:rsidRPr="00071313" w:rsidTr="00961A8F">
        <w:trPr>
          <w:cnfStyle w:val="000000100000"/>
          <w:trHeight w:val="1003"/>
        </w:trPr>
        <w:tc>
          <w:tcPr>
            <w:cnfStyle w:val="001000000000"/>
            <w:tcW w:w="9471" w:type="dxa"/>
            <w:gridSpan w:val="5"/>
          </w:tcPr>
          <w:p w:rsidR="00BD4BE6" w:rsidRPr="00071313" w:rsidRDefault="00BD4BE6" w:rsidP="009071E6">
            <w:pPr>
              <w:rPr>
                <w:rFonts w:ascii="Times New Roman" w:eastAsia="Times New Roman" w:hAnsi="Times New Roman" w:cs="Times New Roman"/>
                <w:b w:val="0"/>
                <w:bCs w:val="0"/>
                <w:color w:val="000000"/>
                <w:sz w:val="20"/>
                <w:szCs w:val="20"/>
              </w:rPr>
            </w:pPr>
            <w:r w:rsidRPr="00071313">
              <w:rPr>
                <w:rFonts w:ascii="Times New Roman" w:eastAsia="Times New Roman" w:hAnsi="Times New Roman" w:cs="Times New Roman"/>
                <w:b w:val="0"/>
                <w:bCs w:val="0"/>
                <w:color w:val="000000"/>
                <w:sz w:val="20"/>
                <w:szCs w:val="20"/>
                <w:vertAlign w:val="superscript"/>
              </w:rPr>
              <w:t>a</w:t>
            </w:r>
            <w:r w:rsidRPr="00071313">
              <w:rPr>
                <w:rFonts w:ascii="Times New Roman" w:eastAsia="Times New Roman" w:hAnsi="Times New Roman" w:cs="Times New Roman"/>
                <w:b w:val="0"/>
                <w:bCs w:val="0"/>
                <w:color w:val="000000"/>
                <w:sz w:val="20"/>
                <w:szCs w:val="20"/>
              </w:rPr>
              <w:t xml:space="preserve"> 90% din numărul dozelor recomandate.</w:t>
            </w:r>
          </w:p>
          <w:p w:rsidR="00BD4BE6" w:rsidRPr="00071313" w:rsidRDefault="00BD4BE6" w:rsidP="009071E6">
            <w:pPr>
              <w:rPr>
                <w:rFonts w:ascii="Times New Roman" w:hAnsi="Times New Roman" w:cs="Times New Roman"/>
                <w:b w:val="0"/>
                <w:bCs w:val="0"/>
                <w:sz w:val="20"/>
                <w:szCs w:val="20"/>
              </w:rPr>
            </w:pPr>
            <w:r w:rsidRPr="00071313">
              <w:rPr>
                <w:rFonts w:ascii="Times New Roman" w:eastAsia="Times New Roman" w:hAnsi="Times New Roman" w:cs="Times New Roman"/>
                <w:b w:val="0"/>
                <w:bCs w:val="0"/>
                <w:color w:val="000000"/>
                <w:sz w:val="20"/>
                <w:szCs w:val="20"/>
                <w:vertAlign w:val="superscript"/>
              </w:rPr>
              <w:t>b</w:t>
            </w:r>
            <w:r w:rsidRPr="00071313">
              <w:rPr>
                <w:rFonts w:ascii="Times New Roman" w:eastAsia="Times New Roman" w:hAnsi="Times New Roman" w:cs="Times New Roman"/>
                <w:b w:val="0"/>
                <w:bCs w:val="0"/>
                <w:color w:val="000000"/>
                <w:sz w:val="20"/>
                <w:szCs w:val="20"/>
              </w:rPr>
              <w:t xml:space="preserve"> </w:t>
            </w:r>
            <w:bookmarkStart w:id="75" w:name="_Hlk111108654"/>
            <w:r w:rsidRPr="00071313">
              <w:rPr>
                <w:rFonts w:ascii="Times New Roman" w:eastAsia="Times New Roman" w:hAnsi="Times New Roman" w:cs="Times New Roman"/>
                <w:b w:val="0"/>
                <w:bCs w:val="0"/>
                <w:color w:val="000000"/>
                <w:sz w:val="20"/>
                <w:szCs w:val="20"/>
              </w:rPr>
              <w:t xml:space="preserve">În cazul în care </w:t>
            </w:r>
            <w:r w:rsidR="00961A8F" w:rsidRPr="00071313">
              <w:rPr>
                <w:rFonts w:ascii="Times New Roman" w:eastAsia="Times New Roman" w:hAnsi="Times New Roman" w:cs="Times New Roman"/>
                <w:b w:val="0"/>
                <w:bCs w:val="0"/>
                <w:color w:val="000000"/>
                <w:sz w:val="20"/>
                <w:szCs w:val="20"/>
              </w:rPr>
              <w:t>Ethambutolum</w:t>
            </w:r>
            <w:r w:rsidRPr="00071313">
              <w:rPr>
                <w:rFonts w:ascii="Times New Roman" w:eastAsia="Times New Roman" w:hAnsi="Times New Roman" w:cs="Times New Roman"/>
                <w:b w:val="0"/>
                <w:bCs w:val="0"/>
                <w:color w:val="000000"/>
                <w:sz w:val="20"/>
                <w:szCs w:val="20"/>
              </w:rPr>
              <w:t xml:space="preserve"> sau </w:t>
            </w:r>
            <w:r w:rsidR="00961A8F" w:rsidRPr="00071313">
              <w:rPr>
                <w:rFonts w:ascii="Times New Roman" w:eastAsia="Times New Roman" w:hAnsi="Times New Roman" w:cs="Times New Roman"/>
                <w:b w:val="0"/>
                <w:bCs w:val="0"/>
                <w:color w:val="000000"/>
                <w:sz w:val="20"/>
                <w:szCs w:val="20"/>
              </w:rPr>
              <w:t>Ethionamidum*</w:t>
            </w:r>
            <w:r w:rsidRPr="00071313">
              <w:rPr>
                <w:rFonts w:ascii="Times New Roman" w:eastAsia="Times New Roman" w:hAnsi="Times New Roman" w:cs="Times New Roman"/>
                <w:b w:val="0"/>
                <w:bCs w:val="0"/>
                <w:color w:val="000000"/>
                <w:sz w:val="20"/>
                <w:szCs w:val="20"/>
              </w:rPr>
              <w:t xml:space="preserve"> sunt bine tolerate și s-a dovedit sensibilitatea agentului patogen la aceste medicamente, ele pot fi introduse în schema de tratament.</w:t>
            </w:r>
            <w:bookmarkEnd w:id="75"/>
          </w:p>
        </w:tc>
      </w:tr>
      <w:tr w:rsidR="00BD4BE6" w:rsidRPr="00071313" w:rsidTr="00961A8F">
        <w:trPr>
          <w:trHeight w:val="429"/>
        </w:trPr>
        <w:tc>
          <w:tcPr>
            <w:cnfStyle w:val="001000000000"/>
            <w:tcW w:w="9471" w:type="dxa"/>
            <w:gridSpan w:val="5"/>
          </w:tcPr>
          <w:p w:rsidR="00BD4BE6" w:rsidRPr="00071313" w:rsidRDefault="00BD4BE6" w:rsidP="00BD4BE6">
            <w:pPr>
              <w:jc w:val="center"/>
              <w:rPr>
                <w:rFonts w:ascii="Times New Roman" w:hAnsi="Times New Roman" w:cs="Times New Roman"/>
                <w:color w:val="000000"/>
              </w:rPr>
            </w:pPr>
            <w:r w:rsidRPr="00071313">
              <w:rPr>
                <w:rFonts w:ascii="Times New Roman" w:hAnsi="Times New Roman" w:cs="Times New Roman"/>
                <w:color w:val="000000"/>
              </w:rPr>
              <w:t>Măsurile aplicate în cazul întreruperii tratamentului preventiv al tuberculozei</w:t>
            </w:r>
          </w:p>
        </w:tc>
      </w:tr>
    </w:tbl>
    <w:tbl>
      <w:tblPr>
        <w:tblStyle w:val="TableGrid1"/>
        <w:tblW w:w="9435" w:type="dxa"/>
        <w:tblBorders>
          <w:top w:val="single" w:sz="8" w:space="0" w:color="568278" w:themeColor="accent5" w:themeShade="BF"/>
          <w:left w:val="single" w:sz="8" w:space="0" w:color="568278" w:themeColor="accent5" w:themeShade="BF"/>
          <w:bottom w:val="single" w:sz="8" w:space="0" w:color="568278" w:themeColor="accent5" w:themeShade="BF"/>
          <w:right w:val="single" w:sz="8" w:space="0" w:color="568278" w:themeColor="accent5" w:themeShade="BF"/>
          <w:insideH w:val="single" w:sz="8" w:space="0" w:color="568278" w:themeColor="accent5" w:themeShade="BF"/>
          <w:insideV w:val="single" w:sz="8" w:space="0" w:color="568278" w:themeColor="accent5" w:themeShade="BF"/>
        </w:tblBorders>
        <w:tblLook w:val="04A0"/>
      </w:tblPr>
      <w:tblGrid>
        <w:gridCol w:w="1139"/>
        <w:gridCol w:w="2116"/>
        <w:gridCol w:w="6180"/>
      </w:tblGrid>
      <w:tr w:rsidR="00BD4BE6" w:rsidRPr="00071313" w:rsidTr="00961A8F">
        <w:trPr>
          <w:trHeight w:val="702"/>
          <w:tblHeader/>
        </w:trPr>
        <w:tc>
          <w:tcPr>
            <w:tcW w:w="1139" w:type="dxa"/>
            <w:shd w:val="clear" w:color="auto" w:fill="CADBD7" w:themeFill="accent5" w:themeFillTint="66"/>
          </w:tcPr>
          <w:p w:rsidR="00BD4BE6" w:rsidRPr="00071313" w:rsidRDefault="00BD4BE6" w:rsidP="009071E6">
            <w:pPr>
              <w:jc w:val="center"/>
              <w:rPr>
                <w:rFonts w:ascii="Times New Roman" w:hAnsi="Times New Roman" w:cs="Times New Roman"/>
                <w:sz w:val="20"/>
                <w:szCs w:val="20"/>
              </w:rPr>
            </w:pPr>
            <w:r w:rsidRPr="00071313">
              <w:rPr>
                <w:rFonts w:ascii="Times New Roman" w:hAnsi="Times New Roman" w:cs="Times New Roman"/>
                <w:b/>
                <w:bCs/>
                <w:sz w:val="20"/>
                <w:szCs w:val="20"/>
              </w:rPr>
              <w:t>Schema TPT</w:t>
            </w:r>
          </w:p>
        </w:tc>
        <w:tc>
          <w:tcPr>
            <w:tcW w:w="2116" w:type="dxa"/>
            <w:shd w:val="clear" w:color="auto" w:fill="CADBD7" w:themeFill="accent5" w:themeFillTint="66"/>
          </w:tcPr>
          <w:p w:rsidR="00BD4BE6" w:rsidRPr="00071313" w:rsidRDefault="00BD4BE6" w:rsidP="009071E6">
            <w:pPr>
              <w:jc w:val="center"/>
              <w:rPr>
                <w:rFonts w:ascii="Times New Roman" w:hAnsi="Times New Roman" w:cs="Times New Roman"/>
                <w:sz w:val="20"/>
                <w:szCs w:val="20"/>
              </w:rPr>
            </w:pPr>
            <w:r w:rsidRPr="00071313">
              <w:rPr>
                <w:rFonts w:ascii="Times New Roman" w:hAnsi="Times New Roman" w:cs="Times New Roman"/>
                <w:b/>
                <w:bCs/>
                <w:sz w:val="20"/>
                <w:szCs w:val="20"/>
              </w:rPr>
              <w:t>Durata întreruperii tratamentului</w:t>
            </w:r>
          </w:p>
        </w:tc>
        <w:tc>
          <w:tcPr>
            <w:tcW w:w="6177" w:type="dxa"/>
            <w:shd w:val="clear" w:color="auto" w:fill="CADBD7" w:themeFill="accent5" w:themeFillTint="66"/>
          </w:tcPr>
          <w:p w:rsidR="00BD4BE6" w:rsidRPr="00071313" w:rsidRDefault="00BD4BE6" w:rsidP="009071E6">
            <w:pPr>
              <w:jc w:val="center"/>
              <w:rPr>
                <w:rFonts w:ascii="Times New Roman" w:hAnsi="Times New Roman" w:cs="Times New Roman"/>
                <w:sz w:val="20"/>
                <w:szCs w:val="20"/>
                <w:vertAlign w:val="superscript"/>
              </w:rPr>
            </w:pPr>
            <w:r w:rsidRPr="00071313">
              <w:rPr>
                <w:rFonts w:ascii="Times New Roman" w:hAnsi="Times New Roman" w:cs="Times New Roman"/>
                <w:b/>
                <w:bCs/>
                <w:sz w:val="20"/>
                <w:szCs w:val="20"/>
              </w:rPr>
              <w:t xml:space="preserve">Următorii pași </w:t>
            </w:r>
            <w:r w:rsidRPr="00071313">
              <w:rPr>
                <w:rFonts w:ascii="Times New Roman" w:hAnsi="Times New Roman" w:cs="Times New Roman"/>
                <w:b/>
                <w:bCs/>
                <w:sz w:val="20"/>
                <w:szCs w:val="20"/>
                <w:vertAlign w:val="superscript"/>
              </w:rPr>
              <w:t>b</w:t>
            </w:r>
          </w:p>
          <w:p w:rsidR="00BD4BE6" w:rsidRPr="00071313" w:rsidRDefault="00BD4BE6" w:rsidP="009071E6">
            <w:pPr>
              <w:jc w:val="center"/>
              <w:rPr>
                <w:rFonts w:ascii="Times New Roman" w:hAnsi="Times New Roman" w:cs="Times New Roman"/>
                <w:sz w:val="20"/>
                <w:szCs w:val="20"/>
              </w:rPr>
            </w:pPr>
          </w:p>
        </w:tc>
      </w:tr>
      <w:tr w:rsidR="00BD4BE6" w:rsidRPr="00071313" w:rsidTr="00961A8F">
        <w:trPr>
          <w:trHeight w:val="2094"/>
        </w:trPr>
        <w:tc>
          <w:tcPr>
            <w:tcW w:w="1139" w:type="dxa"/>
            <w:vMerge w:val="restart"/>
          </w:tcPr>
          <w:p w:rsidR="00BD4BE6" w:rsidRPr="00071313" w:rsidRDefault="00BD4BE6" w:rsidP="00961A8F">
            <w:pPr>
              <w:rPr>
                <w:rFonts w:ascii="Times New Roman" w:hAnsi="Times New Roman" w:cs="Times New Roman"/>
                <w:b/>
                <w:bCs/>
                <w:sz w:val="20"/>
                <w:szCs w:val="20"/>
              </w:rPr>
            </w:pPr>
            <w:r w:rsidRPr="00071313">
              <w:rPr>
                <w:rFonts w:ascii="Times New Roman" w:hAnsi="Times New Roman" w:cs="Times New Roman"/>
                <w:b/>
                <w:bCs/>
                <w:sz w:val="20"/>
                <w:szCs w:val="20"/>
              </w:rPr>
              <w:t>1HP</w:t>
            </w:r>
          </w:p>
        </w:tc>
        <w:tc>
          <w:tcPr>
            <w:tcW w:w="2116" w:type="dxa"/>
          </w:tcPr>
          <w:p w:rsidR="00BD4BE6" w:rsidRPr="00071313" w:rsidRDefault="00BD4BE6" w:rsidP="00961A8F">
            <w:pPr>
              <w:rPr>
                <w:rFonts w:ascii="Times New Roman" w:hAnsi="Times New Roman" w:cs="Times New Roman"/>
                <w:sz w:val="20"/>
                <w:szCs w:val="20"/>
              </w:rPr>
            </w:pPr>
            <w:r w:rsidRPr="00071313">
              <w:rPr>
                <w:rFonts w:ascii="Times New Roman" w:hAnsi="Times New Roman" w:cs="Times New Roman"/>
                <w:sz w:val="20"/>
                <w:szCs w:val="20"/>
              </w:rPr>
              <w:t>Mai puțin de 1 săptămână</w:t>
            </w:r>
          </w:p>
        </w:tc>
        <w:tc>
          <w:tcPr>
            <w:tcW w:w="6177" w:type="dxa"/>
          </w:tcPr>
          <w:p w:rsidR="00BD4BE6" w:rsidRPr="00071313" w:rsidRDefault="00BD4BE6" w:rsidP="00961A8F">
            <w:pPr>
              <w:rPr>
                <w:rFonts w:ascii="Times New Roman" w:hAnsi="Times New Roman" w:cs="Times New Roman"/>
                <w:sz w:val="20"/>
                <w:szCs w:val="20"/>
              </w:rPr>
            </w:pPr>
            <w:r w:rsidRPr="00071313">
              <w:rPr>
                <w:rFonts w:ascii="Times New Roman" w:hAnsi="Times New Roman" w:cs="Times New Roman"/>
                <w:sz w:val="20"/>
                <w:szCs w:val="20"/>
              </w:rPr>
              <w:t>Dacă persoana a administrat peste 80% din dozele prevăzute în regim, nu sunt necesare măsuri suplimentare; este suficient să administreze toate dozele rămase.</w:t>
            </w:r>
          </w:p>
          <w:p w:rsidR="00BD4BE6" w:rsidRPr="00071313" w:rsidRDefault="00BD4BE6" w:rsidP="00961A8F">
            <w:pPr>
              <w:rPr>
                <w:rFonts w:ascii="Times New Roman" w:hAnsi="Times New Roman" w:cs="Times New Roman"/>
                <w:sz w:val="20"/>
                <w:szCs w:val="20"/>
              </w:rPr>
            </w:pPr>
            <w:r w:rsidRPr="00071313">
              <w:rPr>
                <w:rFonts w:ascii="Times New Roman" w:hAnsi="Times New Roman" w:cs="Times New Roman"/>
                <w:sz w:val="20"/>
                <w:szCs w:val="20"/>
              </w:rPr>
              <w:t>Dacă persoana a administrat mai puțin de 80% din dozele prevăzute în regim, tratamentul preventiv va fi reluat de îndată ce se revine la regim, iar numărul de doze omise va fi adăugat la durata totală a tratamentului, astfel încât cura completă de terapie să fie finalizată în cel mult șase săptămâni.</w:t>
            </w:r>
          </w:p>
        </w:tc>
      </w:tr>
      <w:tr w:rsidR="00BD4BE6" w:rsidRPr="00071313" w:rsidTr="00961A8F">
        <w:trPr>
          <w:trHeight w:val="144"/>
        </w:trPr>
        <w:tc>
          <w:tcPr>
            <w:tcW w:w="1139" w:type="dxa"/>
            <w:vMerge/>
          </w:tcPr>
          <w:p w:rsidR="00BD4BE6" w:rsidRPr="00071313" w:rsidRDefault="00BD4BE6" w:rsidP="00961A8F">
            <w:pPr>
              <w:rPr>
                <w:rFonts w:ascii="Times New Roman" w:hAnsi="Times New Roman" w:cs="Times New Roman"/>
                <w:b/>
                <w:bCs/>
                <w:sz w:val="20"/>
                <w:szCs w:val="20"/>
              </w:rPr>
            </w:pPr>
          </w:p>
        </w:tc>
        <w:tc>
          <w:tcPr>
            <w:tcW w:w="2116" w:type="dxa"/>
          </w:tcPr>
          <w:p w:rsidR="00BD4BE6" w:rsidRPr="00071313" w:rsidRDefault="00BD4BE6" w:rsidP="00961A8F">
            <w:pPr>
              <w:rPr>
                <w:rFonts w:ascii="Times New Roman" w:hAnsi="Times New Roman" w:cs="Times New Roman"/>
                <w:sz w:val="20"/>
                <w:szCs w:val="20"/>
              </w:rPr>
            </w:pPr>
            <w:r w:rsidRPr="00071313">
              <w:rPr>
                <w:rFonts w:ascii="Times New Roman" w:hAnsi="Times New Roman" w:cs="Times New Roman"/>
                <w:sz w:val="20"/>
                <w:szCs w:val="20"/>
              </w:rPr>
              <w:t>Mai mult de 1 săptămână</w:t>
            </w:r>
          </w:p>
        </w:tc>
        <w:tc>
          <w:tcPr>
            <w:tcW w:w="6177" w:type="dxa"/>
          </w:tcPr>
          <w:p w:rsidR="00BD4BE6" w:rsidRPr="00071313" w:rsidRDefault="00BD4BE6" w:rsidP="00961A8F">
            <w:pPr>
              <w:rPr>
                <w:rFonts w:ascii="Times New Roman" w:hAnsi="Times New Roman" w:cs="Times New Roman"/>
                <w:sz w:val="20"/>
                <w:szCs w:val="20"/>
              </w:rPr>
            </w:pPr>
            <w:r w:rsidRPr="00071313">
              <w:rPr>
                <w:rFonts w:ascii="Times New Roman" w:hAnsi="Times New Roman" w:cs="Times New Roman"/>
                <w:sz w:val="20"/>
                <w:szCs w:val="20"/>
              </w:rPr>
              <w:t>Dacă persoana a omis mai mult de șapte doze consecutive, se va lua în considerare reluarea de la început a întregului curs 1 HP.</w:t>
            </w:r>
          </w:p>
          <w:p w:rsidR="00BD4BE6" w:rsidRPr="00071313" w:rsidRDefault="00BD4BE6" w:rsidP="00961A8F">
            <w:pPr>
              <w:rPr>
                <w:rFonts w:ascii="Times New Roman" w:hAnsi="Times New Roman" w:cs="Times New Roman"/>
                <w:sz w:val="20"/>
                <w:szCs w:val="20"/>
              </w:rPr>
            </w:pPr>
            <w:r w:rsidRPr="00071313">
              <w:rPr>
                <w:rFonts w:ascii="Times New Roman" w:hAnsi="Times New Roman" w:cs="Times New Roman"/>
                <w:sz w:val="20"/>
                <w:szCs w:val="20"/>
              </w:rPr>
              <w:t>Dacă persoana a omis peste șapte doze care nu sunt consecutive, tratamentul preventiv trebuie reluat imediat după revenirea la regim și numărul de doze omise adăugat la durata totală a tratamentului, astfel încât cursul complet al tratamentului să fie finalizat în cel mult opt ​​săptămâni.</w:t>
            </w:r>
          </w:p>
          <w:p w:rsidR="00BD4BE6" w:rsidRPr="00071313" w:rsidRDefault="00BD4BE6" w:rsidP="00961A8F">
            <w:pPr>
              <w:rPr>
                <w:rFonts w:ascii="Times New Roman" w:hAnsi="Times New Roman" w:cs="Times New Roman"/>
                <w:sz w:val="20"/>
                <w:szCs w:val="20"/>
              </w:rPr>
            </w:pPr>
            <w:r w:rsidRPr="00071313">
              <w:rPr>
                <w:rFonts w:ascii="Times New Roman" w:hAnsi="Times New Roman" w:cs="Times New Roman"/>
                <w:sz w:val="20"/>
                <w:szCs w:val="20"/>
              </w:rPr>
              <w:t xml:space="preserve">Dacă respectarea regimului 1HP este imposibilă, se recomandă finalizarea acestuia și luarea în considerare a unei opțiuni alternative, cu o doză de </w:t>
            </w:r>
            <w:r w:rsidRPr="00071313">
              <w:rPr>
                <w:rFonts w:ascii="Times New Roman" w:hAnsi="Times New Roman" w:cs="Times New Roman"/>
                <w:sz w:val="20"/>
                <w:szCs w:val="20"/>
              </w:rPr>
              <w:lastRenderedPageBreak/>
              <w:t>medicament administrată zilnic sau regimul 3HP.</w:t>
            </w:r>
          </w:p>
        </w:tc>
      </w:tr>
      <w:tr w:rsidR="00BD4BE6" w:rsidRPr="00071313" w:rsidTr="00961A8F">
        <w:trPr>
          <w:trHeight w:val="528"/>
        </w:trPr>
        <w:tc>
          <w:tcPr>
            <w:tcW w:w="1139" w:type="dxa"/>
            <w:vMerge w:val="restart"/>
          </w:tcPr>
          <w:p w:rsidR="00BD4BE6" w:rsidRPr="00071313" w:rsidRDefault="00BD4BE6" w:rsidP="00961A8F">
            <w:pPr>
              <w:rPr>
                <w:rFonts w:ascii="Times New Roman" w:hAnsi="Times New Roman" w:cs="Times New Roman"/>
                <w:b/>
                <w:bCs/>
                <w:sz w:val="20"/>
                <w:szCs w:val="20"/>
              </w:rPr>
            </w:pPr>
            <w:r w:rsidRPr="00071313">
              <w:rPr>
                <w:rFonts w:ascii="Times New Roman" w:hAnsi="Times New Roman" w:cs="Times New Roman"/>
                <w:b/>
                <w:bCs/>
                <w:sz w:val="20"/>
                <w:szCs w:val="20"/>
              </w:rPr>
              <w:lastRenderedPageBreak/>
              <w:t>3HP</w:t>
            </w:r>
          </w:p>
        </w:tc>
        <w:tc>
          <w:tcPr>
            <w:tcW w:w="2116" w:type="dxa"/>
          </w:tcPr>
          <w:p w:rsidR="00BD4BE6" w:rsidRPr="00071313" w:rsidRDefault="00BD4BE6" w:rsidP="00961A8F">
            <w:pPr>
              <w:rPr>
                <w:rFonts w:ascii="Times New Roman" w:hAnsi="Times New Roman" w:cs="Times New Roman"/>
                <w:sz w:val="20"/>
                <w:szCs w:val="20"/>
              </w:rPr>
            </w:pPr>
            <w:r w:rsidRPr="00071313">
              <w:rPr>
                <w:rFonts w:ascii="Times New Roman" w:hAnsi="Times New Roman" w:cs="Times New Roman"/>
                <w:sz w:val="20"/>
                <w:szCs w:val="20"/>
              </w:rPr>
              <w:t>Omiterea unei doze în cazul unui regim săptămânal de tratament</w:t>
            </w:r>
          </w:p>
        </w:tc>
        <w:tc>
          <w:tcPr>
            <w:tcW w:w="6177" w:type="dxa"/>
          </w:tcPr>
          <w:p w:rsidR="00BD4BE6" w:rsidRPr="00071313" w:rsidRDefault="00BD4BE6" w:rsidP="00961A8F">
            <w:pPr>
              <w:rPr>
                <w:rFonts w:ascii="Times New Roman" w:hAnsi="Times New Roman" w:cs="Times New Roman"/>
                <w:sz w:val="20"/>
                <w:szCs w:val="20"/>
              </w:rPr>
            </w:pPr>
            <w:r w:rsidRPr="00071313">
              <w:rPr>
                <w:rFonts w:ascii="Times New Roman" w:hAnsi="Times New Roman" w:cs="Times New Roman"/>
                <w:sz w:val="20"/>
                <w:szCs w:val="20"/>
              </w:rPr>
              <w:t>Dacă persoana a omis doza de medicament și își amintește despre aceasta în decursul următoarelor două zile, atunci aceasta trebuie administrată imediat. Tratamentul va fi continuat în conformitate cu planul inițial (și anume, dozele rămase sunt administrate potrivit aceleiași scheme).</w:t>
            </w:r>
          </w:p>
          <w:p w:rsidR="00BD4BE6" w:rsidRPr="00071313" w:rsidRDefault="00BD4BE6" w:rsidP="00961A8F">
            <w:pPr>
              <w:rPr>
                <w:rFonts w:ascii="Times New Roman" w:hAnsi="Times New Roman" w:cs="Times New Roman"/>
                <w:sz w:val="20"/>
                <w:szCs w:val="20"/>
              </w:rPr>
            </w:pPr>
            <w:r w:rsidRPr="00071313">
              <w:rPr>
                <w:rFonts w:ascii="Times New Roman" w:hAnsi="Times New Roman" w:cs="Times New Roman"/>
                <w:sz w:val="20"/>
                <w:szCs w:val="20"/>
              </w:rPr>
              <w:t>Dacă persoana își amintește despre doza omisă de medicament mai târziu decât următoarele două zile, atunci o poate administra imediat și poate ajusta schema dozei săptămânale de medicament începând cu ziua în care a fost luată doza omisă până la finele tratamentului. Acest lucru va permite evitarea situației în care intervalul dintre două doze săptămânale constituie mai puțin de patru zile.</w:t>
            </w:r>
          </w:p>
        </w:tc>
      </w:tr>
      <w:tr w:rsidR="00BD4BE6" w:rsidRPr="00071313" w:rsidTr="00961A8F">
        <w:trPr>
          <w:trHeight w:val="144"/>
        </w:trPr>
        <w:tc>
          <w:tcPr>
            <w:tcW w:w="1139" w:type="dxa"/>
            <w:vMerge/>
          </w:tcPr>
          <w:p w:rsidR="00BD4BE6" w:rsidRPr="00071313" w:rsidRDefault="00BD4BE6" w:rsidP="00961A8F">
            <w:pPr>
              <w:rPr>
                <w:rFonts w:ascii="Times New Roman" w:hAnsi="Times New Roman" w:cs="Times New Roman"/>
                <w:b/>
                <w:bCs/>
                <w:sz w:val="20"/>
                <w:szCs w:val="20"/>
              </w:rPr>
            </w:pPr>
          </w:p>
        </w:tc>
        <w:tc>
          <w:tcPr>
            <w:tcW w:w="2116" w:type="dxa"/>
          </w:tcPr>
          <w:p w:rsidR="00BD4BE6" w:rsidRPr="00071313" w:rsidRDefault="00BD4BE6" w:rsidP="00961A8F">
            <w:pPr>
              <w:rPr>
                <w:rFonts w:ascii="Times New Roman" w:hAnsi="Times New Roman" w:cs="Times New Roman"/>
                <w:sz w:val="20"/>
                <w:szCs w:val="20"/>
              </w:rPr>
            </w:pPr>
            <w:r w:rsidRPr="00071313">
              <w:rPr>
                <w:rFonts w:ascii="Times New Roman" w:hAnsi="Times New Roman" w:cs="Times New Roman"/>
                <w:sz w:val="20"/>
                <w:szCs w:val="20"/>
              </w:rPr>
              <w:t>Omiterea multiplelor doze în cazul unui regim săptămânal de tratament în regimul 3HP</w:t>
            </w:r>
          </w:p>
        </w:tc>
        <w:tc>
          <w:tcPr>
            <w:tcW w:w="6177" w:type="dxa"/>
          </w:tcPr>
          <w:p w:rsidR="00BD4BE6" w:rsidRPr="00071313" w:rsidRDefault="00BD4BE6" w:rsidP="00961A8F">
            <w:pPr>
              <w:rPr>
                <w:rFonts w:ascii="Times New Roman" w:hAnsi="Times New Roman" w:cs="Times New Roman"/>
                <w:sz w:val="20"/>
                <w:szCs w:val="20"/>
              </w:rPr>
            </w:pPr>
            <w:r w:rsidRPr="00071313">
              <w:rPr>
                <w:rFonts w:ascii="Times New Roman" w:hAnsi="Times New Roman" w:cs="Times New Roman"/>
                <w:sz w:val="20"/>
                <w:szCs w:val="20"/>
              </w:rPr>
              <w:t>Dacă persoana a omis între una și trei doze săptămânale, atunci tratamentul continuă până când vor fi fost administrate toate cele 12 doze, iar durata tratamentului este prelungită până la cel mult 16 săptămâni.</w:t>
            </w:r>
          </w:p>
          <w:p w:rsidR="00BD4BE6" w:rsidRPr="00071313" w:rsidRDefault="00BD4BE6" w:rsidP="00961A8F">
            <w:pPr>
              <w:rPr>
                <w:rFonts w:ascii="Times New Roman" w:hAnsi="Times New Roman" w:cs="Times New Roman"/>
                <w:sz w:val="20"/>
                <w:szCs w:val="20"/>
              </w:rPr>
            </w:pPr>
            <w:r w:rsidRPr="00071313">
              <w:rPr>
                <w:rFonts w:ascii="Times New Roman" w:hAnsi="Times New Roman" w:cs="Times New Roman"/>
                <w:sz w:val="20"/>
                <w:szCs w:val="20"/>
              </w:rPr>
              <w:t>Dacă persoana a omis patru sau mai multe doze săptămânale, se va lua în calcul reluarea de la început a întregului curs de TPT.</w:t>
            </w:r>
          </w:p>
          <w:p w:rsidR="00BD4BE6" w:rsidRPr="00071313" w:rsidRDefault="00BD4BE6" w:rsidP="00961A8F">
            <w:pPr>
              <w:rPr>
                <w:rFonts w:ascii="Times New Roman" w:hAnsi="Times New Roman" w:cs="Times New Roman"/>
                <w:sz w:val="20"/>
                <w:szCs w:val="20"/>
              </w:rPr>
            </w:pPr>
            <w:r w:rsidRPr="00071313">
              <w:rPr>
                <w:rFonts w:ascii="Times New Roman" w:hAnsi="Times New Roman" w:cs="Times New Roman"/>
                <w:sz w:val="20"/>
                <w:szCs w:val="20"/>
              </w:rPr>
              <w:t>Dacă e imposibilă respectarea regimului săptămânal de administrare a dozelor, se recomandă finalizarea tratamentului în regim 3HP și examinarea posibilității de a identifica o soluție alternativă (cu administrarea zilnică a medicamentului).</w:t>
            </w:r>
          </w:p>
        </w:tc>
      </w:tr>
      <w:tr w:rsidR="00BD4BE6" w:rsidRPr="00071313" w:rsidTr="00961A8F">
        <w:trPr>
          <w:trHeight w:val="144"/>
        </w:trPr>
        <w:tc>
          <w:tcPr>
            <w:tcW w:w="1139" w:type="dxa"/>
            <w:vMerge w:val="restart"/>
          </w:tcPr>
          <w:p w:rsidR="00BD4BE6" w:rsidRPr="00071313" w:rsidRDefault="00BD4BE6" w:rsidP="00961A8F">
            <w:pPr>
              <w:rPr>
                <w:rFonts w:ascii="Times New Roman" w:hAnsi="Times New Roman" w:cs="Times New Roman"/>
                <w:b/>
                <w:bCs/>
                <w:sz w:val="20"/>
                <w:szCs w:val="20"/>
                <w:vertAlign w:val="superscript"/>
              </w:rPr>
            </w:pPr>
            <w:r w:rsidRPr="00071313">
              <w:rPr>
                <w:rFonts w:ascii="Times New Roman" w:hAnsi="Times New Roman" w:cs="Times New Roman"/>
                <w:b/>
                <w:bCs/>
                <w:sz w:val="20"/>
                <w:szCs w:val="20"/>
              </w:rPr>
              <w:t>3HR, 4R, 6H, 6Lfx</w:t>
            </w:r>
            <w:r w:rsidRPr="00071313">
              <w:rPr>
                <w:rFonts w:ascii="Times New Roman" w:hAnsi="Times New Roman" w:cs="Times New Roman"/>
                <w:b/>
                <w:bCs/>
                <w:sz w:val="20"/>
                <w:szCs w:val="20"/>
                <w:vertAlign w:val="superscript"/>
              </w:rPr>
              <w:t>a</w:t>
            </w:r>
          </w:p>
          <w:p w:rsidR="00BD4BE6" w:rsidRPr="00071313" w:rsidRDefault="00BD4BE6" w:rsidP="00961A8F">
            <w:pPr>
              <w:rPr>
                <w:rFonts w:ascii="Times New Roman" w:hAnsi="Times New Roman" w:cs="Times New Roman"/>
                <w:b/>
                <w:bCs/>
                <w:sz w:val="20"/>
                <w:szCs w:val="20"/>
              </w:rPr>
            </w:pPr>
          </w:p>
        </w:tc>
        <w:tc>
          <w:tcPr>
            <w:tcW w:w="2116" w:type="dxa"/>
          </w:tcPr>
          <w:p w:rsidR="00BD4BE6" w:rsidRPr="00071313" w:rsidRDefault="00BD4BE6" w:rsidP="00961A8F">
            <w:pPr>
              <w:rPr>
                <w:rFonts w:ascii="Times New Roman" w:hAnsi="Times New Roman" w:cs="Times New Roman"/>
                <w:sz w:val="20"/>
                <w:szCs w:val="20"/>
              </w:rPr>
            </w:pPr>
            <w:r w:rsidRPr="00071313">
              <w:rPr>
                <w:rFonts w:ascii="Times New Roman" w:hAnsi="Times New Roman" w:cs="Times New Roman"/>
                <w:sz w:val="20"/>
                <w:szCs w:val="20"/>
              </w:rPr>
              <w:t>Mai puțin de 2 săptămâni</w:t>
            </w:r>
          </w:p>
        </w:tc>
        <w:tc>
          <w:tcPr>
            <w:tcW w:w="6177" w:type="dxa"/>
          </w:tcPr>
          <w:p w:rsidR="00BD4BE6" w:rsidRPr="00071313" w:rsidRDefault="00BD4BE6" w:rsidP="00961A8F">
            <w:pPr>
              <w:rPr>
                <w:rFonts w:ascii="Times New Roman" w:hAnsi="Times New Roman" w:cs="Times New Roman"/>
                <w:sz w:val="20"/>
                <w:szCs w:val="20"/>
              </w:rPr>
            </w:pPr>
            <w:r w:rsidRPr="00071313">
              <w:rPr>
                <w:rFonts w:ascii="Times New Roman" w:hAnsi="Times New Roman" w:cs="Times New Roman"/>
                <w:sz w:val="20"/>
                <w:szCs w:val="20"/>
              </w:rPr>
              <w:t>Tratamentul preventiv va fi reluat de îndată ce pacientul revine la regim și se va adăuga numărul de zile reieșind din numărul de doze omise cu scopul de a respecta durată completă a tratamentului.</w:t>
            </w:r>
          </w:p>
          <w:p w:rsidR="00BD4BE6" w:rsidRPr="00071313" w:rsidRDefault="00BD4BE6" w:rsidP="00961A8F">
            <w:pPr>
              <w:rPr>
                <w:rFonts w:ascii="Times New Roman" w:hAnsi="Times New Roman" w:cs="Times New Roman"/>
                <w:sz w:val="20"/>
                <w:szCs w:val="20"/>
              </w:rPr>
            </w:pPr>
            <w:r w:rsidRPr="00071313">
              <w:rPr>
                <w:rFonts w:ascii="Times New Roman" w:hAnsi="Times New Roman" w:cs="Times New Roman"/>
                <w:sz w:val="20"/>
                <w:szCs w:val="20"/>
              </w:rPr>
              <w:t>Nu se va modifica data următoarei vizite planificate, însă, se va transfera ultima vizită astfel încât să fie un număr suplimentar de zile de tratament necesare pentru a compensa toate dozele omise (de exemplu, dacă copilul care administrează tratament conform regimului 3HR a omis trei zile de tratament, durata totală a tratamentului preventiv va fi de 3 luni + 3 zile de la data inițierii acestuia).</w:t>
            </w:r>
          </w:p>
        </w:tc>
      </w:tr>
      <w:tr w:rsidR="00BD4BE6" w:rsidRPr="00071313" w:rsidTr="00961A8F">
        <w:trPr>
          <w:trHeight w:val="144"/>
        </w:trPr>
        <w:tc>
          <w:tcPr>
            <w:tcW w:w="1139" w:type="dxa"/>
            <w:vMerge/>
          </w:tcPr>
          <w:p w:rsidR="00BD4BE6" w:rsidRPr="00071313" w:rsidRDefault="00BD4BE6" w:rsidP="00961A8F">
            <w:pPr>
              <w:rPr>
                <w:rFonts w:ascii="Times New Roman" w:hAnsi="Times New Roman" w:cs="Times New Roman"/>
                <w:sz w:val="20"/>
                <w:szCs w:val="20"/>
              </w:rPr>
            </w:pPr>
          </w:p>
        </w:tc>
        <w:tc>
          <w:tcPr>
            <w:tcW w:w="2116" w:type="dxa"/>
          </w:tcPr>
          <w:p w:rsidR="00BD4BE6" w:rsidRPr="00071313" w:rsidRDefault="00BD4BE6" w:rsidP="00961A8F">
            <w:pPr>
              <w:rPr>
                <w:rFonts w:ascii="Times New Roman" w:hAnsi="Times New Roman" w:cs="Times New Roman"/>
                <w:sz w:val="20"/>
                <w:szCs w:val="20"/>
              </w:rPr>
            </w:pPr>
            <w:r w:rsidRPr="00071313">
              <w:rPr>
                <w:rFonts w:ascii="Times New Roman" w:hAnsi="Times New Roman" w:cs="Times New Roman"/>
                <w:sz w:val="20"/>
                <w:szCs w:val="20"/>
              </w:rPr>
              <w:t>Mai mult de 2 săptămâni</w:t>
            </w:r>
          </w:p>
        </w:tc>
        <w:tc>
          <w:tcPr>
            <w:tcW w:w="6177" w:type="dxa"/>
          </w:tcPr>
          <w:p w:rsidR="00BD4BE6" w:rsidRPr="00071313" w:rsidRDefault="00BD4BE6" w:rsidP="00961A8F">
            <w:pPr>
              <w:rPr>
                <w:rFonts w:ascii="Times New Roman" w:hAnsi="Times New Roman" w:cs="Times New Roman"/>
                <w:sz w:val="20"/>
                <w:szCs w:val="20"/>
              </w:rPr>
            </w:pPr>
            <w:r w:rsidRPr="00071313">
              <w:rPr>
                <w:rFonts w:ascii="Times New Roman" w:hAnsi="Times New Roman" w:cs="Times New Roman"/>
                <w:sz w:val="20"/>
                <w:szCs w:val="20"/>
              </w:rPr>
              <w:t>Dacă tratamentul este întrerupt după administrarea a peste 80% din dozele prevăzute de regim, nu se vor întreprinde măsuri suplimentare. Este necesară continuarea și finalizarea tratamentului rămas în conformitate cu planul inițial.</w:t>
            </w:r>
          </w:p>
          <w:p w:rsidR="00BD4BE6" w:rsidRPr="00071313" w:rsidRDefault="00BD4BE6" w:rsidP="00961A8F">
            <w:pPr>
              <w:rPr>
                <w:rFonts w:ascii="Times New Roman" w:hAnsi="Times New Roman" w:cs="Times New Roman"/>
                <w:sz w:val="20"/>
                <w:szCs w:val="20"/>
              </w:rPr>
            </w:pPr>
            <w:r w:rsidRPr="00071313">
              <w:rPr>
                <w:rFonts w:ascii="Times New Roman" w:hAnsi="Times New Roman" w:cs="Times New Roman"/>
                <w:sz w:val="20"/>
                <w:szCs w:val="20"/>
              </w:rPr>
              <w:t>Dacă se administrează mai puțin de 80% din dozele prevăzute de regimul de tratament și există posibilitatea de a finaliza cursul tratamentului în termeni rezonabili și anume, ținând cont de durata standard a terapiei + 33% din timpul suplimentar, atunci, nu există necesitatea de a întreprinde pași adiționali. Este necesară continuarea și finalizarea tratamentului  rămas în conformitate cu planul inițial.</w:t>
            </w:r>
          </w:p>
          <w:p w:rsidR="00BD4BE6" w:rsidRPr="00071313" w:rsidRDefault="00BD4BE6" w:rsidP="00961A8F">
            <w:pPr>
              <w:rPr>
                <w:rFonts w:ascii="Times New Roman" w:hAnsi="Times New Roman" w:cs="Times New Roman"/>
                <w:sz w:val="20"/>
                <w:szCs w:val="20"/>
              </w:rPr>
            </w:pPr>
            <w:r w:rsidRPr="00071313">
              <w:rPr>
                <w:rFonts w:ascii="Times New Roman" w:hAnsi="Times New Roman" w:cs="Times New Roman"/>
                <w:sz w:val="20"/>
                <w:szCs w:val="20"/>
              </w:rPr>
              <w:t>Dacă au fost administrate sub 80% din dozele prevăzute de schema de tratament și nu este posibilă finalizarea cursului de tratament în termeni rezonabili, se va lua în calcul reluarea de la început a TPT.</w:t>
            </w:r>
          </w:p>
        </w:tc>
      </w:tr>
      <w:tr w:rsidR="00BD4BE6" w:rsidRPr="00071313" w:rsidTr="00961A8F">
        <w:trPr>
          <w:trHeight w:val="1753"/>
        </w:trPr>
        <w:tc>
          <w:tcPr>
            <w:tcW w:w="9435" w:type="dxa"/>
            <w:gridSpan w:val="3"/>
          </w:tcPr>
          <w:p w:rsidR="00BD4BE6" w:rsidRPr="00071313" w:rsidRDefault="00BD4BE6" w:rsidP="00961A8F">
            <w:pPr>
              <w:rPr>
                <w:rFonts w:ascii="Times New Roman" w:hAnsi="Times New Roman" w:cs="Times New Roman"/>
                <w:sz w:val="20"/>
                <w:szCs w:val="20"/>
              </w:rPr>
            </w:pPr>
            <w:r w:rsidRPr="00071313">
              <w:rPr>
                <w:rFonts w:ascii="Times New Roman" w:hAnsi="Times New Roman" w:cs="Times New Roman"/>
                <w:sz w:val="20"/>
                <w:szCs w:val="20"/>
                <w:vertAlign w:val="superscript"/>
              </w:rPr>
              <w:t xml:space="preserve">a </w:t>
            </w:r>
            <w:r w:rsidRPr="00071313">
              <w:rPr>
                <w:rFonts w:ascii="Times New Roman" w:hAnsi="Times New Roman" w:cs="Times New Roman"/>
                <w:sz w:val="20"/>
                <w:szCs w:val="20"/>
              </w:rPr>
              <w:t xml:space="preserve">În cazul în care </w:t>
            </w:r>
            <w:r w:rsidR="00961A8F" w:rsidRPr="00071313">
              <w:rPr>
                <w:rFonts w:ascii="Times New Roman" w:hAnsi="Times New Roman" w:cs="Times New Roman"/>
                <w:sz w:val="20"/>
                <w:szCs w:val="20"/>
              </w:rPr>
              <w:t>Ethambutolum</w:t>
            </w:r>
            <w:r w:rsidRPr="00071313">
              <w:rPr>
                <w:rFonts w:ascii="Times New Roman" w:hAnsi="Times New Roman" w:cs="Times New Roman"/>
                <w:sz w:val="20"/>
                <w:szCs w:val="20"/>
              </w:rPr>
              <w:t xml:space="preserve"> sau </w:t>
            </w:r>
            <w:r w:rsidR="00961A8F" w:rsidRPr="00071313">
              <w:rPr>
                <w:rFonts w:ascii="Times New Roman" w:hAnsi="Times New Roman" w:cs="Times New Roman"/>
                <w:sz w:val="20"/>
                <w:szCs w:val="20"/>
              </w:rPr>
              <w:t>Ethionamidum*</w:t>
            </w:r>
            <w:r w:rsidRPr="00071313">
              <w:rPr>
                <w:rFonts w:ascii="Times New Roman" w:hAnsi="Times New Roman" w:cs="Times New Roman"/>
                <w:sz w:val="20"/>
                <w:szCs w:val="20"/>
              </w:rPr>
              <w:t xml:space="preserve"> sunt bine tolerate și s-a dovedit sensibilitatea agentului patogen la aceste medicamente, ele pot fi introduse în schema de tratament.</w:t>
            </w:r>
          </w:p>
          <w:p w:rsidR="00BD4BE6" w:rsidRPr="00071313" w:rsidRDefault="00BD4BE6" w:rsidP="00961A8F">
            <w:pPr>
              <w:rPr>
                <w:rFonts w:ascii="Times New Roman" w:hAnsi="Times New Roman" w:cs="Times New Roman"/>
                <w:sz w:val="20"/>
                <w:szCs w:val="20"/>
              </w:rPr>
            </w:pPr>
            <w:r w:rsidRPr="00071313">
              <w:rPr>
                <w:rFonts w:ascii="Times New Roman" w:eastAsia="Segoe UI" w:hAnsi="Times New Roman" w:cs="Times New Roman"/>
                <w:sz w:val="20"/>
                <w:szCs w:val="20"/>
                <w:vertAlign w:val="superscript"/>
              </w:rPr>
              <w:t xml:space="preserve">b </w:t>
            </w:r>
            <w:r w:rsidRPr="00071313">
              <w:rPr>
                <w:rFonts w:ascii="Times New Roman" w:hAnsi="Times New Roman" w:cs="Times New Roman"/>
                <w:sz w:val="20"/>
                <w:szCs w:val="20"/>
                <w:u w:val="single"/>
              </w:rPr>
              <w:t>Acțiuni recomandate</w:t>
            </w:r>
            <w:r w:rsidRPr="00071313">
              <w:rPr>
                <w:rFonts w:ascii="Times New Roman" w:hAnsi="Times New Roman" w:cs="Times New Roman"/>
                <w:sz w:val="20"/>
                <w:szCs w:val="20"/>
              </w:rPr>
              <w:t>: înlăturarea cauzelor unei astfel de întreruperi.</w:t>
            </w:r>
          </w:p>
          <w:p w:rsidR="00BD4BE6" w:rsidRPr="00071313" w:rsidRDefault="00BD4BE6" w:rsidP="00961A8F">
            <w:pPr>
              <w:rPr>
                <w:rFonts w:ascii="Times New Roman" w:hAnsi="Times New Roman" w:cs="Times New Roman"/>
                <w:sz w:val="20"/>
                <w:szCs w:val="20"/>
              </w:rPr>
            </w:pPr>
            <w:r w:rsidRPr="00071313">
              <w:rPr>
                <w:rFonts w:ascii="Times New Roman" w:hAnsi="Times New Roman" w:cs="Times New Roman"/>
                <w:sz w:val="20"/>
                <w:szCs w:val="20"/>
              </w:rPr>
              <w:t>Se vor oferi explicații atât persoanei care administrează TPT, cât și reprezentantului acesteia despre importanța complianței la schema de tratament preventiv. Se va discuta și agrea cu persoana care administrează TPT, dar și cu reprezentantului acesteia soluțiile optime pentru o mai bună aderență la schema de tratament.</w:t>
            </w:r>
          </w:p>
        </w:tc>
      </w:tr>
    </w:tbl>
    <w:p w:rsidR="00F32707" w:rsidRPr="00071313" w:rsidRDefault="00F32707" w:rsidP="00F32707">
      <w:pPr>
        <w:rPr>
          <w:rFonts w:eastAsia="HFFDH C+ A Caslon Pro"/>
          <w:b/>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64"/>
      </w:tblGrid>
      <w:tr w:rsidR="00F32707" w:rsidRPr="00071313" w:rsidTr="00270327">
        <w:tc>
          <w:tcPr>
            <w:tcW w:w="9464" w:type="dxa"/>
          </w:tcPr>
          <w:p w:rsidR="00F32707" w:rsidRPr="00071313" w:rsidRDefault="00F32707" w:rsidP="00F32707">
            <w:pPr>
              <w:contextualSpacing/>
              <w:rPr>
                <w:rFonts w:eastAsia="HFFDH C+ A Caslon Pro"/>
                <w:b/>
              </w:rPr>
            </w:pPr>
            <w:r w:rsidRPr="00071313">
              <w:rPr>
                <w:rFonts w:eastAsia="HFFDH C+ A Caslon Pro"/>
                <w:b/>
              </w:rPr>
              <w:t xml:space="preserve">Caseta </w:t>
            </w:r>
            <w:r w:rsidR="00DE0CDB" w:rsidRPr="00071313">
              <w:rPr>
                <w:rFonts w:eastAsia="HFFDH C+ A Caslon Pro"/>
                <w:b/>
              </w:rPr>
              <w:t>7</w:t>
            </w:r>
            <w:r w:rsidRPr="00071313">
              <w:rPr>
                <w:rFonts w:eastAsia="HFFDH C+ A Caslon Pro"/>
                <w:b/>
              </w:rPr>
              <w:t>. Prevenirea TB la persoanele din contact cu TB drogrezistentă [</w:t>
            </w:r>
            <w:r w:rsidR="00B6365B">
              <w:rPr>
                <w:rFonts w:eastAsia="HFFDH C+ A Caslon Pro"/>
                <w:b/>
              </w:rPr>
              <w:t>13, 14, 15, 16</w:t>
            </w:r>
            <w:r w:rsidRPr="00071313">
              <w:rPr>
                <w:rFonts w:eastAsia="HFFDH C+ A Caslon Pro"/>
                <w:b/>
              </w:rPr>
              <w:t>].</w:t>
            </w:r>
          </w:p>
          <w:p w:rsidR="004D2894" w:rsidRPr="00071313" w:rsidRDefault="004D2894">
            <w:pPr>
              <w:numPr>
                <w:ilvl w:val="0"/>
                <w:numId w:val="149"/>
              </w:numPr>
              <w:contextualSpacing/>
              <w:rPr>
                <w:rFonts w:eastAsia="HFFDH C+ A Caslon Pro"/>
              </w:rPr>
            </w:pPr>
            <w:r w:rsidRPr="00071313">
              <w:rPr>
                <w:rFonts w:eastAsia="HFFDH C+ A Caslon Pro"/>
              </w:rPr>
              <w:lastRenderedPageBreak/>
              <w:t xml:space="preserve">Contacții intradomiciliari ai persoanelor diagnosticate cu TB MDR sunt, de asemenea, expuși riscului de infectare cu tuberculoză. Studiile au demonstrat că TPT reduce rata de apariție a noilor cazuri de TB MDR cu aproximativ 90%. </w:t>
            </w:r>
          </w:p>
          <w:p w:rsidR="004D2894" w:rsidRPr="00071313" w:rsidRDefault="004D2894">
            <w:pPr>
              <w:numPr>
                <w:ilvl w:val="0"/>
                <w:numId w:val="149"/>
              </w:numPr>
              <w:contextualSpacing/>
              <w:rPr>
                <w:rFonts w:eastAsia="HFFDH C+ A Caslon Pro"/>
              </w:rPr>
            </w:pPr>
            <w:r w:rsidRPr="00071313">
              <w:rPr>
                <w:rFonts w:eastAsia="HFFDH C+ A Caslon Pro"/>
              </w:rPr>
              <w:t>OMS recomandă administrarea TPT la persoanele care s-au aflat în contact cu persoana cu TB MDR, luând în calcul factorii precum:</w:t>
            </w:r>
          </w:p>
          <w:p w:rsidR="004D2894" w:rsidRPr="00071313" w:rsidRDefault="004D2894">
            <w:pPr>
              <w:numPr>
                <w:ilvl w:val="1"/>
                <w:numId w:val="231"/>
              </w:numPr>
              <w:contextualSpacing/>
              <w:rPr>
                <w:rFonts w:eastAsia="HFFDH C+ A Caslon Pro"/>
              </w:rPr>
            </w:pPr>
            <w:r w:rsidRPr="00071313">
              <w:rPr>
                <w:rFonts w:eastAsia="HFFDH C+ A Caslon Pro"/>
              </w:rPr>
              <w:t xml:space="preserve">intensitatea expunerii la o sursă contagioasă; </w:t>
            </w:r>
          </w:p>
          <w:p w:rsidR="004D2894" w:rsidRPr="00071313" w:rsidRDefault="004D2894">
            <w:pPr>
              <w:numPr>
                <w:ilvl w:val="1"/>
                <w:numId w:val="231"/>
              </w:numPr>
              <w:contextualSpacing/>
              <w:rPr>
                <w:rFonts w:eastAsia="HFFDH C+ A Caslon Pro"/>
              </w:rPr>
            </w:pPr>
            <w:r w:rsidRPr="00071313">
              <w:rPr>
                <w:rFonts w:eastAsia="HFFDH C+ A Caslon Pro"/>
              </w:rPr>
              <w:t xml:space="preserve">confirmarea diagnosticului </w:t>
            </w:r>
            <w:r w:rsidR="005E6632" w:rsidRPr="00071313">
              <w:rPr>
                <w:rFonts w:eastAsia="HFFDH C+ A Caslon Pro"/>
              </w:rPr>
              <w:t>la o sursă contagioasă</w:t>
            </w:r>
            <w:r w:rsidR="005E6632" w:rsidRPr="00071313" w:rsidDel="005E6632">
              <w:rPr>
                <w:rFonts w:eastAsia="HFFDH C+ A Caslon Pro"/>
              </w:rPr>
              <w:t xml:space="preserve"> </w:t>
            </w:r>
            <w:r w:rsidRPr="00071313">
              <w:rPr>
                <w:rFonts w:eastAsia="HFFDH C+ A Caslon Pro"/>
              </w:rPr>
              <w:t>primar depistat</w:t>
            </w:r>
            <w:r w:rsidR="005E6632">
              <w:rPr>
                <w:rFonts w:eastAsia="HFFDH C+ A Caslon Pro"/>
              </w:rPr>
              <w:t>ă</w:t>
            </w:r>
            <w:r w:rsidRPr="00071313">
              <w:rPr>
                <w:rFonts w:eastAsia="HFFDH C+ A Caslon Pro"/>
              </w:rPr>
              <w:t xml:space="preserve"> și a profilului său de rezistență la medicamente (de exemplu, la confirmarea bacteriologică a TB MDR și determinarea sensibilității agentului patogen la oricare dintre fluorochinolone); </w:t>
            </w:r>
          </w:p>
          <w:p w:rsidR="004D2894" w:rsidRPr="00071313" w:rsidRDefault="004D2894">
            <w:pPr>
              <w:numPr>
                <w:ilvl w:val="1"/>
                <w:numId w:val="231"/>
              </w:numPr>
              <w:contextualSpacing/>
              <w:rPr>
                <w:rFonts w:eastAsia="HFFDH C+ A Caslon Pro"/>
              </w:rPr>
            </w:pPr>
            <w:r w:rsidRPr="00071313">
              <w:rPr>
                <w:rFonts w:eastAsia="HFFDH C+ A Caslon Pro"/>
              </w:rPr>
              <w:t xml:space="preserve">depistarea ITB prin intermediul testului IGRA sau TCT. </w:t>
            </w:r>
          </w:p>
          <w:p w:rsidR="004D2894" w:rsidRPr="00071313" w:rsidRDefault="004D2894">
            <w:pPr>
              <w:numPr>
                <w:ilvl w:val="0"/>
                <w:numId w:val="149"/>
              </w:numPr>
              <w:contextualSpacing/>
              <w:rPr>
                <w:rFonts w:eastAsia="HFFDH C+ A Caslon Pro"/>
              </w:rPr>
            </w:pPr>
            <w:r w:rsidRPr="00071313">
              <w:rPr>
                <w:rFonts w:eastAsia="HFFDH C+ A Caslon Pro"/>
              </w:rPr>
              <w:t>Scopul acestor acțiuni este de a evita apariția posibilelor efecte secundare pe parcursul celor șase luni de tratament cu preparate din clasa fluorochinolonelor, dar și de a păstra posibilitatea de a prescrie unu dintre fluorochinolone în cazul apariției neprevăzute a TB MDR în rândul contacților.</w:t>
            </w:r>
          </w:p>
          <w:p w:rsidR="004D2894" w:rsidRPr="00071313" w:rsidRDefault="004D2894">
            <w:pPr>
              <w:numPr>
                <w:ilvl w:val="0"/>
                <w:numId w:val="149"/>
              </w:numPr>
              <w:contextualSpacing/>
              <w:rPr>
                <w:rFonts w:eastAsia="HFFDH C+ A Caslon Pro"/>
              </w:rPr>
            </w:pPr>
            <w:r w:rsidRPr="00071313">
              <w:rPr>
                <w:rFonts w:eastAsia="HFFDH C+ A Caslon Pro"/>
              </w:rPr>
              <w:t xml:space="preserve">În calitate de TPT pentru contacții dintr-un focar de </w:t>
            </w:r>
            <w:r w:rsidR="00011225">
              <w:rPr>
                <w:rFonts w:eastAsia="HFFDH C+ A Caslon Pro"/>
              </w:rPr>
              <w:t>TB MDR</w:t>
            </w:r>
            <w:r w:rsidRPr="00071313">
              <w:rPr>
                <w:rFonts w:eastAsia="HFFDH C+ A Caslon Pro"/>
              </w:rPr>
              <w:t xml:space="preserve"> (cu sensibilitate păstrată la fluorochinolone), se recomandă administrarea Levofloxacinum timp de șase luni (forma farmaceutică pediatrică pentru contacții pediatrici) alături de alte medicamente antituberculoase, așa precum Ethambutol</w:t>
            </w:r>
            <w:r w:rsidR="008B4671" w:rsidRPr="00071313">
              <w:rPr>
                <w:rFonts w:eastAsia="HFFDH C+ A Caslon Pro"/>
              </w:rPr>
              <w:t>um</w:t>
            </w:r>
            <w:r w:rsidRPr="00071313">
              <w:rPr>
                <w:rFonts w:eastAsia="HFFDH C+ A Caslon Pro"/>
              </w:rPr>
              <w:t xml:space="preserve"> sau Ethionamid</w:t>
            </w:r>
            <w:r w:rsidR="008B4671" w:rsidRPr="00071313">
              <w:rPr>
                <w:rFonts w:eastAsia="HFFDH C+ A Caslon Pro"/>
              </w:rPr>
              <w:t>um</w:t>
            </w:r>
            <w:r w:rsidRPr="00071313">
              <w:rPr>
                <w:rFonts w:eastAsia="HFFDH C+ A Caslon Pro"/>
              </w:rPr>
              <w:t xml:space="preserve">, atunci când acestea sunt bine tolerate și s-a demonstrat sensibilitatea agentului patogen la aceste medicamente. </w:t>
            </w:r>
          </w:p>
          <w:p w:rsidR="00172E0C" w:rsidRPr="00071313" w:rsidRDefault="004D2894">
            <w:pPr>
              <w:numPr>
                <w:ilvl w:val="0"/>
                <w:numId w:val="149"/>
              </w:numPr>
              <w:contextualSpacing/>
              <w:rPr>
                <w:rFonts w:eastAsia="HFFDH C+ A Caslon Pro"/>
              </w:rPr>
            </w:pPr>
            <w:r w:rsidRPr="00071313">
              <w:rPr>
                <w:rFonts w:eastAsia="HFFDH C+ A Caslon Pro"/>
              </w:rPr>
              <w:t xml:space="preserve">Indiferent dacă se administrează sau nu tratamentul, medicul va monitoriza persoana în dinamică timp de doi ani, iar în cazul apariției oricăror semne și simptome, persoana fiind cu suspecție pentru tuberculoză, se va efectua o examinare detaliată și, dacă va fi necesar, se va prescrie o terapie pentru vindecare definitivă. </w:t>
            </w:r>
          </w:p>
          <w:p w:rsidR="00172E0C" w:rsidRPr="00071313" w:rsidRDefault="00172E0C">
            <w:pPr>
              <w:numPr>
                <w:ilvl w:val="0"/>
                <w:numId w:val="149"/>
              </w:numPr>
              <w:contextualSpacing/>
              <w:rPr>
                <w:rFonts w:eastAsia="HFFDH C+ A Caslon Pro"/>
              </w:rPr>
            </w:pPr>
            <w:r w:rsidRPr="00071313">
              <w:rPr>
                <w:rFonts w:eastAsia="HFFDH C+ A Caslon Pro"/>
              </w:rPr>
              <w:t xml:space="preserve">Se recomandă efectuarea unei evaluări </w:t>
            </w:r>
            <w:r w:rsidR="00961A8F" w:rsidRPr="00071313">
              <w:rPr>
                <w:rFonts w:eastAsia="HFFDH C+ A Caslon Pro"/>
              </w:rPr>
              <w:t>inițiale</w:t>
            </w:r>
            <w:r w:rsidRPr="00071313">
              <w:rPr>
                <w:rFonts w:eastAsia="HFFDH C+ A Caslon Pro"/>
              </w:rPr>
              <w:t xml:space="preserve"> detaliate a tuturor </w:t>
            </w:r>
            <w:r w:rsidR="00C478D7" w:rsidRPr="00071313">
              <w:rPr>
                <w:rFonts w:eastAsia="HFFDH C+ A Caslon Pro"/>
              </w:rPr>
              <w:t>contacților</w:t>
            </w:r>
            <w:r w:rsidRPr="00071313">
              <w:rPr>
                <w:rFonts w:eastAsia="HFFDH C+ A Caslon Pro"/>
              </w:rPr>
              <w:t xml:space="preserve"> </w:t>
            </w:r>
            <w:r w:rsidR="00961A8F" w:rsidRPr="00071313">
              <w:rPr>
                <w:rFonts w:eastAsia="HFFDH C+ A Caslon Pro"/>
              </w:rPr>
              <w:t>apropiați</w:t>
            </w:r>
            <w:r w:rsidRPr="00071313">
              <w:rPr>
                <w:rFonts w:eastAsia="HFFDH C+ A Caslon Pro"/>
              </w:rPr>
              <w:t xml:space="preserve"> </w:t>
            </w:r>
            <w:r w:rsidR="00C478D7" w:rsidRPr="00071313">
              <w:rPr>
                <w:rFonts w:eastAsia="HFFDH C+ A Caslon Pro"/>
              </w:rPr>
              <w:t>și</w:t>
            </w:r>
            <w:r w:rsidRPr="00071313">
              <w:rPr>
                <w:rFonts w:eastAsia="HFFDH C+ A Caslon Pro"/>
              </w:rPr>
              <w:t xml:space="preserve"> evaluarea clinică de fiecare dată când apar simptomele sugestive pentru TB. </w:t>
            </w:r>
          </w:p>
          <w:p w:rsidR="00172E0C" w:rsidRPr="00071313" w:rsidRDefault="00172E0C">
            <w:pPr>
              <w:numPr>
                <w:ilvl w:val="0"/>
                <w:numId w:val="149"/>
              </w:numPr>
              <w:contextualSpacing/>
              <w:rPr>
                <w:rFonts w:eastAsia="HFFDH C+ A Caslon Pro"/>
              </w:rPr>
            </w:pPr>
            <w:r w:rsidRPr="00071313">
              <w:rPr>
                <w:rFonts w:eastAsia="HFFDH C+ A Caslon Pro"/>
              </w:rPr>
              <w:t xml:space="preserve">Persoanele de toate vârstele care trăiesc cu HIV trebuie evaluate clinic la fiecare </w:t>
            </w:r>
            <w:r w:rsidR="00961A8F" w:rsidRPr="00071313">
              <w:rPr>
                <w:rFonts w:eastAsia="HFFDH C+ A Caslon Pro"/>
              </w:rPr>
              <w:t>șase</w:t>
            </w:r>
            <w:r w:rsidRPr="00071313">
              <w:rPr>
                <w:rFonts w:eastAsia="HFFDH C+ A Caslon Pro"/>
              </w:rPr>
              <w:t xml:space="preserve"> luni, timp de doi ani de la ultima lor expunere la TB MDR, indiferent dacă ei sunt sau nu sunt simptomatici.</w:t>
            </w:r>
          </w:p>
          <w:p w:rsidR="00172E0C" w:rsidRPr="00071313" w:rsidRDefault="00172E0C">
            <w:pPr>
              <w:numPr>
                <w:ilvl w:val="0"/>
                <w:numId w:val="149"/>
              </w:numPr>
              <w:contextualSpacing/>
              <w:rPr>
                <w:rFonts w:eastAsia="HFFDH C+ A Caslon Pro"/>
              </w:rPr>
            </w:pPr>
            <w:r w:rsidRPr="00071313">
              <w:rPr>
                <w:rFonts w:eastAsia="HFFDH C+ A Caslon Pro"/>
              </w:rPr>
              <w:t xml:space="preserve">Se recomandă monitorizarea clinică atentă a copiilor asimptomatici (la fiecare 2-3 luni în primele 6 luni, apoi la fiecare 6 luni timp de cel </w:t>
            </w:r>
            <w:r w:rsidR="00961A8F" w:rsidRPr="00071313">
              <w:rPr>
                <w:rFonts w:eastAsia="HFFDH C+ A Caslon Pro"/>
              </w:rPr>
              <w:t>puțin</w:t>
            </w:r>
            <w:r w:rsidRPr="00071313">
              <w:rPr>
                <w:rFonts w:eastAsia="HFFDH C+ A Caslon Pro"/>
              </w:rPr>
              <w:t xml:space="preserve"> 2 ani de la ultima lor expunere la TB MDR). </w:t>
            </w:r>
          </w:p>
          <w:p w:rsidR="00172E0C" w:rsidRPr="00071313" w:rsidRDefault="00172E0C">
            <w:pPr>
              <w:numPr>
                <w:ilvl w:val="0"/>
                <w:numId w:val="149"/>
              </w:numPr>
              <w:contextualSpacing/>
              <w:rPr>
                <w:rFonts w:eastAsia="HFFDH C+ A Caslon Pro"/>
              </w:rPr>
            </w:pPr>
            <w:r w:rsidRPr="00071313">
              <w:rPr>
                <w:rFonts w:eastAsia="HFFDH C+ A Caslon Pro"/>
              </w:rPr>
              <w:t xml:space="preserve">Dacă se dezvoltă boala TB, tratamentul trebuie </w:t>
            </w:r>
            <w:r w:rsidR="00961A8F" w:rsidRPr="00071313">
              <w:rPr>
                <w:rFonts w:eastAsia="HFFDH C+ A Caslon Pro"/>
              </w:rPr>
              <w:t>inițiat</w:t>
            </w:r>
            <w:r w:rsidRPr="00071313">
              <w:rPr>
                <w:rFonts w:eastAsia="HFFDH C+ A Caslon Pro"/>
              </w:rPr>
              <w:t xml:space="preserve"> prompt, cu un regim pe baza TSM cazului sursă presupus. </w:t>
            </w:r>
          </w:p>
          <w:p w:rsidR="00172E0C" w:rsidRPr="00071313" w:rsidRDefault="004D2894">
            <w:pPr>
              <w:numPr>
                <w:ilvl w:val="0"/>
                <w:numId w:val="149"/>
              </w:numPr>
              <w:contextualSpacing/>
              <w:rPr>
                <w:rFonts w:eastAsia="HFFDH C+ A Caslon Pro"/>
              </w:rPr>
            </w:pPr>
            <w:r w:rsidRPr="00071313">
              <w:rPr>
                <w:rFonts w:eastAsia="HFFDH C+ A Caslon Pro"/>
              </w:rPr>
              <w:t xml:space="preserve">Contacții persoanelor cu TB rezistentă la </w:t>
            </w:r>
            <w:r w:rsidR="00EE0265" w:rsidRPr="00071313">
              <w:rPr>
                <w:rFonts w:eastAsia="HFFDH C+ A Caslon Pro"/>
              </w:rPr>
              <w:t>Rifampicinum*</w:t>
            </w:r>
            <w:r w:rsidRPr="00071313">
              <w:rPr>
                <w:rFonts w:eastAsia="HFFDH C+ A Caslon Pro"/>
              </w:rPr>
              <w:t xml:space="preserve"> pot fi tratați conform aceleiași scheme ca și pacienții cu TB MDR, dar în cazul în care se confirmă sensibilitatea la </w:t>
            </w:r>
            <w:r w:rsidR="00EE0265" w:rsidRPr="00071313">
              <w:rPr>
                <w:rFonts w:eastAsia="HFFDH C+ A Caslon Pro"/>
              </w:rPr>
              <w:t>Isoniazidum*</w:t>
            </w:r>
            <w:r w:rsidRPr="00071313">
              <w:rPr>
                <w:rFonts w:eastAsia="HFFDH C+ A Caslon Pro"/>
              </w:rPr>
              <w:t xml:space="preserve"> la pacienții primar depistați, contacților li se poate propune regimul de tratament 6H/9H. </w:t>
            </w:r>
          </w:p>
          <w:p w:rsidR="004D2894" w:rsidRPr="009F3A9D" w:rsidRDefault="00172E0C" w:rsidP="009F3A9D">
            <w:pPr>
              <w:numPr>
                <w:ilvl w:val="0"/>
                <w:numId w:val="149"/>
              </w:numPr>
              <w:contextualSpacing/>
              <w:rPr>
                <w:rFonts w:eastAsia="HFFDH C+ A Caslon Pro"/>
              </w:rPr>
            </w:pPr>
            <w:r w:rsidRPr="00071313">
              <w:rPr>
                <w:rFonts w:eastAsia="HFFDH C+ A Caslon Pro"/>
              </w:rPr>
              <w:t xml:space="preserve">Printre contactele persoanelor cu tuberculoză cunoscută, susceptibilă la </w:t>
            </w:r>
            <w:r w:rsidR="00EE0265" w:rsidRPr="00071313">
              <w:rPr>
                <w:rFonts w:eastAsia="HFFDH C+ A Caslon Pro"/>
              </w:rPr>
              <w:t>Rifampicinum*</w:t>
            </w:r>
            <w:r w:rsidRPr="00071313">
              <w:rPr>
                <w:rFonts w:eastAsia="HFFDH C+ A Caslon Pro"/>
              </w:rPr>
              <w:t xml:space="preserve"> și rezistentă la </w:t>
            </w:r>
            <w:r w:rsidR="00EE0265" w:rsidRPr="00071313">
              <w:rPr>
                <w:rFonts w:eastAsia="HFFDH C+ A Caslon Pro"/>
              </w:rPr>
              <w:t>Isoniazidum*</w:t>
            </w:r>
            <w:r w:rsidRPr="00071313">
              <w:rPr>
                <w:rFonts w:eastAsia="HFFDH C+ A Caslon Pro"/>
              </w:rPr>
              <w:t>, există puține dovezi privind alegerea regimurilor TPT. 4R poate fi o opțiune pentru TPT în aceste situații.</w:t>
            </w:r>
          </w:p>
        </w:tc>
      </w:tr>
    </w:tbl>
    <w:p w:rsidR="003717D8" w:rsidRPr="00071313" w:rsidRDefault="003717D8" w:rsidP="00262241">
      <w:pPr>
        <w:pStyle w:val="7"/>
        <w:rPr>
          <w:b w:val="0"/>
          <w:i w:val="0"/>
          <w:sz w:val="24"/>
        </w:rPr>
      </w:pPr>
    </w:p>
    <w:p w:rsidR="0074709F" w:rsidRPr="00071313" w:rsidRDefault="008B2242" w:rsidP="009F3A9D">
      <w:pPr>
        <w:pStyle w:val="7"/>
        <w:spacing w:after="0"/>
        <w:rPr>
          <w:rFonts w:eastAsia="HFFDH C+ A Caslon Pro"/>
          <w:i w:val="0"/>
          <w:szCs w:val="24"/>
        </w:rPr>
      </w:pPr>
      <w:r w:rsidRPr="00071313">
        <w:rPr>
          <w:i w:val="0"/>
        </w:rPr>
        <w:t>C.2.2.3</w:t>
      </w:r>
      <w:r w:rsidR="0074709F" w:rsidRPr="00071313">
        <w:rPr>
          <w:rFonts w:eastAsia="HFFDH C+ A Caslon Pro"/>
          <w:i w:val="0"/>
        </w:rPr>
        <w:t>. Măsuri</w:t>
      </w:r>
      <w:r w:rsidR="00197BE3" w:rsidRPr="00071313">
        <w:rPr>
          <w:rFonts w:eastAsia="HFFDH C+ A Caslon Pro"/>
          <w:i w:val="0"/>
        </w:rPr>
        <w:t xml:space="preserve"> aplicate</w:t>
      </w:r>
      <w:r w:rsidR="0074709F" w:rsidRPr="00071313">
        <w:rPr>
          <w:rFonts w:eastAsia="HFFDH C+ A Caslon Pro"/>
          <w:i w:val="0"/>
        </w:rPr>
        <w:t xml:space="preserve"> în focarul de TB</w:t>
      </w:r>
      <w:r w:rsidR="00F87179" w:rsidRPr="00071313">
        <w:rPr>
          <w:rFonts w:eastAsia="HFFDH C+ A Caslon Pro"/>
          <w:i w:val="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34"/>
      </w:tblGrid>
      <w:tr w:rsidR="0074709F" w:rsidRPr="00071313">
        <w:tc>
          <w:tcPr>
            <w:tcW w:w="9534" w:type="dxa"/>
          </w:tcPr>
          <w:p w:rsidR="003D14E1" w:rsidRPr="00071313" w:rsidRDefault="0074709F" w:rsidP="00961A8F">
            <w:pPr>
              <w:pStyle w:val="af4"/>
              <w:rPr>
                <w:color w:val="000000"/>
              </w:rPr>
            </w:pPr>
            <w:r w:rsidRPr="00071313">
              <w:t xml:space="preserve">Caseta </w:t>
            </w:r>
            <w:r w:rsidR="00DE0CDB" w:rsidRPr="00071313">
              <w:t>8</w:t>
            </w:r>
            <w:r w:rsidRPr="00071313">
              <w:t xml:space="preserve">. </w:t>
            </w:r>
            <w:r w:rsidR="00961A8F" w:rsidRPr="00071313">
              <w:t>Noțiuni</w:t>
            </w:r>
            <w:r w:rsidR="00A614B9" w:rsidRPr="00071313">
              <w:t xml:space="preserve"> generale despre focarul de TB</w:t>
            </w:r>
          </w:p>
          <w:p w:rsidR="0074709F" w:rsidRPr="00071313" w:rsidRDefault="003D14E1" w:rsidP="00961A8F">
            <w:r w:rsidRPr="00071313">
              <w:rPr>
                <w:b/>
                <w:bCs/>
              </w:rPr>
              <w:t>Focar de tuberculoză</w:t>
            </w:r>
            <w:r w:rsidR="00A614B9" w:rsidRPr="00071313">
              <w:t xml:space="preserve"> – </w:t>
            </w:r>
            <w:r w:rsidRPr="00071313">
              <w:t xml:space="preserve">locul în care se află sursa </w:t>
            </w:r>
            <w:r w:rsidRPr="00071313">
              <w:rPr>
                <w:i/>
              </w:rPr>
              <w:t xml:space="preserve">de </w:t>
            </w:r>
            <w:r w:rsidRPr="00071313">
              <w:rPr>
                <w:i/>
                <w:iCs/>
              </w:rPr>
              <w:t>M.</w:t>
            </w:r>
            <w:r w:rsidR="00E2356F">
              <w:rPr>
                <w:i/>
                <w:iCs/>
              </w:rPr>
              <w:t xml:space="preserve"> </w:t>
            </w:r>
            <w:r w:rsidRPr="00071313">
              <w:rPr>
                <w:i/>
                <w:iCs/>
              </w:rPr>
              <w:t>tuberculosis</w:t>
            </w:r>
            <w:r w:rsidRPr="00071313">
              <w:rPr>
                <w:i/>
              </w:rPr>
              <w:t xml:space="preserve"> (</w:t>
            </w:r>
            <w:r w:rsidRPr="00071313">
              <w:t>persoana sau animalul bolnav de TB)</w:t>
            </w:r>
            <w:r w:rsidR="00FA723D" w:rsidRPr="00071313">
              <w:t xml:space="preserve">, </w:t>
            </w:r>
            <w:r w:rsidRPr="00071313">
              <w:t>de</w:t>
            </w:r>
            <w:r w:rsidR="00FA723D" w:rsidRPr="00071313">
              <w:t xml:space="preserve"> </w:t>
            </w:r>
            <w:r w:rsidRPr="00071313">
              <w:t>asemenea</w:t>
            </w:r>
            <w:r w:rsidR="00FA723D" w:rsidRPr="00071313">
              <w:t>,</w:t>
            </w:r>
            <w:r w:rsidRPr="00071313">
              <w:t xml:space="preserve"> incluzând </w:t>
            </w:r>
            <w:r w:rsidR="00961A8F" w:rsidRPr="00071313">
              <w:t>și</w:t>
            </w:r>
            <w:r w:rsidRPr="00071313">
              <w:t xml:space="preserve"> persoanele din arealul respectiv, în acele lim</w:t>
            </w:r>
            <w:r w:rsidR="00246A96" w:rsidRPr="00071313">
              <w:t>i</w:t>
            </w:r>
            <w:r w:rsidRPr="00071313">
              <w:t xml:space="preserve">te de </w:t>
            </w:r>
            <w:r w:rsidR="00961A8F" w:rsidRPr="00071313">
              <w:t>spațiu</w:t>
            </w:r>
            <w:r w:rsidR="00FA723D" w:rsidRPr="00071313">
              <w:t>,</w:t>
            </w:r>
            <w:r w:rsidRPr="00071313">
              <w:t xml:space="preserve"> în care este posibilă </w:t>
            </w:r>
            <w:r w:rsidR="00961A8F" w:rsidRPr="00071313">
              <w:t>apariția</w:t>
            </w:r>
            <w:r w:rsidRPr="00071313">
              <w:t xml:space="preserve"> cazurilor noi de infectare </w:t>
            </w:r>
            <w:r w:rsidR="00961A8F" w:rsidRPr="00071313">
              <w:t>și</w:t>
            </w:r>
            <w:r w:rsidRPr="00071313">
              <w:t xml:space="preserve"> îmbolnăvire.</w:t>
            </w:r>
          </w:p>
        </w:tc>
      </w:tr>
    </w:tbl>
    <w:p w:rsidR="0074709F" w:rsidRPr="00071313" w:rsidRDefault="0074709F" w:rsidP="00961A8F"/>
    <w:p w:rsidR="0074709F" w:rsidRPr="00071313" w:rsidRDefault="0074709F" w:rsidP="009F3A9D">
      <w:pPr>
        <w:pStyle w:val="3"/>
        <w:spacing w:before="0" w:after="0"/>
        <w:rPr>
          <w:i w:val="0"/>
          <w:lang w:val="ro-RO"/>
        </w:rPr>
      </w:pPr>
      <w:bookmarkStart w:id="76" w:name="_Toc415814376"/>
      <w:r w:rsidRPr="00071313">
        <w:rPr>
          <w:i w:val="0"/>
          <w:lang w:val="ro-RO"/>
        </w:rPr>
        <w:t xml:space="preserve">Tabelul </w:t>
      </w:r>
      <w:r w:rsidR="00E315A9" w:rsidRPr="00071313">
        <w:rPr>
          <w:i w:val="0"/>
          <w:lang w:val="ro-RO"/>
        </w:rPr>
        <w:t>4</w:t>
      </w:r>
      <w:r w:rsidRPr="00071313">
        <w:rPr>
          <w:i w:val="0"/>
          <w:lang w:val="ro-RO"/>
        </w:rPr>
        <w:t>.</w:t>
      </w:r>
      <w:r w:rsidRPr="00071313">
        <w:rPr>
          <w:lang w:val="ro-RO"/>
        </w:rPr>
        <w:t xml:space="preserve"> </w:t>
      </w:r>
      <w:r w:rsidRPr="00071313">
        <w:rPr>
          <w:i w:val="0"/>
          <w:lang w:val="ro-RO"/>
        </w:rPr>
        <w:t xml:space="preserve">Criteriile </w:t>
      </w:r>
      <w:r w:rsidR="001465FD" w:rsidRPr="00071313">
        <w:rPr>
          <w:i w:val="0"/>
          <w:lang w:val="ro-RO"/>
        </w:rPr>
        <w:t xml:space="preserve">de </w:t>
      </w:r>
      <w:r w:rsidR="00E2356F" w:rsidRPr="00071313">
        <w:rPr>
          <w:i w:val="0"/>
          <w:lang w:val="ro-RO"/>
        </w:rPr>
        <w:t>stabilire</w:t>
      </w:r>
      <w:r w:rsidR="001465FD" w:rsidRPr="00071313">
        <w:rPr>
          <w:i w:val="0"/>
          <w:lang w:val="ro-RO"/>
        </w:rPr>
        <w:t xml:space="preserve"> a </w:t>
      </w:r>
      <w:r w:rsidRPr="00071313">
        <w:rPr>
          <w:i w:val="0"/>
          <w:lang w:val="ro-RO"/>
        </w:rPr>
        <w:t xml:space="preserve">pericolului epidemiologic al focarului de </w:t>
      </w:r>
      <w:r w:rsidR="00E2356F" w:rsidRPr="00071313">
        <w:rPr>
          <w:i w:val="0"/>
          <w:lang w:val="ro-RO"/>
        </w:rPr>
        <w:t>infecție</w:t>
      </w:r>
      <w:r w:rsidRPr="00071313">
        <w:rPr>
          <w:i w:val="0"/>
          <w:lang w:val="ro-RO"/>
        </w:rPr>
        <w:t xml:space="preserve"> TB</w:t>
      </w:r>
      <w:bookmarkEnd w:id="76"/>
      <w:r w:rsidR="00F87179" w:rsidRPr="00071313">
        <w:rPr>
          <w:i w:val="0"/>
          <w:lang w:val="ro-RO"/>
        </w:rPr>
        <w:t>.</w:t>
      </w:r>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4"/>
        <w:gridCol w:w="6977"/>
      </w:tblGrid>
      <w:tr w:rsidR="0074709F" w:rsidRPr="00071313" w:rsidTr="00DE3D60">
        <w:tc>
          <w:tcPr>
            <w:tcW w:w="2554" w:type="dxa"/>
            <w:shd w:val="clear" w:color="auto" w:fill="auto"/>
            <w:vAlign w:val="center"/>
          </w:tcPr>
          <w:p w:rsidR="0074709F" w:rsidRPr="00071313" w:rsidRDefault="0074709F" w:rsidP="00961A8F">
            <w:pPr>
              <w:spacing w:after="0"/>
            </w:pPr>
            <w:r w:rsidRPr="00071313">
              <w:rPr>
                <w:b/>
              </w:rPr>
              <w:t xml:space="preserve">Criteriile </w:t>
            </w:r>
            <w:r w:rsidR="001465FD" w:rsidRPr="00071313">
              <w:rPr>
                <w:b/>
              </w:rPr>
              <w:t xml:space="preserve">de stabilire a </w:t>
            </w:r>
            <w:r w:rsidRPr="00071313">
              <w:rPr>
                <w:b/>
              </w:rPr>
              <w:t xml:space="preserve">pericolului </w:t>
            </w:r>
            <w:r w:rsidRPr="00071313">
              <w:rPr>
                <w:b/>
              </w:rPr>
              <w:lastRenderedPageBreak/>
              <w:t xml:space="preserve">epidemiologic al focarului de </w:t>
            </w:r>
            <w:r w:rsidR="00961A8F" w:rsidRPr="00071313">
              <w:rPr>
                <w:b/>
              </w:rPr>
              <w:t>infecție</w:t>
            </w:r>
            <w:r w:rsidR="008B2242" w:rsidRPr="00071313">
              <w:rPr>
                <w:b/>
              </w:rPr>
              <w:t xml:space="preserve"> TB</w:t>
            </w:r>
          </w:p>
        </w:tc>
        <w:tc>
          <w:tcPr>
            <w:tcW w:w="6977" w:type="dxa"/>
            <w:shd w:val="clear" w:color="auto" w:fill="auto"/>
          </w:tcPr>
          <w:p w:rsidR="0074709F" w:rsidRPr="00071313" w:rsidRDefault="0074709F">
            <w:pPr>
              <w:numPr>
                <w:ilvl w:val="0"/>
                <w:numId w:val="96"/>
              </w:numPr>
              <w:tabs>
                <w:tab w:val="clear" w:pos="360"/>
                <w:tab w:val="num" w:pos="0"/>
                <w:tab w:val="left" w:pos="311"/>
              </w:tabs>
              <w:spacing w:after="0"/>
              <w:ind w:left="0" w:firstLine="0"/>
            </w:pPr>
            <w:r w:rsidRPr="00071313">
              <w:lastRenderedPageBreak/>
              <w:t xml:space="preserve">Eliminarea masivă </w:t>
            </w:r>
            <w:r w:rsidR="00E2356F" w:rsidRPr="00071313">
              <w:t>și</w:t>
            </w:r>
            <w:r w:rsidRPr="00071313">
              <w:t xml:space="preserve"> permanentă a MBT de către bolnavii de TB</w:t>
            </w:r>
            <w:r w:rsidR="000F1669" w:rsidRPr="00071313">
              <w:t>.</w:t>
            </w:r>
          </w:p>
          <w:p w:rsidR="0074709F" w:rsidRPr="00071313" w:rsidRDefault="00961A8F">
            <w:pPr>
              <w:numPr>
                <w:ilvl w:val="0"/>
                <w:numId w:val="96"/>
              </w:numPr>
              <w:tabs>
                <w:tab w:val="clear" w:pos="360"/>
                <w:tab w:val="num" w:pos="0"/>
                <w:tab w:val="left" w:pos="311"/>
              </w:tabs>
              <w:spacing w:after="0"/>
              <w:ind w:left="0" w:firstLine="0"/>
            </w:pPr>
            <w:r w:rsidRPr="00071313">
              <w:t>Condițiile</w:t>
            </w:r>
            <w:r w:rsidR="0074709F" w:rsidRPr="00071313">
              <w:t xml:space="preserve"> familiale </w:t>
            </w:r>
            <w:r w:rsidR="00E2356F" w:rsidRPr="00071313">
              <w:t>și</w:t>
            </w:r>
            <w:r w:rsidR="0074709F" w:rsidRPr="00071313">
              <w:t xml:space="preserve"> de trai ale pacientului</w:t>
            </w:r>
            <w:r w:rsidR="000F1669" w:rsidRPr="00071313">
              <w:t>.</w:t>
            </w:r>
          </w:p>
          <w:p w:rsidR="0074709F" w:rsidRPr="00071313" w:rsidRDefault="002E68B8">
            <w:pPr>
              <w:numPr>
                <w:ilvl w:val="0"/>
                <w:numId w:val="96"/>
              </w:numPr>
              <w:tabs>
                <w:tab w:val="clear" w:pos="360"/>
                <w:tab w:val="num" w:pos="0"/>
                <w:tab w:val="left" w:pos="311"/>
              </w:tabs>
              <w:spacing w:after="0"/>
              <w:ind w:left="0" w:firstLine="0"/>
            </w:pPr>
            <w:r w:rsidRPr="00071313">
              <w:lastRenderedPageBreak/>
              <w:t>Nivelul de cultură generală și sanitară a pacientului și a persoanelor din jur.</w:t>
            </w:r>
          </w:p>
        </w:tc>
      </w:tr>
      <w:tr w:rsidR="0074709F" w:rsidRPr="00071313" w:rsidTr="00DE3D60">
        <w:tc>
          <w:tcPr>
            <w:tcW w:w="9531" w:type="dxa"/>
            <w:gridSpan w:val="2"/>
          </w:tcPr>
          <w:p w:rsidR="0074709F" w:rsidRPr="00071313" w:rsidRDefault="0074709F" w:rsidP="00961A8F">
            <w:pPr>
              <w:spacing w:before="120"/>
            </w:pPr>
            <w:r w:rsidRPr="00071313">
              <w:rPr>
                <w:b/>
              </w:rPr>
              <w:lastRenderedPageBreak/>
              <w:t>N</w:t>
            </w:r>
            <w:r w:rsidR="00E070B2" w:rsidRPr="00071313">
              <w:rPr>
                <w:b/>
              </w:rPr>
              <w:t>otă</w:t>
            </w:r>
            <w:r w:rsidR="000F1669" w:rsidRPr="00071313">
              <w:rPr>
                <w:b/>
              </w:rPr>
              <w:t>.</w:t>
            </w:r>
            <w:r w:rsidR="000F1669" w:rsidRPr="00071313">
              <w:t xml:space="preserve"> </w:t>
            </w:r>
            <w:r w:rsidRPr="00071313">
              <w:t>În baza acestor criterii</w:t>
            </w:r>
            <w:r w:rsidR="001465FD" w:rsidRPr="00071313">
              <w:t>,</w:t>
            </w:r>
            <w:r w:rsidRPr="00071313">
              <w:t xml:space="preserve"> focarele de TB se divizează în 3 grupe</w:t>
            </w:r>
            <w:r w:rsidR="002E68B8" w:rsidRPr="00071313">
              <w:t>.</w:t>
            </w:r>
            <w:r w:rsidR="002E68B8" w:rsidRPr="00071313">
              <w:rPr>
                <w:sz w:val="22"/>
                <w:szCs w:val="22"/>
                <w:lang w:eastAsia="en-US"/>
              </w:rPr>
              <w:t xml:space="preserve"> </w:t>
            </w:r>
            <w:r w:rsidR="002E68B8" w:rsidRPr="00071313">
              <w:t>În funcție de pericolul epidemiologic, se va realiza volumul și conținutul măsurilor profilactice în focar.</w:t>
            </w:r>
          </w:p>
        </w:tc>
      </w:tr>
    </w:tbl>
    <w:p w:rsidR="0074709F" w:rsidRPr="00071313" w:rsidRDefault="0074709F" w:rsidP="00961A8F"/>
    <w:p w:rsidR="0074709F" w:rsidRPr="00071313" w:rsidRDefault="0074709F" w:rsidP="00B1137A">
      <w:pPr>
        <w:pStyle w:val="3"/>
        <w:spacing w:before="0"/>
        <w:jc w:val="left"/>
        <w:rPr>
          <w:lang w:val="ro-RO"/>
        </w:rPr>
      </w:pPr>
      <w:bookmarkStart w:id="77" w:name="_Toc415814377"/>
      <w:r w:rsidRPr="00071313">
        <w:rPr>
          <w:i w:val="0"/>
          <w:lang w:val="ro-RO"/>
        </w:rPr>
        <w:t xml:space="preserve">Tabelul </w:t>
      </w:r>
      <w:r w:rsidR="00E315A9" w:rsidRPr="00071313">
        <w:rPr>
          <w:i w:val="0"/>
          <w:lang w:val="ro-RO"/>
        </w:rPr>
        <w:t>5</w:t>
      </w:r>
      <w:r w:rsidRPr="00071313">
        <w:rPr>
          <w:i w:val="0"/>
          <w:lang w:val="ro-RO"/>
        </w:rPr>
        <w:t>.</w:t>
      </w:r>
      <w:r w:rsidRPr="00071313">
        <w:rPr>
          <w:lang w:val="ro-RO"/>
        </w:rPr>
        <w:t xml:space="preserve"> </w:t>
      </w:r>
      <w:r w:rsidRPr="00071313">
        <w:rPr>
          <w:i w:val="0"/>
          <w:lang w:val="ro-RO"/>
        </w:rPr>
        <w:t>Clasificarea focarelor de TB</w:t>
      </w:r>
      <w:bookmarkEnd w:id="77"/>
      <w:r w:rsidR="00F87179" w:rsidRPr="00071313">
        <w:rPr>
          <w:lang w:val="ro-RO"/>
        </w:rPr>
        <w:t>.</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1"/>
        <w:gridCol w:w="8007"/>
      </w:tblGrid>
      <w:tr w:rsidR="0074709F" w:rsidRPr="00071313" w:rsidTr="00262241">
        <w:trPr>
          <w:trHeight w:val="2338"/>
        </w:trPr>
        <w:tc>
          <w:tcPr>
            <w:tcW w:w="1561" w:type="dxa"/>
            <w:shd w:val="clear" w:color="auto" w:fill="D9D9D9" w:themeFill="background1" w:themeFillShade="D9"/>
            <w:vAlign w:val="center"/>
          </w:tcPr>
          <w:p w:rsidR="0074709F" w:rsidRPr="00071313" w:rsidRDefault="00A614B9" w:rsidP="00262241">
            <w:pPr>
              <w:pStyle w:val="af4"/>
              <w:spacing w:after="0"/>
              <w:jc w:val="center"/>
            </w:pPr>
            <w:r w:rsidRPr="00071313">
              <w:t>I grup</w:t>
            </w:r>
          </w:p>
        </w:tc>
        <w:tc>
          <w:tcPr>
            <w:tcW w:w="8007" w:type="dxa"/>
          </w:tcPr>
          <w:p w:rsidR="00FC237D" w:rsidRPr="00071313" w:rsidRDefault="00FA723D" w:rsidP="00B1137A">
            <w:pPr>
              <w:spacing w:after="0"/>
              <w:jc w:val="left"/>
            </w:pPr>
            <w:r w:rsidRPr="00071313">
              <w:t>B</w:t>
            </w:r>
            <w:r w:rsidR="00FC237D" w:rsidRPr="00071313">
              <w:t xml:space="preserve">olnav cu eliminare de bacili confirmată, </w:t>
            </w:r>
            <w:r w:rsidRPr="00071313">
              <w:t>precum și:</w:t>
            </w:r>
          </w:p>
          <w:p w:rsidR="00FC237D" w:rsidRPr="00071313" w:rsidRDefault="00E2356F">
            <w:pPr>
              <w:numPr>
                <w:ilvl w:val="0"/>
                <w:numId w:val="128"/>
              </w:numPr>
              <w:spacing w:after="0" w:line="276" w:lineRule="auto"/>
              <w:jc w:val="left"/>
            </w:pPr>
            <w:r w:rsidRPr="00071313">
              <w:t>prezența</w:t>
            </w:r>
            <w:r w:rsidR="00FC237D" w:rsidRPr="00071313">
              <w:t xml:space="preserve"> în anturaj a copiilor </w:t>
            </w:r>
            <w:r w:rsidRPr="00071313">
              <w:t>și</w:t>
            </w:r>
            <w:r w:rsidR="00FC237D" w:rsidRPr="00071313">
              <w:t>/sau a gravidelor;</w:t>
            </w:r>
          </w:p>
          <w:p w:rsidR="00FC237D" w:rsidRPr="00071313" w:rsidRDefault="009C08E6">
            <w:pPr>
              <w:numPr>
                <w:ilvl w:val="0"/>
                <w:numId w:val="128"/>
              </w:numPr>
              <w:spacing w:after="0" w:line="276" w:lineRule="auto"/>
              <w:jc w:val="left"/>
            </w:pPr>
            <w:r w:rsidRPr="00071313">
              <w:t>condiții</w:t>
            </w:r>
            <w:r w:rsidR="00FC237D" w:rsidRPr="00071313">
              <w:t xml:space="preserve"> sanitaro-igienice precare (</w:t>
            </w:r>
            <w:r w:rsidR="00E2356F" w:rsidRPr="00071313">
              <w:t>spațiu</w:t>
            </w:r>
            <w:r w:rsidR="00FC237D" w:rsidRPr="00071313">
              <w:t xml:space="preserve"> locativ necorespunzător normelor sanitare, cămine, aziluri, orfelinate, spitale </w:t>
            </w:r>
            <w:r w:rsidR="00E2356F" w:rsidRPr="00071313">
              <w:t>și</w:t>
            </w:r>
            <w:r w:rsidR="00FC237D" w:rsidRPr="00071313">
              <w:t xml:space="preserve"> </w:t>
            </w:r>
            <w:r w:rsidR="00E2356F" w:rsidRPr="00071313">
              <w:t>instituții</w:t>
            </w:r>
            <w:r w:rsidR="00FC237D" w:rsidRPr="00071313">
              <w:t xml:space="preserve"> de tip închis) </w:t>
            </w:r>
            <w:r w:rsidR="00E2356F" w:rsidRPr="00071313">
              <w:t>și</w:t>
            </w:r>
            <w:r w:rsidR="00FC237D" w:rsidRPr="00071313">
              <w:t>/sau nerespectarea prescrierilor;</w:t>
            </w:r>
          </w:p>
          <w:p w:rsidR="00FC237D" w:rsidRPr="00071313" w:rsidRDefault="003714FC">
            <w:pPr>
              <w:numPr>
                <w:ilvl w:val="0"/>
                <w:numId w:val="128"/>
              </w:numPr>
              <w:spacing w:after="0" w:line="276" w:lineRule="auto"/>
              <w:jc w:val="left"/>
            </w:pPr>
            <w:r w:rsidRPr="00071313">
              <w:t>PTH</w:t>
            </w:r>
            <w:r w:rsidR="00FC237D" w:rsidRPr="00071313">
              <w:t xml:space="preserve"> cu  tuberculoză evolutivă;</w:t>
            </w:r>
          </w:p>
          <w:p w:rsidR="0074709F" w:rsidRPr="00071313" w:rsidRDefault="00FC237D">
            <w:pPr>
              <w:numPr>
                <w:ilvl w:val="0"/>
                <w:numId w:val="128"/>
              </w:numPr>
              <w:spacing w:after="0" w:line="276" w:lineRule="auto"/>
              <w:jc w:val="left"/>
            </w:pPr>
            <w:r w:rsidRPr="00071313">
              <w:t>bolnavul cu stat</w:t>
            </w:r>
            <w:r w:rsidR="00256D08" w:rsidRPr="00071313">
              <w:t>ut</w:t>
            </w:r>
            <w:r w:rsidRPr="00071313">
              <w:t xml:space="preserve"> microbiologic necunoscut la care diagnosticul de TB a fost stabilit post</w:t>
            </w:r>
            <w:r w:rsidR="00FA723D" w:rsidRPr="00071313">
              <w:t>-</w:t>
            </w:r>
            <w:r w:rsidRPr="00071313">
              <w:t xml:space="preserve">mortem. </w:t>
            </w:r>
          </w:p>
        </w:tc>
      </w:tr>
      <w:tr w:rsidR="0074709F" w:rsidRPr="00071313" w:rsidTr="00262241">
        <w:tc>
          <w:tcPr>
            <w:tcW w:w="1561" w:type="dxa"/>
            <w:shd w:val="clear" w:color="auto" w:fill="D9D9D9" w:themeFill="background1" w:themeFillShade="D9"/>
            <w:vAlign w:val="center"/>
          </w:tcPr>
          <w:p w:rsidR="0074709F" w:rsidRPr="00071313" w:rsidRDefault="0074709F" w:rsidP="00262241">
            <w:pPr>
              <w:pStyle w:val="af4"/>
              <w:spacing w:after="0"/>
              <w:jc w:val="center"/>
            </w:pPr>
            <w:r w:rsidRPr="00071313">
              <w:t>I</w:t>
            </w:r>
            <w:r w:rsidR="00A614B9" w:rsidRPr="00071313">
              <w:t>I grup</w:t>
            </w:r>
          </w:p>
        </w:tc>
        <w:tc>
          <w:tcPr>
            <w:tcW w:w="8007" w:type="dxa"/>
          </w:tcPr>
          <w:p w:rsidR="00FC237D" w:rsidRPr="00071313" w:rsidRDefault="00FA723D" w:rsidP="00B1137A">
            <w:pPr>
              <w:spacing w:after="0"/>
              <w:jc w:val="left"/>
            </w:pPr>
            <w:r w:rsidRPr="00071313">
              <w:t>B</w:t>
            </w:r>
            <w:r w:rsidR="00FC237D" w:rsidRPr="00071313">
              <w:t>olnav cu eliminare de bacili confirmată, în caz de:</w:t>
            </w:r>
          </w:p>
          <w:p w:rsidR="00FC237D" w:rsidRPr="00071313" w:rsidRDefault="00FC237D">
            <w:pPr>
              <w:numPr>
                <w:ilvl w:val="0"/>
                <w:numId w:val="127"/>
              </w:numPr>
              <w:spacing w:after="0" w:line="276" w:lineRule="auto"/>
              <w:jc w:val="left"/>
            </w:pPr>
            <w:r w:rsidRPr="00071313">
              <w:t xml:space="preserve">lipsă a copiilor </w:t>
            </w:r>
            <w:r w:rsidR="00E2356F" w:rsidRPr="00071313">
              <w:t>și</w:t>
            </w:r>
            <w:r w:rsidRPr="00071313">
              <w:t xml:space="preserve"> gravidelor;</w:t>
            </w:r>
          </w:p>
          <w:p w:rsidR="00FC237D" w:rsidRPr="00071313" w:rsidRDefault="00E2356F">
            <w:pPr>
              <w:numPr>
                <w:ilvl w:val="0"/>
                <w:numId w:val="127"/>
              </w:numPr>
              <w:spacing w:after="0" w:line="276" w:lineRule="auto"/>
              <w:jc w:val="left"/>
            </w:pPr>
            <w:r w:rsidRPr="00071313">
              <w:t>condiții</w:t>
            </w:r>
            <w:r w:rsidR="00FC237D" w:rsidRPr="00071313">
              <w:t xml:space="preserve"> sanitaro-igienice satisfăcătoare </w:t>
            </w:r>
            <w:r w:rsidRPr="00071313">
              <w:t>și</w:t>
            </w:r>
            <w:r w:rsidR="00FC237D" w:rsidRPr="00071313">
              <w:t>/sau respectarea prescrierilor;</w:t>
            </w:r>
          </w:p>
          <w:p w:rsidR="00167997" w:rsidRPr="00071313" w:rsidRDefault="00FC237D">
            <w:pPr>
              <w:numPr>
                <w:ilvl w:val="0"/>
                <w:numId w:val="127"/>
              </w:numPr>
              <w:spacing w:after="0" w:line="276" w:lineRule="auto"/>
              <w:jc w:val="left"/>
            </w:pPr>
            <w:r w:rsidRPr="00071313">
              <w:t>bolnav cu proces pulmonar distructiv fără eliminare de bacili;</w:t>
            </w:r>
          </w:p>
          <w:p w:rsidR="0074709F" w:rsidRPr="00071313" w:rsidRDefault="00FC237D">
            <w:pPr>
              <w:numPr>
                <w:ilvl w:val="0"/>
                <w:numId w:val="127"/>
              </w:numPr>
              <w:spacing w:after="0" w:line="276" w:lineRule="auto"/>
              <w:jc w:val="left"/>
            </w:pPr>
            <w:r w:rsidRPr="00071313">
              <w:t>bolnav cu tuberculoză evolutivă fără eliminare de bacili confirmată, referit la contingentul periclitat.</w:t>
            </w:r>
          </w:p>
        </w:tc>
      </w:tr>
      <w:tr w:rsidR="0074709F" w:rsidRPr="00071313" w:rsidTr="00262241">
        <w:trPr>
          <w:trHeight w:val="882"/>
        </w:trPr>
        <w:tc>
          <w:tcPr>
            <w:tcW w:w="1561" w:type="dxa"/>
            <w:shd w:val="clear" w:color="auto" w:fill="D9D9D9" w:themeFill="background1" w:themeFillShade="D9"/>
            <w:vAlign w:val="center"/>
          </w:tcPr>
          <w:p w:rsidR="0074709F" w:rsidRPr="00071313" w:rsidRDefault="00A614B9" w:rsidP="00262241">
            <w:pPr>
              <w:pStyle w:val="af4"/>
              <w:spacing w:after="0"/>
              <w:jc w:val="center"/>
            </w:pPr>
            <w:r w:rsidRPr="00071313">
              <w:t>III grup</w:t>
            </w:r>
          </w:p>
        </w:tc>
        <w:tc>
          <w:tcPr>
            <w:tcW w:w="8007" w:type="dxa"/>
          </w:tcPr>
          <w:p w:rsidR="00167997" w:rsidRPr="00071313" w:rsidRDefault="00CA04F6">
            <w:pPr>
              <w:numPr>
                <w:ilvl w:val="0"/>
                <w:numId w:val="97"/>
              </w:numPr>
              <w:spacing w:after="0"/>
              <w:jc w:val="left"/>
            </w:pPr>
            <w:r w:rsidRPr="00071313">
              <w:t>B</w:t>
            </w:r>
            <w:r w:rsidR="00FC237D" w:rsidRPr="00071313">
              <w:t>olnavii cu tuberculoză evolutivă</w:t>
            </w:r>
            <w:r w:rsidRPr="00071313">
              <w:t>,</w:t>
            </w:r>
            <w:r w:rsidR="00FC237D" w:rsidRPr="00071313">
              <w:t xml:space="preserve"> cu orice localizare</w:t>
            </w:r>
            <w:r w:rsidR="001465FD" w:rsidRPr="00071313">
              <w:t>,</w:t>
            </w:r>
            <w:r w:rsidR="00FC237D" w:rsidRPr="00071313">
              <w:t xml:space="preserve"> care nu pot fi </w:t>
            </w:r>
            <w:r w:rsidR="009C08E6" w:rsidRPr="00071313">
              <w:t>referiți</w:t>
            </w:r>
            <w:r w:rsidR="00167997" w:rsidRPr="00071313">
              <w:t xml:space="preserve"> la primele două grupe</w:t>
            </w:r>
            <w:r w:rsidR="000F1669" w:rsidRPr="00071313">
              <w:t>.</w:t>
            </w:r>
          </w:p>
          <w:p w:rsidR="0074709F" w:rsidRPr="00071313" w:rsidRDefault="00CA04F6">
            <w:pPr>
              <w:numPr>
                <w:ilvl w:val="0"/>
                <w:numId w:val="97"/>
              </w:numPr>
              <w:spacing w:after="0"/>
              <w:jc w:val="left"/>
            </w:pPr>
            <w:r w:rsidRPr="00071313">
              <w:t>T</w:t>
            </w:r>
            <w:r w:rsidR="00FC237D" w:rsidRPr="00071313">
              <w:t>uberculoză la animale</w:t>
            </w:r>
            <w:r w:rsidRPr="00071313">
              <w:t>le</w:t>
            </w:r>
            <w:r w:rsidR="00FC237D" w:rsidRPr="00071313">
              <w:t xml:space="preserve"> </w:t>
            </w:r>
            <w:r w:rsidRPr="00071313">
              <w:t>di</w:t>
            </w:r>
            <w:r w:rsidR="00FC237D" w:rsidRPr="00071313">
              <w:t>n gospodărie.</w:t>
            </w:r>
          </w:p>
        </w:tc>
      </w:tr>
    </w:tbl>
    <w:p w:rsidR="00DE3D60" w:rsidRPr="00071313" w:rsidRDefault="00DE3D60" w:rsidP="00262241"/>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31"/>
      </w:tblGrid>
      <w:tr w:rsidR="0074709F" w:rsidRPr="00071313" w:rsidTr="0070169D">
        <w:tc>
          <w:tcPr>
            <w:tcW w:w="9531" w:type="dxa"/>
          </w:tcPr>
          <w:p w:rsidR="00FC237D" w:rsidRPr="00071313" w:rsidRDefault="0074709F" w:rsidP="0070169D">
            <w:pPr>
              <w:pStyle w:val="af4"/>
              <w:jc w:val="left"/>
            </w:pPr>
            <w:r w:rsidRPr="00071313">
              <w:t xml:space="preserve">Caseta </w:t>
            </w:r>
            <w:r w:rsidR="00DE0CDB" w:rsidRPr="00071313">
              <w:t>9</w:t>
            </w:r>
            <w:r w:rsidRPr="00071313">
              <w:t xml:space="preserve">. </w:t>
            </w:r>
            <w:r w:rsidR="00A21638" w:rsidRPr="00071313">
              <w:t>Ancheta epidemiologică. Etape, m</w:t>
            </w:r>
            <w:r w:rsidR="00167997" w:rsidRPr="00071313">
              <w:t xml:space="preserve">ăsuri </w:t>
            </w:r>
            <w:r w:rsidR="00C629D8" w:rsidRPr="00071313">
              <w:t>antiepidemice</w:t>
            </w:r>
            <w:r w:rsidR="00F87179" w:rsidRPr="00071313">
              <w:t>.</w:t>
            </w:r>
          </w:p>
          <w:p w:rsidR="00DE3D60" w:rsidRPr="00071313" w:rsidRDefault="00A614B9" w:rsidP="008F27E7">
            <w:pPr>
              <w:spacing w:after="0"/>
              <w:ind w:firstLine="313"/>
            </w:pPr>
            <w:r w:rsidRPr="00071313">
              <w:t xml:space="preserve">În </w:t>
            </w:r>
            <w:r w:rsidR="00FC237D" w:rsidRPr="00071313">
              <w:t>focarele din toate</w:t>
            </w:r>
            <w:r w:rsidR="00CA04F6" w:rsidRPr="00071313">
              <w:t xml:space="preserve"> cele</w:t>
            </w:r>
            <w:r w:rsidR="00FC237D" w:rsidRPr="00071313">
              <w:t xml:space="preserve"> 3 grupe se efectuează anchetarea epidemiologică primară</w:t>
            </w:r>
            <w:r w:rsidR="00CA04F6" w:rsidRPr="00071313">
              <w:t xml:space="preserve"> și </w:t>
            </w:r>
            <w:r w:rsidR="00FC237D" w:rsidRPr="00071313">
              <w:t xml:space="preserve"> elaborarea planului de asanare. </w:t>
            </w:r>
          </w:p>
          <w:p w:rsidR="00880476" w:rsidRPr="00071313" w:rsidRDefault="00880476" w:rsidP="008F27E7">
            <w:pPr>
              <w:spacing w:after="0"/>
              <w:ind w:firstLine="313"/>
            </w:pPr>
            <w:r w:rsidRPr="00071313">
              <w:rPr>
                <w:b/>
              </w:rPr>
              <w:t xml:space="preserve">Ancheta </w:t>
            </w:r>
            <w:r w:rsidR="00E2356F" w:rsidRPr="00071313">
              <w:rPr>
                <w:b/>
              </w:rPr>
              <w:t>epidemiologică</w:t>
            </w:r>
            <w:r w:rsidRPr="00071313">
              <w:rPr>
                <w:b/>
              </w:rPr>
              <w:t xml:space="preserve"> (AE)</w:t>
            </w:r>
            <w:r w:rsidRPr="00071313">
              <w:t xml:space="preserve"> </w:t>
            </w:r>
            <w:r w:rsidR="004D7DC4" w:rsidRPr="00071313">
              <w:t xml:space="preserve">– </w:t>
            </w:r>
            <w:r w:rsidR="00A21638" w:rsidRPr="00071313">
              <w:t xml:space="preserve">complex de </w:t>
            </w:r>
            <w:r w:rsidR="00E2356F" w:rsidRPr="00071313">
              <w:t>acțiuni</w:t>
            </w:r>
            <w:r w:rsidR="00A21638" w:rsidRPr="00071313">
              <w:t xml:space="preserve"> menite</w:t>
            </w:r>
            <w:r w:rsidR="001465FD" w:rsidRPr="00071313">
              <w:t xml:space="preserve"> să</w:t>
            </w:r>
            <w:r w:rsidR="00CA04F6" w:rsidRPr="00071313">
              <w:t xml:space="preserve"> stabil</w:t>
            </w:r>
            <w:r w:rsidR="001465FD" w:rsidRPr="00071313">
              <w:t>ească</w:t>
            </w:r>
            <w:r w:rsidR="00A21638" w:rsidRPr="00071313">
              <w:t xml:space="preserve"> timpul debut</w:t>
            </w:r>
            <w:r w:rsidR="001465FD" w:rsidRPr="00071313">
              <w:t>ului</w:t>
            </w:r>
            <w:r w:rsidR="00A21638" w:rsidRPr="00071313">
              <w:t xml:space="preserve"> bolii, </w:t>
            </w:r>
            <w:r w:rsidR="001465FD" w:rsidRPr="00071313">
              <w:t>să</w:t>
            </w:r>
            <w:r w:rsidR="00A21638" w:rsidRPr="00071313">
              <w:t xml:space="preserve"> determin</w:t>
            </w:r>
            <w:r w:rsidR="001465FD" w:rsidRPr="00071313">
              <w:t>e</w:t>
            </w:r>
            <w:r w:rsidR="00A21638" w:rsidRPr="00071313">
              <w:t xml:space="preserve"> sursa de </w:t>
            </w:r>
            <w:r w:rsidR="009C08E6" w:rsidRPr="00071313">
              <w:t>infecție</w:t>
            </w:r>
            <w:r w:rsidR="00A21638" w:rsidRPr="00071313">
              <w:t xml:space="preserve">, arealul focarului </w:t>
            </w:r>
            <w:r w:rsidR="00E2356F" w:rsidRPr="00071313">
              <w:t>și</w:t>
            </w:r>
            <w:r w:rsidR="00A21638" w:rsidRPr="00071313">
              <w:t xml:space="preserve"> cercul </w:t>
            </w:r>
            <w:r w:rsidR="00E2356F" w:rsidRPr="00071313">
              <w:t>contacților</w:t>
            </w:r>
            <w:r w:rsidR="00A21638" w:rsidRPr="00071313">
              <w:t xml:space="preserve"> posibili, depistarea precoce a cazurilor secundare de îmbolnăvire sau infectare din focar. Efectuarea AE </w:t>
            </w:r>
            <w:r w:rsidRPr="00071313">
              <w:t xml:space="preserve">este </w:t>
            </w:r>
            <w:r w:rsidR="00E2356F" w:rsidRPr="00071313">
              <w:t>acțiunea</w:t>
            </w:r>
            <w:r w:rsidRPr="00071313">
              <w:t xml:space="preserve"> epidemiologică cea mai importantă în focarul de tuberculoză, care are ca scop oprirea transmiterii </w:t>
            </w:r>
            <w:r w:rsidR="00E2356F" w:rsidRPr="00071313">
              <w:t>infecției</w:t>
            </w:r>
            <w:r w:rsidRPr="00071313">
              <w:t xml:space="preserve"> prin reducerea intervalului dintre depistarea unor cazuri de îmbolnăvire </w:t>
            </w:r>
            <w:r w:rsidR="00E2356F" w:rsidRPr="00071313">
              <w:t>și</w:t>
            </w:r>
            <w:r w:rsidRPr="00071313">
              <w:t xml:space="preserve"> aplicarea tratamentului antituberculos.</w:t>
            </w:r>
          </w:p>
          <w:p w:rsidR="00081D07" w:rsidRPr="00071313" w:rsidRDefault="00880476" w:rsidP="008F27E7">
            <w:pPr>
              <w:spacing w:after="0"/>
              <w:ind w:firstLine="313"/>
            </w:pPr>
            <w:r w:rsidRPr="00071313">
              <w:rPr>
                <w:b/>
              </w:rPr>
              <w:t>AE</w:t>
            </w:r>
            <w:r w:rsidRPr="00071313">
              <w:t xml:space="preserve"> este un act colectiv</w:t>
            </w:r>
            <w:r w:rsidR="001465FD" w:rsidRPr="00071313">
              <w:t>,</w:t>
            </w:r>
            <w:r w:rsidRPr="00071313">
              <w:t xml:space="preserve"> la care participă medicul ftiziopneumolog, medicul de familie, medicul epidemiolog</w:t>
            </w:r>
            <w:r w:rsidR="001465FD" w:rsidRPr="00071313">
              <w:t>,</w:t>
            </w:r>
            <w:r w:rsidR="00A21638" w:rsidRPr="00071313">
              <w:t xml:space="preserve"> care se efectu</w:t>
            </w:r>
            <w:r w:rsidR="00CA04F6" w:rsidRPr="00071313">
              <w:t>e</w:t>
            </w:r>
            <w:r w:rsidR="00A21638" w:rsidRPr="00071313">
              <w:t xml:space="preserve">ază la fiecare caz de tuberculoză evolutivă, indiferent de localizarea procesului patologic, deoarece în anturajul lor pot exista bolnavi </w:t>
            </w:r>
            <w:r w:rsidR="009C08E6" w:rsidRPr="00071313">
              <w:t>necunoscuți</w:t>
            </w:r>
            <w:r w:rsidR="00081D07" w:rsidRPr="00071313">
              <w:t>.</w:t>
            </w:r>
          </w:p>
          <w:p w:rsidR="00880476" w:rsidRPr="00071313" w:rsidRDefault="00246A96" w:rsidP="008F27E7">
            <w:pPr>
              <w:spacing w:after="0"/>
              <w:ind w:firstLine="313"/>
            </w:pPr>
            <w:r w:rsidRPr="00071313">
              <w:t xml:space="preserve">Drept </w:t>
            </w:r>
            <w:r w:rsidR="00880476" w:rsidRPr="00071313">
              <w:t xml:space="preserve">metodologie se </w:t>
            </w:r>
            <w:r w:rsidR="00CA04F6" w:rsidRPr="00071313">
              <w:t>utilizează</w:t>
            </w:r>
            <w:r w:rsidR="00880476" w:rsidRPr="00071313">
              <w:t xml:space="preserve"> date anamnestice </w:t>
            </w:r>
            <w:r w:rsidR="00E2356F" w:rsidRPr="00071313">
              <w:t>și</w:t>
            </w:r>
            <w:r w:rsidR="00880476" w:rsidRPr="00071313">
              <w:t xml:space="preserve"> </w:t>
            </w:r>
            <w:r w:rsidR="00E2356F" w:rsidRPr="00071313">
              <w:t>investigații</w:t>
            </w:r>
            <w:r w:rsidR="00880476" w:rsidRPr="00071313">
              <w:t xml:space="preserve"> complexe pentru a stabili arealul focarului, </w:t>
            </w:r>
            <w:r w:rsidR="00E2356F" w:rsidRPr="00071313">
              <w:t>existența</w:t>
            </w:r>
            <w:r w:rsidR="00880476" w:rsidRPr="00071313">
              <w:t xml:space="preserve"> altor cazuri de </w:t>
            </w:r>
            <w:r w:rsidR="00E2356F" w:rsidRPr="00071313">
              <w:t>infecție</w:t>
            </w:r>
            <w:r w:rsidR="00880476" w:rsidRPr="00071313">
              <w:t xml:space="preserve"> sau de îmboln</w:t>
            </w:r>
            <w:r w:rsidR="001465FD" w:rsidRPr="00071313">
              <w:t>ă</w:t>
            </w:r>
            <w:r w:rsidR="00880476" w:rsidRPr="00071313">
              <w:t xml:space="preserve">vire în focar, </w:t>
            </w:r>
            <w:r w:rsidR="00E2356F" w:rsidRPr="00071313">
              <w:t>filiațiunea</w:t>
            </w:r>
            <w:r w:rsidR="00880476" w:rsidRPr="00071313">
              <w:t xml:space="preserve"> </w:t>
            </w:r>
            <w:r w:rsidR="00C26C08" w:rsidRPr="00071313">
              <w:t>ş</w:t>
            </w:r>
            <w:r w:rsidR="00880476" w:rsidRPr="00071313">
              <w:t>i cronologia acestora.</w:t>
            </w:r>
          </w:p>
          <w:p w:rsidR="00F3013D" w:rsidRPr="00071313" w:rsidRDefault="00F3013D" w:rsidP="008F27E7">
            <w:pPr>
              <w:spacing w:after="0"/>
              <w:ind w:firstLine="313"/>
            </w:pPr>
            <w:r w:rsidRPr="00071313">
              <w:rPr>
                <w:b/>
                <w:bCs/>
                <w:iCs/>
              </w:rPr>
              <w:t>Anchetă ascendentă</w:t>
            </w:r>
            <w:r w:rsidRPr="00071313">
              <w:rPr>
                <w:bCs/>
                <w:i/>
                <w:iCs/>
              </w:rPr>
              <w:t xml:space="preserve"> </w:t>
            </w:r>
            <w:r w:rsidR="00CA04F6" w:rsidRPr="00071313">
              <w:t>–</w:t>
            </w:r>
            <w:r w:rsidRPr="00071313">
              <w:t xml:space="preserve"> </w:t>
            </w:r>
            <w:r w:rsidR="00CA04F6" w:rsidRPr="00071313">
              <w:t xml:space="preserve">ancheta </w:t>
            </w:r>
            <w:r w:rsidRPr="00071313">
              <w:t>ce vizează depistarea sursei care a infectat sau a îmbolnăvit o persoană.</w:t>
            </w:r>
          </w:p>
          <w:p w:rsidR="00F3013D" w:rsidRPr="00071313" w:rsidRDefault="00F3013D" w:rsidP="008F27E7">
            <w:pPr>
              <w:spacing w:after="0"/>
              <w:ind w:firstLine="313"/>
            </w:pPr>
            <w:r w:rsidRPr="00071313">
              <w:rPr>
                <w:b/>
                <w:bCs/>
                <w:iCs/>
              </w:rPr>
              <w:t>Ancheta descendentă</w:t>
            </w:r>
            <w:r w:rsidRPr="00071313">
              <w:rPr>
                <w:bCs/>
                <w:i/>
                <w:iCs/>
              </w:rPr>
              <w:t xml:space="preserve"> </w:t>
            </w:r>
            <w:r w:rsidR="00CA04F6" w:rsidRPr="00071313">
              <w:t>–</w:t>
            </w:r>
            <w:r w:rsidRPr="00071313">
              <w:t xml:space="preserve"> </w:t>
            </w:r>
            <w:r w:rsidR="00CA04F6" w:rsidRPr="00071313">
              <w:t xml:space="preserve">cea </w:t>
            </w:r>
            <w:r w:rsidRPr="00071313">
              <w:t xml:space="preserve">care </w:t>
            </w:r>
            <w:r w:rsidR="00E2356F" w:rsidRPr="00071313">
              <w:t>urmărește</w:t>
            </w:r>
            <w:r w:rsidRPr="00071313">
              <w:t xml:space="preserve"> identificarea persoanelor infectate sau îmbolnăvite de o anumită sursă.</w:t>
            </w:r>
          </w:p>
          <w:p w:rsidR="00A21638" w:rsidRPr="00071313" w:rsidRDefault="00A21638" w:rsidP="008F27E7">
            <w:pPr>
              <w:spacing w:after="0"/>
              <w:ind w:firstLine="313"/>
              <w:rPr>
                <w:b/>
              </w:rPr>
            </w:pPr>
            <w:r w:rsidRPr="00071313">
              <w:rPr>
                <w:b/>
              </w:rPr>
              <w:t>Etapele anchetei epidemiologice:</w:t>
            </w:r>
          </w:p>
          <w:p w:rsidR="00DE3D60" w:rsidRPr="00071313" w:rsidRDefault="00215CA1" w:rsidP="008F27E7">
            <w:pPr>
              <w:spacing w:after="0"/>
              <w:ind w:firstLine="313"/>
            </w:pPr>
            <w:r w:rsidRPr="00071313">
              <w:t xml:space="preserve">Stabilirea diagnosticului de tuberculoză activă care determină </w:t>
            </w:r>
            <w:r w:rsidR="00E2356F" w:rsidRPr="00071313">
              <w:t>declanșarea</w:t>
            </w:r>
            <w:r w:rsidRPr="00071313">
              <w:t xml:space="preserve"> AE (drept bază va </w:t>
            </w:r>
            <w:r w:rsidRPr="00071313">
              <w:lastRenderedPageBreak/>
              <w:t xml:space="preserve">servi </w:t>
            </w:r>
            <w:r w:rsidR="00E2356F" w:rsidRPr="00071313">
              <w:t>recepționarea</w:t>
            </w:r>
            <w:r w:rsidRPr="00071313">
              <w:t xml:space="preserve"> </w:t>
            </w:r>
            <w:r w:rsidR="00E2356F" w:rsidRPr="00071313">
              <w:t>fișei</w:t>
            </w:r>
            <w:r w:rsidRPr="00071313">
              <w:t xml:space="preserve"> de </w:t>
            </w:r>
            <w:r w:rsidR="00CA04F6" w:rsidRPr="00071313">
              <w:t>„</w:t>
            </w:r>
            <w:r w:rsidR="00E2356F" w:rsidRPr="00071313">
              <w:t>Declarație</w:t>
            </w:r>
            <w:r w:rsidRPr="00071313">
              <w:t xml:space="preserve"> urgentă despre depistarea bolilor </w:t>
            </w:r>
            <w:r w:rsidR="00E2356F" w:rsidRPr="00071313">
              <w:t>infecțioase</w:t>
            </w:r>
            <w:r w:rsidRPr="00071313">
              <w:t xml:space="preserve">, </w:t>
            </w:r>
            <w:r w:rsidR="00E2356F" w:rsidRPr="00071313">
              <w:t>intoxicațiilor</w:t>
            </w:r>
            <w:r w:rsidRPr="00071313">
              <w:t xml:space="preserve"> </w:t>
            </w:r>
            <w:r w:rsidR="00E2356F" w:rsidRPr="00071313">
              <w:t>și</w:t>
            </w:r>
            <w:r w:rsidRPr="00071313">
              <w:t xml:space="preserve"> </w:t>
            </w:r>
            <w:r w:rsidR="00E2356F" w:rsidRPr="00071313">
              <w:t>toxiinfecțiilor</w:t>
            </w:r>
            <w:r w:rsidRPr="00071313">
              <w:t xml:space="preserve"> alimentare </w:t>
            </w:r>
            <w:r w:rsidR="00E2356F" w:rsidRPr="00071313">
              <w:t>și</w:t>
            </w:r>
            <w:r w:rsidRPr="00071313">
              <w:t xml:space="preserve"> profesionale acute, </w:t>
            </w:r>
            <w:r w:rsidR="00AD39F8" w:rsidRPr="00071313">
              <w:t xml:space="preserve">a </w:t>
            </w:r>
            <w:r w:rsidR="00E2356F" w:rsidRPr="00071313">
              <w:t>reacțiilor</w:t>
            </w:r>
            <w:r w:rsidRPr="00071313">
              <w:t xml:space="preserve"> adverse la administrarea preparatelor imunobiologice”</w:t>
            </w:r>
            <w:r w:rsidR="00CA04F6" w:rsidRPr="00071313">
              <w:t>,</w:t>
            </w:r>
            <w:r w:rsidRPr="00071313">
              <w:t xml:space="preserve"> formular 058/e despre depistarea bolnavului cu tuberculoză evolutivă)</w:t>
            </w:r>
            <w:r w:rsidR="00CA04F6" w:rsidRPr="00071313">
              <w:t>.</w:t>
            </w:r>
          </w:p>
          <w:p w:rsidR="00DE3D60" w:rsidRPr="00071313" w:rsidRDefault="00215CA1" w:rsidP="008F27E7">
            <w:pPr>
              <w:spacing w:after="0"/>
              <w:ind w:firstLine="313"/>
            </w:pPr>
            <w:r w:rsidRPr="00071313">
              <w:t>Stabilirea intervalului probabil în care s-a produs infec</w:t>
            </w:r>
            <w:r w:rsidR="00F20285" w:rsidRPr="00071313">
              <w:t>tarea</w:t>
            </w:r>
            <w:r w:rsidRPr="00071313">
              <w:t xml:space="preserve"> sau îmbolnăvirea.</w:t>
            </w:r>
          </w:p>
          <w:p w:rsidR="00DE3D60" w:rsidRPr="00071313" w:rsidRDefault="00215CA1" w:rsidP="008F27E7">
            <w:pPr>
              <w:spacing w:after="0"/>
              <w:ind w:firstLine="313"/>
            </w:pPr>
            <w:r w:rsidRPr="00071313">
              <w:t xml:space="preserve">Întocmirea listelor nominale cu persoanele care au venit în contact </w:t>
            </w:r>
            <w:r w:rsidR="00E2356F" w:rsidRPr="00071313">
              <w:t>și</w:t>
            </w:r>
            <w:r w:rsidRPr="00071313">
              <w:t xml:space="preserve"> cu cel care motivează AE. Această listă reflectă zona pe care se întinde ancheta. În </w:t>
            </w:r>
            <w:r w:rsidR="00E2356F" w:rsidRPr="00071313">
              <w:t>funcție</w:t>
            </w:r>
            <w:r w:rsidRPr="00071313">
              <w:t xml:space="preserve"> de legătura cu bolnavul, </w:t>
            </w:r>
            <w:r w:rsidR="00E2356F" w:rsidRPr="00071313">
              <w:t>contacții</w:t>
            </w:r>
            <w:r w:rsidRPr="00071313">
              <w:t xml:space="preserve"> sunt: membrii familiei, coleg</w:t>
            </w:r>
            <w:r w:rsidR="00CA04F6" w:rsidRPr="00071313">
              <w:t>i</w:t>
            </w:r>
            <w:r w:rsidRPr="00071313">
              <w:t xml:space="preserve">i </w:t>
            </w:r>
            <w:r w:rsidR="00195592">
              <w:t>din instituțiile educaționale</w:t>
            </w:r>
            <w:r w:rsidRPr="00071313">
              <w:t>, persoane</w:t>
            </w:r>
            <w:r w:rsidR="00AD39F8" w:rsidRPr="00071313">
              <w:t>le</w:t>
            </w:r>
            <w:r w:rsidRPr="00071313">
              <w:t xml:space="preserve"> înt</w:t>
            </w:r>
            <w:r w:rsidR="00CA04F6" w:rsidRPr="00071313">
              <w:t>â</w:t>
            </w:r>
            <w:r w:rsidRPr="00071313">
              <w:t xml:space="preserve">lnite ocazional etc. </w:t>
            </w:r>
          </w:p>
          <w:p w:rsidR="00DE3D60" w:rsidRPr="00071313" w:rsidRDefault="00F20285" w:rsidP="008F27E7">
            <w:pPr>
              <w:spacing w:after="0"/>
              <w:ind w:firstLine="313"/>
            </w:pPr>
            <w:r w:rsidRPr="00071313">
              <w:t>Examinarea</w:t>
            </w:r>
            <w:r w:rsidR="00215CA1" w:rsidRPr="00071313">
              <w:t xml:space="preserve"> tuturor persoanelor înscr</w:t>
            </w:r>
            <w:r w:rsidR="00CA04F6" w:rsidRPr="00071313">
              <w:t>ise</w:t>
            </w:r>
            <w:r w:rsidR="00215CA1" w:rsidRPr="00071313">
              <w:t xml:space="preserve"> pe lista </w:t>
            </w:r>
            <w:r w:rsidR="00E2356F" w:rsidRPr="00071313">
              <w:t>contacților</w:t>
            </w:r>
            <w:r w:rsidR="00CA04F6" w:rsidRPr="00071313">
              <w:t>,</w:t>
            </w:r>
            <w:r w:rsidR="00215CA1" w:rsidRPr="00071313">
              <w:t xml:space="preserve"> care vor fi investiga</w:t>
            </w:r>
            <w:r w:rsidR="005B4176" w:rsidRPr="00071313">
              <w:t>te</w:t>
            </w:r>
            <w:r w:rsidR="00215CA1" w:rsidRPr="00071313">
              <w:t xml:space="preserve"> în </w:t>
            </w:r>
            <w:r w:rsidR="00E2356F" w:rsidRPr="00071313">
              <w:t>funcție</w:t>
            </w:r>
            <w:r w:rsidR="00215CA1" w:rsidRPr="00071313">
              <w:t xml:space="preserve"> de v</w:t>
            </w:r>
            <w:r w:rsidR="00CA04F6" w:rsidRPr="00071313">
              <w:t>â</w:t>
            </w:r>
            <w:r w:rsidR="00215CA1" w:rsidRPr="00071313">
              <w:t>rstă: copi</w:t>
            </w:r>
            <w:r w:rsidR="00CA04F6" w:rsidRPr="00071313">
              <w:t>i</w:t>
            </w:r>
            <w:r w:rsidR="00215CA1" w:rsidRPr="00071313">
              <w:t xml:space="preserve">i vor fi </w:t>
            </w:r>
            <w:r w:rsidR="00E2356F" w:rsidRPr="00071313">
              <w:t>testați</w:t>
            </w:r>
            <w:r w:rsidRPr="00071313">
              <w:t xml:space="preserve"> prin IDR</w:t>
            </w:r>
            <w:r w:rsidR="00215CA1" w:rsidRPr="00071313">
              <w:t xml:space="preserve">, iar </w:t>
            </w:r>
            <w:r w:rsidR="00E2356F" w:rsidRPr="00071313">
              <w:t>adulții</w:t>
            </w:r>
            <w:r w:rsidR="00215CA1" w:rsidRPr="00071313">
              <w:t xml:space="preserve"> vor fi </w:t>
            </w:r>
            <w:r w:rsidR="00E2356F" w:rsidRPr="00071313">
              <w:t>examinați</w:t>
            </w:r>
            <w:r w:rsidR="00215CA1" w:rsidRPr="00071313">
              <w:t xml:space="preserve"> radio</w:t>
            </w:r>
            <w:r w:rsidRPr="00071313">
              <w:t>logic</w:t>
            </w:r>
            <w:r w:rsidR="00215CA1" w:rsidRPr="00071313">
              <w:t xml:space="preserve">. </w:t>
            </w:r>
          </w:p>
          <w:p w:rsidR="00215CA1" w:rsidRPr="00071313" w:rsidRDefault="00AD39F8" w:rsidP="008F27E7">
            <w:pPr>
              <w:spacing w:after="0"/>
              <w:ind w:firstLine="313"/>
            </w:pPr>
            <w:r w:rsidRPr="00071313">
              <w:t>E</w:t>
            </w:r>
            <w:r w:rsidR="00215CA1" w:rsidRPr="00071313">
              <w:t xml:space="preserve">valuarea rezultatelor examenelor efectuate </w:t>
            </w:r>
            <w:r w:rsidR="00E2356F" w:rsidRPr="00071313">
              <w:t>și</w:t>
            </w:r>
            <w:r w:rsidR="00215CA1" w:rsidRPr="00071313">
              <w:t xml:space="preserve"> </w:t>
            </w:r>
            <w:r w:rsidR="00CA04F6" w:rsidRPr="00071313">
              <w:t>formul</w:t>
            </w:r>
            <w:r w:rsidR="00215CA1" w:rsidRPr="00071313">
              <w:t>area concluzii</w:t>
            </w:r>
            <w:r w:rsidR="005B4176" w:rsidRPr="00071313">
              <w:t xml:space="preserve">lor referitoare la </w:t>
            </w:r>
            <w:r w:rsidR="00215CA1" w:rsidRPr="00071313">
              <w:t>surs</w:t>
            </w:r>
            <w:r w:rsidR="005B4176" w:rsidRPr="00071313">
              <w:t xml:space="preserve">ă </w:t>
            </w:r>
            <w:r w:rsidR="00215CA1" w:rsidRPr="00071313">
              <w:t xml:space="preserve">şi </w:t>
            </w:r>
            <w:r w:rsidR="005B4176" w:rsidRPr="00071313">
              <w:t>l</w:t>
            </w:r>
            <w:r w:rsidR="00215CA1" w:rsidRPr="00071313">
              <w:t>a ce</w:t>
            </w:r>
            <w:r w:rsidR="005B4176" w:rsidRPr="00071313">
              <w:t>i</w:t>
            </w:r>
            <w:r w:rsidR="00215CA1" w:rsidRPr="00071313">
              <w:t xml:space="preserve"> ce au fost secundar </w:t>
            </w:r>
            <w:r w:rsidR="00E2356F" w:rsidRPr="00071313">
              <w:t>infectați</w:t>
            </w:r>
            <w:r w:rsidR="00215CA1" w:rsidRPr="00071313">
              <w:t xml:space="preserve"> sau </w:t>
            </w:r>
            <w:r w:rsidR="00E2356F" w:rsidRPr="00071313">
              <w:t>îmbolnăviți</w:t>
            </w:r>
            <w:r w:rsidR="00215CA1" w:rsidRPr="00071313">
              <w:t>.</w:t>
            </w:r>
          </w:p>
          <w:p w:rsidR="00A21638" w:rsidRPr="00071313" w:rsidRDefault="005B4176" w:rsidP="008F27E7">
            <w:pPr>
              <w:spacing w:before="120" w:after="0"/>
              <w:ind w:firstLine="313"/>
            </w:pPr>
            <w:r w:rsidRPr="00071313">
              <w:t>U</w:t>
            </w:r>
            <w:r w:rsidR="00215CA1" w:rsidRPr="00071313">
              <w:t>ltima etapă constă în supunerea la tratament</w:t>
            </w:r>
            <w:r w:rsidRPr="00071313">
              <w:t>ul</w:t>
            </w:r>
            <w:r w:rsidR="00215CA1" w:rsidRPr="00071313">
              <w:t xml:space="preserve"> specific </w:t>
            </w:r>
            <w:r w:rsidRPr="00071313">
              <w:t>a</w:t>
            </w:r>
            <w:r w:rsidR="00AD39F8" w:rsidRPr="00071313">
              <w:t>l</w:t>
            </w:r>
            <w:r w:rsidRPr="00071313">
              <w:t xml:space="preserve"> </w:t>
            </w:r>
            <w:r w:rsidR="00215CA1" w:rsidRPr="00071313">
              <w:t>sursei</w:t>
            </w:r>
            <w:r w:rsidR="00F20285" w:rsidRPr="00071313">
              <w:t xml:space="preserve"> – bolnavului TB</w:t>
            </w:r>
            <w:r w:rsidR="00215CA1" w:rsidRPr="00071313">
              <w:t xml:space="preserve">, </w:t>
            </w:r>
            <w:r w:rsidR="00F20285" w:rsidRPr="00071313">
              <w:t xml:space="preserve">administrarea profilaxiei medicamentoase </w:t>
            </w:r>
            <w:r w:rsidR="00E2356F" w:rsidRPr="00071313">
              <w:t>contacților</w:t>
            </w:r>
            <w:r w:rsidR="00215CA1" w:rsidRPr="00071313">
              <w:t>.</w:t>
            </w:r>
          </w:p>
          <w:p w:rsidR="00880476" w:rsidRPr="00071313" w:rsidRDefault="00880476" w:rsidP="008F27E7">
            <w:pPr>
              <w:spacing w:before="120" w:after="0"/>
              <w:ind w:firstLine="313"/>
              <w:rPr>
                <w:b/>
              </w:rPr>
            </w:pPr>
            <w:r w:rsidRPr="00071313">
              <w:rPr>
                <w:b/>
              </w:rPr>
              <w:t>Măsuri</w:t>
            </w:r>
            <w:r w:rsidR="00AD39F8" w:rsidRPr="00071313">
              <w:rPr>
                <w:b/>
              </w:rPr>
              <w:t xml:space="preserve"> care se impun</w:t>
            </w:r>
            <w:r w:rsidR="005B4176" w:rsidRPr="00071313">
              <w:rPr>
                <w:b/>
              </w:rPr>
              <w:t xml:space="preserve"> </w:t>
            </w:r>
            <w:r w:rsidRPr="00071313">
              <w:rPr>
                <w:b/>
              </w:rPr>
              <w:t xml:space="preserve"> în focarul de TB</w:t>
            </w:r>
            <w:r w:rsidR="00A21638" w:rsidRPr="00071313">
              <w:rPr>
                <w:b/>
              </w:rPr>
              <w:t>:</w:t>
            </w:r>
          </w:p>
          <w:p w:rsidR="00880476" w:rsidRPr="00071313" w:rsidRDefault="00880476">
            <w:pPr>
              <w:numPr>
                <w:ilvl w:val="0"/>
                <w:numId w:val="129"/>
              </w:numPr>
              <w:spacing w:after="0"/>
            </w:pPr>
            <w:r w:rsidRPr="00071313">
              <w:t xml:space="preserve">lichidarea focarului de </w:t>
            </w:r>
            <w:r w:rsidR="00E2356F" w:rsidRPr="00071313">
              <w:t>infecție</w:t>
            </w:r>
            <w:r w:rsidRPr="00071313">
              <w:t xml:space="preserve"> prin instituirea tratamentului antituberculos cât mai precoce;</w:t>
            </w:r>
          </w:p>
          <w:p w:rsidR="00E11FEA" w:rsidRPr="009C5335" w:rsidRDefault="00A3467D">
            <w:pPr>
              <w:numPr>
                <w:ilvl w:val="0"/>
                <w:numId w:val="129"/>
              </w:numPr>
              <w:spacing w:after="0"/>
              <w:rPr>
                <w:color w:val="FF0000"/>
              </w:rPr>
            </w:pPr>
            <w:r w:rsidRPr="00A3467D">
              <w:rPr>
                <w:color w:val="FF0000"/>
              </w:rPr>
              <w:t>dezinfecția în focarul de tuberculoză;</w:t>
            </w:r>
          </w:p>
          <w:p w:rsidR="00880476" w:rsidRPr="00071313" w:rsidRDefault="00880476">
            <w:pPr>
              <w:numPr>
                <w:ilvl w:val="0"/>
                <w:numId w:val="129"/>
              </w:numPr>
              <w:spacing w:after="0"/>
            </w:pPr>
            <w:r w:rsidRPr="00071313">
              <w:t xml:space="preserve">examinarea </w:t>
            </w:r>
            <w:r w:rsidR="00E2356F" w:rsidRPr="00071313">
              <w:t>contacților</w:t>
            </w:r>
            <w:r w:rsidRPr="00071313">
              <w:t>;</w:t>
            </w:r>
          </w:p>
          <w:p w:rsidR="00880476" w:rsidRPr="00071313" w:rsidRDefault="00880476">
            <w:pPr>
              <w:numPr>
                <w:ilvl w:val="0"/>
                <w:numId w:val="129"/>
              </w:numPr>
              <w:spacing w:after="0"/>
            </w:pPr>
            <w:r w:rsidRPr="00071313">
              <w:t xml:space="preserve">diagnosticarea </w:t>
            </w:r>
            <w:r w:rsidR="00E2356F" w:rsidRPr="00071313">
              <w:t>și</w:t>
            </w:r>
            <w:r w:rsidRPr="00071313">
              <w:t xml:space="preserve"> tratarea tuturor cazurilor de TB depistate prin AE; </w:t>
            </w:r>
          </w:p>
          <w:p w:rsidR="00880476" w:rsidRPr="00071313" w:rsidRDefault="00880476">
            <w:pPr>
              <w:numPr>
                <w:ilvl w:val="0"/>
                <w:numId w:val="129"/>
              </w:numPr>
              <w:spacing w:after="0"/>
            </w:pPr>
            <w:r w:rsidRPr="00071313">
              <w:t>administrarea</w:t>
            </w:r>
            <w:r w:rsidR="004C54C8">
              <w:t xml:space="preserve"> </w:t>
            </w:r>
            <w:r w:rsidR="0098001E">
              <w:t>TPT</w:t>
            </w:r>
            <w:r w:rsidRPr="00071313">
              <w:t>;</w:t>
            </w:r>
          </w:p>
          <w:p w:rsidR="00880476" w:rsidRPr="00071313" w:rsidRDefault="005B4176">
            <w:pPr>
              <w:numPr>
                <w:ilvl w:val="0"/>
                <w:numId w:val="129"/>
              </w:numPr>
              <w:spacing w:after="0"/>
            </w:pPr>
            <w:r w:rsidRPr="00071313">
              <w:t>oferirea informațiilor de rigoare</w:t>
            </w:r>
            <w:r w:rsidR="00880476" w:rsidRPr="00071313">
              <w:t xml:space="preserve"> bolnavului </w:t>
            </w:r>
            <w:r w:rsidR="00E2356F" w:rsidRPr="00071313">
              <w:t>și</w:t>
            </w:r>
            <w:r w:rsidR="00880476" w:rsidRPr="00071313">
              <w:t xml:space="preserve">  </w:t>
            </w:r>
            <w:r w:rsidR="00E2356F" w:rsidRPr="00071313">
              <w:t>contacților</w:t>
            </w:r>
            <w:r w:rsidR="00520E78">
              <w:t xml:space="preserve">, </w:t>
            </w:r>
            <w:r w:rsidR="00520E78" w:rsidRPr="00520E78">
              <w:t xml:space="preserve">membrilor familiei/gospodăriei </w:t>
            </w:r>
            <w:r w:rsidR="00880476" w:rsidRPr="00071313">
              <w:t xml:space="preserve">prin </w:t>
            </w:r>
            <w:r w:rsidR="00E2356F" w:rsidRPr="00071313">
              <w:t>discuții</w:t>
            </w:r>
            <w:r w:rsidR="00880476" w:rsidRPr="00071313">
              <w:t xml:space="preserve">, </w:t>
            </w:r>
            <w:r w:rsidR="00E2356F" w:rsidRPr="00071313">
              <w:t>broșuri</w:t>
            </w:r>
            <w:r w:rsidR="00880476" w:rsidRPr="00071313">
              <w:t>, pliante.</w:t>
            </w:r>
          </w:p>
          <w:p w:rsidR="00FC237D" w:rsidRPr="00071313" w:rsidRDefault="00FC237D" w:rsidP="008F27E7">
            <w:pPr>
              <w:spacing w:before="120" w:after="0"/>
              <w:ind w:firstLine="454"/>
            </w:pPr>
            <w:r w:rsidRPr="00071313">
              <w:t xml:space="preserve">Focarele se scot de la </w:t>
            </w:r>
            <w:r w:rsidR="00E2356F" w:rsidRPr="00071313">
              <w:t>evidența</w:t>
            </w:r>
            <w:r w:rsidRPr="00071313">
              <w:t xml:space="preserve"> Centrelor de Sănătate Publică</w:t>
            </w:r>
            <w:r w:rsidR="006478FA">
              <w:t xml:space="preserve"> teritoriale din cadrul ANSP</w:t>
            </w:r>
            <w:r w:rsidRPr="00071313">
              <w:t>: grupa 1 - peste 12 luni (în caz de polirezistenţă</w:t>
            </w:r>
            <w:r w:rsidR="000F04F3" w:rsidRPr="00071313">
              <w:t>,</w:t>
            </w:r>
            <w:r w:rsidRPr="00071313">
              <w:t xml:space="preserve"> TB MDR</w:t>
            </w:r>
            <w:r w:rsidR="00DD28D3" w:rsidRPr="00071313">
              <w:t xml:space="preserve">  și TB XDR </w:t>
            </w:r>
            <w:r w:rsidRPr="00071313">
              <w:t xml:space="preserve"> – </w:t>
            </w:r>
            <w:r w:rsidR="00AD39F8" w:rsidRPr="00071313">
              <w:t xml:space="preserve">peste </w:t>
            </w:r>
            <w:r w:rsidRPr="00071313">
              <w:t xml:space="preserve">24 </w:t>
            </w:r>
            <w:r w:rsidR="00AD39F8" w:rsidRPr="00071313">
              <w:t xml:space="preserve">de </w:t>
            </w:r>
            <w:r w:rsidRPr="00071313">
              <w:t>luni)</w:t>
            </w:r>
            <w:r w:rsidRPr="00071313">
              <w:rPr>
                <w:iCs/>
              </w:rPr>
              <w:t>,</w:t>
            </w:r>
            <w:r w:rsidRPr="00071313">
              <w:t xml:space="preserve"> grupa 2 - peste 6 luni </w:t>
            </w:r>
            <w:r w:rsidR="00E2356F" w:rsidRPr="00071313">
              <w:t>și</w:t>
            </w:r>
            <w:r w:rsidRPr="00071313">
              <w:t xml:space="preserve"> grupa 3</w:t>
            </w:r>
            <w:r w:rsidR="001D37E0" w:rsidRPr="00071313">
              <w:t xml:space="preserve"> -</w:t>
            </w:r>
            <w:r w:rsidR="00565409" w:rsidRPr="00071313">
              <w:t xml:space="preserve"> peste 6</w:t>
            </w:r>
            <w:r w:rsidRPr="00071313">
              <w:t xml:space="preserve"> luni după:</w:t>
            </w:r>
          </w:p>
          <w:p w:rsidR="00E11FEA" w:rsidRPr="00071313" w:rsidRDefault="00FC237D">
            <w:pPr>
              <w:numPr>
                <w:ilvl w:val="0"/>
                <w:numId w:val="130"/>
              </w:numPr>
              <w:spacing w:after="0"/>
            </w:pPr>
            <w:r w:rsidRPr="00071313">
              <w:t>vindecarea bolnavului sau tratament</w:t>
            </w:r>
            <w:r w:rsidR="00AD39F8" w:rsidRPr="00071313">
              <w:t>ul</w:t>
            </w:r>
            <w:r w:rsidRPr="00071313">
              <w:t xml:space="preserve"> încheiat;</w:t>
            </w:r>
          </w:p>
          <w:p w:rsidR="00E11FEA" w:rsidRPr="00071313" w:rsidRDefault="00FC237D">
            <w:pPr>
              <w:numPr>
                <w:ilvl w:val="0"/>
                <w:numId w:val="130"/>
              </w:numPr>
              <w:spacing w:after="0"/>
            </w:pPr>
            <w:r w:rsidRPr="00071313">
              <w:t xml:space="preserve">plecarea bolnavului </w:t>
            </w:r>
            <w:r w:rsidR="005B4176" w:rsidRPr="00071313">
              <w:t>cu</w:t>
            </w:r>
            <w:r w:rsidRPr="00071313">
              <w:t xml:space="preserve"> trai</w:t>
            </w:r>
            <w:r w:rsidR="005B4176" w:rsidRPr="00071313">
              <w:t>ul</w:t>
            </w:r>
            <w:r w:rsidRPr="00071313">
              <w:t xml:space="preserve"> permanent </w:t>
            </w:r>
            <w:r w:rsidR="005B4176" w:rsidRPr="00071313">
              <w:t>pe</w:t>
            </w:r>
            <w:r w:rsidRPr="00071313">
              <w:t xml:space="preserve"> alt teritoriu administrativ;</w:t>
            </w:r>
          </w:p>
          <w:p w:rsidR="00A049AC" w:rsidRPr="00071313" w:rsidRDefault="00FC237D">
            <w:pPr>
              <w:numPr>
                <w:ilvl w:val="0"/>
                <w:numId w:val="130"/>
              </w:numPr>
              <w:spacing w:after="0"/>
            </w:pPr>
            <w:r w:rsidRPr="00071313">
              <w:t>decesul bolnavului.</w:t>
            </w:r>
          </w:p>
          <w:p w:rsidR="000930E8" w:rsidRPr="00071313" w:rsidRDefault="00FC237D" w:rsidP="008F27E7">
            <w:pPr>
              <w:spacing w:before="120" w:after="0"/>
              <w:ind w:firstLine="313"/>
              <w:rPr>
                <w:b/>
              </w:rPr>
            </w:pPr>
            <w:r w:rsidRPr="00071313">
              <w:rPr>
                <w:b/>
              </w:rPr>
              <w:t>Supravegherea</w:t>
            </w:r>
            <w:r w:rsidRPr="00071313">
              <w:t xml:space="preserve"> </w:t>
            </w:r>
            <w:r w:rsidRPr="00071313">
              <w:rPr>
                <w:b/>
              </w:rPr>
              <w:t xml:space="preserve">medicală a </w:t>
            </w:r>
            <w:r w:rsidR="00E2356F" w:rsidRPr="00071313">
              <w:rPr>
                <w:b/>
              </w:rPr>
              <w:t>contacților</w:t>
            </w:r>
            <w:r w:rsidR="000930E8" w:rsidRPr="00071313">
              <w:rPr>
                <w:b/>
              </w:rPr>
              <w:t>:</w:t>
            </w:r>
          </w:p>
          <w:p w:rsidR="00F87179" w:rsidRPr="00071313" w:rsidRDefault="008A6AB8" w:rsidP="008F27E7">
            <w:pPr>
              <w:ind w:firstLine="313"/>
              <w:rPr>
                <w:iCs/>
              </w:rPr>
            </w:pPr>
            <w:r w:rsidRPr="00071313">
              <w:t>Suprav</w:t>
            </w:r>
            <w:r w:rsidRPr="00071313">
              <w:rPr>
                <w:iCs/>
              </w:rPr>
              <w:t xml:space="preserve">egherea medicală a </w:t>
            </w:r>
            <w:r w:rsidR="00E2356F" w:rsidRPr="00071313">
              <w:rPr>
                <w:iCs/>
              </w:rPr>
              <w:t>contacților</w:t>
            </w:r>
            <w:r w:rsidRPr="00071313">
              <w:rPr>
                <w:iCs/>
              </w:rPr>
              <w:t xml:space="preserve"> se efectuează pe toat</w:t>
            </w:r>
            <w:r w:rsidR="005B4176" w:rsidRPr="00071313">
              <w:rPr>
                <w:iCs/>
              </w:rPr>
              <w:t>ă</w:t>
            </w:r>
            <w:r w:rsidRPr="00071313">
              <w:rPr>
                <w:iCs/>
              </w:rPr>
              <w:t xml:space="preserve"> perioada tratamentului </w:t>
            </w:r>
            <w:r w:rsidR="00AB22F0" w:rsidRPr="00071313">
              <w:rPr>
                <w:iCs/>
              </w:rPr>
              <w:t>și</w:t>
            </w:r>
            <w:r w:rsidRPr="00071313">
              <w:rPr>
                <w:iCs/>
              </w:rPr>
              <w:t xml:space="preserve"> după vindecarea, încheierea tratamentului,</w:t>
            </w:r>
            <w:r w:rsidRPr="00071313" w:rsidDel="00D049F6">
              <w:rPr>
                <w:iCs/>
              </w:rPr>
              <w:t xml:space="preserve"> </w:t>
            </w:r>
            <w:r w:rsidRPr="00071313">
              <w:rPr>
                <w:iCs/>
              </w:rPr>
              <w:t>decesul sau plecarea definitivă a bolnavului din focar,</w:t>
            </w:r>
            <w:r w:rsidRPr="00071313" w:rsidDel="00D049F6">
              <w:rPr>
                <w:iCs/>
              </w:rPr>
              <w:t xml:space="preserve"> </w:t>
            </w:r>
            <w:r w:rsidRPr="00071313">
              <w:rPr>
                <w:iCs/>
              </w:rPr>
              <w:t>timp de 12</w:t>
            </w:r>
            <w:r w:rsidR="005B4176" w:rsidRPr="00071313">
              <w:rPr>
                <w:iCs/>
              </w:rPr>
              <w:t xml:space="preserve"> luni</w:t>
            </w:r>
            <w:r w:rsidRPr="00071313">
              <w:rPr>
                <w:iCs/>
              </w:rPr>
              <w:t xml:space="preserve"> (</w:t>
            </w:r>
            <w:r w:rsidRPr="00071313">
              <w:rPr>
                <w:bCs/>
              </w:rPr>
              <w:t>în caz de polirezistenţă</w:t>
            </w:r>
            <w:r w:rsidR="009232D4" w:rsidRPr="00071313">
              <w:rPr>
                <w:bCs/>
              </w:rPr>
              <w:t>,</w:t>
            </w:r>
            <w:r w:rsidRPr="00071313">
              <w:rPr>
                <w:bCs/>
              </w:rPr>
              <w:t xml:space="preserve"> TB MDR </w:t>
            </w:r>
            <w:r w:rsidR="009232D4" w:rsidRPr="00071313">
              <w:t xml:space="preserve"> și TB XDR  </w:t>
            </w:r>
            <w:r w:rsidR="00AD39F8" w:rsidRPr="00071313">
              <w:rPr>
                <w:bCs/>
              </w:rPr>
              <w:t>–</w:t>
            </w:r>
            <w:r w:rsidRPr="00071313">
              <w:rPr>
                <w:bCs/>
              </w:rPr>
              <w:t xml:space="preserve"> </w:t>
            </w:r>
            <w:r w:rsidR="00AD39F8" w:rsidRPr="00071313">
              <w:rPr>
                <w:bCs/>
              </w:rPr>
              <w:t xml:space="preserve">timp de </w:t>
            </w:r>
            <w:r w:rsidRPr="00071313">
              <w:rPr>
                <w:bCs/>
              </w:rPr>
              <w:t xml:space="preserve">24 </w:t>
            </w:r>
            <w:r w:rsidR="00AD39F8" w:rsidRPr="00071313">
              <w:rPr>
                <w:bCs/>
              </w:rPr>
              <w:t xml:space="preserve">de </w:t>
            </w:r>
            <w:r w:rsidRPr="00071313">
              <w:rPr>
                <w:bCs/>
              </w:rPr>
              <w:t>luni)</w:t>
            </w:r>
            <w:r w:rsidRPr="00071313">
              <w:rPr>
                <w:iCs/>
              </w:rPr>
              <w:t xml:space="preserve">, 6 </w:t>
            </w:r>
            <w:r w:rsidR="00AB22F0" w:rsidRPr="00071313">
              <w:rPr>
                <w:iCs/>
              </w:rPr>
              <w:t>și</w:t>
            </w:r>
            <w:r w:rsidRPr="00071313">
              <w:rPr>
                <w:iCs/>
              </w:rPr>
              <w:t xml:space="preserve"> respectiv 3 luni, în </w:t>
            </w:r>
            <w:r w:rsidR="005B4176" w:rsidRPr="00071313">
              <w:rPr>
                <w:iCs/>
              </w:rPr>
              <w:t>funcție</w:t>
            </w:r>
            <w:r w:rsidRPr="00071313">
              <w:rPr>
                <w:iCs/>
              </w:rPr>
              <w:t xml:space="preserve"> de grupa focarului.</w:t>
            </w:r>
          </w:p>
        </w:tc>
      </w:tr>
    </w:tbl>
    <w:p w:rsidR="006670DB" w:rsidRPr="00071313" w:rsidRDefault="006670DB" w:rsidP="00B1137A">
      <w:pPr>
        <w:spacing w:after="0"/>
        <w:jc w:val="left"/>
        <w:rPr>
          <w:vanish/>
        </w:rPr>
      </w:pPr>
      <w:bookmarkStart w:id="78" w:name="_Toc191166955"/>
    </w:p>
    <w:tbl>
      <w:tblPr>
        <w:tblpPr w:leftFromText="180" w:rightFromText="180" w:vertAnchor="text" w:horzAnchor="margin" w:tblpY="316"/>
        <w:tblOverlap w:val="neve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88"/>
      </w:tblGrid>
      <w:tr w:rsidR="00C629D8" w:rsidRPr="00071313" w:rsidTr="00840D46">
        <w:trPr>
          <w:trHeight w:val="1125"/>
        </w:trPr>
        <w:tc>
          <w:tcPr>
            <w:tcW w:w="9388" w:type="dxa"/>
          </w:tcPr>
          <w:p w:rsidR="00C629D8" w:rsidRPr="00071313" w:rsidRDefault="00A049AC" w:rsidP="00974B06">
            <w:pPr>
              <w:pStyle w:val="af4"/>
            </w:pPr>
            <w:r w:rsidRPr="00071313">
              <w:t>C</w:t>
            </w:r>
            <w:r w:rsidR="00C629D8" w:rsidRPr="00071313">
              <w:t>aseta</w:t>
            </w:r>
            <w:r w:rsidR="00C45A92" w:rsidRPr="00071313">
              <w:t xml:space="preserve"> </w:t>
            </w:r>
            <w:r w:rsidR="008B2242" w:rsidRPr="00071313">
              <w:t>1</w:t>
            </w:r>
            <w:r w:rsidR="00DE0CDB" w:rsidRPr="00071313">
              <w:t>0</w:t>
            </w:r>
            <w:r w:rsidR="00C629D8" w:rsidRPr="00071313">
              <w:t xml:space="preserve">. Controlul </w:t>
            </w:r>
            <w:r w:rsidR="00E2356F" w:rsidRPr="00071313">
              <w:t>infecției</w:t>
            </w:r>
            <w:r w:rsidR="00C629D8" w:rsidRPr="00071313">
              <w:t xml:space="preserve"> TB</w:t>
            </w:r>
            <w:r w:rsidR="00832903" w:rsidRPr="00071313">
              <w:t xml:space="preserve"> </w:t>
            </w:r>
            <w:r w:rsidR="0026204A" w:rsidRPr="0026204A">
              <w:t>[</w:t>
            </w:r>
            <w:r w:rsidR="00B6365B">
              <w:t>4, 13, 14, 15, 16</w:t>
            </w:r>
            <w:r w:rsidR="00832903" w:rsidRPr="00071313">
              <w:t>]</w:t>
            </w:r>
            <w:r w:rsidR="00F87179" w:rsidRPr="00071313">
              <w:t>.</w:t>
            </w:r>
          </w:p>
          <w:p w:rsidR="00713516" w:rsidRPr="00071313" w:rsidRDefault="00713516" w:rsidP="00713516">
            <w:pPr>
              <w:spacing w:after="0"/>
              <w:ind w:firstLine="306"/>
            </w:pPr>
            <w:r w:rsidRPr="00071313">
              <w:t xml:space="preserve">În locurile cu prevalență înaltă a TB, copiii și adolescenții care frecventează instituțiile medicale sunt expuși riscului de transmitere a TB, iar adolescenții sunt susceptibili să prezinte ei </w:t>
            </w:r>
            <w:r w:rsidR="0055659E" w:rsidRPr="00071313">
              <w:t>îns</w:t>
            </w:r>
            <w:r w:rsidR="0055659E">
              <w:t>u</w:t>
            </w:r>
            <w:r w:rsidR="0055659E" w:rsidRPr="00071313">
              <w:t>și</w:t>
            </w:r>
            <w:r w:rsidR="00195592" w:rsidRPr="00071313">
              <w:t xml:space="preserve"> </w:t>
            </w:r>
            <w:r w:rsidRPr="00071313">
              <w:t xml:space="preserve">un risc de transmitere. Riscul de a dezvolta TB după infecție este deosebit de mare pentru sugari și copiii mici, precum și pentru toți copiii și adolescenții care trăiesc cu HIV care vizitează instituțiile medicale. Persoanele cu TB (prezumtivă) nu trebuie să împartă o zonă de așteptare cu sugarii care merg pentru imunizări sau controale medicale sau cu copiii și adolescenții din clinicile HIV. Toți copiii (rar) și adolescenții (frecvent) cu boală TB cu procese distructive sau spute pozitive </w:t>
            </w:r>
            <w:r w:rsidR="00195592">
              <w:t>necesită</w:t>
            </w:r>
            <w:r w:rsidR="00D106A7">
              <w:t xml:space="preserve"> </w:t>
            </w:r>
            <w:r w:rsidR="00195592" w:rsidRPr="00071313">
              <w:t>izola</w:t>
            </w:r>
            <w:r w:rsidR="00195592">
              <w:t>rea</w:t>
            </w:r>
            <w:r w:rsidRPr="00071313">
              <w:t xml:space="preserve">. </w:t>
            </w:r>
          </w:p>
          <w:p w:rsidR="00065040" w:rsidRPr="00071313" w:rsidRDefault="00065040" w:rsidP="00713516">
            <w:pPr>
              <w:spacing w:after="0"/>
              <w:ind w:firstLine="306"/>
            </w:pPr>
            <w:r w:rsidRPr="00071313">
              <w:t xml:space="preserve">Prevenirea și controlul tuberculozei constă dintr-o combinație de măsuri menite să reducă la minimum riscul de transmiterea </w:t>
            </w:r>
            <w:r w:rsidRPr="00071313">
              <w:rPr>
                <w:i/>
                <w:iCs/>
              </w:rPr>
              <w:t>M. tuberculosis</w:t>
            </w:r>
            <w:r w:rsidRPr="00071313">
              <w:t xml:space="preserve"> în </w:t>
            </w:r>
            <w:r w:rsidR="00E2356F" w:rsidRPr="00071313">
              <w:t>rândul</w:t>
            </w:r>
            <w:r w:rsidRPr="00071313">
              <w:t xml:space="preserve"> populației. </w:t>
            </w:r>
          </w:p>
          <w:p w:rsidR="00065040" w:rsidRPr="00071313" w:rsidRDefault="00065040" w:rsidP="00713516">
            <w:pPr>
              <w:spacing w:after="0"/>
              <w:ind w:firstLine="306"/>
            </w:pPr>
            <w:r w:rsidRPr="00071313">
              <w:t xml:space="preserve">Programul de control al </w:t>
            </w:r>
            <w:r w:rsidR="00E2356F" w:rsidRPr="00071313">
              <w:t>infecției</w:t>
            </w:r>
            <w:r w:rsidRPr="00071313">
              <w:t xml:space="preserve"> tuberculoase se bazează ierarhic pe măsurile de control al </w:t>
            </w:r>
            <w:r w:rsidR="00E2356F" w:rsidRPr="00071313">
              <w:t>infecției</w:t>
            </w:r>
            <w:r w:rsidRPr="00071313">
              <w:t xml:space="preserve">: administrativ, de mediu </w:t>
            </w:r>
            <w:r w:rsidR="00E2356F" w:rsidRPr="00071313">
              <w:t>și</w:t>
            </w:r>
            <w:r w:rsidRPr="00071313">
              <w:t xml:space="preserve"> </w:t>
            </w:r>
            <w:r w:rsidR="00E2356F" w:rsidRPr="00071313">
              <w:t>protecția</w:t>
            </w:r>
            <w:r w:rsidRPr="00071313">
              <w:t xml:space="preserve"> respiratorie, care reduc și previn riscul de </w:t>
            </w:r>
            <w:r w:rsidRPr="00071313">
              <w:lastRenderedPageBreak/>
              <w:t xml:space="preserve">transmitere și expunere la </w:t>
            </w:r>
            <w:r w:rsidRPr="00071313">
              <w:rPr>
                <w:i/>
                <w:iCs/>
              </w:rPr>
              <w:t>M. tuberculosis</w:t>
            </w:r>
            <w:r w:rsidRPr="00071313">
              <w:t>.</w:t>
            </w:r>
          </w:p>
          <w:p w:rsidR="00195592" w:rsidRPr="00071313" w:rsidRDefault="00065040" w:rsidP="00C955EE">
            <w:pPr>
              <w:spacing w:after="0"/>
              <w:ind w:firstLine="306"/>
            </w:pPr>
            <w:r w:rsidRPr="00071313">
              <w:t xml:space="preserve">Fiecare nivel </w:t>
            </w:r>
            <w:r w:rsidR="00E2356F" w:rsidRPr="00071313">
              <w:t>funcționează</w:t>
            </w:r>
            <w:r w:rsidRPr="00071313">
              <w:t xml:space="preserve"> în diferite </w:t>
            </w:r>
            <w:r w:rsidR="00E2356F" w:rsidRPr="00071313">
              <w:t>direcții</w:t>
            </w:r>
            <w:r w:rsidRPr="00071313">
              <w:t xml:space="preserve"> în procesul de transmitere a </w:t>
            </w:r>
            <w:r w:rsidR="00E2356F" w:rsidRPr="00071313">
              <w:t>infecției</w:t>
            </w:r>
            <w:r w:rsidRPr="00071313">
              <w:t>:</w:t>
            </w:r>
          </w:p>
          <w:p w:rsidR="00065040" w:rsidRPr="00071313" w:rsidRDefault="00065040">
            <w:pPr>
              <w:numPr>
                <w:ilvl w:val="0"/>
                <w:numId w:val="217"/>
              </w:numPr>
              <w:spacing w:after="0"/>
            </w:pPr>
            <w:r w:rsidRPr="00071313">
              <w:t xml:space="preserve">controlul administrativ reduce riscul de expunere la infecție a personalului medical </w:t>
            </w:r>
            <w:r w:rsidR="00E2356F" w:rsidRPr="00071313">
              <w:t>și</w:t>
            </w:r>
            <w:r w:rsidRPr="00071313">
              <w:t xml:space="preserve"> a </w:t>
            </w:r>
            <w:r w:rsidR="00E2356F" w:rsidRPr="00071313">
              <w:t>pacienților</w:t>
            </w:r>
            <w:r w:rsidRPr="00071313">
              <w:t xml:space="preserve"> prin intermediul politicilor </w:t>
            </w:r>
            <w:r w:rsidR="00E2356F" w:rsidRPr="00071313">
              <w:t>și</w:t>
            </w:r>
            <w:r w:rsidRPr="00071313">
              <w:t xml:space="preserve"> al bunelor practici;</w:t>
            </w:r>
          </w:p>
          <w:p w:rsidR="00065040" w:rsidRPr="00071313" w:rsidRDefault="00065040">
            <w:pPr>
              <w:numPr>
                <w:ilvl w:val="0"/>
                <w:numId w:val="217"/>
              </w:numPr>
              <w:spacing w:after="0"/>
            </w:pPr>
            <w:r w:rsidRPr="00071313">
              <w:t xml:space="preserve">controlul de mediu sau ingineresc reduce </w:t>
            </w:r>
            <w:r w:rsidR="00E2356F" w:rsidRPr="00071313">
              <w:t>concentrația</w:t>
            </w:r>
            <w:r w:rsidRPr="00071313">
              <w:t xml:space="preserve"> particulelor </w:t>
            </w:r>
            <w:r w:rsidR="00E2356F" w:rsidRPr="00071313">
              <w:t>infecțioase</w:t>
            </w:r>
            <w:r w:rsidRPr="00071313">
              <w:t xml:space="preserve"> în aer, în </w:t>
            </w:r>
            <w:r w:rsidR="00E2356F" w:rsidRPr="00071313">
              <w:t>spațiile</w:t>
            </w:r>
            <w:r w:rsidRPr="00071313">
              <w:t xml:space="preserve"> unde este posibilă contaminarea aerului;</w:t>
            </w:r>
          </w:p>
          <w:p w:rsidR="00065040" w:rsidRPr="00071313" w:rsidRDefault="00E2356F">
            <w:pPr>
              <w:numPr>
                <w:ilvl w:val="0"/>
                <w:numId w:val="217"/>
              </w:numPr>
              <w:spacing w:after="0"/>
            </w:pPr>
            <w:r w:rsidRPr="00071313">
              <w:t>protecția</w:t>
            </w:r>
            <w:r w:rsidR="00065040" w:rsidRPr="00071313">
              <w:t xml:space="preserve"> respiratorie protejează personalul medical, în </w:t>
            </w:r>
            <w:r w:rsidRPr="00071313">
              <w:t>spațiile</w:t>
            </w:r>
            <w:r w:rsidR="00065040" w:rsidRPr="00071313">
              <w:t xml:space="preserve"> unde </w:t>
            </w:r>
            <w:r w:rsidRPr="00071313">
              <w:t>concentrația</w:t>
            </w:r>
            <w:r w:rsidR="00065040" w:rsidRPr="00071313">
              <w:t xml:space="preserve"> particulelor </w:t>
            </w:r>
            <w:r w:rsidRPr="00071313">
              <w:t>infecțioase</w:t>
            </w:r>
            <w:r w:rsidR="00065040" w:rsidRPr="00071313">
              <w:t xml:space="preserve"> nu poate fi redusă în mod adecvat, prin intermediul controlului administrativ </w:t>
            </w:r>
            <w:r w:rsidRPr="00071313">
              <w:t>și</w:t>
            </w:r>
            <w:r w:rsidR="00065040" w:rsidRPr="00071313">
              <w:t xml:space="preserve"> de mediu. </w:t>
            </w:r>
          </w:p>
          <w:p w:rsidR="00065040" w:rsidRPr="00071313" w:rsidRDefault="00065040" w:rsidP="00974B06">
            <w:pPr>
              <w:spacing w:after="0"/>
              <w:rPr>
                <w:b/>
                <w:bCs/>
              </w:rPr>
            </w:pPr>
            <w:r w:rsidRPr="00071313">
              <w:rPr>
                <w:b/>
                <w:bCs/>
              </w:rPr>
              <w:t>Control administrativ:</w:t>
            </w:r>
          </w:p>
          <w:p w:rsidR="00065040" w:rsidRPr="00071313" w:rsidRDefault="0063430E">
            <w:pPr>
              <w:numPr>
                <w:ilvl w:val="0"/>
                <w:numId w:val="215"/>
              </w:numPr>
              <w:spacing w:after="0"/>
              <w:contextualSpacing/>
            </w:pPr>
            <w:bookmarkStart w:id="79" w:name="_Hlk132952740"/>
            <w:bookmarkStart w:id="80" w:name="_Hlk132952833"/>
            <w:r w:rsidRPr="00071313">
              <w:t>Trierea</w:t>
            </w:r>
            <w:r w:rsidR="00065040" w:rsidRPr="00071313">
              <w:t xml:space="preserve"> persoanelor cu semne și simptome TB, sau cu TB</w:t>
            </w:r>
            <w:r w:rsidR="00D106A7">
              <w:t xml:space="preserve"> activă</w:t>
            </w:r>
            <w:r w:rsidR="00065040" w:rsidRPr="00071313">
              <w:t xml:space="preserve">, este recomandată pentru a reduce transmiterea de </w:t>
            </w:r>
            <w:r w:rsidR="00065040" w:rsidRPr="00071313">
              <w:rPr>
                <w:i/>
                <w:iCs/>
              </w:rPr>
              <w:t>M. tuberculosis</w:t>
            </w:r>
            <w:r w:rsidR="00065040" w:rsidRPr="00071313">
              <w:t xml:space="preserve"> către lucrătorii medicali (inclusiv lucrătorii din domeniul sănătății comunitare), persoanele care vizitează unitățile medicale sau alte persoane în zone cu un risc ridicat de transmisie </w:t>
            </w:r>
            <w:r w:rsidR="00065040" w:rsidRPr="00071313">
              <w:rPr>
                <w:i/>
                <w:iCs/>
              </w:rPr>
              <w:t>(recomandare condiționată bazată pe o certitudine foarte scăzută în estimările efectelor)</w:t>
            </w:r>
            <w:r w:rsidR="00065040" w:rsidRPr="00071313">
              <w:t>.</w:t>
            </w:r>
          </w:p>
          <w:p w:rsidR="00065040" w:rsidRPr="00071313" w:rsidRDefault="00065040">
            <w:pPr>
              <w:numPr>
                <w:ilvl w:val="0"/>
                <w:numId w:val="215"/>
              </w:numPr>
              <w:spacing w:after="0"/>
              <w:contextualSpacing/>
            </w:pPr>
            <w:r w:rsidRPr="00071313">
              <w:t xml:space="preserve">Se recomandă separarea/izolarea respiratorie a persoanelor cu tuberculoza infecțioasă presupusă sau demonstrată pentru a reduce transmiterea de </w:t>
            </w:r>
            <w:r w:rsidRPr="00071313">
              <w:rPr>
                <w:i/>
                <w:iCs/>
              </w:rPr>
              <w:t>M. tuberculosis</w:t>
            </w:r>
            <w:r w:rsidRPr="00071313">
              <w:t xml:space="preserve"> către lucrătorii medicale sau alte persoane care vizitează unitățile medicale </w:t>
            </w:r>
            <w:r w:rsidRPr="00071313">
              <w:rPr>
                <w:i/>
                <w:iCs/>
              </w:rPr>
              <w:t>(recomandare condiționată bazată pe o certitudine foarte scăzută în estimările efectelor)</w:t>
            </w:r>
            <w:r w:rsidRPr="00071313">
              <w:t>.</w:t>
            </w:r>
          </w:p>
          <w:p w:rsidR="00065040" w:rsidRPr="00071313" w:rsidRDefault="00065040">
            <w:pPr>
              <w:numPr>
                <w:ilvl w:val="0"/>
                <w:numId w:val="215"/>
              </w:numPr>
              <w:spacing w:after="0"/>
              <w:contextualSpacing/>
            </w:pPr>
            <w:r w:rsidRPr="00071313">
              <w:t xml:space="preserve">Se recomandă inițierea rapidă a tratamentului eficient al tuberculozei la persoanele cu boală TB, pentru a reduce transmiterea </w:t>
            </w:r>
            <w:r w:rsidRPr="00071313">
              <w:rPr>
                <w:i/>
                <w:iCs/>
              </w:rPr>
              <w:t>M. tuberculosis</w:t>
            </w:r>
            <w:r w:rsidRPr="00071313">
              <w:t xml:space="preserve"> către lucrătorii medicali, persoanele care frecventează unitățile medicale sau alte persoane în zone cu un risc ridicat de transmitere </w:t>
            </w:r>
            <w:r w:rsidRPr="00071313">
              <w:rPr>
                <w:i/>
                <w:iCs/>
              </w:rPr>
              <w:t>(recomandare puternică bazată pe o certitudine foarte scăzută în estimările efectelor)</w:t>
            </w:r>
            <w:r w:rsidRPr="00071313">
              <w:t>.</w:t>
            </w:r>
          </w:p>
          <w:p w:rsidR="00065040" w:rsidRPr="00071313" w:rsidRDefault="00065040">
            <w:pPr>
              <w:numPr>
                <w:ilvl w:val="0"/>
                <w:numId w:val="215"/>
              </w:numPr>
              <w:spacing w:after="0"/>
              <w:contextualSpacing/>
            </w:pPr>
            <w:r w:rsidRPr="00071313">
              <w:t xml:space="preserve">Igiena respiratorie (inclusiv eticheta tusei) la persoanele cu TB prezumată sau confirmată este recomandată pentru a reduce transmiterea de </w:t>
            </w:r>
            <w:r w:rsidRPr="00071313">
              <w:rPr>
                <w:i/>
                <w:iCs/>
              </w:rPr>
              <w:t>M. tuberculosis</w:t>
            </w:r>
            <w:r w:rsidRPr="00071313">
              <w:t xml:space="preserve"> către lucrătorii medicali, persoanele care frecventează unitățile medicale sau alte persoane în zone cu risc ridicat de transmitere </w:t>
            </w:r>
            <w:r w:rsidRPr="00071313">
              <w:rPr>
                <w:i/>
                <w:iCs/>
              </w:rPr>
              <w:t>(recomandare fermă bazată pe certitudine scăzută în estimările efectelor)</w:t>
            </w:r>
            <w:r w:rsidRPr="00071313">
              <w:t>.</w:t>
            </w:r>
            <w:bookmarkEnd w:id="79"/>
          </w:p>
          <w:bookmarkEnd w:id="80"/>
          <w:p w:rsidR="00065040" w:rsidRPr="00071313" w:rsidRDefault="00065040" w:rsidP="00713516">
            <w:pPr>
              <w:spacing w:before="120" w:after="0"/>
              <w:rPr>
                <w:b/>
                <w:bCs/>
              </w:rPr>
            </w:pPr>
            <w:r w:rsidRPr="00071313">
              <w:rPr>
                <w:b/>
                <w:bCs/>
              </w:rPr>
              <w:t>Control de mediu:</w:t>
            </w:r>
          </w:p>
          <w:p w:rsidR="00065040" w:rsidRPr="00071313" w:rsidRDefault="00065040">
            <w:pPr>
              <w:numPr>
                <w:ilvl w:val="0"/>
                <w:numId w:val="216"/>
              </w:numPr>
              <w:spacing w:after="0"/>
              <w:contextualSpacing/>
            </w:pPr>
            <w:bookmarkStart w:id="81" w:name="_Hlk132952899"/>
            <w:r w:rsidRPr="00071313">
              <w:t xml:space="preserve">Sistemele de </w:t>
            </w:r>
            <w:r w:rsidRPr="00071313">
              <w:rPr>
                <w:color w:val="000000"/>
              </w:rPr>
              <w:t>lămpi u</w:t>
            </w:r>
            <w:r w:rsidRPr="00071313">
              <w:t xml:space="preserve">ltraviolete germicide (GUV) sunt recomandate pentru a reduce transmisia de </w:t>
            </w:r>
            <w:r w:rsidRPr="00071313">
              <w:rPr>
                <w:i/>
                <w:iCs/>
              </w:rPr>
              <w:t xml:space="preserve">M. tuberculosis </w:t>
            </w:r>
            <w:r w:rsidRPr="00071313">
              <w:t xml:space="preserve">către lucrătorii medicali, persoanele care frecventează unitățile medicale sau alte persoane în zone cu risc ridicat de transmitere </w:t>
            </w:r>
            <w:r w:rsidRPr="00071313">
              <w:rPr>
                <w:i/>
                <w:iCs/>
              </w:rPr>
              <w:t>(recomandare condiționată bazată pe certitudine moderată în estimările efectelor).</w:t>
            </w:r>
          </w:p>
          <w:p w:rsidR="00065040" w:rsidRPr="00071313" w:rsidRDefault="00065040">
            <w:pPr>
              <w:numPr>
                <w:ilvl w:val="0"/>
                <w:numId w:val="216"/>
              </w:numPr>
              <w:spacing w:after="0"/>
              <w:contextualSpacing/>
            </w:pPr>
            <w:r w:rsidRPr="00071313">
              <w:t xml:space="preserve">Sistemele de ventilație (inclusiv modul natural, mixt, ventilație mecanică și aer recirculat prin filtre de aer cu particule de înaltă eficiență [HEPA]) sunt recomandate pentru a reduce transmisia de </w:t>
            </w:r>
            <w:r w:rsidRPr="00071313">
              <w:rPr>
                <w:i/>
                <w:iCs/>
              </w:rPr>
              <w:t>M. tuberculosis</w:t>
            </w:r>
            <w:r w:rsidRPr="00071313">
              <w:t xml:space="preserve"> către lucrătorii medicali, persoanele care frecventează unitățile medicale sau alte persoane din zone cu un risc ridicat de transmisie </w:t>
            </w:r>
            <w:r w:rsidRPr="00071313">
              <w:rPr>
                <w:i/>
                <w:iCs/>
              </w:rPr>
              <w:t>(recomandare condiționată bazată pe o certitudine foarte scăzută în estimările efectelor)</w:t>
            </w:r>
            <w:r w:rsidRPr="00071313">
              <w:t>.</w:t>
            </w:r>
          </w:p>
          <w:bookmarkEnd w:id="81"/>
          <w:p w:rsidR="00065040" w:rsidRPr="00071313" w:rsidRDefault="00065040" w:rsidP="00713516">
            <w:pPr>
              <w:spacing w:before="120" w:after="0"/>
              <w:rPr>
                <w:b/>
                <w:bCs/>
              </w:rPr>
            </w:pPr>
            <w:r w:rsidRPr="00071313">
              <w:rPr>
                <w:b/>
                <w:bCs/>
              </w:rPr>
              <w:t>Protecție respiratorie:</w:t>
            </w:r>
          </w:p>
          <w:p w:rsidR="00065040" w:rsidRPr="00071313" w:rsidRDefault="00065040" w:rsidP="00713516">
            <w:pPr>
              <w:ind w:firstLine="313"/>
            </w:pPr>
            <w:bookmarkStart w:id="82" w:name="_Hlk132952918"/>
            <w:r w:rsidRPr="00071313">
              <w:t xml:space="preserve">În cadrul unui program de protecție respiratorie, se recomandă respiratoare cu particule pentru a reduce transmisia de </w:t>
            </w:r>
            <w:r w:rsidRPr="00071313">
              <w:rPr>
                <w:i/>
                <w:iCs/>
              </w:rPr>
              <w:t>M. tuberculosis</w:t>
            </w:r>
            <w:r w:rsidRPr="00071313">
              <w:t xml:space="preserve"> către lucrătorii medicali, persoanele care frecventează unitățile medicale sau alte persoane în zone cu risc ridicat de transmitere </w:t>
            </w:r>
            <w:r w:rsidRPr="00071313">
              <w:rPr>
                <w:i/>
                <w:iCs/>
              </w:rPr>
              <w:t>(recomandare condiționată bazată pe o certitudine foarte scăzută în estimările efectelor)</w:t>
            </w:r>
            <w:r w:rsidRPr="00071313">
              <w:t>.</w:t>
            </w:r>
          </w:p>
          <w:bookmarkEnd w:id="82"/>
          <w:p w:rsidR="00C629D8" w:rsidRPr="00071313" w:rsidRDefault="00065040" w:rsidP="00B3335F">
            <w:pPr>
              <w:spacing w:before="120"/>
            </w:pPr>
            <w:r w:rsidRPr="00071313">
              <w:rPr>
                <w:b/>
              </w:rPr>
              <w:t>Notă.</w:t>
            </w:r>
            <w:r w:rsidRPr="00071313">
              <w:t xml:space="preserve"> Despre controlul </w:t>
            </w:r>
            <w:r w:rsidR="00E2356F" w:rsidRPr="00071313">
              <w:t>infecției</w:t>
            </w:r>
            <w:r w:rsidRPr="00071313">
              <w:t xml:space="preserve"> în </w:t>
            </w:r>
            <w:r w:rsidR="00E2356F" w:rsidRPr="00071313">
              <w:t>instituțiile</w:t>
            </w:r>
            <w:r w:rsidRPr="00071313">
              <w:t xml:space="preserve"> medicale implicate în managementul tuberculozei rezistente a se vedea în ghidul „Controlul </w:t>
            </w:r>
            <w:r w:rsidR="00E2356F" w:rsidRPr="00071313">
              <w:t>infecției</w:t>
            </w:r>
            <w:r w:rsidRPr="00071313">
              <w:t xml:space="preserve"> în </w:t>
            </w:r>
            <w:r w:rsidR="00E2356F" w:rsidRPr="00071313">
              <w:t>instituțiile</w:t>
            </w:r>
            <w:r w:rsidRPr="00071313">
              <w:t xml:space="preserve"> medicale implicate în managementul tuberculozei rezistente</w:t>
            </w:r>
            <w:r w:rsidRPr="00071313">
              <w:rPr>
                <w:i/>
              </w:rPr>
              <w:t xml:space="preserve">” </w:t>
            </w:r>
            <w:r w:rsidRPr="00071313">
              <w:t>[</w:t>
            </w:r>
            <w:r w:rsidR="0098001E">
              <w:t>4</w:t>
            </w:r>
            <w:r w:rsidRPr="00071313">
              <w:t>].</w:t>
            </w:r>
          </w:p>
          <w:p w:rsidR="00713516" w:rsidRPr="00071313" w:rsidRDefault="00713516" w:rsidP="00B3335F">
            <w:pPr>
              <w:spacing w:before="120"/>
            </w:pPr>
            <w:r w:rsidRPr="00071313">
              <w:t xml:space="preserve">Copiii cu TB sunt adesea considerați a nu fi infecțioși și, prin urmare, nu sunt susceptibili de a transmite TB, dar adolescenții și uneori copiii mai mici transmit TB. Prin urmare, controlul infecției este important în instituțiile medicale și în zonele dedicate exclusiv managementului copiilor. Cel mai mare risc apare în zonele în care copiii mici și vulnerabili se amestecă cu </w:t>
            </w:r>
            <w:r w:rsidRPr="00071313">
              <w:lastRenderedPageBreak/>
              <w:t xml:space="preserve">adulți și adolescenți cu TB prezumptivă care nu sunt sub tratament. În plus, există un risc ridicat de boală TB </w:t>
            </w:r>
            <w:r w:rsidR="00AF4488" w:rsidRPr="00071313">
              <w:t>nesuspectată</w:t>
            </w:r>
            <w:r w:rsidRPr="00071313">
              <w:t xml:space="preserve"> și netratată în rândul adulților care însoțesc sau vizitează astfel de copii. Manifestările clinice a tuberculozei la copii sunt variabile și se suprapun adesea cu cele a pneumoniei, HIV și malnutriției și, prin urmare, măsurile de control al infecției sunt relevante pentru toate secțiile ambulatoriu și spit</w:t>
            </w:r>
            <w:r w:rsidR="00AF4488" w:rsidRPr="00071313">
              <w:t>a</w:t>
            </w:r>
            <w:r w:rsidRPr="00071313">
              <w:t>licești, care frecventează copiii.</w:t>
            </w:r>
          </w:p>
          <w:p w:rsidR="00713516" w:rsidRPr="00071313" w:rsidRDefault="00713516" w:rsidP="00B3335F">
            <w:pPr>
              <w:spacing w:before="120"/>
              <w:rPr>
                <w:b/>
                <w:bCs/>
              </w:rPr>
            </w:pPr>
            <w:r w:rsidRPr="00071313">
              <w:rPr>
                <w:b/>
                <w:bCs/>
              </w:rPr>
              <w:t>Zonele specifice cu risc ridicat includ:</w:t>
            </w:r>
          </w:p>
          <w:p w:rsidR="00713516" w:rsidRPr="00071313" w:rsidRDefault="0063412E">
            <w:pPr>
              <w:pStyle w:val="aff5"/>
              <w:numPr>
                <w:ilvl w:val="0"/>
                <w:numId w:val="223"/>
              </w:numPr>
              <w:spacing w:before="120"/>
            </w:pPr>
            <w:r w:rsidRPr="00071313">
              <w:t>s</w:t>
            </w:r>
            <w:r w:rsidR="00713516" w:rsidRPr="00071313">
              <w:t>ecțiile pentru nou-născuți – nou-născuții sunt foarte vulnerabili la debutul acut sau la dezvoltarea bolii severe diseminate, iar adulții cu tuse nu ar trebui să aibă voie să viziteze;</w:t>
            </w:r>
          </w:p>
          <w:p w:rsidR="00713516" w:rsidRPr="00071313" w:rsidRDefault="00AF4488">
            <w:pPr>
              <w:pStyle w:val="aff5"/>
              <w:numPr>
                <w:ilvl w:val="0"/>
                <w:numId w:val="223"/>
              </w:numPr>
              <w:spacing w:before="120"/>
            </w:pPr>
            <w:r w:rsidRPr="00071313">
              <w:t>instituțiile</w:t>
            </w:r>
            <w:r w:rsidR="00B3335F" w:rsidRPr="00071313">
              <w:t xml:space="preserve"> medicale pentru</w:t>
            </w:r>
            <w:r w:rsidR="00713516" w:rsidRPr="00071313">
              <w:t xml:space="preserve"> adulții și adolescenții TB</w:t>
            </w:r>
            <w:r w:rsidR="00B3335F" w:rsidRPr="00071313">
              <w:t xml:space="preserve"> prezumtivă</w:t>
            </w:r>
            <w:r w:rsidR="00713516" w:rsidRPr="00071313">
              <w:t>, care sunt adesea infecțioși (mai ales înainte de a fi diagnosticați și de a începe tratamentul);</w:t>
            </w:r>
          </w:p>
          <w:p w:rsidR="00713516" w:rsidRPr="00071313" w:rsidRDefault="00713516">
            <w:pPr>
              <w:pStyle w:val="aff5"/>
              <w:numPr>
                <w:ilvl w:val="0"/>
                <w:numId w:val="223"/>
              </w:numPr>
              <w:spacing w:before="120"/>
            </w:pPr>
            <w:r w:rsidRPr="00071313">
              <w:t>locurile de îngrijire prenatală și prevenirea transmiter</w:t>
            </w:r>
            <w:r w:rsidR="00B3335F" w:rsidRPr="00071313">
              <w:t>ii infecției</w:t>
            </w:r>
            <w:r w:rsidRPr="00071313">
              <w:t xml:space="preserve"> de la mamă la copil;</w:t>
            </w:r>
          </w:p>
          <w:p w:rsidR="00713516" w:rsidRPr="00071313" w:rsidRDefault="00713516">
            <w:pPr>
              <w:pStyle w:val="aff5"/>
              <w:numPr>
                <w:ilvl w:val="0"/>
                <w:numId w:val="223"/>
              </w:numPr>
              <w:spacing w:before="120"/>
            </w:pPr>
            <w:r w:rsidRPr="00071313">
              <w:t>clinici HIV;</w:t>
            </w:r>
          </w:p>
          <w:p w:rsidR="00713516" w:rsidRPr="00071313" w:rsidRDefault="00B3335F">
            <w:pPr>
              <w:pStyle w:val="aff5"/>
              <w:numPr>
                <w:ilvl w:val="0"/>
                <w:numId w:val="223"/>
              </w:numPr>
              <w:spacing w:before="120"/>
            </w:pPr>
            <w:r w:rsidRPr="00071313">
              <w:t>instituțiile</w:t>
            </w:r>
            <w:r w:rsidR="00713516" w:rsidRPr="00071313">
              <w:t xml:space="preserve"> care îngrijesc copiii cu malnutriție severă;</w:t>
            </w:r>
          </w:p>
          <w:p w:rsidR="00713516" w:rsidRPr="00071313" w:rsidRDefault="00713516">
            <w:pPr>
              <w:pStyle w:val="aff5"/>
              <w:numPr>
                <w:ilvl w:val="0"/>
                <w:numId w:val="223"/>
              </w:numPr>
              <w:spacing w:before="120"/>
            </w:pPr>
            <w:r w:rsidRPr="00071313">
              <w:t xml:space="preserve">alte instituții comune, inclusiv instituții de îngrijire a copiilor, orfelinate, închisori și școli - copiii de vârstă școlară cu TB confirmată bacteriologic nu ar trebui să meargă la școală până când nu mai sunt infecțioși (de obicei, la 2 săptămâni după începerea tratamentului eficient împotriva tuberculozei pentru tuberculoza sensibilă la medicamente); este important, totuși, ca copiii și adolescenții cu TB să se întoarcă la școală cât mai curând posibil, dacă </w:t>
            </w:r>
            <w:r w:rsidR="0063412E" w:rsidRPr="00071313">
              <w:t>se simt</w:t>
            </w:r>
            <w:r w:rsidRPr="00071313">
              <w:t xml:space="preserve"> suficient de bine pentru a face acest lucru după cel puțin 2 săptămâni de tratament, pentru a minimiza întreruperea educației; conducerea școlii trebuie informată în consecință, inclusiv că purtarea măștii nu este necesară pentru copiii și adolescenții care nu sunt infecțioși (atât pentru copilul cu TB, cât și pentru alți copii din clasă);</w:t>
            </w:r>
          </w:p>
          <w:p w:rsidR="00713516" w:rsidRPr="00071313" w:rsidRDefault="0063412E" w:rsidP="009F3A9D">
            <w:pPr>
              <w:pStyle w:val="aff5"/>
              <w:numPr>
                <w:ilvl w:val="0"/>
                <w:numId w:val="223"/>
              </w:numPr>
              <w:spacing w:before="120" w:after="0"/>
            </w:pPr>
            <w:r w:rsidRPr="00071313">
              <w:t>c</w:t>
            </w:r>
            <w:r w:rsidR="00713516" w:rsidRPr="00071313">
              <w:t>opiii din populațiile strămutate și mobile, inclusiv lagăre de muncă pentru migranți, tabere de refugiați informale și aglomerate și adăposturi temporare.</w:t>
            </w:r>
          </w:p>
        </w:tc>
      </w:tr>
    </w:tbl>
    <w:p w:rsidR="004D5604" w:rsidRPr="00071313" w:rsidRDefault="004D5604" w:rsidP="00B3335F">
      <w:pPr>
        <w:tabs>
          <w:tab w:val="left" w:pos="8250"/>
        </w:tabs>
        <w:spacing w:after="0"/>
        <w:rPr>
          <w:b/>
          <w:bCs/>
        </w:rPr>
      </w:pPr>
    </w:p>
    <w:tbl>
      <w:tblPr>
        <w:tblStyle w:val="aff1"/>
        <w:tblpPr w:leftFromText="180" w:rightFromText="180" w:vertAnchor="text" w:tblpY="1"/>
        <w:tblOverlap w:val="never"/>
        <w:tblW w:w="0" w:type="auto"/>
        <w:tblLook w:val="04A0"/>
      </w:tblPr>
      <w:tblGrid>
        <w:gridCol w:w="9448"/>
      </w:tblGrid>
      <w:tr w:rsidR="005A4BEB" w:rsidRPr="00071313" w:rsidTr="00262241">
        <w:tc>
          <w:tcPr>
            <w:tcW w:w="9448" w:type="dxa"/>
          </w:tcPr>
          <w:p w:rsidR="005A4BEB" w:rsidRPr="00071313" w:rsidRDefault="005A4BEB" w:rsidP="00B3335F">
            <w:pPr>
              <w:tabs>
                <w:tab w:val="left" w:pos="8250"/>
              </w:tabs>
              <w:spacing w:after="0"/>
              <w:rPr>
                <w:b/>
                <w:bCs/>
              </w:rPr>
            </w:pPr>
            <w:r w:rsidRPr="00071313">
              <w:rPr>
                <w:b/>
              </w:rPr>
              <w:t>Caseta 1</w:t>
            </w:r>
            <w:r w:rsidR="00DE0CDB" w:rsidRPr="00071313">
              <w:rPr>
                <w:b/>
              </w:rPr>
              <w:t>1</w:t>
            </w:r>
            <w:r w:rsidRPr="00071313">
              <w:rPr>
                <w:b/>
              </w:rPr>
              <w:t xml:space="preserve">. Controlul </w:t>
            </w:r>
            <w:r w:rsidR="00E2356F" w:rsidRPr="00071313">
              <w:rPr>
                <w:b/>
              </w:rPr>
              <w:t>infecției</w:t>
            </w:r>
            <w:r w:rsidRPr="00071313">
              <w:rPr>
                <w:b/>
              </w:rPr>
              <w:t xml:space="preserve"> TB în comunitate.</w:t>
            </w:r>
          </w:p>
        </w:tc>
      </w:tr>
      <w:tr w:rsidR="005A4BEB" w:rsidRPr="00071313" w:rsidTr="00262241">
        <w:tc>
          <w:tcPr>
            <w:tcW w:w="9448" w:type="dxa"/>
          </w:tcPr>
          <w:p w:rsidR="005A4BEB" w:rsidRPr="00071313" w:rsidRDefault="005A4BEB" w:rsidP="00B3335F">
            <w:pPr>
              <w:tabs>
                <w:tab w:val="left" w:pos="8250"/>
              </w:tabs>
              <w:spacing w:after="0"/>
              <w:rPr>
                <w:b/>
                <w:bCs/>
              </w:rPr>
            </w:pPr>
            <w:r w:rsidRPr="00071313">
              <w:rPr>
                <w:b/>
              </w:rPr>
              <w:t>Măsuri administrative:</w:t>
            </w:r>
          </w:p>
        </w:tc>
      </w:tr>
      <w:tr w:rsidR="005A4BEB" w:rsidRPr="00071313" w:rsidTr="00262241">
        <w:tc>
          <w:tcPr>
            <w:tcW w:w="9448" w:type="dxa"/>
          </w:tcPr>
          <w:p w:rsidR="005A4BEB" w:rsidRPr="00071313" w:rsidRDefault="005A4BEB" w:rsidP="00B3335F">
            <w:pPr>
              <w:numPr>
                <w:ilvl w:val="0"/>
                <w:numId w:val="29"/>
              </w:numPr>
              <w:spacing w:after="0"/>
            </w:pPr>
            <w:r w:rsidRPr="00071313">
              <w:t xml:space="preserve">În cadrul evaluării domiciliului unui pacient cu TB trebuie colectate </w:t>
            </w:r>
            <w:r w:rsidR="00E2356F" w:rsidRPr="00071313">
              <w:t>informații</w:t>
            </w:r>
            <w:r w:rsidRPr="00071313">
              <w:t xml:space="preserve"> privind numărul de persoane care trăiesc în </w:t>
            </w:r>
            <w:r w:rsidR="00E2356F" w:rsidRPr="00071313">
              <w:t>locuință</w:t>
            </w:r>
            <w:r w:rsidRPr="00071313">
              <w:t>, numărul de camere etc.</w:t>
            </w:r>
          </w:p>
          <w:p w:rsidR="005A4BEB" w:rsidRPr="00071313" w:rsidRDefault="005A4BEB" w:rsidP="00B3335F">
            <w:pPr>
              <w:numPr>
                <w:ilvl w:val="0"/>
                <w:numId w:val="29"/>
              </w:numPr>
              <w:spacing w:after="0"/>
            </w:pPr>
            <w:r w:rsidRPr="00071313">
              <w:t xml:space="preserve">Testarea la HIV a membrilor familiei este foarte importantă. Membrii familiei care sunt HIV pozitivi și care îngrijesc </w:t>
            </w:r>
            <w:r w:rsidR="009C08E6" w:rsidRPr="00071313">
              <w:t>pacienții</w:t>
            </w:r>
            <w:r w:rsidRPr="00071313">
              <w:t xml:space="preserve"> cu TB MDR </w:t>
            </w:r>
            <w:r w:rsidR="00E2356F" w:rsidRPr="00071313">
              <w:t>infecțioasă</w:t>
            </w:r>
            <w:r w:rsidRPr="00071313">
              <w:t xml:space="preserve"> se expun unui risc înalt de </w:t>
            </w:r>
            <w:r w:rsidR="00E2356F" w:rsidRPr="00071313">
              <w:t>îmbolnăvire</w:t>
            </w:r>
            <w:r w:rsidRPr="00071313">
              <w:t xml:space="preserve">. Acest fapt trebuie evitat prin informare, prin educare referitoare la măsurile de </w:t>
            </w:r>
            <w:r w:rsidR="00E2356F" w:rsidRPr="00071313">
              <w:t>protecție</w:t>
            </w:r>
            <w:r w:rsidRPr="00071313">
              <w:t xml:space="preserve"> respiratorie personală.</w:t>
            </w:r>
          </w:p>
          <w:p w:rsidR="00832903" w:rsidRPr="00071313" w:rsidRDefault="005A4BEB" w:rsidP="00B3335F">
            <w:pPr>
              <w:numPr>
                <w:ilvl w:val="0"/>
                <w:numId w:val="29"/>
              </w:numPr>
              <w:spacing w:after="0"/>
              <w:rPr>
                <w:b/>
              </w:rPr>
            </w:pPr>
            <w:r w:rsidRPr="00071313">
              <w:t xml:space="preserve">Când mamele cu TB </w:t>
            </w:r>
            <w:r w:rsidR="00E2356F" w:rsidRPr="00071313">
              <w:t>infecțioasă</w:t>
            </w:r>
            <w:r w:rsidRPr="00071313">
              <w:t xml:space="preserve"> sunt cu copiii lor, acest timp comun trebuie petrecut în zone bine ventilate sau în aer liber. Mama trebuie să utilizeze o mască de protecție în timp ce vizitează copilul până în momentul când frotiurile sputei vor </w:t>
            </w:r>
            <w:r w:rsidR="00E2356F" w:rsidRPr="00071313">
              <w:t>deveni</w:t>
            </w:r>
            <w:r w:rsidRPr="00071313">
              <w:t xml:space="preserve"> negative. În cazul când mama este baciliferă, îngrijirea copilului trebuie să se facă de către </w:t>
            </w:r>
            <w:r w:rsidR="00E2356F" w:rsidRPr="00071313">
              <w:t>alți</w:t>
            </w:r>
            <w:r w:rsidRPr="00071313">
              <w:t xml:space="preserve"> membri ai familiei, dacă este posibil.</w:t>
            </w:r>
          </w:p>
          <w:p w:rsidR="005A4BEB" w:rsidRPr="00071313" w:rsidRDefault="00E2356F" w:rsidP="00B3335F">
            <w:pPr>
              <w:numPr>
                <w:ilvl w:val="0"/>
                <w:numId w:val="29"/>
              </w:numPr>
              <w:spacing w:after="0"/>
              <w:rPr>
                <w:b/>
                <w:bCs/>
              </w:rPr>
            </w:pPr>
            <w:r w:rsidRPr="00071313">
              <w:t>Informați</w:t>
            </w:r>
            <w:r w:rsidR="005A4BEB" w:rsidRPr="00071313">
              <w:t xml:space="preserve"> pacientul despre transmiterea TB, despre măsurile de </w:t>
            </w:r>
            <w:r w:rsidRPr="00071313">
              <w:t>precauție</w:t>
            </w:r>
            <w:r w:rsidR="005A4BEB" w:rsidRPr="00071313">
              <w:t xml:space="preserve"> respiratorie etc.</w:t>
            </w:r>
          </w:p>
        </w:tc>
      </w:tr>
      <w:tr w:rsidR="005A4BEB" w:rsidRPr="00071313" w:rsidTr="00262241">
        <w:tc>
          <w:tcPr>
            <w:tcW w:w="9448" w:type="dxa"/>
          </w:tcPr>
          <w:p w:rsidR="005A4BEB" w:rsidRPr="00071313" w:rsidRDefault="005A4BEB" w:rsidP="0080435F">
            <w:pPr>
              <w:tabs>
                <w:tab w:val="left" w:pos="8250"/>
              </w:tabs>
              <w:spacing w:after="0"/>
              <w:rPr>
                <w:b/>
                <w:bCs/>
              </w:rPr>
            </w:pPr>
            <w:r w:rsidRPr="00071313">
              <w:rPr>
                <w:b/>
              </w:rPr>
              <w:t>Măsuri de mediu:</w:t>
            </w:r>
          </w:p>
        </w:tc>
      </w:tr>
      <w:tr w:rsidR="005A4BEB" w:rsidRPr="00071313" w:rsidTr="00262241">
        <w:tc>
          <w:tcPr>
            <w:tcW w:w="9448" w:type="dxa"/>
          </w:tcPr>
          <w:p w:rsidR="005A4BEB" w:rsidRPr="00071313" w:rsidRDefault="005A4BEB" w:rsidP="0080435F">
            <w:pPr>
              <w:numPr>
                <w:ilvl w:val="0"/>
                <w:numId w:val="30"/>
              </w:numPr>
              <w:spacing w:after="0"/>
            </w:pPr>
            <w:r w:rsidRPr="00071313">
              <w:t xml:space="preserve">În mod ideal, bolnavul trebuie să stea într-o cameră separată de </w:t>
            </w:r>
            <w:r w:rsidR="00E2356F" w:rsidRPr="00071313">
              <w:t>ceilalți</w:t>
            </w:r>
            <w:r w:rsidRPr="00071313">
              <w:t xml:space="preserve"> membri ai familiei.</w:t>
            </w:r>
          </w:p>
          <w:p w:rsidR="005A4BEB" w:rsidRPr="00071313" w:rsidRDefault="00E2356F" w:rsidP="0080435F">
            <w:pPr>
              <w:numPr>
                <w:ilvl w:val="0"/>
                <w:numId w:val="30"/>
              </w:numPr>
              <w:spacing w:after="0"/>
            </w:pPr>
            <w:r w:rsidRPr="00071313">
              <w:t>Spațiile</w:t>
            </w:r>
            <w:r w:rsidR="005A4BEB" w:rsidRPr="00071313">
              <w:t xml:space="preserve"> comune trebuie să fie bine ventilate (deseori prin </w:t>
            </w:r>
            <w:r w:rsidRPr="00071313">
              <w:t>menținerea</w:t>
            </w:r>
            <w:r w:rsidR="005A4BEB" w:rsidRPr="00071313">
              <w:t xml:space="preserve"> ferestrelor/</w:t>
            </w:r>
            <w:r w:rsidRPr="00071313">
              <w:t>ușilor</w:t>
            </w:r>
            <w:r w:rsidR="005A4BEB" w:rsidRPr="00071313">
              <w:t xml:space="preserve"> deschise tot timpul).</w:t>
            </w:r>
          </w:p>
        </w:tc>
      </w:tr>
      <w:tr w:rsidR="005A4BEB" w:rsidRPr="00071313" w:rsidTr="00262241">
        <w:tc>
          <w:tcPr>
            <w:tcW w:w="9448" w:type="dxa"/>
          </w:tcPr>
          <w:p w:rsidR="005A4BEB" w:rsidRPr="00071313" w:rsidRDefault="005A4BEB" w:rsidP="0080435F">
            <w:pPr>
              <w:tabs>
                <w:tab w:val="left" w:pos="8250"/>
              </w:tabs>
              <w:spacing w:after="0"/>
              <w:rPr>
                <w:b/>
                <w:bCs/>
              </w:rPr>
            </w:pPr>
            <w:r w:rsidRPr="00071313">
              <w:rPr>
                <w:b/>
              </w:rPr>
              <w:t xml:space="preserve">Măsuri de </w:t>
            </w:r>
            <w:r w:rsidR="00E2356F" w:rsidRPr="00071313">
              <w:rPr>
                <w:b/>
              </w:rPr>
              <w:t>protecție</w:t>
            </w:r>
            <w:r w:rsidRPr="00071313">
              <w:rPr>
                <w:b/>
              </w:rPr>
              <w:t xml:space="preserve"> respiratorie:</w:t>
            </w:r>
          </w:p>
        </w:tc>
      </w:tr>
      <w:tr w:rsidR="005A4BEB" w:rsidRPr="00071313" w:rsidTr="00262241">
        <w:tc>
          <w:tcPr>
            <w:tcW w:w="9448" w:type="dxa"/>
          </w:tcPr>
          <w:p w:rsidR="005A4BEB" w:rsidRPr="00071313" w:rsidRDefault="005A4BEB" w:rsidP="0080435F">
            <w:pPr>
              <w:numPr>
                <w:ilvl w:val="0"/>
                <w:numId w:val="31"/>
              </w:numPr>
              <w:spacing w:after="0"/>
            </w:pPr>
            <w:r w:rsidRPr="00071313">
              <w:t>În cazul în care cultura este pozitivă, pacientul trebuie să poarte o mască de protecție când vine în contact cu membrii familiei.</w:t>
            </w:r>
          </w:p>
          <w:p w:rsidR="005A4BEB" w:rsidRPr="00071313" w:rsidRDefault="005A4BEB" w:rsidP="0080435F">
            <w:pPr>
              <w:numPr>
                <w:ilvl w:val="0"/>
                <w:numId w:val="31"/>
              </w:numPr>
              <w:spacing w:after="0"/>
              <w:rPr>
                <w:b/>
                <w:bCs/>
              </w:rPr>
            </w:pPr>
            <w:r w:rsidRPr="00071313">
              <w:t xml:space="preserve">Orice persoană care contactează cu un bolnav TB bacilifer în </w:t>
            </w:r>
            <w:r w:rsidR="00CE70EE" w:rsidRPr="00071313">
              <w:t>spații</w:t>
            </w:r>
            <w:r w:rsidRPr="00071313">
              <w:t xml:space="preserve"> închise trebuie să utilizeze respiratorul. </w:t>
            </w:r>
          </w:p>
          <w:p w:rsidR="005A4BEB" w:rsidRPr="00071313" w:rsidRDefault="005A4BEB" w:rsidP="0080435F">
            <w:pPr>
              <w:numPr>
                <w:ilvl w:val="0"/>
                <w:numId w:val="31"/>
              </w:numPr>
              <w:spacing w:after="0"/>
              <w:rPr>
                <w:b/>
                <w:bCs/>
              </w:rPr>
            </w:pPr>
            <w:r w:rsidRPr="00071313">
              <w:lastRenderedPageBreak/>
              <w:t xml:space="preserve">Măsurile de mediu </w:t>
            </w:r>
            <w:r w:rsidR="00CE70EE" w:rsidRPr="00071313">
              <w:t>și</w:t>
            </w:r>
            <w:r w:rsidRPr="00071313">
              <w:t xml:space="preserve"> de </w:t>
            </w:r>
            <w:r w:rsidR="00CE70EE" w:rsidRPr="00071313">
              <w:t>protecție</w:t>
            </w:r>
            <w:r w:rsidRPr="00071313">
              <w:t xml:space="preserve"> respiratorie trebuie urmate cel </w:t>
            </w:r>
            <w:r w:rsidR="00CE70EE" w:rsidRPr="00071313">
              <w:t>puțin</w:t>
            </w:r>
            <w:r w:rsidRPr="00071313">
              <w:t xml:space="preserve"> până la negativarea  sputei pacientului, în mod ideal  - până la conversia culturii pentru contacte apropiate.</w:t>
            </w:r>
          </w:p>
        </w:tc>
      </w:tr>
    </w:tbl>
    <w:p w:rsidR="005A4BEB" w:rsidRPr="00071313" w:rsidRDefault="005A4BEB" w:rsidP="0080435F">
      <w:pPr>
        <w:tabs>
          <w:tab w:val="left" w:pos="8250"/>
        </w:tabs>
        <w:spacing w:after="0"/>
        <w:rPr>
          <w:b/>
          <w:bCs/>
        </w:rPr>
      </w:pPr>
    </w:p>
    <w:p w:rsidR="00E91D7C" w:rsidRPr="00071313" w:rsidRDefault="005A4BEB" w:rsidP="0080435F">
      <w:pPr>
        <w:tabs>
          <w:tab w:val="left" w:pos="8250"/>
        </w:tabs>
        <w:rPr>
          <w:b/>
          <w:sz w:val="28"/>
        </w:rPr>
      </w:pPr>
      <w:r w:rsidRPr="00071313">
        <w:rPr>
          <w:b/>
          <w:sz w:val="28"/>
        </w:rPr>
        <w:t>C.2.3. Depistarea tuberculozei (Screening-ul TB) [</w:t>
      </w:r>
      <w:r w:rsidR="00B6365B">
        <w:rPr>
          <w:b/>
          <w:sz w:val="28"/>
        </w:rPr>
        <w:t>13, 14, 17, 18</w:t>
      </w:r>
      <w:r w:rsidRPr="00071313">
        <w:rPr>
          <w:b/>
          <w:sz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48"/>
      </w:tblGrid>
      <w:tr w:rsidR="00F31D95" w:rsidRPr="00071313" w:rsidTr="005A4BEB">
        <w:tc>
          <w:tcPr>
            <w:tcW w:w="9448" w:type="dxa"/>
          </w:tcPr>
          <w:p w:rsidR="00F31D95" w:rsidRPr="00071313" w:rsidRDefault="00A614B9" w:rsidP="0080435F">
            <w:pPr>
              <w:rPr>
                <w:b/>
                <w:bCs/>
              </w:rPr>
            </w:pPr>
            <w:r w:rsidRPr="00071313">
              <w:rPr>
                <w:b/>
                <w:bCs/>
              </w:rPr>
              <w:t>Caseta 1</w:t>
            </w:r>
            <w:r w:rsidR="00DE0CDB" w:rsidRPr="00071313">
              <w:rPr>
                <w:b/>
                <w:bCs/>
              </w:rPr>
              <w:t>2</w:t>
            </w:r>
            <w:r w:rsidR="00F31D95" w:rsidRPr="00071313">
              <w:rPr>
                <w:b/>
                <w:bCs/>
              </w:rPr>
              <w:t>. Obiectivele principale în depistarea tuberculozei</w:t>
            </w:r>
            <w:r w:rsidR="005A4BEB" w:rsidRPr="00071313">
              <w:rPr>
                <w:b/>
                <w:bCs/>
              </w:rPr>
              <w:t>.</w:t>
            </w:r>
          </w:p>
          <w:p w:rsidR="00974B06" w:rsidRPr="00071313" w:rsidRDefault="00974B06" w:rsidP="00713516">
            <w:pPr>
              <w:spacing w:after="0"/>
            </w:pPr>
            <w:r w:rsidRPr="00071313">
              <w:t>Screening-ul servește la identificarea copiilor și adolescenților care ar putea avea boală TB (TB</w:t>
            </w:r>
            <w:r w:rsidR="0063430E" w:rsidRPr="00071313">
              <w:t xml:space="preserve"> prezumtivă</w:t>
            </w:r>
            <w:r w:rsidRPr="00071313">
              <w:t>) și care au nevoie de o evaluare suplimentară pentru a stabili sau confirma un diagnostic de TB. De asemenea, ajută la identificarea copiilor și adolescenților care sunt eligibili și ar putea beneficia de TPT. Un test de screening nu este destinat a fi un instrument de diagnostic. Persoanele cu rezultate pozitive la un test de screening trebuie să fie supuse unei evaluări diagnostice suplimentare.</w:t>
            </w:r>
          </w:p>
          <w:p w:rsidR="00F31D95" w:rsidRPr="00071313" w:rsidRDefault="00F31D95" w:rsidP="00713516">
            <w:pPr>
              <w:spacing w:after="0"/>
            </w:pPr>
            <w:r w:rsidRPr="00071313">
              <w:rPr>
                <w:b/>
                <w:bCs/>
              </w:rPr>
              <w:t>Obiectivul principal al depistării (screening-ului) pentru TB activă</w:t>
            </w:r>
            <w:r w:rsidRPr="00071313">
              <w:t xml:space="preserve"> constă în asigurarea depistării precoce a TB </w:t>
            </w:r>
            <w:r w:rsidR="00CE70EE" w:rsidRPr="00071313">
              <w:t>și</w:t>
            </w:r>
            <w:r w:rsidRPr="00071313">
              <w:t xml:space="preserve"> </w:t>
            </w:r>
            <w:r w:rsidR="00B71063" w:rsidRPr="00071313">
              <w:t xml:space="preserve">în </w:t>
            </w:r>
            <w:r w:rsidR="00CE70EE" w:rsidRPr="00071313">
              <w:t>inițierea</w:t>
            </w:r>
            <w:r w:rsidRPr="00071313">
              <w:t xml:space="preserve"> promptă a tratamentului, cu scopul final de a reduce riscul rezultatelor slabe a</w:t>
            </w:r>
            <w:r w:rsidR="00B71063" w:rsidRPr="00071313">
              <w:t>le</w:t>
            </w:r>
            <w:r w:rsidRPr="00071313">
              <w:t xml:space="preserve"> tratamentului, formarea sechelelor </w:t>
            </w:r>
            <w:r w:rsidR="00CE70EE" w:rsidRPr="00071313">
              <w:t>și</w:t>
            </w:r>
            <w:r w:rsidRPr="00071313">
              <w:t xml:space="preserve"> </w:t>
            </w:r>
            <w:r w:rsidR="00CE70EE" w:rsidRPr="00071313">
              <w:t>consecințelor</w:t>
            </w:r>
            <w:r w:rsidRPr="00071313">
              <w:t xml:space="preserve"> sociale </w:t>
            </w:r>
            <w:r w:rsidR="003D60AF" w:rsidRPr="00071313">
              <w:t>și</w:t>
            </w:r>
            <w:r w:rsidRPr="00071313">
              <w:t xml:space="preserve"> economice negative ale TB, </w:t>
            </w:r>
            <w:r w:rsidR="00E15788" w:rsidRPr="00071313">
              <w:t xml:space="preserve">precum </w:t>
            </w:r>
            <w:r w:rsidR="00CE70EE" w:rsidRPr="00071313">
              <w:t>și</w:t>
            </w:r>
            <w:r w:rsidRPr="00071313">
              <w:t xml:space="preserve"> contribuirea la reducerea transmiterii TB.</w:t>
            </w:r>
          </w:p>
          <w:p w:rsidR="00F31D95" w:rsidRPr="00071313" w:rsidRDefault="00F31D95" w:rsidP="00713516">
            <w:pPr>
              <w:spacing w:after="0"/>
            </w:pPr>
            <w:r w:rsidRPr="00071313">
              <w:t xml:space="preserve">Screening-ul TB trebuie să respecte principiile etice stabilite pentru screening-ul bolilor </w:t>
            </w:r>
            <w:r w:rsidR="00CE70EE" w:rsidRPr="00071313">
              <w:t>infecțioase</w:t>
            </w:r>
            <w:r w:rsidRPr="00071313">
              <w:t xml:space="preserve">, </w:t>
            </w:r>
            <w:r w:rsidR="00E15788" w:rsidRPr="00071313">
              <w:t xml:space="preserve">precum și </w:t>
            </w:r>
            <w:r w:rsidRPr="00071313">
              <w:t>drepturil</w:t>
            </w:r>
            <w:r w:rsidR="00E15788" w:rsidRPr="00071313">
              <w:t>e</w:t>
            </w:r>
            <w:r w:rsidRPr="00071313">
              <w:t xml:space="preserve"> omului, minim</w:t>
            </w:r>
            <w:r w:rsidR="00E15788" w:rsidRPr="00071313">
              <w:t>aliz</w:t>
            </w:r>
            <w:r w:rsidR="00D106A7">
              <w:t>area</w:t>
            </w:r>
            <w:r w:rsidRPr="00071313">
              <w:t xml:space="preserve"> riscul</w:t>
            </w:r>
            <w:r w:rsidR="00D106A7">
              <w:t>ui</w:t>
            </w:r>
            <w:r w:rsidRPr="00071313">
              <w:t xml:space="preserve"> disconfortului, durerii, stigmatizării </w:t>
            </w:r>
            <w:r w:rsidR="00CE70EE" w:rsidRPr="00071313">
              <w:t>și</w:t>
            </w:r>
            <w:r w:rsidRPr="00071313">
              <w:t xml:space="preserve"> discriminării.</w:t>
            </w:r>
          </w:p>
          <w:p w:rsidR="00F31D95" w:rsidRPr="00071313" w:rsidRDefault="00F31D95" w:rsidP="00713516">
            <w:pPr>
              <w:pStyle w:val="3"/>
              <w:spacing w:after="0"/>
              <w:rPr>
                <w:i w:val="0"/>
                <w:lang w:val="ro-RO"/>
              </w:rPr>
            </w:pPr>
            <w:bookmarkStart w:id="83" w:name="_Toc415814378"/>
            <w:r w:rsidRPr="00071313">
              <w:rPr>
                <w:i w:val="0"/>
                <w:lang w:val="ro-RO"/>
              </w:rPr>
              <w:t>Depistarea pasivă a TB (screening-ul simptomaticilor)</w:t>
            </w:r>
            <w:bookmarkEnd w:id="83"/>
            <w:r w:rsidR="00F67667" w:rsidRPr="00071313">
              <w:rPr>
                <w:i w:val="0"/>
                <w:lang w:val="ro-RO"/>
              </w:rPr>
              <w:t>.</w:t>
            </w:r>
          </w:p>
          <w:p w:rsidR="00C955EE" w:rsidRPr="00071313" w:rsidRDefault="00C955EE" w:rsidP="00713516">
            <w:pPr>
              <w:spacing w:after="0"/>
            </w:pPr>
            <w:r w:rsidRPr="00C955EE">
              <w:t>Depistarea pasivă a cazurilor: este ansamblul de măsuri luate în scop diagnostic TB, după ce pacientul se prezintă din proprie inițiativă la medic cu semne și simptome sugestive de boală, care le recunoaște ca fiind grave. Această abordare presupune îndeplinirea a 4 condiții: (1) persoana să prezinte semnele și simptomele de TB activă; (2) să se prezinte unei unități medicale adecvate; (3) lucrătorul medical să evalueze corect dacă persoana îndeplinește criteriile pentru prezumția de TB; și (4) să aplice cu succes un algoritm diagnostic cu sensibilitate și specificitate adecvate.</w:t>
            </w:r>
          </w:p>
          <w:p w:rsidR="00F31D95" w:rsidRPr="00071313" w:rsidRDefault="00F31D95" w:rsidP="00713516">
            <w:pPr>
              <w:pStyle w:val="3"/>
              <w:spacing w:after="0"/>
              <w:rPr>
                <w:i w:val="0"/>
                <w:lang w:val="ro-RO"/>
              </w:rPr>
            </w:pPr>
            <w:bookmarkStart w:id="84" w:name="_Toc415814379"/>
            <w:r w:rsidRPr="00071313">
              <w:rPr>
                <w:i w:val="0"/>
                <w:lang w:val="ro-RO"/>
              </w:rPr>
              <w:t>Depistarea activ</w:t>
            </w:r>
            <w:r w:rsidR="005A4BEB" w:rsidRPr="00071313">
              <w:rPr>
                <w:i w:val="0"/>
                <w:lang w:val="ro-RO"/>
              </w:rPr>
              <w:t>ă a TB (screening-ul si</w:t>
            </w:r>
            <w:r w:rsidR="001F7F2F" w:rsidRPr="00071313">
              <w:rPr>
                <w:i w:val="0"/>
                <w:lang w:val="ro-RO"/>
              </w:rPr>
              <w:t>stematic</w:t>
            </w:r>
            <w:r w:rsidR="00E15788" w:rsidRPr="00071313">
              <w:rPr>
                <w:i w:val="0"/>
                <w:lang w:val="ro-RO"/>
              </w:rPr>
              <w:t>)</w:t>
            </w:r>
            <w:bookmarkEnd w:id="84"/>
            <w:r w:rsidR="005A4BEB" w:rsidRPr="00071313">
              <w:rPr>
                <w:i w:val="0"/>
                <w:lang w:val="ro-RO"/>
              </w:rPr>
              <w:t>.</w:t>
            </w:r>
          </w:p>
          <w:p w:rsidR="00F31D95" w:rsidRPr="00071313" w:rsidRDefault="00F31D95" w:rsidP="00713516">
            <w:pPr>
              <w:spacing w:after="0"/>
            </w:pPr>
            <w:r w:rsidRPr="00071313">
              <w:rPr>
                <w:b/>
                <w:bCs/>
              </w:rPr>
              <w:t>Screening-ul sistematic pentru TB activă</w:t>
            </w:r>
            <w:r w:rsidRPr="00071313">
              <w:t xml:space="preserve"> </w:t>
            </w:r>
            <w:r w:rsidRPr="00071313">
              <w:rPr>
                <w:b/>
                <w:bCs/>
              </w:rPr>
              <w:t>(depistarea activă a TB)</w:t>
            </w:r>
            <w:r w:rsidRPr="00071313">
              <w:t xml:space="preserve"> este definit ca identificarea sistematică a persoanelor cu suspiciune de TB activă, într-un grup</w:t>
            </w:r>
            <w:r w:rsidR="00B71063" w:rsidRPr="00071313">
              <w:t>-</w:t>
            </w:r>
            <w:r w:rsidR="00CE70EE" w:rsidRPr="00071313">
              <w:t>țintă</w:t>
            </w:r>
            <w:r w:rsidRPr="00071313">
              <w:t xml:space="preserve"> predeterminat, cu ajutorul testelor, examinărilor sau altor proceduri care pot fi aplicate rapid. Testele de screening, examinările sau alte proceduri </w:t>
            </w:r>
            <w:r w:rsidR="005C4C27" w:rsidRPr="00071313">
              <w:t>vor</w:t>
            </w:r>
            <w:r w:rsidRPr="00071313">
              <w:t xml:space="preserve"> disting</w:t>
            </w:r>
            <w:r w:rsidR="005C4C27" w:rsidRPr="00071313">
              <w:t>e</w:t>
            </w:r>
            <w:r w:rsidRPr="00071313">
              <w:t xml:space="preserve"> în mod eficient persoanele cu </w:t>
            </w:r>
            <w:r w:rsidR="005C4C27" w:rsidRPr="00071313">
              <w:t>suspecție pentru</w:t>
            </w:r>
            <w:r w:rsidRPr="00071313">
              <w:t xml:space="preserve"> TB activă</w:t>
            </w:r>
            <w:r w:rsidR="005C4C27" w:rsidRPr="00071313">
              <w:t>.</w:t>
            </w:r>
            <w:r w:rsidRPr="00071313">
              <w:t xml:space="preserve"> </w:t>
            </w:r>
            <w:r w:rsidR="005C4C27" w:rsidRPr="00071313">
              <w:t>Confirmarea diagnosticului la suspecții de TB activă va necesita utilizarea teste</w:t>
            </w:r>
            <w:r w:rsidR="001F6E1F" w:rsidRPr="00071313">
              <w:t>lor</w:t>
            </w:r>
            <w:r w:rsidR="005C4C27" w:rsidRPr="00071313">
              <w:t xml:space="preserve"> de diagnostic și evaluări</w:t>
            </w:r>
            <w:r w:rsidR="001F6E1F" w:rsidRPr="00071313">
              <w:t>lor</w:t>
            </w:r>
            <w:r w:rsidR="005C4C27" w:rsidRPr="00071313">
              <w:t xml:space="preserve"> clinice suplimentare.</w:t>
            </w:r>
          </w:p>
          <w:p w:rsidR="00F31D95" w:rsidRPr="00071313" w:rsidRDefault="00F31D95" w:rsidP="009F3A9D">
            <w:pPr>
              <w:spacing w:after="0"/>
            </w:pPr>
            <w:r w:rsidRPr="00071313">
              <w:rPr>
                <w:b/>
                <w:bCs/>
              </w:rPr>
              <w:t>Grupul de risc</w:t>
            </w:r>
            <w:r w:rsidRPr="00071313">
              <w:t xml:space="preserve"> este orice grup de persoane în care </w:t>
            </w:r>
            <w:r w:rsidR="00CE70EE" w:rsidRPr="00071313">
              <w:t>prevalența</w:t>
            </w:r>
            <w:r w:rsidRPr="00071313">
              <w:t xml:space="preserve"> sau </w:t>
            </w:r>
            <w:r w:rsidR="00CE70EE" w:rsidRPr="00071313">
              <w:t>incidența</w:t>
            </w:r>
            <w:r w:rsidRPr="00071313">
              <w:t xml:space="preserve"> TB este semnificativ mai mare decât în </w:t>
            </w:r>
            <w:r w:rsidR="00CE70EE" w:rsidRPr="00071313">
              <w:t>populația</w:t>
            </w:r>
            <w:r w:rsidRPr="00071313">
              <w:t xml:space="preserve"> generală.</w:t>
            </w:r>
          </w:p>
        </w:tc>
      </w:tr>
    </w:tbl>
    <w:p w:rsidR="00F31D95" w:rsidRPr="00071313" w:rsidRDefault="00F31D95" w:rsidP="006979A5">
      <w:pPr>
        <w:jc w:val="left"/>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1F7F2F" w:rsidRPr="00071313" w:rsidTr="00C955EE">
        <w:trPr>
          <w:trHeight w:val="2542"/>
        </w:trPr>
        <w:tc>
          <w:tcPr>
            <w:tcW w:w="9598" w:type="dxa"/>
            <w:shd w:val="clear" w:color="auto" w:fill="auto"/>
          </w:tcPr>
          <w:p w:rsidR="008A0777" w:rsidRPr="00071313" w:rsidRDefault="001F7F2F" w:rsidP="008A0777">
            <w:pPr>
              <w:spacing w:after="0"/>
              <w:jc w:val="left"/>
              <w:rPr>
                <w:b/>
                <w:bCs/>
              </w:rPr>
            </w:pPr>
            <w:r w:rsidRPr="00071313">
              <w:rPr>
                <w:b/>
                <w:bCs/>
              </w:rPr>
              <w:t>Caseta 1</w:t>
            </w:r>
            <w:r w:rsidR="00DE0CDB" w:rsidRPr="00071313">
              <w:rPr>
                <w:b/>
                <w:bCs/>
              </w:rPr>
              <w:t>3</w:t>
            </w:r>
            <w:r w:rsidRPr="00071313">
              <w:rPr>
                <w:b/>
                <w:bCs/>
              </w:rPr>
              <w:t xml:space="preserve">. </w:t>
            </w:r>
            <w:r w:rsidR="008A0777" w:rsidRPr="00071313">
              <w:rPr>
                <w:b/>
                <w:bCs/>
              </w:rPr>
              <w:t>Lista grupurilor care sunt obiectul screening-ului sistematic pentru depistarea TB</w:t>
            </w:r>
            <w:r w:rsidR="00D106A7">
              <w:rPr>
                <w:b/>
                <w:bCs/>
              </w:rPr>
              <w:t xml:space="preserve"> active</w:t>
            </w:r>
            <w:r w:rsidR="008A0777" w:rsidRPr="00071313">
              <w:rPr>
                <w:b/>
                <w:bCs/>
              </w:rPr>
              <w:t>, ITB și tratamentul preventiv pentru TB</w:t>
            </w:r>
            <w:r w:rsidR="008A0777" w:rsidRPr="00071313" w:rsidDel="008A0777">
              <w:rPr>
                <w:b/>
                <w:bCs/>
              </w:rPr>
              <w:t xml:space="preserve"> </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
              <w:gridCol w:w="2103"/>
              <w:gridCol w:w="1525"/>
              <w:gridCol w:w="3733"/>
              <w:gridCol w:w="1559"/>
            </w:tblGrid>
            <w:tr w:rsidR="00CF6226" w:rsidRPr="00071313" w:rsidTr="009F3A9D">
              <w:trPr>
                <w:trHeight w:val="10"/>
                <w:tblHeader/>
              </w:trPr>
              <w:tc>
                <w:tcPr>
                  <w:tcW w:w="245" w:type="pct"/>
                  <w:shd w:val="clear" w:color="auto" w:fill="AFCAC4" w:themeFill="accent5" w:themeFillTint="99"/>
                  <w:hideMark/>
                </w:tcPr>
                <w:p w:rsidR="00CF6226" w:rsidRPr="00071313" w:rsidRDefault="00CF6226" w:rsidP="008A0777">
                  <w:pPr>
                    <w:suppressAutoHyphens/>
                    <w:spacing w:after="0"/>
                    <w:ind w:left="-57" w:right="-57"/>
                    <w:jc w:val="center"/>
                    <w:rPr>
                      <w:b/>
                      <w:bCs/>
                      <w:color w:val="000000"/>
                      <w:sz w:val="20"/>
                      <w:szCs w:val="20"/>
                    </w:rPr>
                  </w:pPr>
                  <w:bookmarkStart w:id="85" w:name="_Hlk96082341"/>
                  <w:bookmarkStart w:id="86" w:name="_Hlk126039677"/>
                  <w:r w:rsidRPr="00071313">
                    <w:rPr>
                      <w:b/>
                      <w:bCs/>
                      <w:color w:val="000000"/>
                      <w:sz w:val="20"/>
                      <w:szCs w:val="20"/>
                    </w:rPr>
                    <w:t>Nr.</w:t>
                  </w:r>
                </w:p>
                <w:p w:rsidR="00CF6226" w:rsidRPr="00071313" w:rsidRDefault="00CF6226" w:rsidP="008A0777">
                  <w:pPr>
                    <w:suppressAutoHyphens/>
                    <w:spacing w:after="0"/>
                    <w:ind w:left="-57" w:right="-57"/>
                    <w:jc w:val="center"/>
                    <w:rPr>
                      <w:b/>
                      <w:bCs/>
                      <w:color w:val="000000"/>
                      <w:sz w:val="20"/>
                      <w:szCs w:val="20"/>
                    </w:rPr>
                  </w:pPr>
                </w:p>
              </w:tc>
              <w:tc>
                <w:tcPr>
                  <w:tcW w:w="1121" w:type="pct"/>
                  <w:shd w:val="clear" w:color="auto" w:fill="AFCAC4" w:themeFill="accent5" w:themeFillTint="99"/>
                  <w:hideMark/>
                </w:tcPr>
                <w:p w:rsidR="00CF6226" w:rsidRPr="00071313" w:rsidRDefault="00CF6226" w:rsidP="008A0777">
                  <w:pPr>
                    <w:suppressAutoHyphens/>
                    <w:spacing w:after="0"/>
                    <w:ind w:left="-57" w:right="-57"/>
                    <w:jc w:val="center"/>
                    <w:rPr>
                      <w:b/>
                      <w:bCs/>
                      <w:color w:val="000000"/>
                      <w:sz w:val="20"/>
                      <w:szCs w:val="20"/>
                    </w:rPr>
                  </w:pPr>
                  <w:r w:rsidRPr="00071313">
                    <w:rPr>
                      <w:b/>
                      <w:bCs/>
                      <w:color w:val="000000"/>
                      <w:sz w:val="20"/>
                      <w:szCs w:val="20"/>
                    </w:rPr>
                    <w:t>Grupul (categoria) de populație</w:t>
                  </w:r>
                </w:p>
                <w:p w:rsidR="00CF6226" w:rsidRPr="00071313" w:rsidRDefault="00CF6226" w:rsidP="008A0777">
                  <w:pPr>
                    <w:suppressAutoHyphens/>
                    <w:spacing w:after="0"/>
                    <w:ind w:left="-57" w:right="-57"/>
                    <w:jc w:val="center"/>
                    <w:rPr>
                      <w:b/>
                      <w:bCs/>
                      <w:color w:val="000000"/>
                      <w:sz w:val="20"/>
                      <w:szCs w:val="20"/>
                    </w:rPr>
                  </w:pPr>
                </w:p>
              </w:tc>
              <w:tc>
                <w:tcPr>
                  <w:tcW w:w="813" w:type="pct"/>
                  <w:shd w:val="clear" w:color="auto" w:fill="AFCAC4" w:themeFill="accent5" w:themeFillTint="99"/>
                </w:tcPr>
                <w:p w:rsidR="00CF6226" w:rsidRPr="00071313" w:rsidRDefault="00CF6226" w:rsidP="008A0777">
                  <w:pPr>
                    <w:suppressAutoHyphens/>
                    <w:spacing w:after="0"/>
                    <w:ind w:left="-57" w:right="-57"/>
                    <w:jc w:val="center"/>
                    <w:rPr>
                      <w:b/>
                      <w:bCs/>
                      <w:color w:val="000000"/>
                      <w:sz w:val="20"/>
                      <w:szCs w:val="20"/>
                    </w:rPr>
                  </w:pPr>
                  <w:r w:rsidRPr="00071313">
                    <w:rPr>
                      <w:b/>
                      <w:bCs/>
                      <w:color w:val="000000"/>
                      <w:sz w:val="20"/>
                      <w:szCs w:val="20"/>
                    </w:rPr>
                    <w:t>Trebuie să fie obiectul unui screening sistematic pentru depistarea tuberculozei?</w:t>
                  </w:r>
                </w:p>
              </w:tc>
              <w:tc>
                <w:tcPr>
                  <w:tcW w:w="1990" w:type="pct"/>
                  <w:shd w:val="clear" w:color="auto" w:fill="AFCAC4" w:themeFill="accent5" w:themeFillTint="99"/>
                </w:tcPr>
                <w:p w:rsidR="00CF6226" w:rsidRPr="00071313" w:rsidRDefault="00CF6226" w:rsidP="008A0777">
                  <w:pPr>
                    <w:suppressAutoHyphens/>
                    <w:spacing w:after="0"/>
                    <w:ind w:left="-57" w:right="-57"/>
                    <w:jc w:val="center"/>
                    <w:rPr>
                      <w:b/>
                      <w:bCs/>
                      <w:color w:val="000000"/>
                      <w:sz w:val="20"/>
                      <w:szCs w:val="20"/>
                    </w:rPr>
                  </w:pPr>
                  <w:r w:rsidRPr="00071313">
                    <w:rPr>
                      <w:b/>
                      <w:bCs/>
                      <w:color w:val="000000"/>
                      <w:sz w:val="20"/>
                      <w:szCs w:val="20"/>
                    </w:rPr>
                    <w:t>Algoritm de screening</w:t>
                  </w:r>
                  <w:r w:rsidRPr="00071313" w:rsidDel="00D65FE9">
                    <w:rPr>
                      <w:b/>
                      <w:bCs/>
                      <w:color w:val="000000"/>
                      <w:sz w:val="20"/>
                      <w:szCs w:val="20"/>
                    </w:rPr>
                    <w:t xml:space="preserve"> </w:t>
                  </w:r>
                </w:p>
              </w:tc>
              <w:tc>
                <w:tcPr>
                  <w:tcW w:w="831" w:type="pct"/>
                  <w:shd w:val="clear" w:color="auto" w:fill="AFCAC4" w:themeFill="accent5" w:themeFillTint="99"/>
                </w:tcPr>
                <w:p w:rsidR="00CF6226" w:rsidRPr="00071313" w:rsidRDefault="00CF6226" w:rsidP="008A0777">
                  <w:pPr>
                    <w:suppressAutoHyphens/>
                    <w:spacing w:after="0"/>
                    <w:ind w:left="-57" w:right="-57"/>
                    <w:jc w:val="center"/>
                    <w:rPr>
                      <w:b/>
                      <w:bCs/>
                      <w:color w:val="000000"/>
                      <w:sz w:val="20"/>
                      <w:szCs w:val="20"/>
                    </w:rPr>
                  </w:pPr>
                  <w:r w:rsidRPr="00071313">
                    <w:rPr>
                      <w:b/>
                      <w:bCs/>
                      <w:color w:val="000000"/>
                      <w:sz w:val="20"/>
                      <w:szCs w:val="20"/>
                    </w:rPr>
                    <w:t>Trebuie să fie obiectul tratamentului preventiv pentru tuberculoză?</w:t>
                  </w:r>
                </w:p>
              </w:tc>
            </w:tr>
            <w:tr w:rsidR="00CF6226" w:rsidRPr="00071313" w:rsidTr="009F3A9D">
              <w:trPr>
                <w:trHeight w:val="10"/>
              </w:trPr>
              <w:tc>
                <w:tcPr>
                  <w:tcW w:w="245" w:type="pct"/>
                  <w:vMerge w:val="restart"/>
                  <w:tcBorders>
                    <w:top w:val="single" w:sz="4" w:space="0" w:color="auto"/>
                    <w:left w:val="single" w:sz="4" w:space="0" w:color="auto"/>
                    <w:right w:val="single" w:sz="4" w:space="0" w:color="auto"/>
                  </w:tcBorders>
                  <w:shd w:val="clear" w:color="auto" w:fill="auto"/>
                  <w:vAlign w:val="center"/>
                </w:tcPr>
                <w:p w:rsidR="00CF6226" w:rsidRPr="00071313" w:rsidRDefault="00CF6226">
                  <w:pPr>
                    <w:numPr>
                      <w:ilvl w:val="0"/>
                      <w:numId w:val="233"/>
                    </w:numPr>
                    <w:suppressAutoHyphens/>
                    <w:spacing w:after="0"/>
                    <w:contextualSpacing/>
                    <w:jc w:val="left"/>
                    <w:rPr>
                      <w:color w:val="000000"/>
                      <w:sz w:val="20"/>
                      <w:szCs w:val="20"/>
                    </w:rPr>
                  </w:pPr>
                  <w:bookmarkStart w:id="87" w:name="_Hlk122681905"/>
                  <w:bookmarkEnd w:id="85"/>
                </w:p>
              </w:tc>
              <w:tc>
                <w:tcPr>
                  <w:tcW w:w="1121" w:type="pct"/>
                  <w:tcBorders>
                    <w:top w:val="single" w:sz="4" w:space="0" w:color="auto"/>
                    <w:left w:val="single" w:sz="4" w:space="0" w:color="auto"/>
                    <w:bottom w:val="single" w:sz="4" w:space="0" w:color="auto"/>
                    <w:right w:val="single" w:sz="4" w:space="0" w:color="auto"/>
                  </w:tcBorders>
                  <w:shd w:val="clear" w:color="auto" w:fill="E4EDEB" w:themeFill="accent5" w:themeFillTint="33"/>
                  <w:vAlign w:val="center"/>
                </w:tcPr>
                <w:p w:rsidR="00CF6226" w:rsidRPr="00071313" w:rsidRDefault="00CF6226" w:rsidP="008A0777">
                  <w:pPr>
                    <w:suppressAutoHyphens/>
                    <w:spacing w:after="0"/>
                    <w:jc w:val="left"/>
                    <w:rPr>
                      <w:b/>
                      <w:bCs/>
                      <w:color w:val="000000"/>
                      <w:sz w:val="20"/>
                      <w:szCs w:val="20"/>
                    </w:rPr>
                  </w:pPr>
                  <w:r w:rsidRPr="00071313">
                    <w:rPr>
                      <w:b/>
                      <w:bCs/>
                      <w:color w:val="000000"/>
                      <w:sz w:val="20"/>
                      <w:szCs w:val="20"/>
                    </w:rPr>
                    <w:t xml:space="preserve">Copiii și adolescenții contacți din focarele de tuberculoză </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rsidR="00CF6226" w:rsidRPr="00071313" w:rsidRDefault="00CF6226" w:rsidP="008A0777">
                  <w:pPr>
                    <w:suppressAutoHyphens/>
                    <w:spacing w:after="0"/>
                    <w:jc w:val="center"/>
                    <w:rPr>
                      <w:b/>
                      <w:bCs/>
                      <w:color w:val="000000"/>
                      <w:sz w:val="20"/>
                      <w:szCs w:val="20"/>
                    </w:rPr>
                  </w:pPr>
                </w:p>
              </w:tc>
              <w:tc>
                <w:tcPr>
                  <w:tcW w:w="1990" w:type="pct"/>
                  <w:tcBorders>
                    <w:top w:val="single" w:sz="4" w:space="0" w:color="auto"/>
                    <w:left w:val="single" w:sz="4" w:space="0" w:color="auto"/>
                    <w:bottom w:val="single" w:sz="4" w:space="0" w:color="auto"/>
                    <w:right w:val="single" w:sz="4" w:space="0" w:color="auto"/>
                  </w:tcBorders>
                  <w:vAlign w:val="center"/>
                </w:tcPr>
                <w:p w:rsidR="00CF6226" w:rsidRPr="00071313" w:rsidRDefault="00CF6226" w:rsidP="008A0777">
                  <w:pPr>
                    <w:suppressAutoHyphens/>
                    <w:spacing w:after="0"/>
                    <w:jc w:val="center"/>
                    <w:rPr>
                      <w:b/>
                      <w:bCs/>
                      <w:color w:val="000000"/>
                      <w:sz w:val="20"/>
                      <w:szCs w:val="20"/>
                    </w:rPr>
                  </w:pPr>
                </w:p>
              </w:tc>
              <w:tc>
                <w:tcPr>
                  <w:tcW w:w="831" w:type="pct"/>
                  <w:tcBorders>
                    <w:top w:val="single" w:sz="4" w:space="0" w:color="auto"/>
                    <w:left w:val="single" w:sz="4" w:space="0" w:color="auto"/>
                    <w:bottom w:val="single" w:sz="4" w:space="0" w:color="auto"/>
                    <w:right w:val="single" w:sz="4" w:space="0" w:color="auto"/>
                  </w:tcBorders>
                  <w:vAlign w:val="center"/>
                </w:tcPr>
                <w:p w:rsidR="00CF6226" w:rsidRPr="00071313" w:rsidRDefault="00CF6226" w:rsidP="008A0777">
                  <w:pPr>
                    <w:suppressAutoHyphens/>
                    <w:spacing w:after="0"/>
                    <w:jc w:val="center"/>
                    <w:rPr>
                      <w:b/>
                      <w:bCs/>
                      <w:color w:val="000000"/>
                      <w:sz w:val="20"/>
                      <w:szCs w:val="20"/>
                    </w:rPr>
                  </w:pPr>
                </w:p>
              </w:tc>
            </w:tr>
            <w:tr w:rsidR="00CF6226" w:rsidRPr="00071313" w:rsidTr="009F3A9D">
              <w:trPr>
                <w:trHeight w:val="10"/>
              </w:trPr>
              <w:tc>
                <w:tcPr>
                  <w:tcW w:w="245" w:type="pct"/>
                  <w:vMerge/>
                  <w:tcBorders>
                    <w:left w:val="single" w:sz="4" w:space="0" w:color="auto"/>
                    <w:right w:val="single" w:sz="4" w:space="0" w:color="auto"/>
                  </w:tcBorders>
                  <w:shd w:val="clear" w:color="auto" w:fill="auto"/>
                  <w:vAlign w:val="center"/>
                </w:tcPr>
                <w:p w:rsidR="00CF6226" w:rsidRPr="00071313" w:rsidRDefault="00CF6226">
                  <w:pPr>
                    <w:numPr>
                      <w:ilvl w:val="0"/>
                      <w:numId w:val="233"/>
                    </w:numPr>
                    <w:suppressAutoHyphens/>
                    <w:spacing w:after="0"/>
                    <w:contextualSpacing/>
                    <w:jc w:val="left"/>
                    <w:rPr>
                      <w:color w:val="000000"/>
                      <w:sz w:val="20"/>
                      <w:szCs w:val="20"/>
                    </w:rPr>
                  </w:pPr>
                </w:p>
              </w:tc>
              <w:tc>
                <w:tcPr>
                  <w:tcW w:w="1121" w:type="pct"/>
                  <w:tcBorders>
                    <w:top w:val="single" w:sz="4" w:space="0" w:color="auto"/>
                    <w:left w:val="single" w:sz="4" w:space="0" w:color="auto"/>
                    <w:bottom w:val="single" w:sz="4" w:space="0" w:color="auto"/>
                    <w:right w:val="single" w:sz="4" w:space="0" w:color="auto"/>
                  </w:tcBorders>
                  <w:shd w:val="clear" w:color="auto" w:fill="E4EDEB" w:themeFill="accent5" w:themeFillTint="33"/>
                  <w:vAlign w:val="center"/>
                </w:tcPr>
                <w:p w:rsidR="00CF6226" w:rsidRPr="00071313" w:rsidRDefault="00CF6226">
                  <w:pPr>
                    <w:pStyle w:val="aff5"/>
                    <w:numPr>
                      <w:ilvl w:val="0"/>
                      <w:numId w:val="234"/>
                    </w:numPr>
                    <w:suppressAutoHyphens/>
                    <w:spacing w:after="0"/>
                    <w:jc w:val="left"/>
                    <w:rPr>
                      <w:b/>
                      <w:bCs/>
                      <w:color w:val="000000"/>
                      <w:sz w:val="20"/>
                      <w:szCs w:val="20"/>
                    </w:rPr>
                  </w:pPr>
                  <w:r w:rsidRPr="00071313">
                    <w:rPr>
                      <w:b/>
                      <w:bCs/>
                      <w:color w:val="000000"/>
                      <w:sz w:val="20"/>
                      <w:szCs w:val="20"/>
                    </w:rPr>
                    <w:t xml:space="preserve">contact </w:t>
                  </w:r>
                  <w:r w:rsidRPr="00071313">
                    <w:rPr>
                      <w:b/>
                      <w:bCs/>
                      <w:i/>
                      <w:iCs/>
                      <w:color w:val="000000"/>
                      <w:sz w:val="20"/>
                      <w:szCs w:val="20"/>
                    </w:rPr>
                    <w:t>intradomiciliar -</w:t>
                  </w:r>
                  <w:r w:rsidRPr="00071313">
                    <w:rPr>
                      <w:b/>
                      <w:bCs/>
                      <w:color w:val="000000"/>
                      <w:sz w:val="20"/>
                      <w:szCs w:val="20"/>
                    </w:rPr>
                    <w:lastRenderedPageBreak/>
                    <w:t>copiii sub vârsta de 5 ani</w:t>
                  </w:r>
                </w:p>
              </w:tc>
              <w:tc>
                <w:tcPr>
                  <w:tcW w:w="813" w:type="pct"/>
                  <w:vMerge w:val="restart"/>
                  <w:tcBorders>
                    <w:top w:val="single" w:sz="4" w:space="0" w:color="auto"/>
                    <w:left w:val="single" w:sz="4" w:space="0" w:color="auto"/>
                    <w:right w:val="single" w:sz="4" w:space="0" w:color="auto"/>
                  </w:tcBorders>
                  <w:shd w:val="clear" w:color="auto" w:fill="auto"/>
                  <w:vAlign w:val="center"/>
                </w:tcPr>
                <w:p w:rsidR="00CF6226" w:rsidRPr="00071313" w:rsidRDefault="00CF6226" w:rsidP="008A0777">
                  <w:pPr>
                    <w:suppressAutoHyphens/>
                    <w:spacing w:after="0"/>
                    <w:jc w:val="center"/>
                    <w:rPr>
                      <w:color w:val="000000"/>
                      <w:sz w:val="20"/>
                      <w:szCs w:val="20"/>
                    </w:rPr>
                  </w:pPr>
                  <w:r w:rsidRPr="00071313">
                    <w:rPr>
                      <w:color w:val="000000"/>
                      <w:sz w:val="20"/>
                      <w:szCs w:val="20"/>
                    </w:rPr>
                    <w:lastRenderedPageBreak/>
                    <w:t xml:space="preserve">La examinarea focarului de </w:t>
                  </w:r>
                  <w:r w:rsidRPr="00071313">
                    <w:rPr>
                      <w:color w:val="000000"/>
                      <w:sz w:val="20"/>
                      <w:szCs w:val="20"/>
                    </w:rPr>
                    <w:lastRenderedPageBreak/>
                    <w:t>tuberculoză,</w:t>
                  </w:r>
                </w:p>
                <w:p w:rsidR="00CF6226" w:rsidRPr="00071313" w:rsidRDefault="00CF6226" w:rsidP="008A0777">
                  <w:pPr>
                    <w:suppressAutoHyphens/>
                    <w:spacing w:after="0"/>
                    <w:jc w:val="center"/>
                    <w:rPr>
                      <w:b/>
                      <w:bCs/>
                      <w:color w:val="000000"/>
                      <w:sz w:val="20"/>
                      <w:szCs w:val="20"/>
                    </w:rPr>
                  </w:pPr>
                  <w:r w:rsidRPr="00071313">
                    <w:rPr>
                      <w:color w:val="000000"/>
                      <w:sz w:val="20"/>
                      <w:szCs w:val="20"/>
                    </w:rPr>
                    <w:t>în continuarea conform PCN</w:t>
                  </w:r>
                </w:p>
              </w:tc>
              <w:tc>
                <w:tcPr>
                  <w:tcW w:w="1990" w:type="pct"/>
                  <w:vMerge w:val="restart"/>
                  <w:tcBorders>
                    <w:top w:val="single" w:sz="4" w:space="0" w:color="auto"/>
                    <w:left w:val="single" w:sz="4" w:space="0" w:color="auto"/>
                    <w:right w:val="single" w:sz="4" w:space="0" w:color="auto"/>
                  </w:tcBorders>
                  <w:vAlign w:val="center"/>
                </w:tcPr>
                <w:p w:rsidR="00CF6226" w:rsidRPr="00071313" w:rsidRDefault="00CF6226" w:rsidP="008A0777">
                  <w:pPr>
                    <w:suppressAutoHyphens/>
                    <w:spacing w:after="0"/>
                    <w:jc w:val="center"/>
                    <w:rPr>
                      <w:color w:val="000000"/>
                      <w:sz w:val="20"/>
                      <w:szCs w:val="20"/>
                    </w:rPr>
                  </w:pPr>
                  <w:r w:rsidRPr="00071313">
                    <w:rPr>
                      <w:color w:val="000000"/>
                      <w:sz w:val="20"/>
                      <w:szCs w:val="20"/>
                    </w:rPr>
                    <w:lastRenderedPageBreak/>
                    <w:t xml:space="preserve">Algoritm de screening paralel care implică identificarea simptomelor; TCT sau IGRA </w:t>
                  </w:r>
                  <w:r w:rsidRPr="00071313">
                    <w:rPr>
                      <w:color w:val="000000"/>
                      <w:sz w:val="20"/>
                      <w:szCs w:val="20"/>
                    </w:rPr>
                    <w:lastRenderedPageBreak/>
                    <w:t xml:space="preserve">și realizarea radiografiei toracice </w:t>
                  </w:r>
                </w:p>
                <w:p w:rsidR="00CF6226" w:rsidRPr="00071313" w:rsidRDefault="00CF6226" w:rsidP="00B57D55">
                  <w:pPr>
                    <w:suppressAutoHyphens/>
                    <w:spacing w:after="0"/>
                    <w:jc w:val="center"/>
                    <w:rPr>
                      <w:b/>
                      <w:bCs/>
                      <w:color w:val="000000"/>
                      <w:sz w:val="20"/>
                      <w:szCs w:val="20"/>
                    </w:rPr>
                  </w:pPr>
                </w:p>
              </w:tc>
              <w:tc>
                <w:tcPr>
                  <w:tcW w:w="831" w:type="pct"/>
                  <w:tcBorders>
                    <w:top w:val="single" w:sz="4" w:space="0" w:color="auto"/>
                    <w:left w:val="single" w:sz="4" w:space="0" w:color="auto"/>
                    <w:bottom w:val="single" w:sz="4" w:space="0" w:color="auto"/>
                    <w:right w:val="single" w:sz="4" w:space="0" w:color="auto"/>
                  </w:tcBorders>
                  <w:vAlign w:val="center"/>
                </w:tcPr>
                <w:p w:rsidR="00CF6226" w:rsidRPr="00071313" w:rsidRDefault="00CF6226" w:rsidP="008A0777">
                  <w:pPr>
                    <w:suppressAutoHyphens/>
                    <w:spacing w:after="0"/>
                    <w:jc w:val="center"/>
                    <w:rPr>
                      <w:b/>
                      <w:bCs/>
                      <w:color w:val="000000"/>
                      <w:sz w:val="20"/>
                      <w:szCs w:val="20"/>
                    </w:rPr>
                  </w:pPr>
                  <w:r w:rsidRPr="00071313">
                    <w:rPr>
                      <w:color w:val="000000"/>
                      <w:sz w:val="20"/>
                      <w:szCs w:val="20"/>
                    </w:rPr>
                    <w:lastRenderedPageBreak/>
                    <w:t>Da</w:t>
                  </w:r>
                </w:p>
              </w:tc>
            </w:tr>
            <w:tr w:rsidR="00CF6226" w:rsidRPr="00071313" w:rsidTr="009F3A9D">
              <w:trPr>
                <w:trHeight w:val="10"/>
              </w:trPr>
              <w:tc>
                <w:tcPr>
                  <w:tcW w:w="245" w:type="pct"/>
                  <w:vMerge/>
                  <w:tcBorders>
                    <w:left w:val="single" w:sz="4" w:space="0" w:color="auto"/>
                    <w:right w:val="single" w:sz="4" w:space="0" w:color="auto"/>
                  </w:tcBorders>
                  <w:shd w:val="clear" w:color="auto" w:fill="auto"/>
                  <w:vAlign w:val="center"/>
                </w:tcPr>
                <w:p w:rsidR="00CF6226" w:rsidRPr="00071313" w:rsidRDefault="00CF6226">
                  <w:pPr>
                    <w:numPr>
                      <w:ilvl w:val="0"/>
                      <w:numId w:val="233"/>
                    </w:numPr>
                    <w:suppressAutoHyphens/>
                    <w:spacing w:after="0"/>
                    <w:contextualSpacing/>
                    <w:jc w:val="left"/>
                    <w:rPr>
                      <w:color w:val="000000"/>
                      <w:sz w:val="20"/>
                      <w:szCs w:val="20"/>
                    </w:rPr>
                  </w:pPr>
                </w:p>
              </w:tc>
              <w:tc>
                <w:tcPr>
                  <w:tcW w:w="1121" w:type="pct"/>
                  <w:tcBorders>
                    <w:top w:val="single" w:sz="4" w:space="0" w:color="auto"/>
                    <w:left w:val="single" w:sz="4" w:space="0" w:color="auto"/>
                    <w:bottom w:val="single" w:sz="4" w:space="0" w:color="auto"/>
                    <w:right w:val="single" w:sz="4" w:space="0" w:color="auto"/>
                  </w:tcBorders>
                  <w:shd w:val="clear" w:color="auto" w:fill="E4EDEB" w:themeFill="accent5" w:themeFillTint="33"/>
                  <w:vAlign w:val="center"/>
                </w:tcPr>
                <w:p w:rsidR="00CF6226" w:rsidRPr="00071313" w:rsidRDefault="00CF6226">
                  <w:pPr>
                    <w:pStyle w:val="aff5"/>
                    <w:numPr>
                      <w:ilvl w:val="0"/>
                      <w:numId w:val="234"/>
                    </w:numPr>
                    <w:suppressAutoHyphens/>
                    <w:spacing w:after="0"/>
                    <w:jc w:val="left"/>
                    <w:rPr>
                      <w:b/>
                      <w:bCs/>
                      <w:color w:val="000000"/>
                      <w:sz w:val="20"/>
                      <w:szCs w:val="20"/>
                    </w:rPr>
                  </w:pPr>
                  <w:r w:rsidRPr="00071313">
                    <w:rPr>
                      <w:b/>
                      <w:bCs/>
                      <w:color w:val="000000"/>
                      <w:sz w:val="20"/>
                      <w:szCs w:val="20"/>
                    </w:rPr>
                    <w:t xml:space="preserve">contact </w:t>
                  </w:r>
                  <w:r w:rsidRPr="00071313">
                    <w:rPr>
                      <w:b/>
                      <w:bCs/>
                      <w:i/>
                      <w:iCs/>
                      <w:color w:val="000000"/>
                      <w:sz w:val="20"/>
                      <w:szCs w:val="20"/>
                    </w:rPr>
                    <w:t xml:space="preserve">intradomiciliar - </w:t>
                  </w:r>
                  <w:r w:rsidRPr="00071313">
                    <w:rPr>
                      <w:b/>
                      <w:bCs/>
                      <w:color w:val="000000"/>
                      <w:sz w:val="20"/>
                      <w:szCs w:val="20"/>
                    </w:rPr>
                    <w:t xml:space="preserve">copiii mai mari de 5 ani și adolescenții </w:t>
                  </w:r>
                </w:p>
              </w:tc>
              <w:tc>
                <w:tcPr>
                  <w:tcW w:w="813" w:type="pct"/>
                  <w:vMerge/>
                  <w:tcBorders>
                    <w:left w:val="single" w:sz="4" w:space="0" w:color="auto"/>
                    <w:right w:val="single" w:sz="4" w:space="0" w:color="auto"/>
                  </w:tcBorders>
                  <w:shd w:val="clear" w:color="auto" w:fill="auto"/>
                  <w:vAlign w:val="center"/>
                </w:tcPr>
                <w:p w:rsidR="00CF6226" w:rsidRPr="00071313" w:rsidRDefault="00CF6226" w:rsidP="008A0777">
                  <w:pPr>
                    <w:suppressAutoHyphens/>
                    <w:spacing w:after="0"/>
                    <w:jc w:val="center"/>
                    <w:rPr>
                      <w:b/>
                      <w:bCs/>
                      <w:color w:val="000000"/>
                      <w:sz w:val="20"/>
                      <w:szCs w:val="20"/>
                    </w:rPr>
                  </w:pPr>
                </w:p>
              </w:tc>
              <w:tc>
                <w:tcPr>
                  <w:tcW w:w="1990" w:type="pct"/>
                  <w:vMerge/>
                  <w:tcBorders>
                    <w:left w:val="single" w:sz="4" w:space="0" w:color="auto"/>
                    <w:right w:val="single" w:sz="4" w:space="0" w:color="auto"/>
                  </w:tcBorders>
                  <w:vAlign w:val="center"/>
                </w:tcPr>
                <w:p w:rsidR="00CF6226" w:rsidRPr="00071313" w:rsidRDefault="00CF6226" w:rsidP="008A0777">
                  <w:pPr>
                    <w:suppressAutoHyphens/>
                    <w:spacing w:after="0"/>
                    <w:jc w:val="center"/>
                    <w:rPr>
                      <w:b/>
                      <w:bCs/>
                      <w:color w:val="000000"/>
                      <w:sz w:val="20"/>
                      <w:szCs w:val="20"/>
                    </w:rPr>
                  </w:pPr>
                </w:p>
              </w:tc>
              <w:tc>
                <w:tcPr>
                  <w:tcW w:w="831" w:type="pct"/>
                  <w:tcBorders>
                    <w:top w:val="single" w:sz="4" w:space="0" w:color="auto"/>
                    <w:left w:val="single" w:sz="4" w:space="0" w:color="auto"/>
                    <w:bottom w:val="single" w:sz="4" w:space="0" w:color="auto"/>
                    <w:right w:val="single" w:sz="4" w:space="0" w:color="auto"/>
                  </w:tcBorders>
                </w:tcPr>
                <w:p w:rsidR="00CF6226" w:rsidRPr="00071313" w:rsidRDefault="00CF6226" w:rsidP="008A0777">
                  <w:pPr>
                    <w:suppressAutoHyphens/>
                    <w:spacing w:after="0"/>
                    <w:jc w:val="center"/>
                    <w:rPr>
                      <w:b/>
                      <w:bCs/>
                      <w:color w:val="000000"/>
                      <w:sz w:val="20"/>
                      <w:szCs w:val="20"/>
                    </w:rPr>
                  </w:pPr>
                  <w:r w:rsidRPr="00071313">
                    <w:rPr>
                      <w:color w:val="000000"/>
                      <w:sz w:val="20"/>
                      <w:szCs w:val="20"/>
                    </w:rPr>
                    <w:t>În cazul unui test pozitiv la infecția TB</w:t>
                  </w:r>
                </w:p>
              </w:tc>
            </w:tr>
            <w:tr w:rsidR="00CF6226" w:rsidRPr="00071313" w:rsidTr="009F3A9D">
              <w:trPr>
                <w:trHeight w:val="10"/>
              </w:trPr>
              <w:tc>
                <w:tcPr>
                  <w:tcW w:w="245" w:type="pct"/>
                  <w:vMerge/>
                  <w:tcBorders>
                    <w:left w:val="single" w:sz="4" w:space="0" w:color="auto"/>
                    <w:bottom w:val="single" w:sz="4" w:space="0" w:color="auto"/>
                    <w:right w:val="single" w:sz="4" w:space="0" w:color="auto"/>
                  </w:tcBorders>
                  <w:shd w:val="clear" w:color="auto" w:fill="auto"/>
                  <w:vAlign w:val="center"/>
                </w:tcPr>
                <w:p w:rsidR="00CF6226" w:rsidRPr="00071313" w:rsidRDefault="00CF6226">
                  <w:pPr>
                    <w:numPr>
                      <w:ilvl w:val="0"/>
                      <w:numId w:val="233"/>
                    </w:numPr>
                    <w:suppressAutoHyphens/>
                    <w:spacing w:after="0"/>
                    <w:contextualSpacing/>
                    <w:jc w:val="left"/>
                    <w:rPr>
                      <w:color w:val="000000"/>
                      <w:sz w:val="20"/>
                      <w:szCs w:val="20"/>
                    </w:rPr>
                  </w:pPr>
                </w:p>
              </w:tc>
              <w:tc>
                <w:tcPr>
                  <w:tcW w:w="1121" w:type="pct"/>
                  <w:tcBorders>
                    <w:top w:val="single" w:sz="4" w:space="0" w:color="auto"/>
                    <w:left w:val="single" w:sz="4" w:space="0" w:color="auto"/>
                    <w:bottom w:val="single" w:sz="4" w:space="0" w:color="auto"/>
                    <w:right w:val="single" w:sz="4" w:space="0" w:color="auto"/>
                  </w:tcBorders>
                  <w:shd w:val="clear" w:color="auto" w:fill="E4EDEB" w:themeFill="accent5" w:themeFillTint="33"/>
                  <w:vAlign w:val="center"/>
                </w:tcPr>
                <w:p w:rsidR="00CF6226" w:rsidRPr="00071313" w:rsidRDefault="00CF6226">
                  <w:pPr>
                    <w:pStyle w:val="aff5"/>
                    <w:numPr>
                      <w:ilvl w:val="0"/>
                      <w:numId w:val="234"/>
                    </w:numPr>
                    <w:suppressAutoHyphens/>
                    <w:spacing w:after="0"/>
                    <w:jc w:val="left"/>
                    <w:rPr>
                      <w:b/>
                      <w:bCs/>
                      <w:i/>
                      <w:iCs/>
                      <w:color w:val="000000"/>
                      <w:sz w:val="20"/>
                      <w:szCs w:val="20"/>
                    </w:rPr>
                  </w:pPr>
                  <w:r w:rsidRPr="00071313">
                    <w:rPr>
                      <w:b/>
                      <w:bCs/>
                      <w:color w:val="000000"/>
                      <w:sz w:val="20"/>
                      <w:szCs w:val="20"/>
                    </w:rPr>
                    <w:t xml:space="preserve">contact </w:t>
                  </w:r>
                  <w:r w:rsidRPr="00071313">
                    <w:rPr>
                      <w:b/>
                      <w:bCs/>
                      <w:i/>
                      <w:iCs/>
                      <w:color w:val="000000"/>
                      <w:sz w:val="20"/>
                      <w:szCs w:val="20"/>
                    </w:rPr>
                    <w:t>apropriat</w:t>
                  </w:r>
                </w:p>
              </w:tc>
              <w:tc>
                <w:tcPr>
                  <w:tcW w:w="813" w:type="pct"/>
                  <w:vMerge/>
                  <w:tcBorders>
                    <w:left w:val="single" w:sz="4" w:space="0" w:color="auto"/>
                    <w:bottom w:val="single" w:sz="4" w:space="0" w:color="auto"/>
                    <w:right w:val="single" w:sz="4" w:space="0" w:color="auto"/>
                  </w:tcBorders>
                  <w:shd w:val="clear" w:color="auto" w:fill="auto"/>
                  <w:vAlign w:val="center"/>
                </w:tcPr>
                <w:p w:rsidR="00CF6226" w:rsidRPr="00071313" w:rsidRDefault="00CF6226" w:rsidP="008A0777">
                  <w:pPr>
                    <w:suppressAutoHyphens/>
                    <w:spacing w:after="0"/>
                    <w:jc w:val="center"/>
                    <w:rPr>
                      <w:b/>
                      <w:bCs/>
                      <w:color w:val="000000"/>
                      <w:sz w:val="20"/>
                      <w:szCs w:val="20"/>
                    </w:rPr>
                  </w:pPr>
                </w:p>
              </w:tc>
              <w:tc>
                <w:tcPr>
                  <w:tcW w:w="1990" w:type="pct"/>
                  <w:vMerge/>
                  <w:tcBorders>
                    <w:left w:val="single" w:sz="4" w:space="0" w:color="auto"/>
                    <w:bottom w:val="single" w:sz="4" w:space="0" w:color="auto"/>
                    <w:right w:val="single" w:sz="4" w:space="0" w:color="auto"/>
                  </w:tcBorders>
                  <w:vAlign w:val="center"/>
                </w:tcPr>
                <w:p w:rsidR="00CF6226" w:rsidRPr="00071313" w:rsidRDefault="00CF6226" w:rsidP="008A0777">
                  <w:pPr>
                    <w:suppressAutoHyphens/>
                    <w:spacing w:after="0"/>
                    <w:jc w:val="center"/>
                    <w:rPr>
                      <w:b/>
                      <w:bCs/>
                      <w:color w:val="000000"/>
                      <w:sz w:val="20"/>
                      <w:szCs w:val="20"/>
                    </w:rPr>
                  </w:pPr>
                </w:p>
              </w:tc>
              <w:tc>
                <w:tcPr>
                  <w:tcW w:w="831" w:type="pct"/>
                  <w:tcBorders>
                    <w:top w:val="single" w:sz="4" w:space="0" w:color="auto"/>
                    <w:left w:val="single" w:sz="4" w:space="0" w:color="auto"/>
                    <w:bottom w:val="single" w:sz="4" w:space="0" w:color="auto"/>
                    <w:right w:val="single" w:sz="4" w:space="0" w:color="auto"/>
                  </w:tcBorders>
                </w:tcPr>
                <w:p w:rsidR="00CF6226" w:rsidRPr="00071313" w:rsidRDefault="00CF6226" w:rsidP="008A0777">
                  <w:pPr>
                    <w:suppressAutoHyphens/>
                    <w:spacing w:after="0"/>
                    <w:jc w:val="center"/>
                    <w:rPr>
                      <w:color w:val="000000"/>
                      <w:sz w:val="20"/>
                      <w:szCs w:val="20"/>
                    </w:rPr>
                  </w:pPr>
                  <w:r w:rsidRPr="00071313">
                    <w:rPr>
                      <w:color w:val="000000"/>
                      <w:sz w:val="20"/>
                      <w:szCs w:val="20"/>
                    </w:rPr>
                    <w:t>În cazul unui test pozitiv la infecția TB</w:t>
                  </w:r>
                </w:p>
              </w:tc>
            </w:tr>
            <w:tr w:rsidR="00CF6226" w:rsidRPr="00071313" w:rsidTr="009F3A9D">
              <w:trPr>
                <w:trHeight w:val="1832"/>
              </w:trPr>
              <w:tc>
                <w:tcPr>
                  <w:tcW w:w="245" w:type="pct"/>
                  <w:tcBorders>
                    <w:left w:val="single" w:sz="4" w:space="0" w:color="auto"/>
                    <w:right w:val="single" w:sz="4" w:space="0" w:color="auto"/>
                  </w:tcBorders>
                  <w:shd w:val="clear" w:color="auto" w:fill="auto"/>
                  <w:vAlign w:val="center"/>
                </w:tcPr>
                <w:p w:rsidR="00CF6226" w:rsidRPr="00071313" w:rsidRDefault="00CF6226">
                  <w:pPr>
                    <w:numPr>
                      <w:ilvl w:val="0"/>
                      <w:numId w:val="233"/>
                    </w:numPr>
                    <w:suppressAutoHyphens/>
                    <w:spacing w:after="0"/>
                    <w:contextualSpacing/>
                    <w:jc w:val="left"/>
                    <w:rPr>
                      <w:color w:val="000000"/>
                      <w:sz w:val="20"/>
                      <w:szCs w:val="20"/>
                    </w:rPr>
                  </w:pPr>
                </w:p>
              </w:tc>
              <w:tc>
                <w:tcPr>
                  <w:tcW w:w="1121" w:type="pct"/>
                  <w:tcBorders>
                    <w:left w:val="single" w:sz="4" w:space="0" w:color="auto"/>
                    <w:right w:val="single" w:sz="4" w:space="0" w:color="auto"/>
                  </w:tcBorders>
                  <w:shd w:val="clear" w:color="auto" w:fill="E4EDEB" w:themeFill="accent5" w:themeFillTint="33"/>
                  <w:vAlign w:val="center"/>
                </w:tcPr>
                <w:p w:rsidR="00CF6226" w:rsidRPr="00071313" w:rsidRDefault="00CF6226" w:rsidP="008A0777">
                  <w:pPr>
                    <w:suppressAutoHyphens/>
                    <w:spacing w:after="0"/>
                    <w:jc w:val="left"/>
                    <w:rPr>
                      <w:b/>
                      <w:bCs/>
                      <w:color w:val="000000"/>
                      <w:sz w:val="20"/>
                      <w:szCs w:val="20"/>
                    </w:rPr>
                  </w:pPr>
                  <w:r w:rsidRPr="00071313">
                    <w:rPr>
                      <w:b/>
                      <w:bCs/>
                      <w:color w:val="000000"/>
                      <w:sz w:val="20"/>
                      <w:szCs w:val="20"/>
                    </w:rPr>
                    <w:t>Copiii și adolescenții care se află în locurile privative de libertate</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rsidR="00CF6226" w:rsidRPr="00071313" w:rsidRDefault="00CF6226" w:rsidP="008A0777">
                  <w:pPr>
                    <w:suppressAutoHyphens/>
                    <w:spacing w:after="0"/>
                    <w:jc w:val="center"/>
                    <w:rPr>
                      <w:color w:val="000000"/>
                      <w:sz w:val="20"/>
                      <w:szCs w:val="20"/>
                    </w:rPr>
                  </w:pPr>
                  <w:r w:rsidRPr="00071313">
                    <w:rPr>
                      <w:color w:val="000000"/>
                      <w:sz w:val="20"/>
                      <w:szCs w:val="20"/>
                    </w:rPr>
                    <w:t>Anual</w:t>
                  </w:r>
                </w:p>
              </w:tc>
              <w:tc>
                <w:tcPr>
                  <w:tcW w:w="1990" w:type="pct"/>
                  <w:tcBorders>
                    <w:top w:val="single" w:sz="4" w:space="0" w:color="auto"/>
                    <w:left w:val="single" w:sz="4" w:space="0" w:color="auto"/>
                    <w:bottom w:val="single" w:sz="4" w:space="0" w:color="auto"/>
                    <w:right w:val="single" w:sz="4" w:space="0" w:color="auto"/>
                  </w:tcBorders>
                </w:tcPr>
                <w:p w:rsidR="00CF6226" w:rsidRPr="00071313" w:rsidRDefault="00CF6226" w:rsidP="0063430E">
                  <w:pPr>
                    <w:suppressAutoHyphens/>
                    <w:spacing w:after="0"/>
                    <w:jc w:val="center"/>
                    <w:rPr>
                      <w:color w:val="000000"/>
                      <w:sz w:val="20"/>
                      <w:szCs w:val="20"/>
                    </w:rPr>
                  </w:pPr>
                  <w:r w:rsidRPr="00071313">
                    <w:rPr>
                      <w:color w:val="000000"/>
                      <w:sz w:val="20"/>
                      <w:szCs w:val="20"/>
                    </w:rPr>
                    <w:t xml:space="preserve">Algoritm de screening paralel care implică identificarea simptomelor; TCT sau IGRA cu sau fără realizarea radiografiei toracice. </w:t>
                  </w:r>
                </w:p>
                <w:p w:rsidR="00CF6226" w:rsidRPr="00071313" w:rsidRDefault="00CF6226" w:rsidP="0063430E">
                  <w:pPr>
                    <w:suppressAutoHyphens/>
                    <w:spacing w:after="0"/>
                    <w:jc w:val="center"/>
                    <w:rPr>
                      <w:color w:val="000000"/>
                      <w:sz w:val="20"/>
                      <w:szCs w:val="20"/>
                    </w:rPr>
                  </w:pPr>
                  <w:r w:rsidRPr="00071313">
                    <w:rPr>
                      <w:color w:val="000000"/>
                      <w:sz w:val="20"/>
                      <w:szCs w:val="20"/>
                    </w:rPr>
                    <w:t xml:space="preserve">La copii până la 15 ani se va efectua </w:t>
                  </w:r>
                  <w:r w:rsidR="00C955EE">
                    <w:rPr>
                      <w:color w:val="000000"/>
                      <w:sz w:val="20"/>
                      <w:szCs w:val="20"/>
                    </w:rPr>
                    <w:t>TCT</w:t>
                  </w:r>
                  <w:r w:rsidRPr="00071313">
                    <w:rPr>
                      <w:color w:val="000000"/>
                      <w:sz w:val="20"/>
                      <w:szCs w:val="20"/>
                    </w:rPr>
                    <w:t xml:space="preserve"> sau IGRA.</w:t>
                  </w:r>
                </w:p>
                <w:p w:rsidR="00CF6226" w:rsidRPr="00071313" w:rsidRDefault="00CF6226" w:rsidP="009F3A9D">
                  <w:pPr>
                    <w:suppressAutoHyphens/>
                    <w:spacing w:after="0"/>
                    <w:jc w:val="center"/>
                    <w:rPr>
                      <w:color w:val="000000"/>
                      <w:sz w:val="20"/>
                      <w:szCs w:val="20"/>
                    </w:rPr>
                  </w:pPr>
                  <w:r w:rsidRPr="00071313">
                    <w:rPr>
                      <w:color w:val="000000"/>
                      <w:sz w:val="20"/>
                      <w:szCs w:val="20"/>
                    </w:rPr>
                    <w:t>La adolescenții de 15-1</w:t>
                  </w:r>
                  <w:r w:rsidR="00C955EE">
                    <w:rPr>
                      <w:color w:val="000000"/>
                      <w:sz w:val="20"/>
                      <w:szCs w:val="20"/>
                    </w:rPr>
                    <w:t>9</w:t>
                  </w:r>
                  <w:r w:rsidRPr="00071313">
                    <w:rPr>
                      <w:color w:val="000000"/>
                      <w:sz w:val="20"/>
                      <w:szCs w:val="20"/>
                    </w:rPr>
                    <w:t xml:space="preserve"> ani se efectuează </w:t>
                  </w:r>
                  <w:r w:rsidR="00C955EE">
                    <w:rPr>
                      <w:color w:val="000000"/>
                      <w:sz w:val="20"/>
                      <w:szCs w:val="20"/>
                    </w:rPr>
                    <w:t>TCT</w:t>
                  </w:r>
                  <w:r w:rsidRPr="00071313">
                    <w:rPr>
                      <w:color w:val="000000"/>
                      <w:sz w:val="20"/>
                      <w:szCs w:val="20"/>
                    </w:rPr>
                    <w:t xml:space="preserve"> sau IGRA și obligatoriu radiografia pulmonară standard.</w:t>
                  </w:r>
                </w:p>
              </w:tc>
              <w:tc>
                <w:tcPr>
                  <w:tcW w:w="831" w:type="pct"/>
                  <w:tcBorders>
                    <w:top w:val="single" w:sz="4" w:space="0" w:color="auto"/>
                    <w:left w:val="single" w:sz="4" w:space="0" w:color="auto"/>
                    <w:bottom w:val="single" w:sz="4" w:space="0" w:color="auto"/>
                    <w:right w:val="single" w:sz="4" w:space="0" w:color="auto"/>
                  </w:tcBorders>
                </w:tcPr>
                <w:p w:rsidR="00CF6226" w:rsidRPr="00071313" w:rsidRDefault="00CF6226" w:rsidP="008A0777">
                  <w:pPr>
                    <w:suppressAutoHyphens/>
                    <w:spacing w:after="0"/>
                    <w:jc w:val="center"/>
                    <w:rPr>
                      <w:color w:val="000000"/>
                      <w:sz w:val="20"/>
                      <w:szCs w:val="20"/>
                    </w:rPr>
                  </w:pPr>
                </w:p>
                <w:p w:rsidR="00CF6226" w:rsidRPr="00071313" w:rsidRDefault="00CF6226" w:rsidP="008A0777">
                  <w:pPr>
                    <w:suppressAutoHyphens/>
                    <w:spacing w:after="0"/>
                    <w:jc w:val="center"/>
                    <w:rPr>
                      <w:color w:val="000000"/>
                      <w:sz w:val="20"/>
                      <w:szCs w:val="20"/>
                    </w:rPr>
                  </w:pPr>
                  <w:r w:rsidRPr="00071313">
                    <w:rPr>
                      <w:color w:val="000000"/>
                      <w:sz w:val="20"/>
                      <w:szCs w:val="20"/>
                    </w:rPr>
                    <w:t>În cazul unui test pozitiv la infecția TB</w:t>
                  </w:r>
                </w:p>
              </w:tc>
            </w:tr>
            <w:tr w:rsidR="00CF6226" w:rsidRPr="00071313" w:rsidTr="009F3A9D">
              <w:trPr>
                <w:trHeight w:val="10"/>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rsidR="00CF6226" w:rsidRPr="00071313" w:rsidRDefault="00CF6226">
                  <w:pPr>
                    <w:numPr>
                      <w:ilvl w:val="0"/>
                      <w:numId w:val="233"/>
                    </w:numPr>
                    <w:suppressAutoHyphens/>
                    <w:spacing w:after="0"/>
                    <w:contextualSpacing/>
                    <w:jc w:val="left"/>
                    <w:rPr>
                      <w:color w:val="000000"/>
                      <w:sz w:val="20"/>
                      <w:szCs w:val="20"/>
                    </w:rPr>
                  </w:pPr>
                </w:p>
              </w:tc>
              <w:tc>
                <w:tcPr>
                  <w:tcW w:w="1121" w:type="pct"/>
                  <w:tcBorders>
                    <w:top w:val="single" w:sz="4" w:space="0" w:color="auto"/>
                    <w:left w:val="single" w:sz="4" w:space="0" w:color="auto"/>
                    <w:bottom w:val="single" w:sz="4" w:space="0" w:color="auto"/>
                    <w:right w:val="single" w:sz="4" w:space="0" w:color="auto"/>
                  </w:tcBorders>
                  <w:shd w:val="clear" w:color="auto" w:fill="E4EDEB" w:themeFill="accent5" w:themeFillTint="33"/>
                  <w:vAlign w:val="center"/>
                </w:tcPr>
                <w:p w:rsidR="00CF6226" w:rsidRPr="00071313" w:rsidRDefault="00CF6226" w:rsidP="008A0777">
                  <w:pPr>
                    <w:suppressAutoHyphens/>
                    <w:spacing w:after="0"/>
                    <w:jc w:val="left"/>
                    <w:rPr>
                      <w:b/>
                      <w:bCs/>
                      <w:color w:val="000000"/>
                      <w:sz w:val="20"/>
                      <w:szCs w:val="20"/>
                    </w:rPr>
                  </w:pPr>
                  <w:r w:rsidRPr="00071313">
                    <w:rPr>
                      <w:b/>
                      <w:bCs/>
                      <w:color w:val="000000"/>
                      <w:sz w:val="20"/>
                      <w:szCs w:val="20"/>
                    </w:rPr>
                    <w:t>Copiii și adolescenții care trăiesc cu HIV</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rsidR="00CF6226" w:rsidRPr="00071313" w:rsidRDefault="00CF6226" w:rsidP="008A0777">
                  <w:pPr>
                    <w:suppressAutoHyphens/>
                    <w:spacing w:after="0"/>
                    <w:jc w:val="center"/>
                    <w:rPr>
                      <w:color w:val="000000"/>
                      <w:sz w:val="20"/>
                      <w:szCs w:val="20"/>
                    </w:rPr>
                  </w:pPr>
                  <w:r w:rsidRPr="00071313">
                    <w:rPr>
                      <w:color w:val="000000"/>
                      <w:sz w:val="20"/>
                      <w:szCs w:val="20"/>
                    </w:rPr>
                    <w:t>La diagnosticarea inițială a HIV, în continuar</w:t>
                  </w:r>
                  <w:r w:rsidRPr="00071313">
                    <w:rPr>
                      <w:color w:val="000000"/>
                      <w:sz w:val="20"/>
                      <w:szCs w:val="20"/>
                    </w:rPr>
                    <w:cr/>
                    <w:t xml:space="preserve"> conform PCN </w:t>
                  </w:r>
                </w:p>
              </w:tc>
              <w:tc>
                <w:tcPr>
                  <w:tcW w:w="1990" w:type="pct"/>
                  <w:tcBorders>
                    <w:top w:val="single" w:sz="4" w:space="0" w:color="auto"/>
                    <w:left w:val="single" w:sz="4" w:space="0" w:color="auto"/>
                    <w:bottom w:val="single" w:sz="4" w:space="0" w:color="auto"/>
                    <w:right w:val="single" w:sz="4" w:space="0" w:color="auto"/>
                  </w:tcBorders>
                  <w:vAlign w:val="center"/>
                </w:tcPr>
                <w:p w:rsidR="00CF6226" w:rsidRPr="00071313" w:rsidRDefault="00CF6226" w:rsidP="0063430E">
                  <w:pPr>
                    <w:suppressAutoHyphens/>
                    <w:spacing w:after="0"/>
                    <w:jc w:val="center"/>
                    <w:rPr>
                      <w:color w:val="000000"/>
                      <w:sz w:val="20"/>
                      <w:szCs w:val="20"/>
                    </w:rPr>
                  </w:pPr>
                  <w:r w:rsidRPr="00071313">
                    <w:rPr>
                      <w:color w:val="000000"/>
                      <w:sz w:val="20"/>
                      <w:szCs w:val="20"/>
                    </w:rPr>
                    <w:t>Algoritm de screening paralel care implică identificarea simptomelor; TCT sau IGRA și realizarea radiografiei toracice</w:t>
                  </w:r>
                </w:p>
              </w:tc>
              <w:tc>
                <w:tcPr>
                  <w:tcW w:w="831" w:type="pct"/>
                  <w:tcBorders>
                    <w:top w:val="single" w:sz="4" w:space="0" w:color="auto"/>
                    <w:left w:val="single" w:sz="4" w:space="0" w:color="auto"/>
                    <w:bottom w:val="single" w:sz="4" w:space="0" w:color="auto"/>
                    <w:right w:val="single" w:sz="4" w:space="0" w:color="auto"/>
                  </w:tcBorders>
                  <w:vAlign w:val="center"/>
                </w:tcPr>
                <w:p w:rsidR="00CF6226" w:rsidRPr="00071313" w:rsidRDefault="00CF6226" w:rsidP="008A0777">
                  <w:pPr>
                    <w:suppressAutoHyphens/>
                    <w:spacing w:after="0"/>
                    <w:jc w:val="center"/>
                    <w:rPr>
                      <w:color w:val="000000"/>
                      <w:sz w:val="20"/>
                      <w:szCs w:val="20"/>
                    </w:rPr>
                  </w:pPr>
                  <w:r w:rsidRPr="00071313">
                    <w:rPr>
                      <w:color w:val="000000"/>
                      <w:sz w:val="20"/>
                      <w:szCs w:val="20"/>
                    </w:rPr>
                    <w:t>Da</w:t>
                  </w:r>
                </w:p>
              </w:tc>
            </w:tr>
            <w:tr w:rsidR="00CF6226" w:rsidRPr="00071313" w:rsidTr="009F3A9D">
              <w:trPr>
                <w:trHeight w:val="10"/>
              </w:trPr>
              <w:tc>
                <w:tcPr>
                  <w:tcW w:w="245" w:type="pct"/>
                  <w:tcBorders>
                    <w:left w:val="single" w:sz="4" w:space="0" w:color="auto"/>
                    <w:right w:val="single" w:sz="4" w:space="0" w:color="auto"/>
                  </w:tcBorders>
                  <w:shd w:val="clear" w:color="auto" w:fill="auto"/>
                  <w:vAlign w:val="center"/>
                </w:tcPr>
                <w:p w:rsidR="00CF6226" w:rsidRPr="00071313" w:rsidRDefault="00CF6226">
                  <w:pPr>
                    <w:numPr>
                      <w:ilvl w:val="0"/>
                      <w:numId w:val="233"/>
                    </w:numPr>
                    <w:suppressAutoHyphens/>
                    <w:spacing w:after="0"/>
                    <w:contextualSpacing/>
                    <w:jc w:val="left"/>
                    <w:rPr>
                      <w:color w:val="000000"/>
                      <w:sz w:val="20"/>
                      <w:szCs w:val="20"/>
                    </w:rPr>
                  </w:pPr>
                </w:p>
              </w:tc>
              <w:tc>
                <w:tcPr>
                  <w:tcW w:w="1121" w:type="pct"/>
                  <w:tcBorders>
                    <w:left w:val="single" w:sz="4" w:space="0" w:color="auto"/>
                    <w:right w:val="single" w:sz="4" w:space="0" w:color="auto"/>
                  </w:tcBorders>
                  <w:shd w:val="clear" w:color="auto" w:fill="E4EDEB" w:themeFill="accent5" w:themeFillTint="33"/>
                  <w:vAlign w:val="center"/>
                </w:tcPr>
                <w:p w:rsidR="00CF6226" w:rsidRPr="00071313" w:rsidRDefault="00CF6226" w:rsidP="008A0777">
                  <w:pPr>
                    <w:suppressAutoHyphens/>
                    <w:spacing w:after="0"/>
                    <w:jc w:val="left"/>
                    <w:rPr>
                      <w:b/>
                      <w:bCs/>
                      <w:color w:val="000000"/>
                      <w:sz w:val="20"/>
                      <w:szCs w:val="20"/>
                    </w:rPr>
                  </w:pPr>
                  <w:r w:rsidRPr="00071313">
                    <w:rPr>
                      <w:b/>
                      <w:bCs/>
                      <w:color w:val="000000"/>
                      <w:sz w:val="20"/>
                      <w:szCs w:val="20"/>
                    </w:rPr>
                    <w:t xml:space="preserve">Copiii și adolescenții cu modificări pulmonare netratate depistate în timpul radiografiei cutiei toracice </w:t>
                  </w:r>
                </w:p>
              </w:tc>
              <w:tc>
                <w:tcPr>
                  <w:tcW w:w="813" w:type="pct"/>
                  <w:tcBorders>
                    <w:top w:val="single" w:sz="4" w:space="0" w:color="auto"/>
                    <w:left w:val="single" w:sz="4" w:space="0" w:color="auto"/>
                    <w:bottom w:val="single" w:sz="4" w:space="0" w:color="auto"/>
                    <w:right w:val="single" w:sz="4" w:space="0" w:color="auto"/>
                  </w:tcBorders>
                  <w:shd w:val="clear" w:color="auto" w:fill="auto"/>
                </w:tcPr>
                <w:p w:rsidR="00CF6226" w:rsidRPr="00071313" w:rsidRDefault="00CF6226" w:rsidP="008A0777">
                  <w:pPr>
                    <w:suppressAutoHyphens/>
                    <w:spacing w:after="0"/>
                    <w:jc w:val="center"/>
                    <w:rPr>
                      <w:color w:val="000000"/>
                      <w:sz w:val="20"/>
                      <w:szCs w:val="20"/>
                    </w:rPr>
                  </w:pPr>
                  <w:r w:rsidRPr="00071313">
                    <w:rPr>
                      <w:color w:val="000000"/>
                      <w:sz w:val="20"/>
                      <w:szCs w:val="20"/>
                    </w:rPr>
                    <w:t>Anual</w:t>
                  </w:r>
                </w:p>
              </w:tc>
              <w:tc>
                <w:tcPr>
                  <w:tcW w:w="1990" w:type="pct"/>
                  <w:tcBorders>
                    <w:top w:val="single" w:sz="4" w:space="0" w:color="auto"/>
                    <w:left w:val="single" w:sz="4" w:space="0" w:color="auto"/>
                    <w:bottom w:val="single" w:sz="4" w:space="0" w:color="auto"/>
                    <w:right w:val="single" w:sz="4" w:space="0" w:color="auto"/>
                  </w:tcBorders>
                </w:tcPr>
                <w:p w:rsidR="00CF6226" w:rsidRPr="00071313" w:rsidRDefault="00CF6226" w:rsidP="00B57D55">
                  <w:pPr>
                    <w:suppressAutoHyphens/>
                    <w:spacing w:after="0"/>
                    <w:jc w:val="center"/>
                    <w:rPr>
                      <w:color w:val="000000"/>
                      <w:sz w:val="20"/>
                      <w:szCs w:val="20"/>
                    </w:rPr>
                  </w:pPr>
                  <w:r w:rsidRPr="00071313">
                    <w:rPr>
                      <w:color w:val="000000"/>
                      <w:sz w:val="20"/>
                      <w:szCs w:val="20"/>
                    </w:rPr>
                    <w:t xml:space="preserve">Algoritm de screening paralel care implică identificarea simptomelor; TCT sau IGRA cu sau fără realizarea radiografiei toracice. </w:t>
                  </w:r>
                </w:p>
                <w:p w:rsidR="00CF6226" w:rsidRPr="00071313" w:rsidRDefault="00CF6226" w:rsidP="00B57D55">
                  <w:pPr>
                    <w:suppressAutoHyphens/>
                    <w:spacing w:after="0"/>
                    <w:jc w:val="center"/>
                    <w:rPr>
                      <w:color w:val="000000"/>
                      <w:sz w:val="20"/>
                      <w:szCs w:val="20"/>
                    </w:rPr>
                  </w:pPr>
                  <w:r w:rsidRPr="00071313">
                    <w:rPr>
                      <w:color w:val="000000"/>
                      <w:sz w:val="20"/>
                      <w:szCs w:val="20"/>
                    </w:rPr>
                    <w:t xml:space="preserve">La copii până la 15 ani se va efectua </w:t>
                  </w:r>
                  <w:r w:rsidR="00C955EE">
                    <w:rPr>
                      <w:color w:val="000000"/>
                      <w:sz w:val="20"/>
                      <w:szCs w:val="20"/>
                    </w:rPr>
                    <w:t>TCT</w:t>
                  </w:r>
                  <w:r w:rsidRPr="00071313">
                    <w:rPr>
                      <w:color w:val="000000"/>
                      <w:sz w:val="20"/>
                      <w:szCs w:val="20"/>
                    </w:rPr>
                    <w:t xml:space="preserve"> sau IGRA.</w:t>
                  </w:r>
                </w:p>
                <w:p w:rsidR="00CF6226" w:rsidRPr="00071313" w:rsidRDefault="00CF6226" w:rsidP="00B57D55">
                  <w:pPr>
                    <w:suppressAutoHyphens/>
                    <w:spacing w:after="0"/>
                    <w:jc w:val="center"/>
                    <w:rPr>
                      <w:color w:val="000000"/>
                      <w:sz w:val="20"/>
                      <w:szCs w:val="20"/>
                    </w:rPr>
                  </w:pPr>
                  <w:r w:rsidRPr="00071313">
                    <w:rPr>
                      <w:color w:val="000000"/>
                      <w:sz w:val="20"/>
                      <w:szCs w:val="20"/>
                    </w:rPr>
                    <w:t>La adolescenții de 15-1</w:t>
                  </w:r>
                  <w:r w:rsidR="00C955EE">
                    <w:rPr>
                      <w:color w:val="000000"/>
                      <w:sz w:val="20"/>
                      <w:szCs w:val="20"/>
                    </w:rPr>
                    <w:t>9</w:t>
                  </w:r>
                  <w:r w:rsidRPr="00071313">
                    <w:rPr>
                      <w:color w:val="000000"/>
                      <w:sz w:val="20"/>
                      <w:szCs w:val="20"/>
                    </w:rPr>
                    <w:t xml:space="preserve"> ani se efectuează </w:t>
                  </w:r>
                  <w:r w:rsidR="00C955EE">
                    <w:rPr>
                      <w:color w:val="000000"/>
                      <w:sz w:val="20"/>
                      <w:szCs w:val="20"/>
                    </w:rPr>
                    <w:t>TCT</w:t>
                  </w:r>
                  <w:r w:rsidRPr="00071313">
                    <w:rPr>
                      <w:color w:val="000000"/>
                      <w:sz w:val="20"/>
                      <w:szCs w:val="20"/>
                    </w:rPr>
                    <w:t xml:space="preserve"> sau IGRA și obligatoriu radiografia pulmonară standard</w:t>
                  </w:r>
                </w:p>
              </w:tc>
              <w:tc>
                <w:tcPr>
                  <w:tcW w:w="831" w:type="pct"/>
                  <w:tcBorders>
                    <w:top w:val="single" w:sz="4" w:space="0" w:color="auto"/>
                    <w:left w:val="single" w:sz="4" w:space="0" w:color="auto"/>
                    <w:bottom w:val="single" w:sz="4" w:space="0" w:color="auto"/>
                    <w:right w:val="single" w:sz="4" w:space="0" w:color="auto"/>
                  </w:tcBorders>
                </w:tcPr>
                <w:p w:rsidR="00CF6226" w:rsidRPr="00071313" w:rsidRDefault="00CF6226" w:rsidP="008A0777">
                  <w:pPr>
                    <w:suppressAutoHyphens/>
                    <w:spacing w:after="0"/>
                    <w:jc w:val="center"/>
                    <w:rPr>
                      <w:color w:val="000000"/>
                      <w:sz w:val="20"/>
                      <w:szCs w:val="20"/>
                    </w:rPr>
                  </w:pPr>
                  <w:r w:rsidRPr="00071313">
                    <w:rPr>
                      <w:color w:val="000000"/>
                      <w:sz w:val="20"/>
                      <w:szCs w:val="20"/>
                    </w:rPr>
                    <w:t>Nu</w:t>
                  </w:r>
                </w:p>
              </w:tc>
            </w:tr>
            <w:tr w:rsidR="00CF6226" w:rsidRPr="00071313" w:rsidTr="009F3A9D">
              <w:trPr>
                <w:trHeight w:val="10"/>
              </w:trPr>
              <w:tc>
                <w:tcPr>
                  <w:tcW w:w="245" w:type="pct"/>
                  <w:tcBorders>
                    <w:left w:val="single" w:sz="4" w:space="0" w:color="auto"/>
                    <w:bottom w:val="single" w:sz="4" w:space="0" w:color="auto"/>
                    <w:right w:val="single" w:sz="4" w:space="0" w:color="auto"/>
                  </w:tcBorders>
                  <w:shd w:val="clear" w:color="auto" w:fill="auto"/>
                  <w:vAlign w:val="center"/>
                </w:tcPr>
                <w:p w:rsidR="00CF6226" w:rsidRPr="00071313" w:rsidRDefault="00CF6226">
                  <w:pPr>
                    <w:numPr>
                      <w:ilvl w:val="0"/>
                      <w:numId w:val="233"/>
                    </w:numPr>
                    <w:suppressAutoHyphens/>
                    <w:spacing w:after="0"/>
                    <w:contextualSpacing/>
                    <w:jc w:val="left"/>
                    <w:rPr>
                      <w:color w:val="000000"/>
                      <w:sz w:val="20"/>
                      <w:szCs w:val="20"/>
                    </w:rPr>
                  </w:pPr>
                </w:p>
              </w:tc>
              <w:tc>
                <w:tcPr>
                  <w:tcW w:w="1121" w:type="pct"/>
                  <w:tcBorders>
                    <w:left w:val="single" w:sz="4" w:space="0" w:color="auto"/>
                    <w:bottom w:val="single" w:sz="4" w:space="0" w:color="auto"/>
                    <w:right w:val="single" w:sz="4" w:space="0" w:color="auto"/>
                  </w:tcBorders>
                  <w:shd w:val="clear" w:color="auto" w:fill="E4EDEB" w:themeFill="accent5" w:themeFillTint="33"/>
                  <w:vAlign w:val="center"/>
                </w:tcPr>
                <w:p w:rsidR="00CF6226" w:rsidRPr="00071313" w:rsidRDefault="00CF6226" w:rsidP="008A0777">
                  <w:pPr>
                    <w:suppressAutoHyphens/>
                    <w:spacing w:after="0"/>
                    <w:jc w:val="left"/>
                    <w:rPr>
                      <w:b/>
                      <w:bCs/>
                      <w:color w:val="000000"/>
                      <w:sz w:val="20"/>
                      <w:szCs w:val="20"/>
                    </w:rPr>
                  </w:pPr>
                  <w:r w:rsidRPr="00071313">
                    <w:rPr>
                      <w:b/>
                      <w:bCs/>
                      <w:color w:val="000000"/>
                      <w:sz w:val="20"/>
                      <w:szCs w:val="20"/>
                    </w:rPr>
                    <w:t xml:space="preserve">Copiii și adolescenții cu boli pulmonare cronice nespecifice </w:t>
                  </w:r>
                </w:p>
              </w:tc>
              <w:tc>
                <w:tcPr>
                  <w:tcW w:w="813" w:type="pct"/>
                  <w:tcBorders>
                    <w:top w:val="single" w:sz="4" w:space="0" w:color="auto"/>
                    <w:left w:val="single" w:sz="4" w:space="0" w:color="auto"/>
                    <w:bottom w:val="single" w:sz="4" w:space="0" w:color="auto"/>
                    <w:right w:val="single" w:sz="4" w:space="0" w:color="auto"/>
                  </w:tcBorders>
                  <w:shd w:val="clear" w:color="auto" w:fill="auto"/>
                </w:tcPr>
                <w:p w:rsidR="00CF6226" w:rsidRPr="00071313" w:rsidRDefault="00CF6226" w:rsidP="008A0777">
                  <w:pPr>
                    <w:suppressAutoHyphens/>
                    <w:spacing w:after="0"/>
                    <w:jc w:val="center"/>
                    <w:rPr>
                      <w:color w:val="000000"/>
                      <w:sz w:val="20"/>
                      <w:szCs w:val="20"/>
                    </w:rPr>
                  </w:pPr>
                  <w:r w:rsidRPr="00071313">
                    <w:rPr>
                      <w:color w:val="000000"/>
                      <w:sz w:val="20"/>
                      <w:szCs w:val="20"/>
                    </w:rPr>
                    <w:t>Anual</w:t>
                  </w:r>
                </w:p>
              </w:tc>
              <w:tc>
                <w:tcPr>
                  <w:tcW w:w="1990" w:type="pct"/>
                  <w:tcBorders>
                    <w:top w:val="single" w:sz="4" w:space="0" w:color="auto"/>
                    <w:left w:val="single" w:sz="4" w:space="0" w:color="auto"/>
                    <w:bottom w:val="single" w:sz="4" w:space="0" w:color="auto"/>
                    <w:right w:val="single" w:sz="4" w:space="0" w:color="auto"/>
                  </w:tcBorders>
                </w:tcPr>
                <w:p w:rsidR="00CF6226" w:rsidRPr="00071313" w:rsidRDefault="00CF6226" w:rsidP="00B57D55">
                  <w:pPr>
                    <w:suppressAutoHyphens/>
                    <w:spacing w:after="0"/>
                    <w:jc w:val="center"/>
                    <w:rPr>
                      <w:color w:val="000000"/>
                      <w:sz w:val="20"/>
                      <w:szCs w:val="20"/>
                    </w:rPr>
                  </w:pPr>
                  <w:r w:rsidRPr="00071313">
                    <w:rPr>
                      <w:color w:val="000000"/>
                      <w:sz w:val="20"/>
                      <w:szCs w:val="20"/>
                    </w:rPr>
                    <w:t xml:space="preserve">Algoritm de screening paralel care implică identificarea simptomelor; TCT sau IGRA cu sau fără realizarea radiografiei toracice. </w:t>
                  </w:r>
                </w:p>
                <w:p w:rsidR="00CF6226" w:rsidRPr="00071313" w:rsidRDefault="00CF6226" w:rsidP="00B57D55">
                  <w:pPr>
                    <w:suppressAutoHyphens/>
                    <w:spacing w:after="0"/>
                    <w:jc w:val="center"/>
                    <w:rPr>
                      <w:color w:val="000000"/>
                      <w:sz w:val="20"/>
                      <w:szCs w:val="20"/>
                    </w:rPr>
                  </w:pPr>
                  <w:r w:rsidRPr="00071313">
                    <w:rPr>
                      <w:color w:val="000000"/>
                      <w:sz w:val="20"/>
                      <w:szCs w:val="20"/>
                    </w:rPr>
                    <w:t xml:space="preserve">La copii până la 15 ani se va efectua </w:t>
                  </w:r>
                  <w:r w:rsidR="00C955EE">
                    <w:rPr>
                      <w:color w:val="000000"/>
                      <w:sz w:val="20"/>
                      <w:szCs w:val="20"/>
                    </w:rPr>
                    <w:t>TCT</w:t>
                  </w:r>
                  <w:r w:rsidRPr="00071313">
                    <w:rPr>
                      <w:color w:val="000000"/>
                      <w:sz w:val="20"/>
                      <w:szCs w:val="20"/>
                    </w:rPr>
                    <w:t xml:space="preserve"> sau IGRA.</w:t>
                  </w:r>
                </w:p>
                <w:p w:rsidR="00CF6226" w:rsidRPr="00071313" w:rsidRDefault="00CF6226" w:rsidP="00B57D55">
                  <w:pPr>
                    <w:suppressAutoHyphens/>
                    <w:spacing w:after="0"/>
                    <w:jc w:val="center"/>
                    <w:rPr>
                      <w:color w:val="000000"/>
                      <w:sz w:val="20"/>
                      <w:szCs w:val="20"/>
                    </w:rPr>
                  </w:pPr>
                  <w:r w:rsidRPr="00071313">
                    <w:rPr>
                      <w:color w:val="000000"/>
                      <w:sz w:val="20"/>
                      <w:szCs w:val="20"/>
                    </w:rPr>
                    <w:t>La adolescenții de 15-1</w:t>
                  </w:r>
                  <w:r w:rsidR="00C955EE">
                    <w:rPr>
                      <w:color w:val="000000"/>
                      <w:sz w:val="20"/>
                      <w:szCs w:val="20"/>
                    </w:rPr>
                    <w:t>9</w:t>
                  </w:r>
                  <w:r w:rsidRPr="00071313">
                    <w:rPr>
                      <w:color w:val="000000"/>
                      <w:sz w:val="20"/>
                      <w:szCs w:val="20"/>
                    </w:rPr>
                    <w:t xml:space="preserve"> ani se efectuează </w:t>
                  </w:r>
                  <w:r w:rsidR="00C955EE">
                    <w:rPr>
                      <w:color w:val="000000"/>
                      <w:sz w:val="20"/>
                      <w:szCs w:val="20"/>
                    </w:rPr>
                    <w:t>TCT</w:t>
                  </w:r>
                  <w:r w:rsidRPr="00071313">
                    <w:rPr>
                      <w:color w:val="000000"/>
                      <w:sz w:val="20"/>
                      <w:szCs w:val="20"/>
                    </w:rPr>
                    <w:t xml:space="preserve"> sau IGRA și obligatoriu radiografia pulmonară standard</w:t>
                  </w:r>
                </w:p>
              </w:tc>
              <w:tc>
                <w:tcPr>
                  <w:tcW w:w="831" w:type="pct"/>
                  <w:tcBorders>
                    <w:top w:val="single" w:sz="4" w:space="0" w:color="auto"/>
                    <w:left w:val="single" w:sz="4" w:space="0" w:color="auto"/>
                    <w:bottom w:val="single" w:sz="4" w:space="0" w:color="auto"/>
                    <w:right w:val="single" w:sz="4" w:space="0" w:color="auto"/>
                  </w:tcBorders>
                </w:tcPr>
                <w:p w:rsidR="00CF6226" w:rsidRPr="00071313" w:rsidRDefault="00CF6226" w:rsidP="008A0777">
                  <w:pPr>
                    <w:suppressAutoHyphens/>
                    <w:spacing w:after="0"/>
                    <w:jc w:val="center"/>
                    <w:rPr>
                      <w:color w:val="000000"/>
                      <w:sz w:val="20"/>
                      <w:szCs w:val="20"/>
                    </w:rPr>
                  </w:pPr>
                  <w:r w:rsidRPr="00071313">
                    <w:rPr>
                      <w:color w:val="000000"/>
                      <w:sz w:val="20"/>
                      <w:szCs w:val="20"/>
                    </w:rPr>
                    <w:t>Nu</w:t>
                  </w:r>
                </w:p>
              </w:tc>
            </w:tr>
            <w:tr w:rsidR="00CF6226" w:rsidRPr="00071313" w:rsidTr="009F3A9D">
              <w:trPr>
                <w:trHeight w:val="10"/>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rsidR="00CF6226" w:rsidRPr="00071313" w:rsidRDefault="00CF6226">
                  <w:pPr>
                    <w:numPr>
                      <w:ilvl w:val="0"/>
                      <w:numId w:val="233"/>
                    </w:numPr>
                    <w:suppressAutoHyphens/>
                    <w:spacing w:after="0"/>
                    <w:contextualSpacing/>
                    <w:jc w:val="left"/>
                    <w:rPr>
                      <w:color w:val="000000"/>
                      <w:sz w:val="20"/>
                      <w:szCs w:val="20"/>
                    </w:rPr>
                  </w:pPr>
                </w:p>
              </w:tc>
              <w:tc>
                <w:tcPr>
                  <w:tcW w:w="1121" w:type="pct"/>
                  <w:tcBorders>
                    <w:top w:val="single" w:sz="4" w:space="0" w:color="auto"/>
                    <w:left w:val="single" w:sz="4" w:space="0" w:color="auto"/>
                    <w:bottom w:val="single" w:sz="4" w:space="0" w:color="auto"/>
                    <w:right w:val="single" w:sz="4" w:space="0" w:color="auto"/>
                  </w:tcBorders>
                  <w:shd w:val="clear" w:color="auto" w:fill="E4EDEB" w:themeFill="accent5" w:themeFillTint="33"/>
                  <w:vAlign w:val="center"/>
                </w:tcPr>
                <w:p w:rsidR="00CF6226" w:rsidRPr="00071313" w:rsidRDefault="00CF6226" w:rsidP="008A0777">
                  <w:pPr>
                    <w:suppressAutoHyphens/>
                    <w:spacing w:after="0"/>
                    <w:jc w:val="left"/>
                    <w:rPr>
                      <w:b/>
                      <w:bCs/>
                      <w:color w:val="000000"/>
                      <w:sz w:val="20"/>
                      <w:szCs w:val="20"/>
                    </w:rPr>
                  </w:pPr>
                  <w:r w:rsidRPr="00071313">
                    <w:rPr>
                      <w:b/>
                      <w:bCs/>
                      <w:color w:val="000000"/>
                      <w:sz w:val="20"/>
                      <w:szCs w:val="20"/>
                    </w:rPr>
                    <w:t>Copiii și adolescenții cu diabet zaharat</w:t>
                  </w:r>
                </w:p>
              </w:tc>
              <w:tc>
                <w:tcPr>
                  <w:tcW w:w="813" w:type="pct"/>
                  <w:tcBorders>
                    <w:top w:val="single" w:sz="4" w:space="0" w:color="auto"/>
                    <w:left w:val="single" w:sz="4" w:space="0" w:color="auto"/>
                    <w:bottom w:val="single" w:sz="4" w:space="0" w:color="auto"/>
                    <w:right w:val="single" w:sz="4" w:space="0" w:color="auto"/>
                  </w:tcBorders>
                  <w:shd w:val="clear" w:color="auto" w:fill="auto"/>
                </w:tcPr>
                <w:p w:rsidR="00CF6226" w:rsidRPr="00071313" w:rsidRDefault="00CF6226" w:rsidP="008A0777">
                  <w:pPr>
                    <w:suppressAutoHyphens/>
                    <w:spacing w:after="0"/>
                    <w:jc w:val="center"/>
                    <w:rPr>
                      <w:color w:val="000000"/>
                      <w:sz w:val="20"/>
                      <w:szCs w:val="20"/>
                    </w:rPr>
                  </w:pPr>
                  <w:r w:rsidRPr="00071313">
                    <w:rPr>
                      <w:color w:val="000000"/>
                      <w:sz w:val="20"/>
                      <w:szCs w:val="20"/>
                    </w:rPr>
                    <w:t>Anual</w:t>
                  </w:r>
                </w:p>
              </w:tc>
              <w:tc>
                <w:tcPr>
                  <w:tcW w:w="1990" w:type="pct"/>
                  <w:tcBorders>
                    <w:top w:val="single" w:sz="4" w:space="0" w:color="auto"/>
                    <w:left w:val="single" w:sz="4" w:space="0" w:color="auto"/>
                    <w:bottom w:val="single" w:sz="4" w:space="0" w:color="auto"/>
                    <w:right w:val="single" w:sz="4" w:space="0" w:color="auto"/>
                  </w:tcBorders>
                </w:tcPr>
                <w:p w:rsidR="00CF6226" w:rsidRPr="00071313" w:rsidRDefault="00CF6226" w:rsidP="00B57D55">
                  <w:pPr>
                    <w:suppressAutoHyphens/>
                    <w:spacing w:after="0"/>
                    <w:jc w:val="center"/>
                    <w:rPr>
                      <w:color w:val="000000"/>
                      <w:sz w:val="20"/>
                      <w:szCs w:val="20"/>
                    </w:rPr>
                  </w:pPr>
                  <w:r w:rsidRPr="00071313">
                    <w:rPr>
                      <w:color w:val="000000"/>
                      <w:sz w:val="20"/>
                      <w:szCs w:val="20"/>
                    </w:rPr>
                    <w:t xml:space="preserve">Algoritm de screening paralel care implică identificarea simptomelor; TCT sau IGRA cu sau fără realizarea radiografiei toracice. </w:t>
                  </w:r>
                </w:p>
                <w:p w:rsidR="00CF6226" w:rsidRPr="00071313" w:rsidRDefault="00CF6226" w:rsidP="00B57D55">
                  <w:pPr>
                    <w:suppressAutoHyphens/>
                    <w:spacing w:after="0"/>
                    <w:jc w:val="center"/>
                    <w:rPr>
                      <w:color w:val="000000"/>
                      <w:sz w:val="20"/>
                      <w:szCs w:val="20"/>
                    </w:rPr>
                  </w:pPr>
                  <w:r w:rsidRPr="00071313">
                    <w:rPr>
                      <w:color w:val="000000"/>
                      <w:sz w:val="20"/>
                      <w:szCs w:val="20"/>
                    </w:rPr>
                    <w:t xml:space="preserve">La copii până la 15 ani se va efectua </w:t>
                  </w:r>
                  <w:r w:rsidR="00C955EE">
                    <w:rPr>
                      <w:color w:val="000000"/>
                      <w:sz w:val="20"/>
                      <w:szCs w:val="20"/>
                    </w:rPr>
                    <w:t>TCT</w:t>
                  </w:r>
                  <w:r w:rsidRPr="00071313">
                    <w:rPr>
                      <w:color w:val="000000"/>
                      <w:sz w:val="20"/>
                      <w:szCs w:val="20"/>
                    </w:rPr>
                    <w:t xml:space="preserve"> sau IGRA.</w:t>
                  </w:r>
                </w:p>
                <w:p w:rsidR="00CF6226" w:rsidRPr="00071313" w:rsidRDefault="00CF6226" w:rsidP="009F3A9D">
                  <w:pPr>
                    <w:suppressAutoHyphens/>
                    <w:spacing w:after="0"/>
                    <w:jc w:val="center"/>
                    <w:rPr>
                      <w:color w:val="000000"/>
                      <w:sz w:val="20"/>
                      <w:szCs w:val="20"/>
                    </w:rPr>
                  </w:pPr>
                  <w:r w:rsidRPr="00071313">
                    <w:rPr>
                      <w:color w:val="000000"/>
                      <w:sz w:val="20"/>
                      <w:szCs w:val="20"/>
                    </w:rPr>
                    <w:t>La adolescenții de 15-1</w:t>
                  </w:r>
                  <w:r w:rsidR="00C955EE">
                    <w:rPr>
                      <w:color w:val="000000"/>
                      <w:sz w:val="20"/>
                      <w:szCs w:val="20"/>
                    </w:rPr>
                    <w:t>9</w:t>
                  </w:r>
                  <w:r w:rsidRPr="00071313">
                    <w:rPr>
                      <w:color w:val="000000"/>
                      <w:sz w:val="20"/>
                      <w:szCs w:val="20"/>
                    </w:rPr>
                    <w:t xml:space="preserve"> ani se efectuează </w:t>
                  </w:r>
                  <w:r w:rsidR="00C955EE">
                    <w:rPr>
                      <w:color w:val="000000"/>
                      <w:sz w:val="20"/>
                      <w:szCs w:val="20"/>
                    </w:rPr>
                    <w:t>TCT</w:t>
                  </w:r>
                  <w:r w:rsidRPr="00071313">
                    <w:rPr>
                      <w:color w:val="000000"/>
                      <w:sz w:val="20"/>
                      <w:szCs w:val="20"/>
                    </w:rPr>
                    <w:t xml:space="preserve"> sau IGRA și obligatoriu radiografia pulmonară standard.</w:t>
                  </w:r>
                </w:p>
              </w:tc>
              <w:tc>
                <w:tcPr>
                  <w:tcW w:w="831" w:type="pct"/>
                  <w:tcBorders>
                    <w:top w:val="single" w:sz="4" w:space="0" w:color="auto"/>
                    <w:left w:val="single" w:sz="4" w:space="0" w:color="auto"/>
                    <w:bottom w:val="single" w:sz="4" w:space="0" w:color="auto"/>
                    <w:right w:val="single" w:sz="4" w:space="0" w:color="auto"/>
                  </w:tcBorders>
                </w:tcPr>
                <w:p w:rsidR="00CF6226" w:rsidRPr="00071313" w:rsidRDefault="00CF6226" w:rsidP="008A0777">
                  <w:pPr>
                    <w:suppressAutoHyphens/>
                    <w:spacing w:after="0"/>
                    <w:jc w:val="center"/>
                    <w:rPr>
                      <w:color w:val="000000"/>
                      <w:sz w:val="20"/>
                      <w:szCs w:val="20"/>
                    </w:rPr>
                  </w:pPr>
                  <w:r w:rsidRPr="00071313">
                    <w:rPr>
                      <w:color w:val="000000"/>
                      <w:sz w:val="20"/>
                      <w:szCs w:val="20"/>
                    </w:rPr>
                    <w:t>Nu</w:t>
                  </w:r>
                </w:p>
              </w:tc>
            </w:tr>
            <w:tr w:rsidR="00CF6226" w:rsidRPr="00071313" w:rsidTr="009F3A9D">
              <w:trPr>
                <w:trHeight w:val="10"/>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rsidR="00CF6226" w:rsidRPr="00071313" w:rsidRDefault="00CF6226">
                  <w:pPr>
                    <w:numPr>
                      <w:ilvl w:val="0"/>
                      <w:numId w:val="233"/>
                    </w:numPr>
                    <w:suppressAutoHyphens/>
                    <w:spacing w:after="0"/>
                    <w:contextualSpacing/>
                    <w:jc w:val="left"/>
                    <w:rPr>
                      <w:color w:val="000000"/>
                      <w:sz w:val="20"/>
                      <w:szCs w:val="20"/>
                    </w:rPr>
                  </w:pPr>
                </w:p>
              </w:tc>
              <w:tc>
                <w:tcPr>
                  <w:tcW w:w="1121" w:type="pct"/>
                  <w:tcBorders>
                    <w:top w:val="single" w:sz="4" w:space="0" w:color="auto"/>
                    <w:left w:val="single" w:sz="4" w:space="0" w:color="auto"/>
                    <w:bottom w:val="single" w:sz="4" w:space="0" w:color="auto"/>
                    <w:right w:val="single" w:sz="4" w:space="0" w:color="auto"/>
                  </w:tcBorders>
                  <w:shd w:val="clear" w:color="auto" w:fill="E4EDEB" w:themeFill="accent5" w:themeFillTint="33"/>
                  <w:vAlign w:val="center"/>
                </w:tcPr>
                <w:p w:rsidR="00CF6226" w:rsidRPr="00071313" w:rsidRDefault="00CF6226" w:rsidP="008A0777">
                  <w:pPr>
                    <w:suppressAutoHyphens/>
                    <w:spacing w:after="0"/>
                    <w:jc w:val="left"/>
                    <w:rPr>
                      <w:b/>
                      <w:bCs/>
                      <w:color w:val="000000"/>
                      <w:sz w:val="20"/>
                      <w:szCs w:val="20"/>
                    </w:rPr>
                  </w:pPr>
                  <w:bookmarkStart w:id="88" w:name="_Hlk107406750"/>
                  <w:r w:rsidRPr="00071313">
                    <w:rPr>
                      <w:b/>
                      <w:bCs/>
                      <w:color w:val="000000"/>
                      <w:sz w:val="20"/>
                      <w:szCs w:val="20"/>
                    </w:rPr>
                    <w:t xml:space="preserve">Copiii și adolescenții care încep terapia cu </w:t>
                  </w:r>
                  <w:r w:rsidRPr="00071313">
                    <w:rPr>
                      <w:b/>
                      <w:bCs/>
                      <w:color w:val="000000"/>
                      <w:sz w:val="20"/>
                      <w:szCs w:val="20"/>
                    </w:rPr>
                    <w:cr/>
                    <w:t xml:space="preserve">nhibitori ai FNT </w:t>
                  </w:r>
                  <w:bookmarkEnd w:id="88"/>
                </w:p>
              </w:tc>
              <w:tc>
                <w:tcPr>
                  <w:tcW w:w="813" w:type="pct"/>
                  <w:vMerge w:val="restart"/>
                  <w:tcBorders>
                    <w:top w:val="single" w:sz="4" w:space="0" w:color="auto"/>
                    <w:left w:val="single" w:sz="4" w:space="0" w:color="auto"/>
                    <w:right w:val="single" w:sz="4" w:space="0" w:color="auto"/>
                  </w:tcBorders>
                  <w:shd w:val="clear" w:color="auto" w:fill="auto"/>
                  <w:vAlign w:val="center"/>
                </w:tcPr>
                <w:p w:rsidR="00CF6226" w:rsidRPr="00071313" w:rsidRDefault="00CF6226" w:rsidP="008A0777">
                  <w:pPr>
                    <w:suppressAutoHyphens/>
                    <w:spacing w:after="0"/>
                    <w:jc w:val="center"/>
                    <w:rPr>
                      <w:color w:val="000000"/>
                      <w:sz w:val="20"/>
                      <w:szCs w:val="20"/>
                    </w:rPr>
                  </w:pPr>
                  <w:r w:rsidRPr="00071313">
                    <w:rPr>
                      <w:color w:val="000000"/>
                      <w:sz w:val="20"/>
                      <w:szCs w:val="20"/>
                    </w:rPr>
                    <w:t>La excluderea tuberculozei active</w:t>
                  </w:r>
                </w:p>
              </w:tc>
              <w:tc>
                <w:tcPr>
                  <w:tcW w:w="1990" w:type="pct"/>
                  <w:tcBorders>
                    <w:top w:val="single" w:sz="4" w:space="0" w:color="auto"/>
                    <w:left w:val="single" w:sz="4" w:space="0" w:color="auto"/>
                    <w:bottom w:val="single" w:sz="4" w:space="0" w:color="auto"/>
                    <w:right w:val="single" w:sz="4" w:space="0" w:color="auto"/>
                  </w:tcBorders>
                  <w:shd w:val="clear" w:color="auto" w:fill="auto"/>
                </w:tcPr>
                <w:p w:rsidR="00CF6226" w:rsidRPr="00071313" w:rsidRDefault="00CF6226" w:rsidP="00B57D55">
                  <w:pPr>
                    <w:suppressAutoHyphens/>
                    <w:spacing w:after="0"/>
                    <w:jc w:val="center"/>
                    <w:rPr>
                      <w:color w:val="000000"/>
                      <w:sz w:val="20"/>
                      <w:szCs w:val="20"/>
                    </w:rPr>
                  </w:pPr>
                  <w:r w:rsidRPr="00071313">
                    <w:rPr>
                      <w:color w:val="000000"/>
                      <w:sz w:val="20"/>
                      <w:szCs w:val="20"/>
                    </w:rPr>
                    <w:t xml:space="preserve">Algoritm de screening paralel care implică identificarea simptomelor; TCT sau IGRA cu sau fără realizarea radiografiei toracice. </w:t>
                  </w:r>
                </w:p>
                <w:p w:rsidR="00CF6226" w:rsidRPr="00071313" w:rsidRDefault="00CF6226" w:rsidP="00B57D55">
                  <w:pPr>
                    <w:suppressAutoHyphens/>
                    <w:spacing w:after="0"/>
                    <w:jc w:val="center"/>
                    <w:rPr>
                      <w:color w:val="000000"/>
                      <w:sz w:val="20"/>
                      <w:szCs w:val="20"/>
                    </w:rPr>
                  </w:pPr>
                  <w:r w:rsidRPr="00071313">
                    <w:rPr>
                      <w:color w:val="000000"/>
                      <w:sz w:val="20"/>
                      <w:szCs w:val="20"/>
                    </w:rPr>
                    <w:t xml:space="preserve">La copii până la 15 ani se va efectua </w:t>
                  </w:r>
                  <w:r w:rsidR="00C955EE">
                    <w:rPr>
                      <w:color w:val="000000"/>
                      <w:sz w:val="20"/>
                      <w:szCs w:val="20"/>
                    </w:rPr>
                    <w:t>TCT</w:t>
                  </w:r>
                  <w:r w:rsidRPr="00071313">
                    <w:rPr>
                      <w:color w:val="000000"/>
                      <w:sz w:val="20"/>
                      <w:szCs w:val="20"/>
                    </w:rPr>
                    <w:t xml:space="preserve"> sau IGRA.</w:t>
                  </w:r>
                </w:p>
                <w:p w:rsidR="00CF6226" w:rsidRPr="00071313" w:rsidRDefault="00CF6226" w:rsidP="00B57D55">
                  <w:pPr>
                    <w:suppressAutoHyphens/>
                    <w:spacing w:after="0"/>
                    <w:jc w:val="center"/>
                    <w:rPr>
                      <w:color w:val="000000"/>
                      <w:sz w:val="20"/>
                      <w:szCs w:val="20"/>
                    </w:rPr>
                  </w:pPr>
                  <w:r w:rsidRPr="00071313">
                    <w:rPr>
                      <w:color w:val="000000"/>
                      <w:sz w:val="20"/>
                      <w:szCs w:val="20"/>
                    </w:rPr>
                    <w:t>La adolescenții de 15-1</w:t>
                  </w:r>
                  <w:r w:rsidR="00C955EE">
                    <w:rPr>
                      <w:color w:val="000000"/>
                      <w:sz w:val="20"/>
                      <w:szCs w:val="20"/>
                    </w:rPr>
                    <w:t>9</w:t>
                  </w:r>
                  <w:r w:rsidRPr="00071313">
                    <w:rPr>
                      <w:color w:val="000000"/>
                      <w:sz w:val="20"/>
                      <w:szCs w:val="20"/>
                    </w:rPr>
                    <w:t xml:space="preserve"> ani se efectuează </w:t>
                  </w:r>
                  <w:r w:rsidR="00C955EE">
                    <w:rPr>
                      <w:color w:val="000000"/>
                      <w:sz w:val="20"/>
                      <w:szCs w:val="20"/>
                    </w:rPr>
                    <w:t>TCT</w:t>
                  </w:r>
                  <w:r w:rsidRPr="00071313">
                    <w:rPr>
                      <w:color w:val="000000"/>
                      <w:sz w:val="20"/>
                      <w:szCs w:val="20"/>
                    </w:rPr>
                    <w:t xml:space="preserve"> sau IGRA și obligatoriu radiografia pulmonară standard</w:t>
                  </w:r>
                </w:p>
              </w:tc>
              <w:tc>
                <w:tcPr>
                  <w:tcW w:w="831" w:type="pct"/>
                  <w:tcBorders>
                    <w:top w:val="single" w:sz="4" w:space="0" w:color="auto"/>
                    <w:left w:val="single" w:sz="4" w:space="0" w:color="auto"/>
                    <w:bottom w:val="single" w:sz="4" w:space="0" w:color="auto"/>
                    <w:right w:val="single" w:sz="4" w:space="0" w:color="auto"/>
                  </w:tcBorders>
                  <w:vAlign w:val="center"/>
                </w:tcPr>
                <w:p w:rsidR="00CF6226" w:rsidRPr="00071313" w:rsidRDefault="00CF6226" w:rsidP="008A0777">
                  <w:pPr>
                    <w:suppressAutoHyphens/>
                    <w:spacing w:after="0"/>
                    <w:jc w:val="center"/>
                    <w:rPr>
                      <w:color w:val="000000"/>
                      <w:sz w:val="20"/>
                      <w:szCs w:val="20"/>
                    </w:rPr>
                  </w:pPr>
                  <w:r w:rsidRPr="00071313">
                    <w:rPr>
                      <w:color w:val="000000"/>
                      <w:sz w:val="20"/>
                      <w:szCs w:val="20"/>
                    </w:rPr>
                    <w:t>În cazul unui test pozitiv la infecția TB</w:t>
                  </w:r>
                </w:p>
              </w:tc>
            </w:tr>
            <w:tr w:rsidR="00CF6226" w:rsidRPr="00071313" w:rsidTr="009F3A9D">
              <w:trPr>
                <w:trHeight w:val="10"/>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rsidR="00CF6226" w:rsidRPr="00071313" w:rsidRDefault="00CF6226">
                  <w:pPr>
                    <w:numPr>
                      <w:ilvl w:val="0"/>
                      <w:numId w:val="233"/>
                    </w:numPr>
                    <w:suppressAutoHyphens/>
                    <w:spacing w:after="0"/>
                    <w:contextualSpacing/>
                    <w:jc w:val="left"/>
                    <w:rPr>
                      <w:color w:val="000000"/>
                      <w:sz w:val="20"/>
                      <w:szCs w:val="20"/>
                    </w:rPr>
                  </w:pPr>
                </w:p>
              </w:tc>
              <w:tc>
                <w:tcPr>
                  <w:tcW w:w="1121" w:type="pct"/>
                  <w:tcBorders>
                    <w:top w:val="single" w:sz="4" w:space="0" w:color="auto"/>
                    <w:left w:val="single" w:sz="4" w:space="0" w:color="auto"/>
                    <w:bottom w:val="single" w:sz="4" w:space="0" w:color="auto"/>
                    <w:right w:val="single" w:sz="4" w:space="0" w:color="auto"/>
                  </w:tcBorders>
                  <w:shd w:val="clear" w:color="auto" w:fill="E4EDEB" w:themeFill="accent5" w:themeFillTint="33"/>
                  <w:vAlign w:val="center"/>
                </w:tcPr>
                <w:p w:rsidR="00CF6226" w:rsidRPr="00071313" w:rsidRDefault="00CF6226" w:rsidP="008A0777">
                  <w:pPr>
                    <w:suppressAutoHyphens/>
                    <w:spacing w:after="0"/>
                    <w:jc w:val="left"/>
                    <w:rPr>
                      <w:b/>
                      <w:bCs/>
                      <w:color w:val="000000"/>
                      <w:sz w:val="20"/>
                      <w:szCs w:val="20"/>
                    </w:rPr>
                  </w:pPr>
                  <w:r w:rsidRPr="00071313">
                    <w:rPr>
                      <w:b/>
                      <w:bCs/>
                      <w:color w:val="000000"/>
                      <w:sz w:val="20"/>
                      <w:szCs w:val="20"/>
                    </w:rPr>
                    <w:t>Copiii și adolescenții tratați prin dializă</w:t>
                  </w:r>
                </w:p>
              </w:tc>
              <w:tc>
                <w:tcPr>
                  <w:tcW w:w="813" w:type="pct"/>
                  <w:vMerge/>
                  <w:tcBorders>
                    <w:left w:val="single" w:sz="4" w:space="0" w:color="auto"/>
                    <w:right w:val="single" w:sz="4" w:space="0" w:color="auto"/>
                  </w:tcBorders>
                  <w:shd w:val="clear" w:color="auto" w:fill="auto"/>
                  <w:vAlign w:val="center"/>
                </w:tcPr>
                <w:p w:rsidR="00CF6226" w:rsidRPr="00071313" w:rsidRDefault="00CF6226" w:rsidP="008A0777">
                  <w:pPr>
                    <w:suppressAutoHyphens/>
                    <w:spacing w:after="0"/>
                    <w:jc w:val="center"/>
                    <w:rPr>
                      <w:color w:val="000000"/>
                      <w:sz w:val="20"/>
                      <w:szCs w:val="20"/>
                    </w:rPr>
                  </w:pPr>
                </w:p>
              </w:tc>
              <w:tc>
                <w:tcPr>
                  <w:tcW w:w="1990" w:type="pct"/>
                  <w:tcBorders>
                    <w:top w:val="single" w:sz="4" w:space="0" w:color="auto"/>
                    <w:left w:val="single" w:sz="4" w:space="0" w:color="auto"/>
                    <w:bottom w:val="single" w:sz="4" w:space="0" w:color="auto"/>
                    <w:right w:val="single" w:sz="4" w:space="0" w:color="auto"/>
                  </w:tcBorders>
                  <w:shd w:val="clear" w:color="auto" w:fill="auto"/>
                </w:tcPr>
                <w:p w:rsidR="00CF6226" w:rsidRPr="00071313" w:rsidRDefault="00CF6226" w:rsidP="00B57D55">
                  <w:pPr>
                    <w:suppressAutoHyphens/>
                    <w:spacing w:after="0"/>
                    <w:jc w:val="center"/>
                    <w:rPr>
                      <w:color w:val="000000"/>
                      <w:sz w:val="20"/>
                      <w:szCs w:val="20"/>
                    </w:rPr>
                  </w:pPr>
                  <w:r w:rsidRPr="00071313">
                    <w:rPr>
                      <w:color w:val="000000"/>
                      <w:sz w:val="20"/>
                      <w:szCs w:val="20"/>
                    </w:rPr>
                    <w:t xml:space="preserve">Algoritm de screening paralel care implică identificarea simptomelor; TCT sau IGRA cu sau fără realizarea radiografiei toracice. </w:t>
                  </w:r>
                </w:p>
                <w:p w:rsidR="00CF6226" w:rsidRPr="00071313" w:rsidRDefault="00CF6226" w:rsidP="00B57D55">
                  <w:pPr>
                    <w:suppressAutoHyphens/>
                    <w:spacing w:after="0"/>
                    <w:jc w:val="center"/>
                    <w:rPr>
                      <w:color w:val="000000"/>
                      <w:sz w:val="20"/>
                      <w:szCs w:val="20"/>
                    </w:rPr>
                  </w:pPr>
                  <w:r w:rsidRPr="00071313">
                    <w:rPr>
                      <w:color w:val="000000"/>
                      <w:sz w:val="20"/>
                      <w:szCs w:val="20"/>
                    </w:rPr>
                    <w:t xml:space="preserve">La copii până la 15 ani se va efectua </w:t>
                  </w:r>
                  <w:r w:rsidR="00C955EE">
                    <w:rPr>
                      <w:color w:val="000000"/>
                      <w:sz w:val="20"/>
                      <w:szCs w:val="20"/>
                    </w:rPr>
                    <w:t>TCT</w:t>
                  </w:r>
                  <w:r w:rsidRPr="00071313">
                    <w:rPr>
                      <w:color w:val="000000"/>
                      <w:sz w:val="20"/>
                      <w:szCs w:val="20"/>
                    </w:rPr>
                    <w:t xml:space="preserve"> sau IGRA.</w:t>
                  </w:r>
                </w:p>
                <w:p w:rsidR="00CF6226" w:rsidRPr="00071313" w:rsidRDefault="00CF6226" w:rsidP="00B57D55">
                  <w:pPr>
                    <w:suppressAutoHyphens/>
                    <w:spacing w:after="0"/>
                    <w:jc w:val="center"/>
                    <w:rPr>
                      <w:color w:val="000000"/>
                      <w:sz w:val="20"/>
                      <w:szCs w:val="20"/>
                    </w:rPr>
                  </w:pPr>
                  <w:r w:rsidRPr="00071313">
                    <w:rPr>
                      <w:color w:val="000000"/>
                      <w:sz w:val="20"/>
                      <w:szCs w:val="20"/>
                    </w:rPr>
                    <w:t>La adolescenții de 15-</w:t>
                  </w:r>
                  <w:r w:rsidR="00C955EE">
                    <w:rPr>
                      <w:color w:val="000000"/>
                      <w:sz w:val="20"/>
                      <w:szCs w:val="20"/>
                    </w:rPr>
                    <w:t>19 ani</w:t>
                  </w:r>
                  <w:r w:rsidRPr="00071313">
                    <w:rPr>
                      <w:color w:val="000000"/>
                      <w:sz w:val="20"/>
                      <w:szCs w:val="20"/>
                    </w:rPr>
                    <w:t xml:space="preserve"> se efectuează </w:t>
                  </w:r>
                  <w:r w:rsidR="00C955EE">
                    <w:rPr>
                      <w:color w:val="000000"/>
                      <w:sz w:val="20"/>
                      <w:szCs w:val="20"/>
                    </w:rPr>
                    <w:t>TCT</w:t>
                  </w:r>
                  <w:r w:rsidRPr="00071313">
                    <w:rPr>
                      <w:color w:val="000000"/>
                      <w:sz w:val="20"/>
                      <w:szCs w:val="20"/>
                    </w:rPr>
                    <w:t xml:space="preserve"> sau IGRA și obligatoriu radiografia pulmonară standard</w:t>
                  </w:r>
                </w:p>
              </w:tc>
              <w:tc>
                <w:tcPr>
                  <w:tcW w:w="831" w:type="pct"/>
                  <w:tcBorders>
                    <w:top w:val="single" w:sz="4" w:space="0" w:color="auto"/>
                    <w:left w:val="single" w:sz="4" w:space="0" w:color="auto"/>
                    <w:bottom w:val="single" w:sz="4" w:space="0" w:color="auto"/>
                    <w:right w:val="single" w:sz="4" w:space="0" w:color="auto"/>
                  </w:tcBorders>
                </w:tcPr>
                <w:p w:rsidR="00CF6226" w:rsidRPr="00071313" w:rsidRDefault="00CF6226" w:rsidP="008A0777">
                  <w:pPr>
                    <w:suppressAutoHyphens/>
                    <w:spacing w:after="0"/>
                    <w:jc w:val="center"/>
                    <w:rPr>
                      <w:color w:val="000000"/>
                      <w:sz w:val="20"/>
                      <w:szCs w:val="20"/>
                    </w:rPr>
                  </w:pPr>
                  <w:r w:rsidRPr="00071313">
                    <w:rPr>
                      <w:color w:val="000000"/>
                      <w:sz w:val="20"/>
                      <w:szCs w:val="20"/>
                    </w:rPr>
                    <w:t>În cazul unui test pozitiv la infecția TB</w:t>
                  </w:r>
                </w:p>
              </w:tc>
            </w:tr>
            <w:tr w:rsidR="00CF6226" w:rsidRPr="00071313" w:rsidTr="009F3A9D">
              <w:trPr>
                <w:trHeight w:val="10"/>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rsidR="00CF6226" w:rsidRPr="00071313" w:rsidRDefault="00CF6226">
                  <w:pPr>
                    <w:numPr>
                      <w:ilvl w:val="0"/>
                      <w:numId w:val="233"/>
                    </w:numPr>
                    <w:suppressAutoHyphens/>
                    <w:spacing w:after="0"/>
                    <w:contextualSpacing/>
                    <w:jc w:val="left"/>
                    <w:rPr>
                      <w:color w:val="000000"/>
                      <w:sz w:val="20"/>
                      <w:szCs w:val="20"/>
                    </w:rPr>
                  </w:pPr>
                </w:p>
              </w:tc>
              <w:tc>
                <w:tcPr>
                  <w:tcW w:w="1121" w:type="pct"/>
                  <w:tcBorders>
                    <w:top w:val="single" w:sz="4" w:space="0" w:color="auto"/>
                    <w:left w:val="single" w:sz="4" w:space="0" w:color="auto"/>
                    <w:bottom w:val="single" w:sz="4" w:space="0" w:color="auto"/>
                    <w:right w:val="single" w:sz="4" w:space="0" w:color="auto"/>
                  </w:tcBorders>
                  <w:shd w:val="clear" w:color="auto" w:fill="E4EDEB" w:themeFill="accent5" w:themeFillTint="33"/>
                  <w:vAlign w:val="center"/>
                </w:tcPr>
                <w:p w:rsidR="00CF6226" w:rsidRPr="00071313" w:rsidRDefault="00CF6226" w:rsidP="008A0777">
                  <w:pPr>
                    <w:suppressAutoHyphens/>
                    <w:spacing w:after="0"/>
                    <w:jc w:val="left"/>
                    <w:rPr>
                      <w:b/>
                      <w:bCs/>
                      <w:color w:val="000000"/>
                      <w:sz w:val="20"/>
                      <w:szCs w:val="20"/>
                    </w:rPr>
                  </w:pPr>
                  <w:bookmarkStart w:id="89" w:name="_Hlk107406875"/>
                  <w:r w:rsidRPr="00071313">
                    <w:rPr>
                      <w:b/>
                      <w:bCs/>
                      <w:color w:val="000000"/>
                      <w:sz w:val="20"/>
                      <w:szCs w:val="20"/>
                    </w:rPr>
                    <w:t xml:space="preserve">Copiii și adolescenții care se pregătesc de un transplant de organe sau măduvă osoasă </w:t>
                  </w:r>
                  <w:bookmarkEnd w:id="89"/>
                </w:p>
              </w:tc>
              <w:tc>
                <w:tcPr>
                  <w:tcW w:w="813" w:type="pct"/>
                  <w:vMerge/>
                  <w:tcBorders>
                    <w:left w:val="single" w:sz="4" w:space="0" w:color="auto"/>
                    <w:bottom w:val="single" w:sz="4" w:space="0" w:color="auto"/>
                    <w:right w:val="single" w:sz="4" w:space="0" w:color="auto"/>
                  </w:tcBorders>
                  <w:shd w:val="clear" w:color="auto" w:fill="auto"/>
                  <w:vAlign w:val="center"/>
                </w:tcPr>
                <w:p w:rsidR="00CF6226" w:rsidRPr="00071313" w:rsidRDefault="00CF6226" w:rsidP="008A0777">
                  <w:pPr>
                    <w:suppressAutoHyphens/>
                    <w:spacing w:after="0"/>
                    <w:jc w:val="center"/>
                    <w:rPr>
                      <w:color w:val="000000"/>
                      <w:sz w:val="20"/>
                      <w:szCs w:val="20"/>
                    </w:rPr>
                  </w:pPr>
                </w:p>
              </w:tc>
              <w:tc>
                <w:tcPr>
                  <w:tcW w:w="1990" w:type="pct"/>
                  <w:tcBorders>
                    <w:top w:val="single" w:sz="4" w:space="0" w:color="auto"/>
                    <w:left w:val="single" w:sz="4" w:space="0" w:color="auto"/>
                    <w:bottom w:val="single" w:sz="4" w:space="0" w:color="auto"/>
                    <w:right w:val="single" w:sz="4" w:space="0" w:color="auto"/>
                  </w:tcBorders>
                  <w:shd w:val="clear" w:color="auto" w:fill="auto"/>
                </w:tcPr>
                <w:p w:rsidR="00CF6226" w:rsidRPr="00071313" w:rsidRDefault="00CF6226" w:rsidP="00B57D55">
                  <w:pPr>
                    <w:suppressAutoHyphens/>
                    <w:spacing w:after="0"/>
                    <w:jc w:val="center"/>
                    <w:rPr>
                      <w:color w:val="000000"/>
                      <w:sz w:val="20"/>
                      <w:szCs w:val="20"/>
                    </w:rPr>
                  </w:pPr>
                  <w:r w:rsidRPr="00071313">
                    <w:rPr>
                      <w:color w:val="000000"/>
                      <w:sz w:val="20"/>
                      <w:szCs w:val="20"/>
                    </w:rPr>
                    <w:t xml:space="preserve">Algoritm de screening paralel care implică identificarea simptomelor; TCT sau IGRA cu sau fără realizarea radiografiei toracice. </w:t>
                  </w:r>
                </w:p>
                <w:p w:rsidR="00CF6226" w:rsidRPr="00071313" w:rsidRDefault="00CF6226" w:rsidP="00B57D55">
                  <w:pPr>
                    <w:suppressAutoHyphens/>
                    <w:spacing w:after="0"/>
                    <w:jc w:val="center"/>
                    <w:rPr>
                      <w:color w:val="000000"/>
                      <w:sz w:val="20"/>
                      <w:szCs w:val="20"/>
                    </w:rPr>
                  </w:pPr>
                  <w:r w:rsidRPr="00071313">
                    <w:rPr>
                      <w:color w:val="000000"/>
                      <w:sz w:val="20"/>
                      <w:szCs w:val="20"/>
                    </w:rPr>
                    <w:t xml:space="preserve">La copii până la 15 ani se va efectua </w:t>
                  </w:r>
                  <w:r w:rsidR="00C955EE">
                    <w:rPr>
                      <w:color w:val="000000"/>
                      <w:sz w:val="20"/>
                      <w:szCs w:val="20"/>
                    </w:rPr>
                    <w:t>TCT</w:t>
                  </w:r>
                  <w:r w:rsidRPr="00071313">
                    <w:rPr>
                      <w:color w:val="000000"/>
                      <w:sz w:val="20"/>
                      <w:szCs w:val="20"/>
                    </w:rPr>
                    <w:t xml:space="preserve"> sau IGRA.</w:t>
                  </w:r>
                </w:p>
                <w:p w:rsidR="00CF6226" w:rsidRPr="00071313" w:rsidRDefault="00CF6226" w:rsidP="00B57D55">
                  <w:pPr>
                    <w:suppressAutoHyphens/>
                    <w:spacing w:after="0"/>
                    <w:jc w:val="center"/>
                    <w:rPr>
                      <w:color w:val="000000"/>
                      <w:sz w:val="20"/>
                      <w:szCs w:val="20"/>
                    </w:rPr>
                  </w:pPr>
                  <w:r w:rsidRPr="00071313">
                    <w:rPr>
                      <w:color w:val="000000"/>
                      <w:sz w:val="20"/>
                      <w:szCs w:val="20"/>
                    </w:rPr>
                    <w:t>La adolescenții de 15-</w:t>
                  </w:r>
                  <w:r w:rsidR="00C955EE">
                    <w:rPr>
                      <w:color w:val="000000"/>
                      <w:sz w:val="20"/>
                      <w:szCs w:val="20"/>
                    </w:rPr>
                    <w:t>19 ani</w:t>
                  </w:r>
                  <w:r w:rsidRPr="00071313">
                    <w:rPr>
                      <w:color w:val="000000"/>
                      <w:sz w:val="20"/>
                      <w:szCs w:val="20"/>
                    </w:rPr>
                    <w:t xml:space="preserve"> se efectuează </w:t>
                  </w:r>
                  <w:r w:rsidR="00C955EE">
                    <w:rPr>
                      <w:color w:val="000000"/>
                      <w:sz w:val="20"/>
                      <w:szCs w:val="20"/>
                    </w:rPr>
                    <w:t>TCT</w:t>
                  </w:r>
                  <w:r w:rsidRPr="00071313">
                    <w:rPr>
                      <w:color w:val="000000"/>
                      <w:sz w:val="20"/>
                      <w:szCs w:val="20"/>
                    </w:rPr>
                    <w:t xml:space="preserve"> sau IGRA și obligatoriu radiografia pulmonară standard</w:t>
                  </w:r>
                </w:p>
              </w:tc>
              <w:tc>
                <w:tcPr>
                  <w:tcW w:w="831" w:type="pct"/>
                  <w:tcBorders>
                    <w:top w:val="single" w:sz="4" w:space="0" w:color="auto"/>
                    <w:left w:val="single" w:sz="4" w:space="0" w:color="auto"/>
                    <w:bottom w:val="single" w:sz="4" w:space="0" w:color="auto"/>
                    <w:right w:val="single" w:sz="4" w:space="0" w:color="auto"/>
                  </w:tcBorders>
                </w:tcPr>
                <w:p w:rsidR="00CF6226" w:rsidRPr="00071313" w:rsidRDefault="00CF6226" w:rsidP="008A0777">
                  <w:pPr>
                    <w:suppressAutoHyphens/>
                    <w:spacing w:after="0"/>
                    <w:jc w:val="center"/>
                    <w:rPr>
                      <w:color w:val="000000"/>
                      <w:sz w:val="20"/>
                      <w:szCs w:val="20"/>
                    </w:rPr>
                  </w:pPr>
                  <w:r w:rsidRPr="00071313">
                    <w:rPr>
                      <w:color w:val="000000"/>
                      <w:sz w:val="20"/>
                      <w:szCs w:val="20"/>
                    </w:rPr>
                    <w:t>În cazul unui test pozitiv la infecția TB</w:t>
                  </w:r>
                </w:p>
              </w:tc>
            </w:tr>
            <w:tr w:rsidR="00CF6226" w:rsidRPr="00071313" w:rsidTr="009F3A9D">
              <w:trPr>
                <w:trHeight w:val="10"/>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rsidR="00CF6226" w:rsidRPr="00071313" w:rsidRDefault="00CF6226">
                  <w:pPr>
                    <w:numPr>
                      <w:ilvl w:val="0"/>
                      <w:numId w:val="233"/>
                    </w:numPr>
                    <w:suppressAutoHyphens/>
                    <w:spacing w:after="0"/>
                    <w:contextualSpacing/>
                    <w:jc w:val="left"/>
                    <w:rPr>
                      <w:color w:val="000000"/>
                      <w:sz w:val="20"/>
                      <w:szCs w:val="20"/>
                    </w:rPr>
                  </w:pPr>
                </w:p>
              </w:tc>
              <w:tc>
                <w:tcPr>
                  <w:tcW w:w="1121" w:type="pct"/>
                  <w:tcBorders>
                    <w:top w:val="single" w:sz="4" w:space="0" w:color="auto"/>
                    <w:left w:val="single" w:sz="4" w:space="0" w:color="auto"/>
                    <w:bottom w:val="single" w:sz="4" w:space="0" w:color="auto"/>
                    <w:right w:val="single" w:sz="4" w:space="0" w:color="auto"/>
                  </w:tcBorders>
                  <w:shd w:val="clear" w:color="auto" w:fill="E4EDEB" w:themeFill="accent5" w:themeFillTint="33"/>
                  <w:vAlign w:val="center"/>
                </w:tcPr>
                <w:p w:rsidR="00CF6226" w:rsidRPr="00071313" w:rsidRDefault="00CF6226" w:rsidP="008A0777">
                  <w:pPr>
                    <w:suppressAutoHyphens/>
                    <w:spacing w:after="0"/>
                    <w:jc w:val="left"/>
                    <w:rPr>
                      <w:b/>
                      <w:bCs/>
                      <w:color w:val="000000"/>
                      <w:sz w:val="20"/>
                      <w:szCs w:val="20"/>
                    </w:rPr>
                  </w:pP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rsidR="00CF6226" w:rsidRPr="00071313" w:rsidRDefault="00CF6226" w:rsidP="008A0777">
                  <w:pPr>
                    <w:suppressAutoHyphens/>
                    <w:spacing w:after="0"/>
                    <w:jc w:val="center"/>
                    <w:rPr>
                      <w:color w:val="000000"/>
                      <w:sz w:val="20"/>
                      <w:szCs w:val="20"/>
                    </w:rPr>
                  </w:pPr>
                  <w:r w:rsidRPr="00071313">
                    <w:rPr>
                      <w:color w:val="000000"/>
                      <w:sz w:val="20"/>
                      <w:szCs w:val="20"/>
                    </w:rPr>
                    <w:t>Anual</w:t>
                  </w:r>
                </w:p>
              </w:tc>
              <w:tc>
                <w:tcPr>
                  <w:tcW w:w="1990" w:type="pct"/>
                  <w:tcBorders>
                    <w:top w:val="single" w:sz="4" w:space="0" w:color="auto"/>
                    <w:left w:val="single" w:sz="4" w:space="0" w:color="auto"/>
                    <w:bottom w:val="single" w:sz="4" w:space="0" w:color="auto"/>
                    <w:right w:val="single" w:sz="4" w:space="0" w:color="auto"/>
                  </w:tcBorders>
                  <w:shd w:val="clear" w:color="auto" w:fill="auto"/>
                </w:tcPr>
                <w:p w:rsidR="00CF6226" w:rsidRPr="00071313" w:rsidRDefault="00CF6226" w:rsidP="00B57D55">
                  <w:pPr>
                    <w:suppressAutoHyphens/>
                    <w:spacing w:after="0"/>
                    <w:jc w:val="center"/>
                    <w:rPr>
                      <w:color w:val="000000"/>
                      <w:sz w:val="20"/>
                      <w:szCs w:val="20"/>
                    </w:rPr>
                  </w:pPr>
                  <w:r w:rsidRPr="00071313">
                    <w:rPr>
                      <w:color w:val="000000"/>
                      <w:sz w:val="20"/>
                      <w:szCs w:val="20"/>
                    </w:rPr>
                    <w:t xml:space="preserve">Algoritm de screening paralel care implică identificarea simptomelor; TCT sau IGRA cu sau fără realizarea radiografiei toracice. </w:t>
                  </w:r>
                </w:p>
                <w:p w:rsidR="00CF6226" w:rsidRPr="00071313" w:rsidRDefault="00CF6226" w:rsidP="00B57D55">
                  <w:pPr>
                    <w:suppressAutoHyphens/>
                    <w:spacing w:after="0"/>
                    <w:jc w:val="center"/>
                    <w:rPr>
                      <w:color w:val="000000"/>
                      <w:sz w:val="20"/>
                      <w:szCs w:val="20"/>
                    </w:rPr>
                  </w:pPr>
                  <w:r w:rsidRPr="00071313">
                    <w:rPr>
                      <w:color w:val="000000"/>
                      <w:sz w:val="20"/>
                      <w:szCs w:val="20"/>
                    </w:rPr>
                    <w:t xml:space="preserve">La copii până la 15 ani se va efectua </w:t>
                  </w:r>
                  <w:r w:rsidR="00C955EE">
                    <w:rPr>
                      <w:color w:val="000000"/>
                      <w:sz w:val="20"/>
                      <w:szCs w:val="20"/>
                    </w:rPr>
                    <w:t>TCT</w:t>
                  </w:r>
                  <w:r w:rsidRPr="00071313">
                    <w:rPr>
                      <w:color w:val="000000"/>
                      <w:sz w:val="20"/>
                      <w:szCs w:val="20"/>
                    </w:rPr>
                    <w:t xml:space="preserve"> sau IGRA.</w:t>
                  </w:r>
                </w:p>
                <w:p w:rsidR="00CF6226" w:rsidRPr="00071313" w:rsidRDefault="00CF6226" w:rsidP="00B57D55">
                  <w:pPr>
                    <w:suppressAutoHyphens/>
                    <w:spacing w:after="0"/>
                    <w:jc w:val="center"/>
                    <w:rPr>
                      <w:color w:val="000000"/>
                      <w:sz w:val="20"/>
                      <w:szCs w:val="20"/>
                    </w:rPr>
                  </w:pPr>
                  <w:r w:rsidRPr="00071313">
                    <w:rPr>
                      <w:color w:val="000000"/>
                      <w:sz w:val="20"/>
                      <w:szCs w:val="20"/>
                    </w:rPr>
                    <w:t>La adolescenții de 15-</w:t>
                  </w:r>
                  <w:r w:rsidR="00C955EE">
                    <w:rPr>
                      <w:color w:val="000000"/>
                      <w:sz w:val="20"/>
                      <w:szCs w:val="20"/>
                    </w:rPr>
                    <w:t>19 ani</w:t>
                  </w:r>
                  <w:r w:rsidRPr="00071313">
                    <w:rPr>
                      <w:color w:val="000000"/>
                      <w:sz w:val="20"/>
                      <w:szCs w:val="20"/>
                    </w:rPr>
                    <w:t xml:space="preserve"> se efectuează </w:t>
                  </w:r>
                  <w:r w:rsidR="00C955EE">
                    <w:rPr>
                      <w:color w:val="000000"/>
                      <w:sz w:val="20"/>
                      <w:szCs w:val="20"/>
                    </w:rPr>
                    <w:t>TCT</w:t>
                  </w:r>
                  <w:r w:rsidRPr="00071313">
                    <w:rPr>
                      <w:color w:val="000000"/>
                      <w:sz w:val="20"/>
                      <w:szCs w:val="20"/>
                    </w:rPr>
                    <w:t xml:space="preserve"> sau IGRA și obligatoriu radiografia pulmonară standard</w:t>
                  </w:r>
                </w:p>
              </w:tc>
              <w:tc>
                <w:tcPr>
                  <w:tcW w:w="831" w:type="pct"/>
                  <w:tcBorders>
                    <w:top w:val="single" w:sz="4" w:space="0" w:color="auto"/>
                    <w:left w:val="single" w:sz="4" w:space="0" w:color="auto"/>
                    <w:bottom w:val="single" w:sz="4" w:space="0" w:color="auto"/>
                    <w:right w:val="single" w:sz="4" w:space="0" w:color="auto"/>
                  </w:tcBorders>
                </w:tcPr>
                <w:p w:rsidR="00CF6226" w:rsidRPr="00071313" w:rsidRDefault="00CF6226" w:rsidP="008A0777">
                  <w:pPr>
                    <w:suppressAutoHyphens/>
                    <w:spacing w:after="0"/>
                    <w:jc w:val="center"/>
                    <w:rPr>
                      <w:color w:val="000000"/>
                      <w:sz w:val="20"/>
                      <w:szCs w:val="20"/>
                    </w:rPr>
                  </w:pPr>
                  <w:r w:rsidRPr="00071313">
                    <w:rPr>
                      <w:color w:val="000000"/>
                      <w:sz w:val="20"/>
                      <w:szCs w:val="20"/>
                    </w:rPr>
                    <w:t>În cazul unui test pozitiv la infecția TB</w:t>
                  </w:r>
                </w:p>
              </w:tc>
            </w:tr>
            <w:tr w:rsidR="00CF6226" w:rsidRPr="00071313" w:rsidTr="009F3A9D">
              <w:trPr>
                <w:trHeight w:val="10"/>
              </w:trPr>
              <w:tc>
                <w:tcPr>
                  <w:tcW w:w="245" w:type="pct"/>
                  <w:tcBorders>
                    <w:left w:val="single" w:sz="4" w:space="0" w:color="auto"/>
                    <w:right w:val="single" w:sz="4" w:space="0" w:color="auto"/>
                  </w:tcBorders>
                  <w:shd w:val="clear" w:color="auto" w:fill="auto"/>
                  <w:vAlign w:val="center"/>
                </w:tcPr>
                <w:p w:rsidR="00CF6226" w:rsidRPr="00071313" w:rsidRDefault="00CF6226">
                  <w:pPr>
                    <w:numPr>
                      <w:ilvl w:val="0"/>
                      <w:numId w:val="233"/>
                    </w:numPr>
                    <w:suppressAutoHyphens/>
                    <w:spacing w:after="0"/>
                    <w:contextualSpacing/>
                    <w:jc w:val="left"/>
                    <w:rPr>
                      <w:color w:val="000000"/>
                      <w:sz w:val="20"/>
                      <w:szCs w:val="20"/>
                    </w:rPr>
                  </w:pPr>
                </w:p>
              </w:tc>
              <w:tc>
                <w:tcPr>
                  <w:tcW w:w="1121" w:type="pct"/>
                  <w:tcBorders>
                    <w:left w:val="single" w:sz="4" w:space="0" w:color="auto"/>
                    <w:right w:val="single" w:sz="4" w:space="0" w:color="auto"/>
                  </w:tcBorders>
                  <w:shd w:val="clear" w:color="auto" w:fill="E4EDEB" w:themeFill="accent5" w:themeFillTint="33"/>
                  <w:vAlign w:val="center"/>
                </w:tcPr>
                <w:p w:rsidR="00CF6226" w:rsidRPr="00071313" w:rsidRDefault="00CF6226" w:rsidP="008A0777">
                  <w:pPr>
                    <w:suppressAutoHyphens/>
                    <w:spacing w:after="0"/>
                    <w:jc w:val="left"/>
                    <w:rPr>
                      <w:b/>
                      <w:bCs/>
                      <w:color w:val="000000"/>
                      <w:sz w:val="20"/>
                      <w:szCs w:val="20"/>
                    </w:rPr>
                  </w:pPr>
                  <w:r w:rsidRPr="00071313">
                    <w:rPr>
                      <w:b/>
                      <w:bCs/>
                      <w:color w:val="000000"/>
                      <w:sz w:val="20"/>
                      <w:szCs w:val="20"/>
                    </w:rPr>
                    <w:t>Copiii și adolescenții fără adăpost</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rsidR="00CF6226" w:rsidRPr="00071313" w:rsidRDefault="00CF6226" w:rsidP="008A0777">
                  <w:pPr>
                    <w:suppressAutoHyphens/>
                    <w:spacing w:after="0"/>
                    <w:jc w:val="center"/>
                    <w:rPr>
                      <w:color w:val="000000"/>
                      <w:sz w:val="20"/>
                      <w:szCs w:val="20"/>
                    </w:rPr>
                  </w:pPr>
                  <w:r w:rsidRPr="00071313">
                    <w:rPr>
                      <w:color w:val="000000"/>
                      <w:sz w:val="20"/>
                      <w:szCs w:val="20"/>
                    </w:rPr>
                    <w:t>Anual</w:t>
                  </w:r>
                </w:p>
              </w:tc>
              <w:tc>
                <w:tcPr>
                  <w:tcW w:w="1990" w:type="pct"/>
                  <w:tcBorders>
                    <w:top w:val="single" w:sz="4" w:space="0" w:color="auto"/>
                    <w:left w:val="single" w:sz="4" w:space="0" w:color="auto"/>
                    <w:bottom w:val="single" w:sz="4" w:space="0" w:color="auto"/>
                    <w:right w:val="single" w:sz="4" w:space="0" w:color="auto"/>
                  </w:tcBorders>
                  <w:shd w:val="clear" w:color="auto" w:fill="auto"/>
                </w:tcPr>
                <w:p w:rsidR="00CF6226" w:rsidRPr="00071313" w:rsidRDefault="00CF6226" w:rsidP="00B57D55">
                  <w:pPr>
                    <w:suppressAutoHyphens/>
                    <w:spacing w:after="0"/>
                    <w:jc w:val="center"/>
                    <w:rPr>
                      <w:color w:val="000000"/>
                      <w:sz w:val="20"/>
                      <w:szCs w:val="20"/>
                    </w:rPr>
                  </w:pPr>
                  <w:r w:rsidRPr="00071313">
                    <w:rPr>
                      <w:color w:val="000000"/>
                      <w:sz w:val="20"/>
                      <w:szCs w:val="20"/>
                    </w:rPr>
                    <w:t xml:space="preserve">Algoritm de screening paralel care implică identificarea simptomelor; TCT sau IGRA cu sau fără realizarea radiografiei toracice. </w:t>
                  </w:r>
                </w:p>
                <w:p w:rsidR="00CF6226" w:rsidRPr="00071313" w:rsidRDefault="00CF6226" w:rsidP="00B57D55">
                  <w:pPr>
                    <w:suppressAutoHyphens/>
                    <w:spacing w:after="0"/>
                    <w:jc w:val="center"/>
                    <w:rPr>
                      <w:color w:val="000000"/>
                      <w:sz w:val="20"/>
                      <w:szCs w:val="20"/>
                    </w:rPr>
                  </w:pPr>
                  <w:r w:rsidRPr="00071313">
                    <w:rPr>
                      <w:color w:val="000000"/>
                      <w:sz w:val="20"/>
                      <w:szCs w:val="20"/>
                    </w:rPr>
                    <w:t xml:space="preserve">La copii până la 15 ani se va efectua </w:t>
                  </w:r>
                  <w:r w:rsidR="00C955EE">
                    <w:rPr>
                      <w:color w:val="000000"/>
                      <w:sz w:val="20"/>
                      <w:szCs w:val="20"/>
                    </w:rPr>
                    <w:t>TCT</w:t>
                  </w:r>
                  <w:r w:rsidRPr="00071313">
                    <w:rPr>
                      <w:color w:val="000000"/>
                      <w:sz w:val="20"/>
                      <w:szCs w:val="20"/>
                    </w:rPr>
                    <w:t xml:space="preserve"> sau IGRA.</w:t>
                  </w:r>
                </w:p>
                <w:p w:rsidR="00CF6226" w:rsidRPr="00071313" w:rsidRDefault="00CF6226" w:rsidP="00B57D55">
                  <w:pPr>
                    <w:suppressAutoHyphens/>
                    <w:spacing w:after="0"/>
                    <w:jc w:val="center"/>
                    <w:rPr>
                      <w:color w:val="000000"/>
                      <w:sz w:val="20"/>
                      <w:szCs w:val="20"/>
                    </w:rPr>
                  </w:pPr>
                  <w:r w:rsidRPr="00071313">
                    <w:rPr>
                      <w:color w:val="000000"/>
                      <w:sz w:val="20"/>
                      <w:szCs w:val="20"/>
                    </w:rPr>
                    <w:t>La adolescenții de 15-</w:t>
                  </w:r>
                  <w:r w:rsidR="00C955EE">
                    <w:rPr>
                      <w:color w:val="000000"/>
                      <w:sz w:val="20"/>
                      <w:szCs w:val="20"/>
                    </w:rPr>
                    <w:t>19 ani</w:t>
                  </w:r>
                  <w:r w:rsidRPr="00071313">
                    <w:rPr>
                      <w:color w:val="000000"/>
                      <w:sz w:val="20"/>
                      <w:szCs w:val="20"/>
                    </w:rPr>
                    <w:t xml:space="preserve"> se efectuează </w:t>
                  </w:r>
                  <w:r w:rsidR="00C955EE">
                    <w:rPr>
                      <w:color w:val="000000"/>
                      <w:sz w:val="20"/>
                      <w:szCs w:val="20"/>
                    </w:rPr>
                    <w:t>TCT</w:t>
                  </w:r>
                  <w:r w:rsidRPr="00071313">
                    <w:rPr>
                      <w:color w:val="000000"/>
                      <w:sz w:val="20"/>
                      <w:szCs w:val="20"/>
                    </w:rPr>
                    <w:t xml:space="preserve"> sau IGRA și obligatoriu radiografia pulmonară standard</w:t>
                  </w:r>
                </w:p>
              </w:tc>
              <w:tc>
                <w:tcPr>
                  <w:tcW w:w="831" w:type="pct"/>
                  <w:tcBorders>
                    <w:top w:val="single" w:sz="4" w:space="0" w:color="auto"/>
                    <w:left w:val="single" w:sz="4" w:space="0" w:color="auto"/>
                    <w:bottom w:val="single" w:sz="4" w:space="0" w:color="auto"/>
                    <w:right w:val="single" w:sz="4" w:space="0" w:color="auto"/>
                  </w:tcBorders>
                </w:tcPr>
                <w:p w:rsidR="00CF6226" w:rsidRPr="00071313" w:rsidRDefault="00CF6226" w:rsidP="008A0777">
                  <w:pPr>
                    <w:suppressAutoHyphens/>
                    <w:spacing w:after="0"/>
                    <w:jc w:val="center"/>
                    <w:rPr>
                      <w:color w:val="000000"/>
                      <w:sz w:val="20"/>
                      <w:szCs w:val="20"/>
                    </w:rPr>
                  </w:pPr>
                  <w:r w:rsidRPr="00071313">
                    <w:rPr>
                      <w:color w:val="000000"/>
                      <w:sz w:val="20"/>
                      <w:szCs w:val="20"/>
                    </w:rPr>
                    <w:t>În cazul unui test pozitiv la infecția TB</w:t>
                  </w:r>
                </w:p>
              </w:tc>
            </w:tr>
            <w:tr w:rsidR="00CF6226" w:rsidRPr="00071313" w:rsidTr="009F3A9D">
              <w:trPr>
                <w:trHeight w:val="10"/>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rsidR="00CF6226" w:rsidRPr="00071313" w:rsidRDefault="00CF6226">
                  <w:pPr>
                    <w:numPr>
                      <w:ilvl w:val="0"/>
                      <w:numId w:val="233"/>
                    </w:numPr>
                    <w:suppressAutoHyphens/>
                    <w:spacing w:after="0"/>
                    <w:contextualSpacing/>
                    <w:jc w:val="left"/>
                    <w:rPr>
                      <w:color w:val="000000"/>
                      <w:sz w:val="20"/>
                      <w:szCs w:val="20"/>
                    </w:rPr>
                  </w:pPr>
                </w:p>
              </w:tc>
              <w:tc>
                <w:tcPr>
                  <w:tcW w:w="1121" w:type="pct"/>
                  <w:tcBorders>
                    <w:top w:val="single" w:sz="4" w:space="0" w:color="auto"/>
                    <w:left w:val="single" w:sz="4" w:space="0" w:color="auto"/>
                    <w:bottom w:val="single" w:sz="4" w:space="0" w:color="auto"/>
                    <w:right w:val="single" w:sz="4" w:space="0" w:color="auto"/>
                  </w:tcBorders>
                  <w:shd w:val="clear" w:color="auto" w:fill="E4EDEB" w:themeFill="accent5" w:themeFillTint="33"/>
                  <w:vAlign w:val="center"/>
                </w:tcPr>
                <w:p w:rsidR="00CF6226" w:rsidRPr="00071313" w:rsidRDefault="00CF6226" w:rsidP="008A0777">
                  <w:pPr>
                    <w:suppressAutoHyphens/>
                    <w:spacing w:after="0"/>
                    <w:jc w:val="left"/>
                    <w:rPr>
                      <w:b/>
                      <w:bCs/>
                      <w:color w:val="000000"/>
                      <w:sz w:val="20"/>
                      <w:szCs w:val="20"/>
                    </w:rPr>
                  </w:pPr>
                  <w:r w:rsidRPr="00071313">
                    <w:rPr>
                      <w:b/>
                      <w:bCs/>
                      <w:color w:val="000000"/>
                      <w:sz w:val="20"/>
                      <w:szCs w:val="20"/>
                    </w:rPr>
                    <w:t>Copiii și adolescenții care consumă droguri</w:t>
                  </w:r>
                </w:p>
              </w:tc>
              <w:tc>
                <w:tcPr>
                  <w:tcW w:w="813" w:type="pct"/>
                  <w:tcBorders>
                    <w:top w:val="single" w:sz="4" w:space="0" w:color="auto"/>
                    <w:left w:val="single" w:sz="4" w:space="0" w:color="auto"/>
                    <w:bottom w:val="single" w:sz="4" w:space="0" w:color="auto"/>
                    <w:right w:val="single" w:sz="4" w:space="0" w:color="auto"/>
                  </w:tcBorders>
                  <w:shd w:val="clear" w:color="auto" w:fill="auto"/>
                </w:tcPr>
                <w:p w:rsidR="00CF6226" w:rsidRPr="00071313" w:rsidRDefault="00CF6226" w:rsidP="008A0777">
                  <w:pPr>
                    <w:suppressAutoHyphens/>
                    <w:spacing w:after="0"/>
                    <w:jc w:val="center"/>
                    <w:rPr>
                      <w:color w:val="000000"/>
                      <w:sz w:val="20"/>
                      <w:szCs w:val="20"/>
                    </w:rPr>
                  </w:pPr>
                  <w:r w:rsidRPr="00071313">
                    <w:rPr>
                      <w:color w:val="000000"/>
                      <w:sz w:val="20"/>
                      <w:szCs w:val="20"/>
                    </w:rPr>
                    <w:t>Anual</w:t>
                  </w:r>
                </w:p>
              </w:tc>
              <w:tc>
                <w:tcPr>
                  <w:tcW w:w="1990" w:type="pct"/>
                  <w:tcBorders>
                    <w:top w:val="single" w:sz="4" w:space="0" w:color="auto"/>
                    <w:left w:val="single" w:sz="4" w:space="0" w:color="auto"/>
                    <w:bottom w:val="single" w:sz="4" w:space="0" w:color="auto"/>
                    <w:right w:val="single" w:sz="4" w:space="0" w:color="auto"/>
                  </w:tcBorders>
                  <w:shd w:val="clear" w:color="auto" w:fill="auto"/>
                </w:tcPr>
                <w:p w:rsidR="00CF6226" w:rsidRPr="00071313" w:rsidRDefault="00CF6226" w:rsidP="00B57D55">
                  <w:pPr>
                    <w:suppressAutoHyphens/>
                    <w:spacing w:after="0"/>
                    <w:jc w:val="center"/>
                    <w:rPr>
                      <w:color w:val="000000"/>
                      <w:sz w:val="20"/>
                      <w:szCs w:val="20"/>
                    </w:rPr>
                  </w:pPr>
                  <w:r w:rsidRPr="00071313">
                    <w:rPr>
                      <w:color w:val="000000"/>
                      <w:sz w:val="20"/>
                      <w:szCs w:val="20"/>
                    </w:rPr>
                    <w:t xml:space="preserve">Algoritm de screening paralel care implică identificarea simptomelor; TCT sau IGRA cu sau fără realizarea radiografiei toracice. </w:t>
                  </w:r>
                </w:p>
                <w:p w:rsidR="00CF6226" w:rsidRPr="00071313" w:rsidRDefault="00CF6226" w:rsidP="00B57D55">
                  <w:pPr>
                    <w:suppressAutoHyphens/>
                    <w:spacing w:after="0"/>
                    <w:jc w:val="center"/>
                    <w:rPr>
                      <w:color w:val="000000"/>
                      <w:sz w:val="20"/>
                      <w:szCs w:val="20"/>
                    </w:rPr>
                  </w:pPr>
                  <w:r w:rsidRPr="00071313">
                    <w:rPr>
                      <w:color w:val="000000"/>
                      <w:sz w:val="20"/>
                      <w:szCs w:val="20"/>
                    </w:rPr>
                    <w:t xml:space="preserve">La copii până la 15 ani se va efectua </w:t>
                  </w:r>
                  <w:r w:rsidR="00C955EE">
                    <w:rPr>
                      <w:color w:val="000000"/>
                      <w:sz w:val="20"/>
                      <w:szCs w:val="20"/>
                    </w:rPr>
                    <w:t>TCT</w:t>
                  </w:r>
                  <w:r w:rsidRPr="00071313">
                    <w:rPr>
                      <w:color w:val="000000"/>
                      <w:sz w:val="20"/>
                      <w:szCs w:val="20"/>
                    </w:rPr>
                    <w:t xml:space="preserve"> sau IGRA.</w:t>
                  </w:r>
                </w:p>
                <w:p w:rsidR="00CF6226" w:rsidRPr="00071313" w:rsidRDefault="00CF6226" w:rsidP="00B57D55">
                  <w:pPr>
                    <w:suppressAutoHyphens/>
                    <w:spacing w:after="0"/>
                    <w:jc w:val="center"/>
                    <w:rPr>
                      <w:color w:val="000000"/>
                      <w:sz w:val="20"/>
                      <w:szCs w:val="20"/>
                    </w:rPr>
                  </w:pPr>
                  <w:r w:rsidRPr="00071313">
                    <w:rPr>
                      <w:color w:val="000000"/>
                      <w:sz w:val="20"/>
                      <w:szCs w:val="20"/>
                    </w:rPr>
                    <w:t>La adolescenții de 15-</w:t>
                  </w:r>
                  <w:r w:rsidR="00C955EE">
                    <w:rPr>
                      <w:color w:val="000000"/>
                      <w:sz w:val="20"/>
                      <w:szCs w:val="20"/>
                    </w:rPr>
                    <w:t>19 ani</w:t>
                  </w:r>
                  <w:r w:rsidRPr="00071313">
                    <w:rPr>
                      <w:color w:val="000000"/>
                      <w:sz w:val="20"/>
                      <w:szCs w:val="20"/>
                    </w:rPr>
                    <w:t xml:space="preserve"> se efectuează </w:t>
                  </w:r>
                  <w:r w:rsidR="00C955EE">
                    <w:rPr>
                      <w:color w:val="000000"/>
                      <w:sz w:val="20"/>
                      <w:szCs w:val="20"/>
                    </w:rPr>
                    <w:t>TCT</w:t>
                  </w:r>
                  <w:r w:rsidRPr="00071313">
                    <w:rPr>
                      <w:color w:val="000000"/>
                      <w:sz w:val="20"/>
                      <w:szCs w:val="20"/>
                    </w:rPr>
                    <w:t xml:space="preserve"> sau IGRA și obligatoriu radiografia pulmonară standard</w:t>
                  </w:r>
                </w:p>
              </w:tc>
              <w:tc>
                <w:tcPr>
                  <w:tcW w:w="831" w:type="pct"/>
                  <w:tcBorders>
                    <w:top w:val="single" w:sz="4" w:space="0" w:color="auto"/>
                    <w:left w:val="single" w:sz="4" w:space="0" w:color="auto"/>
                    <w:bottom w:val="single" w:sz="4" w:space="0" w:color="auto"/>
                    <w:right w:val="single" w:sz="4" w:space="0" w:color="auto"/>
                  </w:tcBorders>
                </w:tcPr>
                <w:p w:rsidR="00CF6226" w:rsidRPr="00071313" w:rsidRDefault="00CF6226" w:rsidP="008A0777">
                  <w:pPr>
                    <w:suppressAutoHyphens/>
                    <w:spacing w:after="0"/>
                    <w:jc w:val="center"/>
                    <w:rPr>
                      <w:color w:val="000000"/>
                      <w:sz w:val="20"/>
                      <w:szCs w:val="20"/>
                    </w:rPr>
                  </w:pPr>
                  <w:r w:rsidRPr="00071313">
                    <w:rPr>
                      <w:color w:val="000000"/>
                      <w:sz w:val="20"/>
                      <w:szCs w:val="20"/>
                    </w:rPr>
                    <w:t>În cazul unui test pozitiv la infecția TB</w:t>
                  </w:r>
                </w:p>
              </w:tc>
            </w:tr>
            <w:tr w:rsidR="00CF6226" w:rsidRPr="00071313" w:rsidTr="009F3A9D">
              <w:trPr>
                <w:trHeight w:val="10"/>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rsidR="00CF6226" w:rsidRPr="00071313" w:rsidRDefault="00CF6226">
                  <w:pPr>
                    <w:numPr>
                      <w:ilvl w:val="0"/>
                      <w:numId w:val="233"/>
                    </w:numPr>
                    <w:suppressAutoHyphens/>
                    <w:spacing w:after="0"/>
                    <w:contextualSpacing/>
                    <w:jc w:val="left"/>
                    <w:rPr>
                      <w:color w:val="000000"/>
                      <w:sz w:val="20"/>
                      <w:szCs w:val="20"/>
                    </w:rPr>
                  </w:pPr>
                </w:p>
              </w:tc>
              <w:tc>
                <w:tcPr>
                  <w:tcW w:w="1121" w:type="pct"/>
                  <w:tcBorders>
                    <w:top w:val="single" w:sz="4" w:space="0" w:color="auto"/>
                    <w:left w:val="single" w:sz="4" w:space="0" w:color="auto"/>
                    <w:bottom w:val="single" w:sz="4" w:space="0" w:color="auto"/>
                    <w:right w:val="single" w:sz="4" w:space="0" w:color="auto"/>
                  </w:tcBorders>
                  <w:shd w:val="clear" w:color="auto" w:fill="E4EDEB" w:themeFill="accent5" w:themeFillTint="33"/>
                  <w:vAlign w:val="center"/>
                </w:tcPr>
                <w:p w:rsidR="00CF6226" w:rsidRPr="00071313" w:rsidRDefault="00CF6226" w:rsidP="008A0777">
                  <w:pPr>
                    <w:suppressAutoHyphens/>
                    <w:spacing w:after="0"/>
                    <w:jc w:val="left"/>
                    <w:rPr>
                      <w:b/>
                      <w:bCs/>
                      <w:color w:val="000000"/>
                      <w:sz w:val="20"/>
                      <w:szCs w:val="20"/>
                    </w:rPr>
                  </w:pPr>
                  <w:r w:rsidRPr="00071313">
                    <w:rPr>
                      <w:b/>
                      <w:bCs/>
                      <w:color w:val="000000"/>
                      <w:sz w:val="20"/>
                      <w:szCs w:val="20"/>
                    </w:rPr>
                    <w:t>Copiii și adolescenții care fac abuz de alcool</w:t>
                  </w:r>
                </w:p>
              </w:tc>
              <w:tc>
                <w:tcPr>
                  <w:tcW w:w="813" w:type="pct"/>
                  <w:tcBorders>
                    <w:top w:val="single" w:sz="4" w:space="0" w:color="auto"/>
                    <w:left w:val="single" w:sz="4" w:space="0" w:color="auto"/>
                    <w:bottom w:val="single" w:sz="4" w:space="0" w:color="auto"/>
                    <w:right w:val="single" w:sz="4" w:space="0" w:color="auto"/>
                  </w:tcBorders>
                  <w:shd w:val="clear" w:color="auto" w:fill="auto"/>
                </w:tcPr>
                <w:p w:rsidR="00CF6226" w:rsidRPr="00071313" w:rsidRDefault="00CF6226" w:rsidP="008A0777">
                  <w:pPr>
                    <w:suppressAutoHyphens/>
                    <w:spacing w:after="0"/>
                    <w:jc w:val="center"/>
                    <w:rPr>
                      <w:color w:val="000000"/>
                      <w:sz w:val="20"/>
                      <w:szCs w:val="20"/>
                    </w:rPr>
                  </w:pPr>
                  <w:r w:rsidRPr="00071313">
                    <w:rPr>
                      <w:color w:val="000000"/>
                      <w:sz w:val="20"/>
                      <w:szCs w:val="20"/>
                    </w:rPr>
                    <w:t>Anua</w:t>
                  </w:r>
                </w:p>
              </w:tc>
              <w:tc>
                <w:tcPr>
                  <w:tcW w:w="1990" w:type="pct"/>
                  <w:tcBorders>
                    <w:top w:val="single" w:sz="4" w:space="0" w:color="auto"/>
                    <w:left w:val="single" w:sz="4" w:space="0" w:color="auto"/>
                    <w:bottom w:val="single" w:sz="4" w:space="0" w:color="auto"/>
                    <w:right w:val="single" w:sz="4" w:space="0" w:color="auto"/>
                  </w:tcBorders>
                  <w:shd w:val="clear" w:color="auto" w:fill="auto"/>
                </w:tcPr>
                <w:p w:rsidR="00CF6226" w:rsidRPr="00071313" w:rsidRDefault="00CF6226" w:rsidP="008A0777">
                  <w:pPr>
                    <w:suppressAutoHyphens/>
                    <w:spacing w:after="0"/>
                    <w:jc w:val="center"/>
                    <w:rPr>
                      <w:color w:val="000000"/>
                      <w:sz w:val="20"/>
                      <w:szCs w:val="20"/>
                    </w:rPr>
                  </w:pPr>
                  <w:r w:rsidRPr="00071313">
                    <w:rPr>
                      <w:color w:val="000000"/>
                      <w:sz w:val="20"/>
                      <w:szCs w:val="20"/>
                    </w:rPr>
                    <w:t>Depistarea etapizată a cazurilor cu rezultat pozitiv pe baza oricăruia dintre simptomele TB și a rezultatelor TCT sau IGRA cu sau fără radiografiei toracice.</w:t>
                  </w:r>
                  <w:r w:rsidRPr="00071313" w:rsidDel="00D65FE9">
                    <w:rPr>
                      <w:color w:val="000000"/>
                      <w:sz w:val="20"/>
                      <w:szCs w:val="20"/>
                    </w:rPr>
                    <w:t xml:space="preserve"> </w:t>
                  </w:r>
                </w:p>
                <w:p w:rsidR="00CF6226" w:rsidRPr="00071313" w:rsidRDefault="00CF6226" w:rsidP="00B57D55">
                  <w:pPr>
                    <w:suppressAutoHyphens/>
                    <w:spacing w:after="0"/>
                    <w:jc w:val="center"/>
                    <w:rPr>
                      <w:color w:val="000000"/>
                      <w:sz w:val="20"/>
                      <w:szCs w:val="20"/>
                    </w:rPr>
                  </w:pPr>
                  <w:r w:rsidRPr="00071313">
                    <w:rPr>
                      <w:color w:val="000000"/>
                      <w:sz w:val="20"/>
                      <w:szCs w:val="20"/>
                    </w:rPr>
                    <w:t xml:space="preserve">La copii până la 15 ani se va efectua </w:t>
                  </w:r>
                  <w:r w:rsidR="00C955EE">
                    <w:rPr>
                      <w:color w:val="000000"/>
                      <w:sz w:val="20"/>
                      <w:szCs w:val="20"/>
                    </w:rPr>
                    <w:t>TCT</w:t>
                  </w:r>
                  <w:r w:rsidRPr="00071313">
                    <w:rPr>
                      <w:color w:val="000000"/>
                      <w:sz w:val="20"/>
                      <w:szCs w:val="20"/>
                    </w:rPr>
                    <w:t xml:space="preserve"> sau IGRA.</w:t>
                  </w:r>
                </w:p>
                <w:p w:rsidR="00CF6226" w:rsidRPr="00071313" w:rsidRDefault="00CF6226" w:rsidP="00B57D55">
                  <w:pPr>
                    <w:suppressAutoHyphens/>
                    <w:spacing w:after="0"/>
                    <w:jc w:val="center"/>
                    <w:rPr>
                      <w:color w:val="000000"/>
                      <w:sz w:val="20"/>
                      <w:szCs w:val="20"/>
                    </w:rPr>
                  </w:pPr>
                  <w:r w:rsidRPr="00071313">
                    <w:rPr>
                      <w:color w:val="000000"/>
                      <w:sz w:val="20"/>
                      <w:szCs w:val="20"/>
                    </w:rPr>
                    <w:t>La adolescenții de 15-</w:t>
                  </w:r>
                  <w:r w:rsidR="00C955EE">
                    <w:rPr>
                      <w:color w:val="000000"/>
                      <w:sz w:val="20"/>
                      <w:szCs w:val="20"/>
                    </w:rPr>
                    <w:t>19 ani</w:t>
                  </w:r>
                  <w:r w:rsidRPr="00071313">
                    <w:rPr>
                      <w:color w:val="000000"/>
                      <w:sz w:val="20"/>
                      <w:szCs w:val="20"/>
                    </w:rPr>
                    <w:t xml:space="preserve"> se efectuează </w:t>
                  </w:r>
                  <w:r w:rsidR="00C955EE">
                    <w:rPr>
                      <w:color w:val="000000"/>
                      <w:sz w:val="20"/>
                      <w:szCs w:val="20"/>
                    </w:rPr>
                    <w:t>TCT</w:t>
                  </w:r>
                  <w:r w:rsidRPr="00071313">
                    <w:rPr>
                      <w:color w:val="000000"/>
                      <w:sz w:val="20"/>
                      <w:szCs w:val="20"/>
                    </w:rPr>
                    <w:t xml:space="preserve"> sau IGRA și obligatoriu radiografia pulmonară standard.</w:t>
                  </w:r>
                </w:p>
              </w:tc>
              <w:tc>
                <w:tcPr>
                  <w:tcW w:w="831" w:type="pct"/>
                  <w:tcBorders>
                    <w:top w:val="single" w:sz="4" w:space="0" w:color="auto"/>
                    <w:left w:val="single" w:sz="4" w:space="0" w:color="auto"/>
                    <w:bottom w:val="single" w:sz="4" w:space="0" w:color="auto"/>
                    <w:right w:val="single" w:sz="4" w:space="0" w:color="auto"/>
                  </w:tcBorders>
                </w:tcPr>
                <w:p w:rsidR="00CF6226" w:rsidRPr="00071313" w:rsidRDefault="00CF6226" w:rsidP="008A0777">
                  <w:pPr>
                    <w:suppressAutoHyphens/>
                    <w:spacing w:after="0"/>
                    <w:jc w:val="center"/>
                    <w:rPr>
                      <w:color w:val="000000"/>
                      <w:sz w:val="20"/>
                      <w:szCs w:val="20"/>
                    </w:rPr>
                  </w:pPr>
                  <w:r w:rsidRPr="00071313">
                    <w:rPr>
                      <w:color w:val="000000"/>
                      <w:sz w:val="20"/>
                      <w:szCs w:val="20"/>
                    </w:rPr>
                    <w:t>Nu</w:t>
                  </w:r>
                </w:p>
              </w:tc>
            </w:tr>
            <w:tr w:rsidR="00CF6226" w:rsidRPr="00071313" w:rsidTr="009F3A9D">
              <w:trPr>
                <w:trHeight w:val="10"/>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rsidR="00CF6226" w:rsidRPr="00071313" w:rsidRDefault="00CF6226">
                  <w:pPr>
                    <w:numPr>
                      <w:ilvl w:val="0"/>
                      <w:numId w:val="233"/>
                    </w:numPr>
                    <w:suppressAutoHyphens/>
                    <w:spacing w:after="0"/>
                    <w:contextualSpacing/>
                    <w:jc w:val="left"/>
                    <w:rPr>
                      <w:color w:val="000000"/>
                      <w:sz w:val="20"/>
                      <w:szCs w:val="20"/>
                    </w:rPr>
                  </w:pPr>
                </w:p>
              </w:tc>
              <w:tc>
                <w:tcPr>
                  <w:tcW w:w="1121" w:type="pct"/>
                  <w:tcBorders>
                    <w:top w:val="single" w:sz="4" w:space="0" w:color="auto"/>
                    <w:left w:val="single" w:sz="4" w:space="0" w:color="auto"/>
                    <w:bottom w:val="single" w:sz="4" w:space="0" w:color="auto"/>
                    <w:right w:val="single" w:sz="4" w:space="0" w:color="auto"/>
                  </w:tcBorders>
                  <w:shd w:val="clear" w:color="auto" w:fill="E4EDEB" w:themeFill="accent5" w:themeFillTint="33"/>
                  <w:vAlign w:val="center"/>
                </w:tcPr>
                <w:p w:rsidR="00CF6226" w:rsidRPr="00071313" w:rsidRDefault="00CF6226" w:rsidP="008A0777">
                  <w:pPr>
                    <w:suppressAutoHyphens/>
                    <w:spacing w:after="0"/>
                    <w:jc w:val="left"/>
                    <w:rPr>
                      <w:b/>
                      <w:bCs/>
                      <w:color w:val="000000"/>
                      <w:sz w:val="20"/>
                      <w:szCs w:val="20"/>
                    </w:rPr>
                  </w:pPr>
                  <w:r w:rsidRPr="00071313">
                    <w:rPr>
                      <w:b/>
                      <w:bCs/>
                      <w:color w:val="000000"/>
                      <w:sz w:val="20"/>
                      <w:szCs w:val="20"/>
                    </w:rPr>
                    <w:t xml:space="preserve">Copiii și adolescenții cu tulburări de sănătate mintală </w:t>
                  </w:r>
                </w:p>
              </w:tc>
              <w:tc>
                <w:tcPr>
                  <w:tcW w:w="813" w:type="pct"/>
                  <w:tcBorders>
                    <w:top w:val="single" w:sz="4" w:space="0" w:color="auto"/>
                    <w:left w:val="single" w:sz="4" w:space="0" w:color="auto"/>
                    <w:bottom w:val="single" w:sz="4" w:space="0" w:color="auto"/>
                    <w:right w:val="single" w:sz="4" w:space="0" w:color="auto"/>
                  </w:tcBorders>
                  <w:shd w:val="clear" w:color="auto" w:fill="auto"/>
                </w:tcPr>
                <w:p w:rsidR="00CF6226" w:rsidRPr="00071313" w:rsidRDefault="00CF6226" w:rsidP="008A0777">
                  <w:pPr>
                    <w:suppressAutoHyphens/>
                    <w:spacing w:after="0"/>
                    <w:jc w:val="center"/>
                    <w:rPr>
                      <w:color w:val="000000"/>
                      <w:sz w:val="20"/>
                      <w:szCs w:val="20"/>
                    </w:rPr>
                  </w:pPr>
                  <w:r w:rsidRPr="00071313">
                    <w:rPr>
                      <w:color w:val="000000"/>
                      <w:sz w:val="20"/>
                      <w:szCs w:val="20"/>
                    </w:rPr>
                    <w:t>Anual</w:t>
                  </w:r>
                </w:p>
              </w:tc>
              <w:tc>
                <w:tcPr>
                  <w:tcW w:w="1990" w:type="pct"/>
                  <w:tcBorders>
                    <w:top w:val="single" w:sz="4" w:space="0" w:color="auto"/>
                    <w:left w:val="single" w:sz="4" w:space="0" w:color="auto"/>
                    <w:bottom w:val="single" w:sz="4" w:space="0" w:color="auto"/>
                    <w:right w:val="single" w:sz="4" w:space="0" w:color="auto"/>
                  </w:tcBorders>
                  <w:shd w:val="clear" w:color="auto" w:fill="auto"/>
                </w:tcPr>
                <w:p w:rsidR="00CF6226" w:rsidRPr="00071313" w:rsidRDefault="00CF6226" w:rsidP="00B57D55">
                  <w:pPr>
                    <w:suppressAutoHyphens/>
                    <w:spacing w:after="0"/>
                    <w:jc w:val="center"/>
                    <w:rPr>
                      <w:color w:val="000000"/>
                      <w:sz w:val="20"/>
                      <w:szCs w:val="20"/>
                    </w:rPr>
                  </w:pPr>
                  <w:r w:rsidRPr="00071313">
                    <w:rPr>
                      <w:color w:val="000000"/>
                      <w:sz w:val="20"/>
                      <w:szCs w:val="20"/>
                    </w:rPr>
                    <w:t xml:space="preserve">Algoritm de screening paralel care implică identificarea simptomelor; TCT sau IGRA cu sau fără realizarea radiografiei toracice. </w:t>
                  </w:r>
                </w:p>
                <w:p w:rsidR="00CF6226" w:rsidRPr="00071313" w:rsidRDefault="00CF6226" w:rsidP="00B57D55">
                  <w:pPr>
                    <w:suppressAutoHyphens/>
                    <w:spacing w:after="0"/>
                    <w:jc w:val="center"/>
                    <w:rPr>
                      <w:color w:val="000000"/>
                      <w:sz w:val="20"/>
                      <w:szCs w:val="20"/>
                    </w:rPr>
                  </w:pPr>
                  <w:r w:rsidRPr="00071313">
                    <w:rPr>
                      <w:color w:val="000000"/>
                      <w:sz w:val="20"/>
                      <w:szCs w:val="20"/>
                    </w:rPr>
                    <w:t xml:space="preserve">La copii până la 15 ani se va efectua </w:t>
                  </w:r>
                  <w:r w:rsidR="00C955EE">
                    <w:rPr>
                      <w:color w:val="000000"/>
                      <w:sz w:val="20"/>
                      <w:szCs w:val="20"/>
                    </w:rPr>
                    <w:t>TCT</w:t>
                  </w:r>
                  <w:r w:rsidRPr="00071313">
                    <w:rPr>
                      <w:color w:val="000000"/>
                      <w:sz w:val="20"/>
                      <w:szCs w:val="20"/>
                    </w:rPr>
                    <w:t xml:space="preserve"> sau IGRA.</w:t>
                  </w:r>
                </w:p>
                <w:p w:rsidR="00CF6226" w:rsidRPr="00071313" w:rsidRDefault="00CF6226" w:rsidP="00B57D55">
                  <w:pPr>
                    <w:suppressAutoHyphens/>
                    <w:spacing w:after="0"/>
                    <w:jc w:val="center"/>
                    <w:rPr>
                      <w:color w:val="000000"/>
                      <w:sz w:val="20"/>
                      <w:szCs w:val="20"/>
                    </w:rPr>
                  </w:pPr>
                  <w:r w:rsidRPr="00071313">
                    <w:rPr>
                      <w:color w:val="000000"/>
                      <w:sz w:val="20"/>
                      <w:szCs w:val="20"/>
                    </w:rPr>
                    <w:t>La adolescenții de 15-</w:t>
                  </w:r>
                  <w:r w:rsidR="00C955EE">
                    <w:rPr>
                      <w:color w:val="000000"/>
                      <w:sz w:val="20"/>
                      <w:szCs w:val="20"/>
                    </w:rPr>
                    <w:t>19 ani</w:t>
                  </w:r>
                  <w:r w:rsidRPr="00071313">
                    <w:rPr>
                      <w:color w:val="000000"/>
                      <w:sz w:val="20"/>
                      <w:szCs w:val="20"/>
                    </w:rPr>
                    <w:t xml:space="preserve"> se efectuează </w:t>
                  </w:r>
                  <w:r w:rsidR="00C955EE">
                    <w:rPr>
                      <w:color w:val="000000"/>
                      <w:sz w:val="20"/>
                      <w:szCs w:val="20"/>
                    </w:rPr>
                    <w:t>TCT</w:t>
                  </w:r>
                  <w:r w:rsidRPr="00071313">
                    <w:rPr>
                      <w:color w:val="000000"/>
                      <w:sz w:val="20"/>
                      <w:szCs w:val="20"/>
                    </w:rPr>
                    <w:t xml:space="preserve"> sau IGRA și obligatoriu radiografia pulmonară standard.</w:t>
                  </w:r>
                </w:p>
              </w:tc>
              <w:tc>
                <w:tcPr>
                  <w:tcW w:w="831" w:type="pct"/>
                  <w:tcBorders>
                    <w:top w:val="single" w:sz="4" w:space="0" w:color="auto"/>
                    <w:left w:val="single" w:sz="4" w:space="0" w:color="auto"/>
                    <w:bottom w:val="single" w:sz="4" w:space="0" w:color="auto"/>
                    <w:right w:val="single" w:sz="4" w:space="0" w:color="auto"/>
                  </w:tcBorders>
                </w:tcPr>
                <w:p w:rsidR="00CF6226" w:rsidRPr="00071313" w:rsidRDefault="00CF6226" w:rsidP="008A0777">
                  <w:pPr>
                    <w:suppressAutoHyphens/>
                    <w:spacing w:after="0"/>
                    <w:jc w:val="center"/>
                    <w:rPr>
                      <w:color w:val="000000"/>
                      <w:sz w:val="20"/>
                      <w:szCs w:val="20"/>
                    </w:rPr>
                  </w:pPr>
                  <w:r w:rsidRPr="00071313">
                    <w:rPr>
                      <w:color w:val="000000"/>
                      <w:sz w:val="20"/>
                      <w:szCs w:val="20"/>
                    </w:rPr>
                    <w:t>Nu</w:t>
                  </w:r>
                </w:p>
              </w:tc>
            </w:tr>
            <w:tr w:rsidR="00CF6226" w:rsidRPr="00071313" w:rsidTr="009F3A9D">
              <w:trPr>
                <w:trHeight w:val="10"/>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rsidR="00CF6226" w:rsidRPr="00071313" w:rsidRDefault="00CF6226">
                  <w:pPr>
                    <w:numPr>
                      <w:ilvl w:val="0"/>
                      <w:numId w:val="233"/>
                    </w:numPr>
                    <w:suppressAutoHyphens/>
                    <w:spacing w:after="0"/>
                    <w:contextualSpacing/>
                    <w:jc w:val="left"/>
                    <w:rPr>
                      <w:color w:val="000000"/>
                      <w:sz w:val="20"/>
                      <w:szCs w:val="20"/>
                    </w:rPr>
                  </w:pPr>
                </w:p>
              </w:tc>
              <w:tc>
                <w:tcPr>
                  <w:tcW w:w="1121" w:type="pct"/>
                  <w:tcBorders>
                    <w:top w:val="single" w:sz="4" w:space="0" w:color="auto"/>
                    <w:left w:val="single" w:sz="4" w:space="0" w:color="auto"/>
                    <w:bottom w:val="single" w:sz="4" w:space="0" w:color="auto"/>
                    <w:right w:val="single" w:sz="4" w:space="0" w:color="auto"/>
                  </w:tcBorders>
                  <w:shd w:val="clear" w:color="auto" w:fill="E4EDEB" w:themeFill="accent5" w:themeFillTint="33"/>
                  <w:vAlign w:val="center"/>
                </w:tcPr>
                <w:p w:rsidR="00CF6226" w:rsidRPr="00071313" w:rsidRDefault="00CF6226" w:rsidP="008A0777">
                  <w:pPr>
                    <w:suppressAutoHyphens/>
                    <w:spacing w:after="0"/>
                    <w:jc w:val="left"/>
                    <w:rPr>
                      <w:b/>
                      <w:bCs/>
                      <w:color w:val="000000"/>
                      <w:sz w:val="20"/>
                      <w:szCs w:val="20"/>
                    </w:rPr>
                  </w:pPr>
                  <w:r w:rsidRPr="00071313">
                    <w:rPr>
                      <w:b/>
                      <w:bCs/>
                      <w:color w:val="000000"/>
                      <w:sz w:val="20"/>
                      <w:szCs w:val="20"/>
                    </w:rPr>
                    <w:t>Copiii și adolescenții, fumători activi</w:t>
                  </w:r>
                </w:p>
              </w:tc>
              <w:tc>
                <w:tcPr>
                  <w:tcW w:w="813" w:type="pct"/>
                  <w:tcBorders>
                    <w:top w:val="single" w:sz="4" w:space="0" w:color="auto"/>
                    <w:left w:val="single" w:sz="4" w:space="0" w:color="auto"/>
                    <w:bottom w:val="single" w:sz="4" w:space="0" w:color="auto"/>
                    <w:right w:val="single" w:sz="4" w:space="0" w:color="auto"/>
                  </w:tcBorders>
                  <w:shd w:val="clear" w:color="auto" w:fill="auto"/>
                </w:tcPr>
                <w:p w:rsidR="00CF6226" w:rsidRPr="00071313" w:rsidRDefault="00CF6226" w:rsidP="008A0777">
                  <w:pPr>
                    <w:suppressAutoHyphens/>
                    <w:spacing w:after="0"/>
                    <w:jc w:val="center"/>
                    <w:rPr>
                      <w:color w:val="000000"/>
                      <w:sz w:val="20"/>
                      <w:szCs w:val="20"/>
                    </w:rPr>
                  </w:pPr>
                  <w:r w:rsidRPr="00071313">
                    <w:rPr>
                      <w:color w:val="000000"/>
                      <w:sz w:val="20"/>
                      <w:szCs w:val="20"/>
                    </w:rPr>
                    <w:t>Anual</w:t>
                  </w:r>
                </w:p>
              </w:tc>
              <w:tc>
                <w:tcPr>
                  <w:tcW w:w="1990" w:type="pct"/>
                  <w:tcBorders>
                    <w:top w:val="single" w:sz="4" w:space="0" w:color="auto"/>
                    <w:left w:val="single" w:sz="4" w:space="0" w:color="auto"/>
                    <w:bottom w:val="single" w:sz="4" w:space="0" w:color="auto"/>
                    <w:right w:val="single" w:sz="4" w:space="0" w:color="auto"/>
                  </w:tcBorders>
                  <w:shd w:val="clear" w:color="auto" w:fill="auto"/>
                </w:tcPr>
                <w:p w:rsidR="00CF6226" w:rsidRPr="00071313" w:rsidRDefault="00CF6226" w:rsidP="00B57D55">
                  <w:pPr>
                    <w:suppressAutoHyphens/>
                    <w:spacing w:after="0"/>
                    <w:jc w:val="center"/>
                    <w:rPr>
                      <w:color w:val="000000"/>
                      <w:sz w:val="20"/>
                      <w:szCs w:val="20"/>
                    </w:rPr>
                  </w:pPr>
                  <w:r w:rsidRPr="00071313">
                    <w:rPr>
                      <w:color w:val="000000"/>
                      <w:sz w:val="20"/>
                      <w:szCs w:val="20"/>
                    </w:rPr>
                    <w:t xml:space="preserve">Depistarea etapizată a cazurilor cu rezultat pozitiv pe baza oricăruia dintre simptomele TB și a rezultatelor TCT sau IGRA cu sau fără radiografiei toracice. </w:t>
                  </w:r>
                </w:p>
                <w:p w:rsidR="00CF6226" w:rsidRPr="00071313" w:rsidRDefault="00CF6226" w:rsidP="00B57D55">
                  <w:pPr>
                    <w:suppressAutoHyphens/>
                    <w:spacing w:after="0"/>
                    <w:jc w:val="center"/>
                    <w:rPr>
                      <w:color w:val="000000"/>
                      <w:sz w:val="20"/>
                      <w:szCs w:val="20"/>
                    </w:rPr>
                  </w:pPr>
                  <w:r w:rsidRPr="00071313">
                    <w:rPr>
                      <w:color w:val="000000"/>
                      <w:sz w:val="20"/>
                      <w:szCs w:val="20"/>
                    </w:rPr>
                    <w:t xml:space="preserve">La copii până la 15 ani se va efectua </w:t>
                  </w:r>
                  <w:r w:rsidR="00C955EE">
                    <w:rPr>
                      <w:color w:val="000000"/>
                      <w:sz w:val="20"/>
                      <w:szCs w:val="20"/>
                    </w:rPr>
                    <w:t>TCT</w:t>
                  </w:r>
                  <w:r w:rsidRPr="00071313">
                    <w:rPr>
                      <w:color w:val="000000"/>
                      <w:sz w:val="20"/>
                      <w:szCs w:val="20"/>
                    </w:rPr>
                    <w:t xml:space="preserve"> sau IGRA.</w:t>
                  </w:r>
                </w:p>
                <w:p w:rsidR="00CF6226" w:rsidRPr="00071313" w:rsidRDefault="00CF6226" w:rsidP="00B57D55">
                  <w:pPr>
                    <w:suppressAutoHyphens/>
                    <w:spacing w:after="0"/>
                    <w:jc w:val="center"/>
                    <w:rPr>
                      <w:color w:val="000000"/>
                      <w:sz w:val="20"/>
                      <w:szCs w:val="20"/>
                    </w:rPr>
                  </w:pPr>
                  <w:r w:rsidRPr="00071313">
                    <w:rPr>
                      <w:color w:val="000000"/>
                      <w:sz w:val="20"/>
                      <w:szCs w:val="20"/>
                    </w:rPr>
                    <w:t>La adolescenții de 15-</w:t>
                  </w:r>
                  <w:r w:rsidR="00C955EE">
                    <w:rPr>
                      <w:color w:val="000000"/>
                      <w:sz w:val="20"/>
                      <w:szCs w:val="20"/>
                    </w:rPr>
                    <w:t>19 ani</w:t>
                  </w:r>
                  <w:r w:rsidRPr="00071313">
                    <w:rPr>
                      <w:color w:val="000000"/>
                      <w:sz w:val="20"/>
                      <w:szCs w:val="20"/>
                    </w:rPr>
                    <w:t xml:space="preserve"> se efectuează </w:t>
                  </w:r>
                  <w:r w:rsidR="00C955EE">
                    <w:rPr>
                      <w:color w:val="000000"/>
                      <w:sz w:val="20"/>
                      <w:szCs w:val="20"/>
                    </w:rPr>
                    <w:t>TCT</w:t>
                  </w:r>
                  <w:r w:rsidRPr="00071313">
                    <w:rPr>
                      <w:color w:val="000000"/>
                      <w:sz w:val="20"/>
                      <w:szCs w:val="20"/>
                    </w:rPr>
                    <w:t xml:space="preserve"> sau IGRA și obligatoriu radiografia pulmonară standa</w:t>
                  </w:r>
                  <w:r w:rsidRPr="00071313">
                    <w:rPr>
                      <w:color w:val="000000"/>
                      <w:sz w:val="20"/>
                      <w:szCs w:val="20"/>
                    </w:rPr>
                    <w:cr/>
                    <w:t>d.</w:t>
                  </w:r>
                </w:p>
              </w:tc>
              <w:tc>
                <w:tcPr>
                  <w:tcW w:w="831" w:type="pct"/>
                  <w:tcBorders>
                    <w:top w:val="single" w:sz="4" w:space="0" w:color="auto"/>
                    <w:left w:val="single" w:sz="4" w:space="0" w:color="auto"/>
                    <w:bottom w:val="single" w:sz="4" w:space="0" w:color="auto"/>
                    <w:right w:val="single" w:sz="4" w:space="0" w:color="auto"/>
                  </w:tcBorders>
                </w:tcPr>
                <w:p w:rsidR="00CF6226" w:rsidRPr="00071313" w:rsidRDefault="00CF6226" w:rsidP="008A0777">
                  <w:pPr>
                    <w:suppressAutoHyphens/>
                    <w:spacing w:after="0"/>
                    <w:jc w:val="center"/>
                    <w:rPr>
                      <w:color w:val="000000"/>
                      <w:sz w:val="20"/>
                      <w:szCs w:val="20"/>
                    </w:rPr>
                  </w:pPr>
                  <w:r w:rsidRPr="00071313">
                    <w:rPr>
                      <w:color w:val="000000"/>
                      <w:sz w:val="20"/>
                      <w:szCs w:val="20"/>
                    </w:rPr>
                    <w:t>Nu</w:t>
                  </w:r>
                </w:p>
              </w:tc>
            </w:tr>
            <w:tr w:rsidR="00CF6226" w:rsidRPr="00071313" w:rsidTr="009F3A9D">
              <w:trPr>
                <w:trHeight w:val="10"/>
              </w:trPr>
              <w:tc>
                <w:tcPr>
                  <w:tcW w:w="245" w:type="pct"/>
                  <w:tcBorders>
                    <w:top w:val="single" w:sz="4" w:space="0" w:color="auto"/>
                    <w:left w:val="single" w:sz="4" w:space="0" w:color="auto"/>
                    <w:right w:val="single" w:sz="4" w:space="0" w:color="auto"/>
                  </w:tcBorders>
                  <w:shd w:val="clear" w:color="auto" w:fill="auto"/>
                  <w:vAlign w:val="center"/>
                </w:tcPr>
                <w:p w:rsidR="00CF6226" w:rsidRPr="00071313" w:rsidRDefault="00CF6226">
                  <w:pPr>
                    <w:numPr>
                      <w:ilvl w:val="0"/>
                      <w:numId w:val="233"/>
                    </w:numPr>
                    <w:suppressAutoHyphens/>
                    <w:spacing w:after="0"/>
                    <w:contextualSpacing/>
                    <w:jc w:val="left"/>
                    <w:rPr>
                      <w:color w:val="000000"/>
                      <w:sz w:val="20"/>
                      <w:szCs w:val="20"/>
                    </w:rPr>
                  </w:pPr>
                </w:p>
              </w:tc>
              <w:tc>
                <w:tcPr>
                  <w:tcW w:w="1121" w:type="pct"/>
                  <w:tcBorders>
                    <w:top w:val="single" w:sz="4" w:space="0" w:color="auto"/>
                    <w:left w:val="single" w:sz="4" w:space="0" w:color="auto"/>
                    <w:right w:val="single" w:sz="4" w:space="0" w:color="auto"/>
                  </w:tcBorders>
                  <w:shd w:val="clear" w:color="auto" w:fill="E4EDEB" w:themeFill="accent5" w:themeFillTint="33"/>
                  <w:vAlign w:val="center"/>
                </w:tcPr>
                <w:p w:rsidR="00CF6226" w:rsidRPr="00071313" w:rsidRDefault="00CF6226" w:rsidP="008A0777">
                  <w:pPr>
                    <w:suppressAutoHyphens/>
                    <w:spacing w:after="0"/>
                    <w:jc w:val="left"/>
                    <w:rPr>
                      <w:b/>
                      <w:bCs/>
                      <w:color w:val="000000"/>
                      <w:sz w:val="20"/>
                      <w:szCs w:val="20"/>
                    </w:rPr>
                  </w:pPr>
                  <w:bookmarkStart w:id="90" w:name="_Hlk107407049"/>
                  <w:r w:rsidRPr="00071313">
                    <w:rPr>
                      <w:b/>
                      <w:bCs/>
                      <w:color w:val="000000"/>
                      <w:sz w:val="20"/>
                      <w:szCs w:val="20"/>
                    </w:rPr>
                    <w:t>Copiii și adolescenții migranți (</w:t>
                  </w:r>
                  <w:bookmarkEnd w:id="90"/>
                  <w:r w:rsidRPr="00071313">
                    <w:rPr>
                      <w:b/>
                      <w:bCs/>
                      <w:color w:val="000000"/>
                      <w:sz w:val="20"/>
                      <w:szCs w:val="20"/>
                    </w:rPr>
                    <w:t>externi)</w:t>
                  </w:r>
                </w:p>
              </w:tc>
              <w:tc>
                <w:tcPr>
                  <w:tcW w:w="813" w:type="pct"/>
                  <w:tcBorders>
                    <w:top w:val="single" w:sz="4" w:space="0" w:color="auto"/>
                    <w:left w:val="single" w:sz="4" w:space="0" w:color="auto"/>
                    <w:bottom w:val="single" w:sz="4" w:space="0" w:color="auto"/>
                    <w:right w:val="single" w:sz="4" w:space="0" w:color="auto"/>
                  </w:tcBorders>
                  <w:shd w:val="clear" w:color="auto" w:fill="auto"/>
                </w:tcPr>
                <w:p w:rsidR="00CF6226" w:rsidRPr="00071313" w:rsidRDefault="00CF6226" w:rsidP="008A0777">
                  <w:pPr>
                    <w:suppressAutoHyphens/>
                    <w:spacing w:after="0"/>
                    <w:jc w:val="center"/>
                    <w:rPr>
                      <w:color w:val="000000"/>
                      <w:sz w:val="20"/>
                      <w:szCs w:val="20"/>
                    </w:rPr>
                  </w:pPr>
                  <w:r w:rsidRPr="00071313">
                    <w:rPr>
                      <w:color w:val="000000"/>
                      <w:sz w:val="20"/>
                      <w:szCs w:val="20"/>
                    </w:rPr>
                    <w:t>Anual</w:t>
                  </w:r>
                </w:p>
              </w:tc>
              <w:tc>
                <w:tcPr>
                  <w:tcW w:w="1990" w:type="pct"/>
                  <w:tcBorders>
                    <w:top w:val="single" w:sz="4" w:space="0" w:color="auto"/>
                    <w:left w:val="single" w:sz="4" w:space="0" w:color="auto"/>
                    <w:bottom w:val="single" w:sz="4" w:space="0" w:color="auto"/>
                    <w:right w:val="single" w:sz="4" w:space="0" w:color="auto"/>
                  </w:tcBorders>
                  <w:shd w:val="clear" w:color="auto" w:fill="auto"/>
                </w:tcPr>
                <w:p w:rsidR="00CF6226" w:rsidRPr="00071313" w:rsidRDefault="00CF6226" w:rsidP="00B57D55">
                  <w:pPr>
                    <w:suppressAutoHyphens/>
                    <w:spacing w:after="0"/>
                    <w:jc w:val="center"/>
                    <w:rPr>
                      <w:color w:val="000000"/>
                      <w:sz w:val="20"/>
                      <w:szCs w:val="20"/>
                    </w:rPr>
                  </w:pPr>
                  <w:r w:rsidRPr="00071313">
                    <w:rPr>
                      <w:color w:val="000000"/>
                      <w:sz w:val="20"/>
                      <w:szCs w:val="20"/>
                    </w:rPr>
                    <w:t xml:space="preserve">Algoritm de screening paralel care implică identificarea simptomelor; TCT sau IGRA cu sau fără realizarea radiografiei toracice. </w:t>
                  </w:r>
                </w:p>
                <w:p w:rsidR="00CF6226" w:rsidRPr="00071313" w:rsidRDefault="00CF6226" w:rsidP="00B57D55">
                  <w:pPr>
                    <w:suppressAutoHyphens/>
                    <w:spacing w:after="0"/>
                    <w:jc w:val="center"/>
                    <w:rPr>
                      <w:color w:val="000000"/>
                      <w:sz w:val="20"/>
                      <w:szCs w:val="20"/>
                    </w:rPr>
                  </w:pPr>
                  <w:r w:rsidRPr="00071313">
                    <w:rPr>
                      <w:color w:val="000000"/>
                      <w:sz w:val="20"/>
                      <w:szCs w:val="20"/>
                    </w:rPr>
                    <w:lastRenderedPageBreak/>
                    <w:t xml:space="preserve">La copii până la 15 ani se va efectua </w:t>
                  </w:r>
                  <w:r w:rsidR="00C955EE">
                    <w:rPr>
                      <w:color w:val="000000"/>
                      <w:sz w:val="20"/>
                      <w:szCs w:val="20"/>
                    </w:rPr>
                    <w:t>TCT</w:t>
                  </w:r>
                  <w:r w:rsidRPr="00071313">
                    <w:rPr>
                      <w:color w:val="000000"/>
                      <w:sz w:val="20"/>
                      <w:szCs w:val="20"/>
                    </w:rPr>
                    <w:t xml:space="preserve"> sau IGRA.</w:t>
                  </w:r>
                </w:p>
                <w:p w:rsidR="00CF6226" w:rsidRPr="00071313" w:rsidRDefault="00CF6226" w:rsidP="00B57D55">
                  <w:pPr>
                    <w:suppressAutoHyphens/>
                    <w:spacing w:after="0"/>
                    <w:jc w:val="center"/>
                    <w:rPr>
                      <w:color w:val="000000"/>
                      <w:sz w:val="20"/>
                      <w:szCs w:val="20"/>
                    </w:rPr>
                  </w:pPr>
                  <w:r w:rsidRPr="00071313">
                    <w:rPr>
                      <w:color w:val="000000"/>
                      <w:sz w:val="20"/>
                      <w:szCs w:val="20"/>
                    </w:rPr>
                    <w:t>La adolescenții de 15-</w:t>
                  </w:r>
                  <w:r w:rsidR="00C955EE">
                    <w:rPr>
                      <w:color w:val="000000"/>
                      <w:sz w:val="20"/>
                      <w:szCs w:val="20"/>
                    </w:rPr>
                    <w:t>19 ani</w:t>
                  </w:r>
                  <w:r w:rsidRPr="00071313">
                    <w:rPr>
                      <w:color w:val="000000"/>
                      <w:sz w:val="20"/>
                      <w:szCs w:val="20"/>
                    </w:rPr>
                    <w:t xml:space="preserve"> se efectuează </w:t>
                  </w:r>
                  <w:r w:rsidR="00C955EE">
                    <w:rPr>
                      <w:color w:val="000000"/>
                      <w:sz w:val="20"/>
                      <w:szCs w:val="20"/>
                    </w:rPr>
                    <w:t>TCT</w:t>
                  </w:r>
                  <w:r w:rsidRPr="00071313">
                    <w:rPr>
                      <w:color w:val="000000"/>
                      <w:sz w:val="20"/>
                      <w:szCs w:val="20"/>
                    </w:rPr>
                    <w:t xml:space="preserve"> sau IGRA și obligatoriu radiografia pulmonară standard</w:t>
                  </w:r>
                </w:p>
              </w:tc>
              <w:tc>
                <w:tcPr>
                  <w:tcW w:w="831" w:type="pct"/>
                  <w:tcBorders>
                    <w:top w:val="single" w:sz="4" w:space="0" w:color="auto"/>
                    <w:left w:val="single" w:sz="4" w:space="0" w:color="auto"/>
                    <w:bottom w:val="single" w:sz="4" w:space="0" w:color="auto"/>
                    <w:right w:val="single" w:sz="4" w:space="0" w:color="auto"/>
                  </w:tcBorders>
                </w:tcPr>
                <w:p w:rsidR="00CF6226" w:rsidRPr="00071313" w:rsidRDefault="00CF6226" w:rsidP="008A0777">
                  <w:pPr>
                    <w:suppressAutoHyphens/>
                    <w:spacing w:after="0"/>
                    <w:jc w:val="center"/>
                    <w:rPr>
                      <w:color w:val="000000"/>
                      <w:sz w:val="20"/>
                      <w:szCs w:val="20"/>
                    </w:rPr>
                  </w:pPr>
                  <w:r w:rsidRPr="00071313">
                    <w:rPr>
                      <w:color w:val="000000"/>
                      <w:sz w:val="20"/>
                      <w:szCs w:val="20"/>
                    </w:rPr>
                    <w:lastRenderedPageBreak/>
                    <w:t>Nu</w:t>
                  </w:r>
                </w:p>
              </w:tc>
            </w:tr>
            <w:bookmarkEnd w:id="86"/>
            <w:bookmarkEnd w:id="87"/>
          </w:tbl>
          <w:p w:rsidR="008A0777" w:rsidRPr="00071313" w:rsidRDefault="008A0777" w:rsidP="6472C404">
            <w:pPr>
              <w:spacing w:after="0"/>
              <w:jc w:val="left"/>
            </w:pPr>
          </w:p>
          <w:p w:rsidR="008A0777" w:rsidRPr="00071313" w:rsidRDefault="008A0777" w:rsidP="6472C404">
            <w:pPr>
              <w:spacing w:after="0"/>
              <w:jc w:val="left"/>
            </w:pPr>
          </w:p>
          <w:p w:rsidR="006810E9" w:rsidRPr="00071313" w:rsidRDefault="6472C404" w:rsidP="6472C404">
            <w:pPr>
              <w:spacing w:after="0"/>
              <w:jc w:val="left"/>
              <w:rPr>
                <w:b/>
                <w:bCs/>
              </w:rPr>
            </w:pPr>
            <w:r w:rsidRPr="00071313">
              <w:rPr>
                <w:b/>
                <w:bCs/>
              </w:rPr>
              <w:t>Notă.</w:t>
            </w:r>
            <w:r w:rsidR="00F67667" w:rsidRPr="00071313">
              <w:rPr>
                <w:b/>
                <w:bCs/>
              </w:rPr>
              <w:t xml:space="preserve"> </w:t>
            </w:r>
          </w:p>
          <w:p w:rsidR="00B57D55" w:rsidRPr="00071313" w:rsidRDefault="006810E9">
            <w:pPr>
              <w:pStyle w:val="aff5"/>
              <w:numPr>
                <w:ilvl w:val="0"/>
                <w:numId w:val="322"/>
              </w:numPr>
              <w:spacing w:after="0"/>
            </w:pPr>
            <w:r w:rsidRPr="00071313">
              <w:t xml:space="preserve">Orice copil cu vârsta sub 10 ani care a avut contact strâns cu o persoană cu boală TB trebuie să fie testat pentru TB </w:t>
            </w:r>
            <w:r w:rsidR="00D106A7">
              <w:t>prin</w:t>
            </w:r>
            <w:r w:rsidRPr="00071313">
              <w:t xml:space="preserve"> screening de simptome și radiografia cutiei toracice, ca parte a examinării contacților. </w:t>
            </w:r>
          </w:p>
          <w:p w:rsidR="00B57D55" w:rsidRPr="00071313" w:rsidRDefault="006810E9">
            <w:pPr>
              <w:pStyle w:val="aff5"/>
              <w:numPr>
                <w:ilvl w:val="0"/>
                <w:numId w:val="322"/>
              </w:numPr>
              <w:spacing w:after="0"/>
            </w:pPr>
            <w:r w:rsidRPr="00071313">
              <w:t xml:space="preserve">Simptomele pentru depistarea tuberculozei sunt tusea mai mult de 2 săptămâni, febra mai mult de 2 săptămâni, copilul nu adaugă în greutate sau pierdere ponderală  în ultimele 3 luni. Copiii mici devin </w:t>
            </w:r>
            <w:r w:rsidR="00CE70EE" w:rsidRPr="00071313">
              <w:t>indolenți</w:t>
            </w:r>
            <w:r w:rsidRPr="00071313">
              <w:t xml:space="preserve">, </w:t>
            </w:r>
            <w:r w:rsidR="00CE70EE" w:rsidRPr="00071313">
              <w:t>capricioși</w:t>
            </w:r>
            <w:r w:rsidRPr="00071313">
              <w:t xml:space="preserve">; copiii de vârstă </w:t>
            </w:r>
            <w:r w:rsidR="00CE70EE" w:rsidRPr="00071313">
              <w:t>școlară</w:t>
            </w:r>
            <w:r w:rsidRPr="00071313">
              <w:t xml:space="preserve"> obosesc frecvent, devin </w:t>
            </w:r>
            <w:r w:rsidR="003D60AF" w:rsidRPr="00071313">
              <w:t>somnoroși</w:t>
            </w:r>
            <w:r w:rsidRPr="00071313">
              <w:t xml:space="preserve"> în rezultatul efortului fizic, se plâng de</w:t>
            </w:r>
            <w:r w:rsidR="0087537B" w:rsidRPr="00071313">
              <w:t xml:space="preserve"> </w:t>
            </w:r>
            <w:r w:rsidRPr="00071313">
              <w:t xml:space="preserve">dureri de cap </w:t>
            </w:r>
            <w:r w:rsidR="00CE70EE" w:rsidRPr="00071313">
              <w:t>și</w:t>
            </w:r>
            <w:r w:rsidRPr="00071313">
              <w:t xml:space="preserve"> nu </w:t>
            </w:r>
            <w:r w:rsidR="00CE70EE" w:rsidRPr="00071313">
              <w:t>reușesc</w:t>
            </w:r>
            <w:r w:rsidRPr="00071313">
              <w:t xml:space="preserve"> să se concentreze la </w:t>
            </w:r>
            <w:r w:rsidR="00CE70EE" w:rsidRPr="00071313">
              <w:t>lecții</w:t>
            </w:r>
            <w:r w:rsidRPr="00071313">
              <w:t>, devin irascibili</w:t>
            </w:r>
            <w:r w:rsidR="0087537B" w:rsidRPr="00071313">
              <w:t xml:space="preserve">. </w:t>
            </w:r>
          </w:p>
          <w:p w:rsidR="006810E9" w:rsidRPr="00071313" w:rsidRDefault="006810E9">
            <w:pPr>
              <w:pStyle w:val="aff5"/>
              <w:numPr>
                <w:ilvl w:val="0"/>
                <w:numId w:val="322"/>
              </w:numPr>
              <w:spacing w:after="0"/>
            </w:pPr>
            <w:r w:rsidRPr="00071313">
              <w:t>Screening-ul se realizează folosind toate întrebările ca parte a unui screening de simptome. Dacă unul sau mai multe dintre simptome sunt prezente, copilul este considerat ca având un screening pozitiv și trebuie tratat ca având TB prezumtivă. Este util să examinați în mod regulat diagramele de creștere pentru a determina dacă copil</w:t>
            </w:r>
            <w:r w:rsidR="0087537B" w:rsidRPr="00071313">
              <w:t>ul</w:t>
            </w:r>
            <w:r w:rsidRPr="00071313">
              <w:t xml:space="preserve"> </w:t>
            </w:r>
            <w:r w:rsidR="0087537B" w:rsidRPr="00071313">
              <w:t>nu adaugă în greutate sau este o pierdere ponderală</w:t>
            </w:r>
            <w:r w:rsidRPr="00071313">
              <w:t>. Scăderea în greutate sau un platou în creșterea în greutate trebui</w:t>
            </w:r>
            <w:r w:rsidR="0087537B" w:rsidRPr="00071313">
              <w:t>e</w:t>
            </w:r>
            <w:r w:rsidRPr="00071313">
              <w:t xml:space="preserve"> să fie un semn de avertizare pentru o posibilă TB.</w:t>
            </w:r>
          </w:p>
          <w:p w:rsidR="005C0462" w:rsidRDefault="0063430E">
            <w:pPr>
              <w:pStyle w:val="aff5"/>
              <w:numPr>
                <w:ilvl w:val="0"/>
                <w:numId w:val="322"/>
              </w:numPr>
              <w:spacing w:after="0"/>
            </w:pPr>
            <w:r w:rsidRPr="00071313">
              <w:t xml:space="preserve">La copii până la 15 ani din grupele cu risc sporit de îmbolnăvire, anual se va efectua </w:t>
            </w:r>
            <w:r w:rsidR="00C955EE">
              <w:t>TCT</w:t>
            </w:r>
            <w:r w:rsidRPr="00071313">
              <w:t xml:space="preserve"> sau IGRA.</w:t>
            </w:r>
          </w:p>
          <w:p w:rsidR="001F7F2F" w:rsidRPr="00071313" w:rsidRDefault="6472C404">
            <w:pPr>
              <w:pStyle w:val="aff5"/>
              <w:numPr>
                <w:ilvl w:val="0"/>
                <w:numId w:val="322"/>
              </w:numPr>
              <w:spacing w:after="0"/>
            </w:pPr>
            <w:r w:rsidRPr="00071313">
              <w:t xml:space="preserve">La </w:t>
            </w:r>
            <w:r w:rsidR="0063430E" w:rsidRPr="00071313">
              <w:t>adolescenții</w:t>
            </w:r>
            <w:r w:rsidRPr="00071313">
              <w:t xml:space="preserve"> de 15-</w:t>
            </w:r>
            <w:r w:rsidR="00A334EE" w:rsidRPr="00071313">
              <w:t>1</w:t>
            </w:r>
            <w:r w:rsidR="00A334EE">
              <w:t>9</w:t>
            </w:r>
            <w:r w:rsidR="00A334EE" w:rsidRPr="00071313">
              <w:t xml:space="preserve"> </w:t>
            </w:r>
            <w:r w:rsidRPr="00071313">
              <w:t xml:space="preserve">ani, din grupurile cu risc sporit de îmbolnăvire de tuberculoză, se efectuează </w:t>
            </w:r>
            <w:r w:rsidR="00861ED1">
              <w:t>TCT</w:t>
            </w:r>
            <w:r w:rsidRPr="00071313">
              <w:t xml:space="preserve"> </w:t>
            </w:r>
            <w:r w:rsidR="0063430E" w:rsidRPr="00071313">
              <w:t xml:space="preserve">sau IGRA </w:t>
            </w:r>
            <w:r w:rsidRPr="00071313">
              <w:t xml:space="preserve">și obligatoriu radiografia pulmonară standard (digitală sau </w:t>
            </w:r>
            <w:r w:rsidR="00B57D55" w:rsidRPr="00071313">
              <w:t>convențională</w:t>
            </w:r>
            <w:r w:rsidRPr="00071313">
              <w:t>).</w:t>
            </w:r>
          </w:p>
        </w:tc>
      </w:tr>
    </w:tbl>
    <w:p w:rsidR="00187829" w:rsidRPr="00071313" w:rsidRDefault="00187829" w:rsidP="006979A5">
      <w:pPr>
        <w:jc w:val="left"/>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F31D95" w:rsidRPr="00071313">
        <w:tc>
          <w:tcPr>
            <w:tcW w:w="9606" w:type="dxa"/>
          </w:tcPr>
          <w:p w:rsidR="00F31D95" w:rsidRPr="00071313" w:rsidRDefault="001F7F2F" w:rsidP="009F3A9D">
            <w:pPr>
              <w:pStyle w:val="af4"/>
              <w:spacing w:after="0"/>
              <w:jc w:val="left"/>
            </w:pPr>
            <w:r w:rsidRPr="00071313">
              <w:t xml:space="preserve">Caseta </w:t>
            </w:r>
            <w:r w:rsidR="005200CF" w:rsidRPr="00071313">
              <w:t>1</w:t>
            </w:r>
            <w:r w:rsidR="0098001E">
              <w:t>4</w:t>
            </w:r>
            <w:r w:rsidR="00F31D95" w:rsidRPr="00071313">
              <w:t>.</w:t>
            </w:r>
            <w:r w:rsidR="00F31D95" w:rsidRPr="00071313">
              <w:rPr>
                <w:i/>
              </w:rPr>
              <w:t xml:space="preserve"> </w:t>
            </w:r>
            <w:r w:rsidR="00F31D95" w:rsidRPr="00071313">
              <w:t>Screening-ul sistematic pentru TB activă include:</w:t>
            </w:r>
          </w:p>
          <w:p w:rsidR="00F31D95" w:rsidRPr="00071313" w:rsidRDefault="00DE0CDB" w:rsidP="009F3A9D">
            <w:pPr>
              <w:numPr>
                <w:ilvl w:val="0"/>
                <w:numId w:val="74"/>
              </w:numPr>
              <w:spacing w:after="0" w:line="276" w:lineRule="auto"/>
              <w:jc w:val="left"/>
            </w:pPr>
            <w:r w:rsidRPr="00071313">
              <w:t>I</w:t>
            </w:r>
            <w:r w:rsidR="00F31D95" w:rsidRPr="00071313">
              <w:t>storicul complet al persoanei</w:t>
            </w:r>
            <w:r w:rsidR="00497F0E" w:rsidRPr="00071313">
              <w:t>;</w:t>
            </w:r>
          </w:p>
          <w:p w:rsidR="00F31D95" w:rsidRPr="00071313" w:rsidRDefault="00DE0CDB" w:rsidP="009F3A9D">
            <w:pPr>
              <w:numPr>
                <w:ilvl w:val="0"/>
                <w:numId w:val="74"/>
              </w:numPr>
              <w:spacing w:after="0" w:line="276" w:lineRule="auto"/>
              <w:jc w:val="left"/>
            </w:pPr>
            <w:r w:rsidRPr="00071313">
              <w:t>E</w:t>
            </w:r>
            <w:r w:rsidR="00F31D95" w:rsidRPr="00071313">
              <w:t>xamenul clinic</w:t>
            </w:r>
            <w:r w:rsidR="00497F0E" w:rsidRPr="00071313">
              <w:t>;</w:t>
            </w:r>
          </w:p>
          <w:p w:rsidR="001B4C61" w:rsidRPr="00071313" w:rsidRDefault="00861ED1" w:rsidP="009F3A9D">
            <w:pPr>
              <w:numPr>
                <w:ilvl w:val="0"/>
                <w:numId w:val="74"/>
              </w:numPr>
              <w:spacing w:after="0" w:line="276" w:lineRule="auto"/>
              <w:jc w:val="left"/>
            </w:pPr>
            <w:r>
              <w:t>TCT</w:t>
            </w:r>
            <w:r w:rsidR="00CF6226" w:rsidRPr="00071313">
              <w:t xml:space="preserve"> sau IGRA</w:t>
            </w:r>
            <w:r w:rsidR="00497F0E" w:rsidRPr="00071313">
              <w:t>;</w:t>
            </w:r>
          </w:p>
          <w:p w:rsidR="00F31D95" w:rsidRPr="00071313" w:rsidRDefault="00DE0CDB">
            <w:pPr>
              <w:numPr>
                <w:ilvl w:val="0"/>
                <w:numId w:val="74"/>
              </w:numPr>
              <w:spacing w:after="0" w:line="276" w:lineRule="auto"/>
              <w:jc w:val="left"/>
            </w:pPr>
            <w:r w:rsidRPr="00071313">
              <w:t>R</w:t>
            </w:r>
            <w:r w:rsidR="00F31D95" w:rsidRPr="00071313">
              <w:t xml:space="preserve">adiografia pulmonară standard (digitală sau </w:t>
            </w:r>
            <w:r w:rsidR="00CE70EE" w:rsidRPr="00071313">
              <w:t>convențională</w:t>
            </w:r>
            <w:r w:rsidR="00F31D95" w:rsidRPr="00071313">
              <w:t>)</w:t>
            </w:r>
            <w:r w:rsidR="001F7F2F" w:rsidRPr="00071313">
              <w:t>.</w:t>
            </w:r>
          </w:p>
        </w:tc>
      </w:tr>
    </w:tbl>
    <w:p w:rsidR="00D75D86" w:rsidRPr="00071313" w:rsidRDefault="00D75D86" w:rsidP="009F3A9D">
      <w:pPr>
        <w:spacing w:after="0"/>
        <w:ind w:firstLine="708"/>
        <w:jc w:val="left"/>
        <w:rPr>
          <w:b/>
        </w:rPr>
      </w:pPr>
    </w:p>
    <w:p w:rsidR="003038B6" w:rsidRPr="00071313" w:rsidRDefault="00E315A9" w:rsidP="009F3A9D">
      <w:pPr>
        <w:spacing w:after="0"/>
        <w:jc w:val="left"/>
      </w:pPr>
      <w:r w:rsidRPr="00071313">
        <w:rPr>
          <w:b/>
        </w:rPr>
        <w:t>Tabelul 6</w:t>
      </w:r>
      <w:r w:rsidR="003038B6" w:rsidRPr="00071313">
        <w:rPr>
          <w:b/>
        </w:rPr>
        <w:t xml:space="preserve">. </w:t>
      </w:r>
      <w:r w:rsidR="00B01CF2" w:rsidRPr="00071313">
        <w:rPr>
          <w:b/>
        </w:rPr>
        <w:t>Testul cutanat la Tuberculinum*</w:t>
      </w:r>
      <w:r w:rsidR="005C0462">
        <w:rPr>
          <w:b/>
        </w:rPr>
        <w:t xml:space="preserve"> (TCT)</w:t>
      </w:r>
      <w:r w:rsidR="00B01CF2" w:rsidRPr="00071313">
        <w:rPr>
          <w:b/>
        </w:rPr>
        <w:t>: administrare, citire și interpretare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7"/>
        <w:gridCol w:w="7011"/>
      </w:tblGrid>
      <w:tr w:rsidR="003038B6" w:rsidRPr="00071313">
        <w:tc>
          <w:tcPr>
            <w:tcW w:w="2407" w:type="dxa"/>
            <w:shd w:val="clear" w:color="auto" w:fill="C0C0C0"/>
          </w:tcPr>
          <w:p w:rsidR="003038B6" w:rsidRPr="00071313" w:rsidRDefault="00B01CF2" w:rsidP="00B1137A">
            <w:pPr>
              <w:jc w:val="left"/>
              <w:rPr>
                <w:b/>
              </w:rPr>
            </w:pPr>
            <w:r w:rsidRPr="00071313">
              <w:rPr>
                <w:b/>
              </w:rPr>
              <w:t>Caracteristicile generale ale TCT</w:t>
            </w:r>
          </w:p>
        </w:tc>
        <w:tc>
          <w:tcPr>
            <w:tcW w:w="7011" w:type="dxa"/>
          </w:tcPr>
          <w:p w:rsidR="00B01CF2" w:rsidRPr="00071313" w:rsidRDefault="00B01CF2">
            <w:pPr>
              <w:pStyle w:val="aff5"/>
              <w:numPr>
                <w:ilvl w:val="0"/>
                <w:numId w:val="234"/>
              </w:numPr>
              <w:spacing w:before="120"/>
            </w:pPr>
            <w:bookmarkStart w:id="91" w:name="_Hlk126906860"/>
            <w:r w:rsidRPr="00071313">
              <w:t xml:space="preserve">Testul cutanat la Tuberculinum* (TCT) este o metodă de detectare a infecției TB care implică injectarea intradermică a derivatului proteic purificat (PPD). </w:t>
            </w:r>
          </w:p>
          <w:p w:rsidR="00B01CF2" w:rsidRPr="00071313" w:rsidRDefault="00B01CF2">
            <w:pPr>
              <w:pStyle w:val="aff5"/>
              <w:numPr>
                <w:ilvl w:val="0"/>
                <w:numId w:val="234"/>
              </w:numPr>
              <w:spacing w:before="120"/>
            </w:pPr>
            <w:r w:rsidRPr="00071313">
              <w:t>Testul cutanat la Tuberculinum*</w:t>
            </w:r>
            <w:bookmarkEnd w:id="91"/>
            <w:r w:rsidRPr="00071313">
              <w:t xml:space="preserve"> este injectarea intradermică a unei combinații de antigene micobacteriene care provoacă un răspuns imun de hipersensibilitate de tip întârziat, reprezentat de indurație, care poate fi măsurat în milimetri. </w:t>
            </w:r>
          </w:p>
          <w:p w:rsidR="00B01CF2" w:rsidRPr="00071313" w:rsidRDefault="00B01CF2">
            <w:pPr>
              <w:pStyle w:val="aff5"/>
              <w:numPr>
                <w:ilvl w:val="0"/>
                <w:numId w:val="234"/>
              </w:numPr>
              <w:spacing w:before="120"/>
            </w:pPr>
            <w:r w:rsidRPr="00071313">
              <w:t xml:space="preserve">Metoda standard de identificare a persoanelor infectate cu </w:t>
            </w:r>
            <w:r w:rsidRPr="00071313">
              <w:rPr>
                <w:i/>
                <w:iCs/>
              </w:rPr>
              <w:t>Mycobacterium tuberculosis</w:t>
            </w:r>
            <w:r w:rsidRPr="00071313">
              <w:t xml:space="preserve"> este TCT folosind metoda Mantoux.</w:t>
            </w:r>
          </w:p>
          <w:p w:rsidR="00B01CF2" w:rsidRPr="00071313" w:rsidRDefault="00B01CF2">
            <w:pPr>
              <w:pStyle w:val="aff5"/>
              <w:numPr>
                <w:ilvl w:val="0"/>
                <w:numId w:val="234"/>
              </w:numPr>
              <w:spacing w:before="120"/>
            </w:pPr>
            <w:r w:rsidRPr="00071313">
              <w:t xml:space="preserve">Expunerea anterioară are ca rezultat o reacție locală de hipersensibilitate de tip întârziat în 24-72 de ore. Reacția este identificată ca indurație palpabilă la locul injectării. Indică doar hipersensibilitate la proteinele bacilului TB ca urmare a infecției cu </w:t>
            </w:r>
            <w:r w:rsidRPr="00071313">
              <w:rPr>
                <w:i/>
                <w:iCs/>
              </w:rPr>
              <w:t>M. tuberculosis</w:t>
            </w:r>
            <w:r w:rsidRPr="00071313">
              <w:t xml:space="preserve"> sau indusă de vaccinarea BCG. </w:t>
            </w:r>
          </w:p>
          <w:p w:rsidR="00B01CF2" w:rsidRPr="00071313" w:rsidRDefault="00B01CF2">
            <w:pPr>
              <w:pStyle w:val="aff5"/>
              <w:numPr>
                <w:ilvl w:val="0"/>
                <w:numId w:val="234"/>
              </w:numPr>
              <w:spacing w:before="120"/>
            </w:pPr>
            <w:r w:rsidRPr="00071313">
              <w:t xml:space="preserve">Un TCT pozitiv nu indică prezența sau evoluția </w:t>
            </w:r>
            <w:r w:rsidR="00861ED1">
              <w:t xml:space="preserve">spre </w:t>
            </w:r>
            <w:r w:rsidRPr="00071313">
              <w:t>TB</w:t>
            </w:r>
            <w:r w:rsidR="005C0462">
              <w:t xml:space="preserve"> activă</w:t>
            </w:r>
            <w:r w:rsidRPr="00071313">
              <w:t xml:space="preserve">. </w:t>
            </w:r>
          </w:p>
          <w:p w:rsidR="00B01CF2" w:rsidRPr="00071313" w:rsidRDefault="00B01CF2">
            <w:pPr>
              <w:pStyle w:val="aff5"/>
              <w:numPr>
                <w:ilvl w:val="0"/>
                <w:numId w:val="234"/>
              </w:numPr>
              <w:spacing w:before="120"/>
            </w:pPr>
            <w:r w:rsidRPr="00071313">
              <w:t xml:space="preserve">O reacție TCT după vaccinarea anterioară BCG este de obicei mai </w:t>
            </w:r>
            <w:r w:rsidRPr="00071313">
              <w:lastRenderedPageBreak/>
              <w:t xml:space="preserve">slabă decât o reacție la infecția naturală și va rămâne pozitivă timp de câțiva ani după aceea. </w:t>
            </w:r>
          </w:p>
          <w:p w:rsidR="00B01CF2" w:rsidRPr="00071313" w:rsidRDefault="00B01CF2">
            <w:pPr>
              <w:pStyle w:val="aff5"/>
              <w:numPr>
                <w:ilvl w:val="0"/>
                <w:numId w:val="234"/>
              </w:numPr>
              <w:spacing w:before="120"/>
            </w:pPr>
            <w:r w:rsidRPr="00071313">
              <w:t>Diverse afecțiuni clinice, inclusiv HIV, pot suprima reacția TCT. Un rezultat negativ nu exclude infecția sau TB</w:t>
            </w:r>
            <w:r w:rsidR="005C0462">
              <w:t xml:space="preserve"> activă</w:t>
            </w:r>
            <w:r w:rsidRPr="00071313">
              <w:t xml:space="preserve">. </w:t>
            </w:r>
          </w:p>
          <w:p w:rsidR="003038B6" w:rsidRPr="00071313" w:rsidRDefault="00B01CF2" w:rsidP="009F3A9D">
            <w:pPr>
              <w:pStyle w:val="aff5"/>
              <w:numPr>
                <w:ilvl w:val="0"/>
                <w:numId w:val="234"/>
              </w:numPr>
              <w:spacing w:after="0"/>
            </w:pPr>
            <w:r w:rsidRPr="00071313">
              <w:t xml:space="preserve">La copiii care trăiesc cu HIV, sau cei cu malnutriție severă sau altă boală gravă, o indurație de 5 mm sau mai mult este considerată pozitivă. Pentru copiii fără aceste condiții (indiferent de vaccinarea anterioară BCG), o indurație de 10 mm sau mai mult indică un rezultat pozitiv. </w:t>
            </w:r>
          </w:p>
        </w:tc>
      </w:tr>
      <w:tr w:rsidR="003038B6" w:rsidRPr="00071313">
        <w:tc>
          <w:tcPr>
            <w:tcW w:w="2407" w:type="dxa"/>
            <w:shd w:val="clear" w:color="auto" w:fill="C0C0C0"/>
          </w:tcPr>
          <w:p w:rsidR="003038B6" w:rsidRPr="00071313" w:rsidRDefault="00CE70EE" w:rsidP="000D398B">
            <w:pPr>
              <w:rPr>
                <w:b/>
              </w:rPr>
            </w:pPr>
            <w:r w:rsidRPr="00071313">
              <w:rPr>
                <w:b/>
              </w:rPr>
              <w:lastRenderedPageBreak/>
              <w:t>Indicațiile</w:t>
            </w:r>
            <w:r w:rsidR="003038B6" w:rsidRPr="00071313">
              <w:rPr>
                <w:b/>
              </w:rPr>
              <w:t xml:space="preserve"> testului</w:t>
            </w:r>
          </w:p>
        </w:tc>
        <w:tc>
          <w:tcPr>
            <w:tcW w:w="7011" w:type="dxa"/>
          </w:tcPr>
          <w:p w:rsidR="003038B6" w:rsidRPr="00071313" w:rsidRDefault="003038B6">
            <w:pPr>
              <w:numPr>
                <w:ilvl w:val="0"/>
                <w:numId w:val="62"/>
              </w:numPr>
              <w:spacing w:after="0"/>
              <w:ind w:left="288"/>
              <w:jc w:val="left"/>
              <w:rPr>
                <w:b/>
              </w:rPr>
            </w:pPr>
            <w:r w:rsidRPr="00071313">
              <w:rPr>
                <w:b/>
              </w:rPr>
              <w:t xml:space="preserve">Efectuarea </w:t>
            </w:r>
            <w:r w:rsidR="005C0462">
              <w:rPr>
                <w:b/>
              </w:rPr>
              <w:t>TCT</w:t>
            </w:r>
            <w:r w:rsidRPr="00071313">
              <w:rPr>
                <w:b/>
              </w:rPr>
              <w:t xml:space="preserve"> este obligatorie pentru:</w:t>
            </w:r>
          </w:p>
          <w:p w:rsidR="003038B6" w:rsidRPr="00071313" w:rsidRDefault="00CE70EE">
            <w:pPr>
              <w:numPr>
                <w:ilvl w:val="0"/>
                <w:numId w:val="131"/>
              </w:numPr>
              <w:spacing w:after="0" w:line="276" w:lineRule="auto"/>
              <w:jc w:val="left"/>
            </w:pPr>
            <w:r w:rsidRPr="00071313">
              <w:t>toți</w:t>
            </w:r>
            <w:r w:rsidR="003038B6" w:rsidRPr="00071313">
              <w:t xml:space="preserve"> copiii </w:t>
            </w:r>
            <w:r w:rsidRPr="00071313">
              <w:t>aflați</w:t>
            </w:r>
            <w:r w:rsidR="003038B6" w:rsidRPr="00071313">
              <w:t xml:space="preserve"> în contact cunoscut cu o persoană cu TB pulmonară activă în context familial sau colectiv;</w:t>
            </w:r>
          </w:p>
          <w:p w:rsidR="003038B6" w:rsidRPr="00071313" w:rsidRDefault="00CE70EE">
            <w:pPr>
              <w:numPr>
                <w:ilvl w:val="0"/>
                <w:numId w:val="131"/>
              </w:numPr>
              <w:spacing w:after="0" w:line="276" w:lineRule="auto"/>
              <w:jc w:val="left"/>
            </w:pPr>
            <w:r w:rsidRPr="00071313">
              <w:t>toți</w:t>
            </w:r>
            <w:r w:rsidR="003038B6" w:rsidRPr="00071313">
              <w:t xml:space="preserve"> copiii simptomatici </w:t>
            </w:r>
            <w:r w:rsidRPr="00071313">
              <w:t>suspecți</w:t>
            </w:r>
            <w:r w:rsidR="003038B6" w:rsidRPr="00071313">
              <w:t xml:space="preserve"> de TB;</w:t>
            </w:r>
          </w:p>
          <w:p w:rsidR="003038B6" w:rsidRPr="00071313" w:rsidRDefault="003038B6">
            <w:pPr>
              <w:numPr>
                <w:ilvl w:val="0"/>
                <w:numId w:val="131"/>
              </w:numPr>
              <w:spacing w:after="0" w:line="276" w:lineRule="auto"/>
              <w:jc w:val="left"/>
            </w:pPr>
            <w:r w:rsidRPr="00071313">
              <w:t xml:space="preserve">copii din </w:t>
            </w:r>
            <w:r w:rsidR="00034BB2" w:rsidRPr="00071313">
              <w:t>grupele</w:t>
            </w:r>
            <w:r w:rsidRPr="00071313">
              <w:t xml:space="preserve"> de risc;</w:t>
            </w:r>
          </w:p>
          <w:p w:rsidR="003038B6" w:rsidRPr="00071313" w:rsidRDefault="003038B6">
            <w:pPr>
              <w:numPr>
                <w:ilvl w:val="0"/>
                <w:numId w:val="131"/>
              </w:numPr>
              <w:spacing w:after="0" w:line="276" w:lineRule="auto"/>
              <w:jc w:val="left"/>
            </w:pPr>
            <w:r w:rsidRPr="00071313">
              <w:t>copiii la intrarea în centre</w:t>
            </w:r>
            <w:r w:rsidR="00497F0E" w:rsidRPr="00071313">
              <w:t>le</w:t>
            </w:r>
            <w:r w:rsidRPr="00071313">
              <w:t xml:space="preserve"> de plasament, </w:t>
            </w:r>
            <w:r w:rsidR="00CE70EE" w:rsidRPr="00071313">
              <w:t>școli</w:t>
            </w:r>
            <w:r w:rsidRPr="00071313">
              <w:t xml:space="preserve"> </w:t>
            </w:r>
            <w:r w:rsidR="00FE34A6" w:rsidRPr="00071313">
              <w:t>auxiliare</w:t>
            </w:r>
            <w:r w:rsidRPr="00071313">
              <w:t xml:space="preserve">, </w:t>
            </w:r>
            <w:r w:rsidR="00CE70EE" w:rsidRPr="00071313">
              <w:t>școli</w:t>
            </w:r>
            <w:r w:rsidRPr="00071313">
              <w:t xml:space="preserve"> de </w:t>
            </w:r>
            <w:r w:rsidR="00CE70EE" w:rsidRPr="00071313">
              <w:t>corecție</w:t>
            </w:r>
            <w:r w:rsidRPr="00071313">
              <w:t xml:space="preserve"> </w:t>
            </w:r>
            <w:r w:rsidR="00CE70EE" w:rsidRPr="00071313">
              <w:t>și</w:t>
            </w:r>
            <w:r w:rsidRPr="00071313">
              <w:t xml:space="preserve"> alte </w:t>
            </w:r>
            <w:r w:rsidR="00CE70EE" w:rsidRPr="00071313">
              <w:t>instituții</w:t>
            </w:r>
            <w:r w:rsidRPr="00071313">
              <w:t xml:space="preserve"> c</w:t>
            </w:r>
            <w:r w:rsidR="00497F0E" w:rsidRPr="00071313">
              <w:t>e prezintă</w:t>
            </w:r>
            <w:r w:rsidRPr="00071313">
              <w:t xml:space="preserve"> risc.</w:t>
            </w:r>
          </w:p>
        </w:tc>
      </w:tr>
      <w:tr w:rsidR="003038B6" w:rsidRPr="00071313">
        <w:tc>
          <w:tcPr>
            <w:tcW w:w="2407" w:type="dxa"/>
            <w:shd w:val="clear" w:color="auto" w:fill="C0C0C0"/>
          </w:tcPr>
          <w:p w:rsidR="003038B6" w:rsidRPr="00071313" w:rsidRDefault="00B01CF2" w:rsidP="000D398B">
            <w:pPr>
              <w:jc w:val="left"/>
              <w:rPr>
                <w:b/>
              </w:rPr>
            </w:pPr>
            <w:r w:rsidRPr="00071313">
              <w:rPr>
                <w:b/>
              </w:rPr>
              <w:t>Administrarea</w:t>
            </w:r>
            <w:r w:rsidR="001917A1" w:rsidRPr="00071313">
              <w:rPr>
                <w:b/>
              </w:rPr>
              <w:t xml:space="preserve"> testului</w:t>
            </w:r>
          </w:p>
        </w:tc>
        <w:tc>
          <w:tcPr>
            <w:tcW w:w="7011" w:type="dxa"/>
          </w:tcPr>
          <w:p w:rsidR="006766F1" w:rsidRPr="00071313" w:rsidRDefault="006766F1" w:rsidP="006766F1">
            <w:pPr>
              <w:spacing w:after="0"/>
              <w:rPr>
                <w:u w:val="single"/>
              </w:rPr>
            </w:pPr>
            <w:r w:rsidRPr="00071313">
              <w:rPr>
                <w:u w:val="single"/>
              </w:rPr>
              <w:t>1. Localizați și curățați locul de injectare:</w:t>
            </w:r>
          </w:p>
          <w:p w:rsidR="003038B6" w:rsidRPr="00071313" w:rsidRDefault="001253A1">
            <w:pPr>
              <w:numPr>
                <w:ilvl w:val="0"/>
                <w:numId w:val="98"/>
              </w:numPr>
              <w:spacing w:after="0"/>
            </w:pPr>
            <w:r w:rsidRPr="00071313">
              <w:rPr>
                <w:rFonts w:eastAsia="MS Mincho"/>
                <w:lang w:eastAsia="ja-JP"/>
              </w:rPr>
              <w:t>L</w:t>
            </w:r>
            <w:r w:rsidR="003038B6" w:rsidRPr="00071313">
              <w:rPr>
                <w:rFonts w:eastAsia="MS Mincho"/>
                <w:lang w:eastAsia="ja-JP"/>
              </w:rPr>
              <w:t xml:space="preserve">ocul introducerii – </w:t>
            </w:r>
            <w:r w:rsidR="00CE70EE" w:rsidRPr="00071313">
              <w:rPr>
                <w:rFonts w:eastAsia="MS Mincho"/>
                <w:lang w:eastAsia="ja-JP"/>
              </w:rPr>
              <w:t>față</w:t>
            </w:r>
            <w:r w:rsidR="003038B6" w:rsidRPr="00071313">
              <w:rPr>
                <w:rFonts w:eastAsia="MS Mincho"/>
                <w:lang w:eastAsia="ja-JP"/>
              </w:rPr>
              <w:t xml:space="preserve"> anterioară a treimii de mijloc a </w:t>
            </w:r>
            <w:r w:rsidR="00CE70EE" w:rsidRPr="00071313">
              <w:rPr>
                <w:rFonts w:eastAsia="MS Mincho"/>
                <w:lang w:eastAsia="ja-JP"/>
              </w:rPr>
              <w:t>antebrațului</w:t>
            </w:r>
            <w:r w:rsidR="006766F1" w:rsidRPr="00071313">
              <w:rPr>
                <w:rFonts w:eastAsia="MS Mincho"/>
                <w:lang w:eastAsia="ja-JP"/>
              </w:rPr>
              <w:t>;</w:t>
            </w:r>
          </w:p>
          <w:p w:rsidR="006766F1" w:rsidRPr="00071313" w:rsidRDefault="006766F1">
            <w:pPr>
              <w:numPr>
                <w:ilvl w:val="0"/>
                <w:numId w:val="98"/>
              </w:numPr>
              <w:spacing w:after="0"/>
            </w:pPr>
            <w:r w:rsidRPr="00071313">
              <w:t xml:space="preserve">Așezați antebrațul cu palma în sus pe o suprafață fermă, bine luminată; </w:t>
            </w:r>
          </w:p>
          <w:p w:rsidR="006766F1" w:rsidRPr="00071313" w:rsidRDefault="006766F1">
            <w:pPr>
              <w:numPr>
                <w:ilvl w:val="0"/>
                <w:numId w:val="98"/>
              </w:numPr>
              <w:spacing w:after="0"/>
            </w:pPr>
            <w:r w:rsidRPr="00071313">
              <w:t>Selectați o zonă netedă a pielii (de exemplu, fără cicatrici, răni</w:t>
            </w:r>
            <w:r w:rsidR="00682DC4">
              <w:t>, tatuaje</w:t>
            </w:r>
            <w:r w:rsidRPr="00071313">
              <w:t>) pentru efectuarea TCT;</w:t>
            </w:r>
          </w:p>
          <w:p w:rsidR="006766F1" w:rsidRPr="00071313" w:rsidRDefault="00CE70EE">
            <w:pPr>
              <w:numPr>
                <w:ilvl w:val="0"/>
                <w:numId w:val="98"/>
              </w:numPr>
              <w:spacing w:after="0"/>
            </w:pPr>
            <w:r w:rsidRPr="00071313">
              <w:t>Curățați</w:t>
            </w:r>
            <w:r w:rsidR="006766F1" w:rsidRPr="00071313">
              <w:t xml:space="preserve"> zona cu un tampon cu alcool.</w:t>
            </w:r>
          </w:p>
          <w:p w:rsidR="006766F1" w:rsidRPr="00071313" w:rsidRDefault="006766F1">
            <w:pPr>
              <w:pStyle w:val="aff5"/>
              <w:numPr>
                <w:ilvl w:val="0"/>
                <w:numId w:val="120"/>
              </w:numPr>
              <w:spacing w:after="0"/>
              <w:rPr>
                <w:u w:val="single"/>
              </w:rPr>
            </w:pPr>
            <w:r w:rsidRPr="00071313">
              <w:rPr>
                <w:u w:val="single"/>
              </w:rPr>
              <w:t xml:space="preserve"> Pregătiți seringa:</w:t>
            </w:r>
          </w:p>
          <w:p w:rsidR="006766F1" w:rsidRPr="00071313" w:rsidRDefault="006766F1">
            <w:pPr>
              <w:pStyle w:val="aff5"/>
              <w:numPr>
                <w:ilvl w:val="0"/>
                <w:numId w:val="234"/>
              </w:numPr>
              <w:spacing w:after="0"/>
            </w:pPr>
            <w:r w:rsidRPr="00071313">
              <w:t>Flacoanele cu tuberculină sunt flacoane cu multe doze (de 10 sau 50 de doze). Flacoanele trebuie păstrate la 2-8 °C fără expunere la lumina directă a soarelui;</w:t>
            </w:r>
          </w:p>
          <w:p w:rsidR="006766F1" w:rsidRPr="00071313" w:rsidRDefault="006766F1">
            <w:pPr>
              <w:pStyle w:val="aff5"/>
              <w:numPr>
                <w:ilvl w:val="0"/>
                <w:numId w:val="234"/>
              </w:numPr>
              <w:spacing w:after="0"/>
            </w:pPr>
            <w:r w:rsidRPr="00071313">
              <w:t>Verificați data de expirare de pe flacon și asigurați-vă că flaconul conține tuberculină PPD-S (5 U</w:t>
            </w:r>
            <w:r w:rsidR="00596220" w:rsidRPr="00071313">
              <w:t>T</w:t>
            </w:r>
            <w:r w:rsidRPr="00071313">
              <w:t>/0,1 mL) sau PPD RT 23 (2 U</w:t>
            </w:r>
            <w:r w:rsidR="00596220" w:rsidRPr="00071313">
              <w:t>T</w:t>
            </w:r>
            <w:r w:rsidRPr="00071313">
              <w:t>/0,1 mL);</w:t>
            </w:r>
          </w:p>
          <w:p w:rsidR="006766F1" w:rsidRPr="00071313" w:rsidRDefault="006766F1">
            <w:pPr>
              <w:pStyle w:val="aff5"/>
              <w:numPr>
                <w:ilvl w:val="0"/>
                <w:numId w:val="234"/>
              </w:numPr>
              <w:spacing w:after="0"/>
            </w:pPr>
            <w:r w:rsidRPr="00071313">
              <w:t>Utilizați o seringă gradată de 1 ml sau o seringă tuberculinică care poate distribui cu precizie 0,1 ml soluție folosind un ac scurt (8-13 mm) de calibrul 27;</w:t>
            </w:r>
          </w:p>
          <w:p w:rsidR="00596220" w:rsidRPr="00071313" w:rsidRDefault="00CE70EE">
            <w:pPr>
              <w:pStyle w:val="aff5"/>
              <w:numPr>
                <w:ilvl w:val="0"/>
                <w:numId w:val="234"/>
              </w:numPr>
              <w:spacing w:after="0"/>
            </w:pPr>
            <w:r w:rsidRPr="00071313">
              <w:t>Curățați</w:t>
            </w:r>
            <w:r w:rsidR="006766F1" w:rsidRPr="00071313">
              <w:t xml:space="preserve"> partea superioară a flaconului cu un tampon steril</w:t>
            </w:r>
            <w:r w:rsidR="00596220" w:rsidRPr="00071313">
              <w:t>;</w:t>
            </w:r>
          </w:p>
          <w:p w:rsidR="00596220" w:rsidRPr="00071313" w:rsidRDefault="006766F1">
            <w:pPr>
              <w:pStyle w:val="aff5"/>
              <w:numPr>
                <w:ilvl w:val="0"/>
                <w:numId w:val="234"/>
              </w:numPr>
              <w:spacing w:after="0"/>
            </w:pPr>
            <w:r w:rsidRPr="00071313">
              <w:t>Atrageți 0,1 ml (5 U</w:t>
            </w:r>
            <w:r w:rsidR="00596220" w:rsidRPr="00071313">
              <w:t>T sau 2 UT</w:t>
            </w:r>
            <w:r w:rsidRPr="00071313">
              <w:t>) de tuberculină sau conform instrucțiunilor producătorului și eliminați aerul și picăturile în exces</w:t>
            </w:r>
            <w:r w:rsidR="00596220" w:rsidRPr="00071313">
              <w:t>;</w:t>
            </w:r>
          </w:p>
          <w:p w:rsidR="006766F1" w:rsidRPr="00071313" w:rsidRDefault="006766F1">
            <w:pPr>
              <w:pStyle w:val="aff5"/>
              <w:numPr>
                <w:ilvl w:val="0"/>
                <w:numId w:val="234"/>
              </w:numPr>
              <w:spacing w:after="0"/>
            </w:pPr>
            <w:r w:rsidRPr="00071313">
              <w:t>Tuberculina trebuie injectată în 20 de minute de la încărcarea în seringă.</w:t>
            </w:r>
          </w:p>
          <w:p w:rsidR="000F63F5" w:rsidRPr="00071313" w:rsidRDefault="000F63F5">
            <w:pPr>
              <w:numPr>
                <w:ilvl w:val="0"/>
                <w:numId w:val="120"/>
              </w:numPr>
              <w:spacing w:after="0"/>
              <w:rPr>
                <w:u w:val="single"/>
              </w:rPr>
            </w:pPr>
            <w:r w:rsidRPr="00071313">
              <w:rPr>
                <w:u w:val="single"/>
              </w:rPr>
              <w:t>Injectați tuberculină:</w:t>
            </w:r>
          </w:p>
          <w:p w:rsidR="000F63F5" w:rsidRPr="00071313" w:rsidRDefault="000F63F5">
            <w:pPr>
              <w:pStyle w:val="aff5"/>
              <w:numPr>
                <w:ilvl w:val="0"/>
                <w:numId w:val="235"/>
              </w:numPr>
              <w:spacing w:after="0"/>
            </w:pPr>
            <w:r w:rsidRPr="00071313">
              <w:t xml:space="preserve">După curățarea atentă a locului cu un tampon cu alcool, întindeți zona selectată a pielii cu ajutorul degetului mare și arătătorului, introduceți acul încet cu teșitul îndreptat în sus la un unghi de 5-15 grade și avansați acul prin epidermă, aproximativ 3 mm, astfel încât întreaga teșire să fie acoperită și vizibilă chiar sub piele. Eliberați pielea întinsă și injectați încet tuberculină și verificați dacă există scurgeri. Dacă nu există scurgeri, continuați să injectați încet până când soluția completă de 0,1 ml a fost administrată și </w:t>
            </w:r>
            <w:r w:rsidRPr="00071313">
              <w:lastRenderedPageBreak/>
              <w:t>apoi îndepărtați rapid acul;</w:t>
            </w:r>
          </w:p>
          <w:p w:rsidR="000F63F5" w:rsidRPr="00071313" w:rsidRDefault="000F63F5">
            <w:pPr>
              <w:pStyle w:val="aff5"/>
              <w:numPr>
                <w:ilvl w:val="0"/>
                <w:numId w:val="235"/>
              </w:numPr>
              <w:spacing w:after="0"/>
            </w:pPr>
            <w:r w:rsidRPr="00071313">
              <w:t>Dacă apare o picătură de sânge, ștergeți ușor locul injectării cu dezinfectant pe bază de alcool, fără a stoarce tuberculina.</w:t>
            </w:r>
          </w:p>
          <w:p w:rsidR="006766F1" w:rsidRPr="00071313" w:rsidRDefault="006766F1">
            <w:pPr>
              <w:numPr>
                <w:ilvl w:val="0"/>
                <w:numId w:val="120"/>
              </w:numPr>
              <w:spacing w:after="0"/>
              <w:rPr>
                <w:u w:val="single"/>
              </w:rPr>
            </w:pPr>
            <w:r w:rsidRPr="00071313">
              <w:rPr>
                <w:u w:val="single"/>
              </w:rPr>
              <w:t>Verificați locul de injectare:</w:t>
            </w:r>
          </w:p>
          <w:p w:rsidR="000F63F5" w:rsidRPr="00071313" w:rsidRDefault="006766F1">
            <w:pPr>
              <w:pStyle w:val="aff5"/>
              <w:numPr>
                <w:ilvl w:val="0"/>
                <w:numId w:val="236"/>
              </w:numPr>
              <w:spacing w:after="0"/>
            </w:pPr>
            <w:r w:rsidRPr="00071313">
              <w:t xml:space="preserve">Atunci când se utilizează tehnica corectă de injectare, va rezulta o </w:t>
            </w:r>
            <w:r w:rsidR="000F63F5" w:rsidRPr="00071313">
              <w:t xml:space="preserve"> papulă ischemică</w:t>
            </w:r>
            <w:r w:rsidRPr="00071313">
              <w:t xml:space="preserve"> de 6-10 mm în diametru</w:t>
            </w:r>
            <w:r w:rsidR="000F63F5" w:rsidRPr="00071313">
              <w:t>, cu aspect de „coajă de portocală”</w:t>
            </w:r>
            <w:r w:rsidRPr="00071313">
              <w:t xml:space="preserve">. Dacă </w:t>
            </w:r>
            <w:r w:rsidR="000F63F5" w:rsidRPr="00071313">
              <w:t>papula</w:t>
            </w:r>
            <w:r w:rsidRPr="00071313">
              <w:t xml:space="preserve"> are un diametru mai mic de 6 mm, testul trebuie repetat într-un loc aflat la cel puțin 5 cm distanță de locul inițial.</w:t>
            </w:r>
          </w:p>
          <w:p w:rsidR="006766F1" w:rsidRPr="00071313" w:rsidRDefault="000F63F5" w:rsidP="009F3A9D">
            <w:pPr>
              <w:pStyle w:val="aff5"/>
              <w:numPr>
                <w:ilvl w:val="0"/>
                <w:numId w:val="236"/>
              </w:numPr>
              <w:spacing w:after="0"/>
            </w:pPr>
            <w:r w:rsidRPr="00071313">
              <w:t xml:space="preserve">IDR corectă este confirmată de lipsa sângerării </w:t>
            </w:r>
            <w:r w:rsidR="00CE70EE" w:rsidRPr="00071313">
              <w:t>și</w:t>
            </w:r>
            <w:r w:rsidRPr="00071313">
              <w:t xml:space="preserve"> de </w:t>
            </w:r>
            <w:r w:rsidR="00CE70EE" w:rsidRPr="00071313">
              <w:t>obținerea</w:t>
            </w:r>
            <w:r w:rsidRPr="00071313">
              <w:t xml:space="preserve"> papulei.</w:t>
            </w:r>
          </w:p>
        </w:tc>
      </w:tr>
      <w:tr w:rsidR="003038B6" w:rsidRPr="00071313">
        <w:tc>
          <w:tcPr>
            <w:tcW w:w="2407" w:type="dxa"/>
            <w:shd w:val="clear" w:color="auto" w:fill="C0C0C0"/>
          </w:tcPr>
          <w:p w:rsidR="003038B6" w:rsidRPr="00071313" w:rsidRDefault="00CE70EE" w:rsidP="000D398B">
            <w:pPr>
              <w:rPr>
                <w:b/>
              </w:rPr>
            </w:pPr>
            <w:r w:rsidRPr="00071313">
              <w:rPr>
                <w:b/>
              </w:rPr>
              <w:lastRenderedPageBreak/>
              <w:t>Evoluția</w:t>
            </w:r>
            <w:r w:rsidR="003038B6" w:rsidRPr="00071313">
              <w:rPr>
                <w:b/>
              </w:rPr>
              <w:t xml:space="preserve"> IDR</w:t>
            </w:r>
          </w:p>
        </w:tc>
        <w:tc>
          <w:tcPr>
            <w:tcW w:w="7011" w:type="dxa"/>
          </w:tcPr>
          <w:p w:rsidR="003038B6" w:rsidRPr="00071313" w:rsidRDefault="00CE70EE" w:rsidP="00E70D74">
            <w:pPr>
              <w:jc w:val="left"/>
              <w:rPr>
                <w:b/>
              </w:rPr>
            </w:pPr>
            <w:r w:rsidRPr="00071313">
              <w:rPr>
                <w:b/>
              </w:rPr>
              <w:t>Reacția</w:t>
            </w:r>
            <w:r w:rsidR="003038B6" w:rsidRPr="00071313">
              <w:rPr>
                <w:b/>
              </w:rPr>
              <w:t xml:space="preserve"> la </w:t>
            </w:r>
            <w:r w:rsidR="000A05C4" w:rsidRPr="00071313">
              <w:rPr>
                <w:b/>
              </w:rPr>
              <w:t>Tuberculinum*</w:t>
            </w:r>
            <w:r w:rsidR="003038B6" w:rsidRPr="00071313">
              <w:rPr>
                <w:b/>
              </w:rPr>
              <w:t xml:space="preserve"> poate fi locală sau generală</w:t>
            </w:r>
            <w:r w:rsidR="00F67667" w:rsidRPr="00071313">
              <w:rPr>
                <w:b/>
              </w:rPr>
              <w:t>.</w:t>
            </w:r>
            <w:r w:rsidR="003038B6" w:rsidRPr="00071313">
              <w:rPr>
                <w:b/>
              </w:rPr>
              <w:t xml:space="preserve"> </w:t>
            </w:r>
          </w:p>
          <w:p w:rsidR="003038B6" w:rsidRPr="00071313" w:rsidRDefault="00CE70EE" w:rsidP="00E70D74">
            <w:pPr>
              <w:spacing w:after="0"/>
              <w:jc w:val="left"/>
            </w:pPr>
            <w:r w:rsidRPr="00071313">
              <w:rPr>
                <w:b/>
              </w:rPr>
              <w:t>Reacția</w:t>
            </w:r>
            <w:r w:rsidR="003038B6" w:rsidRPr="00071313">
              <w:rPr>
                <w:b/>
              </w:rPr>
              <w:t xml:space="preserve"> locală</w:t>
            </w:r>
          </w:p>
          <w:p w:rsidR="003038B6" w:rsidRPr="00071313" w:rsidRDefault="00CE70EE">
            <w:pPr>
              <w:numPr>
                <w:ilvl w:val="0"/>
                <w:numId w:val="58"/>
              </w:numPr>
              <w:spacing w:after="0"/>
              <w:ind w:left="288"/>
              <w:jc w:val="left"/>
            </w:pPr>
            <w:r w:rsidRPr="00071313">
              <w:t>Inițial</w:t>
            </w:r>
            <w:r w:rsidR="003038B6" w:rsidRPr="00071313">
              <w:t xml:space="preserve"> poate apărea o </w:t>
            </w:r>
            <w:r w:rsidRPr="00071313">
              <w:t>reacție</w:t>
            </w:r>
            <w:r w:rsidR="003038B6" w:rsidRPr="00071313">
              <w:t xml:space="preserve"> nespecifică, care dispare sau nu în 24 - 48 de ore.</w:t>
            </w:r>
          </w:p>
          <w:p w:rsidR="003038B6" w:rsidRPr="00071313" w:rsidRDefault="003038B6">
            <w:pPr>
              <w:numPr>
                <w:ilvl w:val="0"/>
                <w:numId w:val="58"/>
              </w:numPr>
              <w:spacing w:after="0"/>
              <w:ind w:left="288"/>
              <w:jc w:val="left"/>
            </w:pPr>
            <w:r w:rsidRPr="00071313">
              <w:t>Testul pozitiv (citit la 72 de ore) presupune:</w:t>
            </w:r>
          </w:p>
          <w:p w:rsidR="003038B6" w:rsidRPr="00071313" w:rsidRDefault="003038B6">
            <w:pPr>
              <w:numPr>
                <w:ilvl w:val="0"/>
                <w:numId w:val="132"/>
              </w:numPr>
              <w:spacing w:after="0" w:line="276" w:lineRule="auto"/>
              <w:jc w:val="left"/>
            </w:pPr>
            <w:r w:rsidRPr="00071313">
              <w:t xml:space="preserve">formarea unei papule dermice dure, în relief </w:t>
            </w:r>
            <w:r w:rsidR="004C54C8" w:rsidRPr="00071313">
              <w:t>față</w:t>
            </w:r>
            <w:r w:rsidRPr="00071313">
              <w:t xml:space="preserve"> de planul dermic; </w:t>
            </w:r>
          </w:p>
          <w:p w:rsidR="003038B6" w:rsidRPr="00071313" w:rsidRDefault="003038B6">
            <w:pPr>
              <w:numPr>
                <w:ilvl w:val="0"/>
                <w:numId w:val="132"/>
              </w:numPr>
              <w:spacing w:after="0" w:line="276" w:lineRule="auto"/>
              <w:jc w:val="left"/>
            </w:pPr>
            <w:r w:rsidRPr="00071313">
              <w:t>culoare roz-pală p</w:t>
            </w:r>
            <w:r w:rsidR="00497F0E" w:rsidRPr="00071313">
              <w:t>â</w:t>
            </w:r>
            <w:r w:rsidRPr="00071313">
              <w:t xml:space="preserve">nă la </w:t>
            </w:r>
            <w:r w:rsidR="00CE70EE" w:rsidRPr="00071313">
              <w:t>roșu</w:t>
            </w:r>
            <w:r w:rsidR="00FE34A6" w:rsidRPr="00071313">
              <w:t>-</w:t>
            </w:r>
            <w:r w:rsidRPr="00071313">
              <w:t xml:space="preserve">închis; </w:t>
            </w:r>
          </w:p>
          <w:p w:rsidR="003038B6" w:rsidRPr="00071313" w:rsidRDefault="003038B6">
            <w:pPr>
              <w:numPr>
                <w:ilvl w:val="0"/>
                <w:numId w:val="132"/>
              </w:numPr>
              <w:spacing w:after="0" w:line="276" w:lineRule="auto"/>
              <w:jc w:val="left"/>
            </w:pPr>
            <w:r w:rsidRPr="00071313">
              <w:t xml:space="preserve">papula diminuează în 4-7 zile; </w:t>
            </w:r>
          </w:p>
          <w:p w:rsidR="003038B6" w:rsidRPr="00071313" w:rsidRDefault="003038B6">
            <w:pPr>
              <w:numPr>
                <w:ilvl w:val="0"/>
                <w:numId w:val="132"/>
              </w:numPr>
              <w:spacing w:after="0" w:line="276" w:lineRule="auto"/>
              <w:jc w:val="left"/>
            </w:pPr>
            <w:r w:rsidRPr="00071313">
              <w:t xml:space="preserve">lasă în loc o </w:t>
            </w:r>
            <w:r w:rsidR="00CE70EE" w:rsidRPr="00071313">
              <w:t>ușoară</w:t>
            </w:r>
            <w:r w:rsidRPr="00071313">
              <w:t xml:space="preserve"> pigmentare </w:t>
            </w:r>
            <w:r w:rsidR="00CE70EE" w:rsidRPr="00071313">
              <w:t>și</w:t>
            </w:r>
            <w:r w:rsidRPr="00071313">
              <w:t xml:space="preserve"> descuamare furfuracee.</w:t>
            </w:r>
          </w:p>
          <w:p w:rsidR="003038B6" w:rsidRPr="00071313" w:rsidRDefault="003038B6">
            <w:pPr>
              <w:numPr>
                <w:ilvl w:val="0"/>
                <w:numId w:val="59"/>
              </w:numPr>
              <w:spacing w:after="0"/>
              <w:ind w:left="288"/>
              <w:jc w:val="left"/>
            </w:pPr>
            <w:r w:rsidRPr="00071313">
              <w:t xml:space="preserve">Uneori pot apărea: </w:t>
            </w:r>
            <w:r w:rsidR="00CE70EE" w:rsidRPr="00071313">
              <w:t>reacții</w:t>
            </w:r>
            <w:r w:rsidRPr="00071313">
              <w:t xml:space="preserve"> locale veziculare, </w:t>
            </w:r>
            <w:r w:rsidR="00CE70EE" w:rsidRPr="00071313">
              <w:t>ulcerații</w:t>
            </w:r>
            <w:r w:rsidRPr="00071313">
              <w:t>, adenopatie regională sau limfangită (rar).</w:t>
            </w:r>
          </w:p>
          <w:p w:rsidR="003038B6" w:rsidRPr="00071313" w:rsidRDefault="00CE70EE" w:rsidP="00262241">
            <w:pPr>
              <w:spacing w:before="120" w:after="0"/>
              <w:jc w:val="left"/>
              <w:rPr>
                <w:b/>
              </w:rPr>
            </w:pPr>
            <w:r w:rsidRPr="00071313">
              <w:rPr>
                <w:b/>
              </w:rPr>
              <w:t>Reacția</w:t>
            </w:r>
            <w:r w:rsidR="003038B6" w:rsidRPr="00071313">
              <w:rPr>
                <w:b/>
              </w:rPr>
              <w:t xml:space="preserve"> generală</w:t>
            </w:r>
            <w:r w:rsidR="00F67667" w:rsidRPr="00071313">
              <w:rPr>
                <w:b/>
              </w:rPr>
              <w:t>.</w:t>
            </w:r>
          </w:p>
          <w:p w:rsidR="003038B6" w:rsidRPr="00071313" w:rsidRDefault="003038B6">
            <w:pPr>
              <w:numPr>
                <w:ilvl w:val="0"/>
                <w:numId w:val="59"/>
              </w:numPr>
              <w:spacing w:after="0"/>
              <w:ind w:left="288"/>
              <w:jc w:val="left"/>
            </w:pPr>
            <w:r w:rsidRPr="00071313">
              <w:t>Foarte rar:</w:t>
            </w:r>
          </w:p>
          <w:p w:rsidR="003038B6" w:rsidRPr="00071313" w:rsidRDefault="003038B6">
            <w:pPr>
              <w:numPr>
                <w:ilvl w:val="0"/>
                <w:numId w:val="133"/>
              </w:numPr>
              <w:spacing w:after="0" w:line="276" w:lineRule="auto"/>
              <w:jc w:val="left"/>
            </w:pPr>
            <w:r w:rsidRPr="00071313">
              <w:t xml:space="preserve">febră; </w:t>
            </w:r>
          </w:p>
          <w:p w:rsidR="003038B6" w:rsidRPr="00071313" w:rsidRDefault="003038B6">
            <w:pPr>
              <w:numPr>
                <w:ilvl w:val="0"/>
                <w:numId w:val="133"/>
              </w:numPr>
              <w:spacing w:after="0" w:line="276" w:lineRule="auto"/>
              <w:jc w:val="left"/>
            </w:pPr>
            <w:r w:rsidRPr="00071313">
              <w:t>astenie;</w:t>
            </w:r>
          </w:p>
          <w:p w:rsidR="003038B6" w:rsidRPr="00071313" w:rsidRDefault="003038B6">
            <w:pPr>
              <w:numPr>
                <w:ilvl w:val="0"/>
                <w:numId w:val="133"/>
              </w:numPr>
              <w:spacing w:after="0" w:line="276" w:lineRule="auto"/>
              <w:jc w:val="left"/>
            </w:pPr>
            <w:r w:rsidRPr="00071313">
              <w:t>artralgii.</w:t>
            </w:r>
          </w:p>
          <w:p w:rsidR="003038B6" w:rsidRPr="00071313" w:rsidRDefault="003038B6">
            <w:pPr>
              <w:numPr>
                <w:ilvl w:val="0"/>
                <w:numId w:val="59"/>
              </w:numPr>
              <w:spacing w:after="0"/>
              <w:ind w:left="288"/>
              <w:jc w:val="left"/>
            </w:pPr>
            <w:r w:rsidRPr="00071313">
              <w:t>Fenomenele dispar în 1-2 zile.</w:t>
            </w:r>
          </w:p>
        </w:tc>
      </w:tr>
      <w:tr w:rsidR="003038B6" w:rsidRPr="00071313" w:rsidTr="00D91A17">
        <w:trPr>
          <w:trHeight w:val="2575"/>
        </w:trPr>
        <w:tc>
          <w:tcPr>
            <w:tcW w:w="2407" w:type="dxa"/>
            <w:shd w:val="clear" w:color="auto" w:fill="C0C0C0"/>
          </w:tcPr>
          <w:p w:rsidR="003038B6" w:rsidRPr="00071313" w:rsidRDefault="003038B6" w:rsidP="00E70D74">
            <w:pPr>
              <w:jc w:val="left"/>
              <w:rPr>
                <w:b/>
              </w:rPr>
            </w:pPr>
            <w:r w:rsidRPr="00071313">
              <w:rPr>
                <w:b/>
              </w:rPr>
              <w:t>Citirea testului</w:t>
            </w:r>
          </w:p>
        </w:tc>
        <w:tc>
          <w:tcPr>
            <w:tcW w:w="7011" w:type="dxa"/>
          </w:tcPr>
          <w:p w:rsidR="003038B6" w:rsidRPr="00071313" w:rsidRDefault="003038B6">
            <w:pPr>
              <w:numPr>
                <w:ilvl w:val="0"/>
                <w:numId w:val="60"/>
              </w:numPr>
              <w:spacing w:after="0"/>
              <w:ind w:left="288"/>
            </w:pPr>
            <w:r w:rsidRPr="00071313">
              <w:t xml:space="preserve">Citirea rezultatului se face între 48 </w:t>
            </w:r>
            <w:r w:rsidR="00CE70EE" w:rsidRPr="00071313">
              <w:t>și</w:t>
            </w:r>
            <w:r w:rsidRPr="00071313">
              <w:t xml:space="preserve"> 72 de ore (ideal</w:t>
            </w:r>
            <w:r w:rsidR="00FE34A6" w:rsidRPr="00071313">
              <w:t xml:space="preserve"> -</w:t>
            </w:r>
            <w:r w:rsidRPr="00071313">
              <w:t xml:space="preserve"> la 72 de ore) de la administrare, c</w:t>
            </w:r>
            <w:r w:rsidR="00227FB8" w:rsidRPr="00071313">
              <w:t>â</w:t>
            </w:r>
            <w:r w:rsidRPr="00071313">
              <w:t xml:space="preserve">nd </w:t>
            </w:r>
            <w:r w:rsidR="00CE70EE" w:rsidRPr="00071313">
              <w:t>indurația</w:t>
            </w:r>
            <w:r w:rsidRPr="00071313">
              <w:t xml:space="preserve"> este maximă </w:t>
            </w:r>
            <w:r w:rsidR="00CE70EE" w:rsidRPr="00071313">
              <w:t>și</w:t>
            </w:r>
            <w:r w:rsidRPr="00071313">
              <w:t xml:space="preserve"> </w:t>
            </w:r>
            <w:r w:rsidR="00CE70EE" w:rsidRPr="00071313">
              <w:t>reacția</w:t>
            </w:r>
            <w:r w:rsidRPr="00071313">
              <w:t xml:space="preserve"> nespecifică dispare. </w:t>
            </w:r>
          </w:p>
          <w:p w:rsidR="003038B6" w:rsidRPr="00071313" w:rsidRDefault="003038B6">
            <w:pPr>
              <w:numPr>
                <w:ilvl w:val="0"/>
                <w:numId w:val="60"/>
              </w:numPr>
              <w:spacing w:after="0"/>
              <w:ind w:left="288"/>
            </w:pPr>
            <w:r w:rsidRPr="00071313">
              <w:t xml:space="preserve">Se măsoară diametrul transversal al zonei de </w:t>
            </w:r>
            <w:r w:rsidR="00CE70EE" w:rsidRPr="00071313">
              <w:t>indurație</w:t>
            </w:r>
            <w:r w:rsidRPr="00071313">
              <w:t xml:space="preserve"> cu ajutorul unei rigle transparente. </w:t>
            </w:r>
          </w:p>
          <w:p w:rsidR="003038B6" w:rsidRPr="00071313" w:rsidRDefault="003038B6">
            <w:pPr>
              <w:numPr>
                <w:ilvl w:val="0"/>
                <w:numId w:val="60"/>
              </w:numPr>
              <w:spacing w:after="0"/>
              <w:ind w:left="288"/>
            </w:pPr>
            <w:r w:rsidRPr="00071313">
              <w:t xml:space="preserve">Eventual se marchează limitele, după ce au fost palpate </w:t>
            </w:r>
            <w:r w:rsidR="00CE70EE" w:rsidRPr="00071313">
              <w:t>și</w:t>
            </w:r>
            <w:r w:rsidRPr="00071313">
              <w:t xml:space="preserve"> delimitate exact punctele extreme ale diametrului transversal. </w:t>
            </w:r>
          </w:p>
          <w:p w:rsidR="00B01CF2" w:rsidRPr="00D91A17" w:rsidRDefault="003038B6" w:rsidP="00D91A17">
            <w:pPr>
              <w:numPr>
                <w:ilvl w:val="0"/>
                <w:numId w:val="60"/>
              </w:numPr>
              <w:spacing w:after="0"/>
              <w:ind w:left="288"/>
            </w:pPr>
            <w:r w:rsidRPr="00071313">
              <w:t xml:space="preserve">Citirea şi interpretarea trebuie făcute de  personal cu </w:t>
            </w:r>
            <w:r w:rsidR="00CE70EE" w:rsidRPr="00071313">
              <w:t>experiență</w:t>
            </w:r>
            <w:r w:rsidR="00FE34A6" w:rsidRPr="00071313">
              <w:t>,</w:t>
            </w:r>
            <w:r w:rsidRPr="00071313">
              <w:t xml:space="preserve"> care notează mărimea diametrului </w:t>
            </w:r>
            <w:r w:rsidR="00CE70EE" w:rsidRPr="00071313">
              <w:t>indurației</w:t>
            </w:r>
            <w:r w:rsidRPr="00071313">
              <w:t xml:space="preserve"> </w:t>
            </w:r>
            <w:r w:rsidR="00CE70EE" w:rsidRPr="00071313">
              <w:t>și</w:t>
            </w:r>
            <w:r w:rsidRPr="00071313">
              <w:t xml:space="preserve"> data citirii.</w:t>
            </w:r>
          </w:p>
        </w:tc>
      </w:tr>
      <w:tr w:rsidR="007A7D32" w:rsidRPr="00071313">
        <w:tc>
          <w:tcPr>
            <w:tcW w:w="2407" w:type="dxa"/>
            <w:shd w:val="clear" w:color="auto" w:fill="C0C0C0"/>
          </w:tcPr>
          <w:p w:rsidR="007A7D32" w:rsidRPr="00071313" w:rsidRDefault="007A7D32" w:rsidP="007A7D32">
            <w:pPr>
              <w:spacing w:after="0"/>
              <w:jc w:val="left"/>
              <w:rPr>
                <w:b/>
                <w:bCs/>
              </w:rPr>
            </w:pPr>
            <w:r w:rsidRPr="00071313">
              <w:rPr>
                <w:b/>
                <w:bCs/>
              </w:rPr>
              <w:t>Înregistrarea testului</w:t>
            </w:r>
          </w:p>
          <w:p w:rsidR="007A7D32" w:rsidRPr="00071313" w:rsidRDefault="007A7D32" w:rsidP="00E70D74">
            <w:pPr>
              <w:jc w:val="left"/>
              <w:rPr>
                <w:b/>
              </w:rPr>
            </w:pPr>
          </w:p>
        </w:tc>
        <w:tc>
          <w:tcPr>
            <w:tcW w:w="7011" w:type="dxa"/>
          </w:tcPr>
          <w:p w:rsidR="007A7D32" w:rsidRPr="00071313" w:rsidRDefault="007A7D32">
            <w:pPr>
              <w:pStyle w:val="aff5"/>
              <w:numPr>
                <w:ilvl w:val="0"/>
                <w:numId w:val="237"/>
              </w:numPr>
              <w:spacing w:after="0"/>
              <w:ind w:left="360"/>
            </w:pPr>
            <w:r w:rsidRPr="00071313">
              <w:t>Notați locația administrării T</w:t>
            </w:r>
            <w:r w:rsidR="00D1491A" w:rsidRPr="00071313">
              <w:t>C</w:t>
            </w:r>
            <w:r w:rsidRPr="00071313">
              <w:t>T (antebrațul drept sau stâng).</w:t>
            </w:r>
          </w:p>
          <w:p w:rsidR="007A7D32" w:rsidRPr="00071313" w:rsidRDefault="007A7D32">
            <w:pPr>
              <w:numPr>
                <w:ilvl w:val="0"/>
                <w:numId w:val="60"/>
              </w:numPr>
              <w:spacing w:after="0"/>
              <w:ind w:left="360"/>
            </w:pPr>
            <w:r w:rsidRPr="00071313">
              <w:t>Dacă nu există indurație, înregistrați ca „zero”. În caz contrar, înregistrați dimensiunea exactă a indurației în milimetri. Nu înregistrați ca pozitiv sau negativ.</w:t>
            </w:r>
          </w:p>
          <w:p w:rsidR="007A7D32" w:rsidRPr="00071313" w:rsidRDefault="007A7D32">
            <w:pPr>
              <w:numPr>
                <w:ilvl w:val="0"/>
                <w:numId w:val="60"/>
              </w:numPr>
              <w:spacing w:after="0"/>
              <w:ind w:left="360"/>
            </w:pPr>
            <w:r w:rsidRPr="00071313">
              <w:t>Înregistrați evenimentele adverse (dacă există) la locul testului, cum ar fi formarea de vezicule, bule, limfangite, ulcerații sau necroze.</w:t>
            </w:r>
          </w:p>
        </w:tc>
      </w:tr>
      <w:tr w:rsidR="003038B6" w:rsidRPr="00071313">
        <w:tc>
          <w:tcPr>
            <w:tcW w:w="2407" w:type="dxa"/>
            <w:shd w:val="clear" w:color="auto" w:fill="C0C0C0"/>
          </w:tcPr>
          <w:p w:rsidR="003038B6" w:rsidRPr="00071313" w:rsidRDefault="003038B6" w:rsidP="00E70D74">
            <w:pPr>
              <w:jc w:val="left"/>
              <w:rPr>
                <w:b/>
              </w:rPr>
            </w:pPr>
            <w:r w:rsidRPr="00071313">
              <w:rPr>
                <w:b/>
              </w:rPr>
              <w:t>Interpretarea testului</w:t>
            </w:r>
          </w:p>
        </w:tc>
        <w:tc>
          <w:tcPr>
            <w:tcW w:w="7011" w:type="dxa"/>
          </w:tcPr>
          <w:p w:rsidR="00D1491A" w:rsidRPr="00071313" w:rsidRDefault="00D1491A">
            <w:pPr>
              <w:pStyle w:val="aff5"/>
              <w:numPr>
                <w:ilvl w:val="0"/>
                <w:numId w:val="238"/>
              </w:numPr>
            </w:pPr>
            <w:r w:rsidRPr="00071313">
              <w:t xml:space="preserve">TCT nu măsoară imunitatea la TB, ci măsoară gradul de hipersensibilitate la tuberculină. </w:t>
            </w:r>
          </w:p>
          <w:p w:rsidR="00D1491A" w:rsidRPr="00071313" w:rsidRDefault="00D1491A">
            <w:pPr>
              <w:pStyle w:val="aff5"/>
              <w:numPr>
                <w:ilvl w:val="0"/>
                <w:numId w:val="238"/>
              </w:numPr>
            </w:pPr>
            <w:r w:rsidRPr="00071313">
              <w:t xml:space="preserve">Rezultatul unui test cutanat este interpretat ținând cont de riscul persoanei de a fi infectat cu TB și de progresia către boală atunci </w:t>
            </w:r>
            <w:r w:rsidRPr="00071313">
              <w:lastRenderedPageBreak/>
              <w:t>când este infectat, precum și de dimensiunea indurației în milimetri.</w:t>
            </w:r>
          </w:p>
          <w:p w:rsidR="00D1491A" w:rsidRPr="00071313" w:rsidRDefault="00D1491A">
            <w:pPr>
              <w:pStyle w:val="aff5"/>
              <w:numPr>
                <w:ilvl w:val="0"/>
                <w:numId w:val="238"/>
              </w:numPr>
            </w:pPr>
            <w:r w:rsidRPr="00071313">
              <w:t>Nu există o corelație între dimensiunea indurației și probabilitatea TB</w:t>
            </w:r>
            <w:r w:rsidR="006D2DBD">
              <w:t xml:space="preserve"> active</w:t>
            </w:r>
            <w:r w:rsidRPr="00071313">
              <w:t xml:space="preserve"> (valoare predictivă pozitivă slabă) sau riscul viitor de a dezvolta TB</w:t>
            </w:r>
            <w:r w:rsidR="006D2DBD">
              <w:t xml:space="preserve"> activă</w:t>
            </w:r>
            <w:r w:rsidRPr="00071313">
              <w:t xml:space="preserve">. </w:t>
            </w:r>
          </w:p>
          <w:p w:rsidR="00D1491A" w:rsidRPr="00071313" w:rsidRDefault="00D1491A">
            <w:pPr>
              <w:pStyle w:val="aff5"/>
              <w:numPr>
                <w:ilvl w:val="0"/>
                <w:numId w:val="238"/>
              </w:numPr>
            </w:pPr>
            <w:r w:rsidRPr="00071313">
              <w:t xml:space="preserve">Nu există o corelație între dimensiunea reacțiilor TCT după vaccinarea BCG și protecția împotriva bolii TB. </w:t>
            </w:r>
          </w:p>
          <w:p w:rsidR="003038B6" w:rsidRPr="00071313" w:rsidRDefault="00D1491A" w:rsidP="00D91A17">
            <w:pPr>
              <w:pStyle w:val="aff5"/>
              <w:numPr>
                <w:ilvl w:val="0"/>
                <w:numId w:val="238"/>
              </w:numPr>
              <w:spacing w:after="0"/>
            </w:pPr>
            <w:r w:rsidRPr="00071313">
              <w:t xml:space="preserve">În general, rezultatele TCT trebuie interpretate cu atenție luând în considerare factorii individuali de risc clinic înainte de a determina dimensiunea indurației care este pozitivă (de exemplu, 5 mm, 10 mm sau 15 mm). </w:t>
            </w:r>
          </w:p>
        </w:tc>
      </w:tr>
      <w:tr w:rsidR="003038B6" w:rsidRPr="00071313">
        <w:tc>
          <w:tcPr>
            <w:tcW w:w="2407" w:type="dxa"/>
            <w:shd w:val="clear" w:color="auto" w:fill="C0C0C0"/>
          </w:tcPr>
          <w:p w:rsidR="003038B6" w:rsidRPr="00071313" w:rsidRDefault="00CE70EE" w:rsidP="00E70D74">
            <w:pPr>
              <w:jc w:val="left"/>
              <w:rPr>
                <w:b/>
              </w:rPr>
            </w:pPr>
            <w:r w:rsidRPr="00071313">
              <w:rPr>
                <w:b/>
              </w:rPr>
              <w:lastRenderedPageBreak/>
              <w:t>Reacția</w:t>
            </w:r>
            <w:r w:rsidR="003038B6" w:rsidRPr="00071313">
              <w:rPr>
                <w:b/>
              </w:rPr>
              <w:t xml:space="preserve"> pozitivă</w:t>
            </w:r>
          </w:p>
        </w:tc>
        <w:tc>
          <w:tcPr>
            <w:tcW w:w="7011" w:type="dxa"/>
          </w:tcPr>
          <w:p w:rsidR="00D1491A" w:rsidRPr="00071313" w:rsidRDefault="00D1491A" w:rsidP="00D91A17">
            <w:pPr>
              <w:spacing w:after="0"/>
              <w:rPr>
                <w:b/>
              </w:rPr>
            </w:pPr>
            <w:r w:rsidRPr="00071313">
              <w:rPr>
                <w:b/>
              </w:rPr>
              <w:t>Indurația cu diametrul &gt; 5 mm este considerată reacție pozitivă la:</w:t>
            </w:r>
          </w:p>
          <w:p w:rsidR="00D1491A" w:rsidRPr="00071313" w:rsidRDefault="00D1491A">
            <w:pPr>
              <w:pStyle w:val="aff5"/>
              <w:numPr>
                <w:ilvl w:val="0"/>
                <w:numId w:val="239"/>
              </w:numPr>
              <w:rPr>
                <w:bCs/>
              </w:rPr>
            </w:pPr>
            <w:r w:rsidRPr="00071313">
              <w:rPr>
                <w:bCs/>
              </w:rPr>
              <w:t>copii care trăiesc cu HIV;</w:t>
            </w:r>
          </w:p>
          <w:p w:rsidR="00D1491A" w:rsidRPr="00071313" w:rsidRDefault="00D1491A" w:rsidP="00D91A17">
            <w:pPr>
              <w:pStyle w:val="aff5"/>
              <w:numPr>
                <w:ilvl w:val="0"/>
                <w:numId w:val="239"/>
              </w:numPr>
              <w:spacing w:after="0"/>
              <w:rPr>
                <w:bCs/>
              </w:rPr>
            </w:pPr>
            <w:r w:rsidRPr="00071313">
              <w:rPr>
                <w:bCs/>
              </w:rPr>
              <w:t>copii cu malnutriție severă (cu dovezi clinice de marasmus sau kwashiorkor).</w:t>
            </w:r>
          </w:p>
          <w:p w:rsidR="00D1491A" w:rsidRPr="00071313" w:rsidRDefault="00D1491A" w:rsidP="00D91A17">
            <w:pPr>
              <w:spacing w:after="0"/>
              <w:rPr>
                <w:b/>
              </w:rPr>
            </w:pPr>
            <w:r w:rsidRPr="00071313">
              <w:rPr>
                <w:b/>
              </w:rPr>
              <w:t>Indurația cu diametrul &gt;10 mm este considerată reacție pozitivă la:</w:t>
            </w:r>
          </w:p>
          <w:p w:rsidR="00D1491A" w:rsidRPr="00071313" w:rsidRDefault="00D1491A" w:rsidP="00D91A17">
            <w:pPr>
              <w:pStyle w:val="aff5"/>
              <w:numPr>
                <w:ilvl w:val="0"/>
                <w:numId w:val="240"/>
              </w:numPr>
              <w:spacing w:after="0"/>
              <w:rPr>
                <w:bCs/>
              </w:rPr>
            </w:pPr>
            <w:r w:rsidRPr="00071313">
              <w:rPr>
                <w:bCs/>
              </w:rPr>
              <w:t>toți ceilalți copii (indiferent dacă au primit sau nu vaccinarea BCG).</w:t>
            </w:r>
          </w:p>
          <w:p w:rsidR="00D1491A" w:rsidRPr="00071313" w:rsidRDefault="001917A1" w:rsidP="00D91A17">
            <w:pPr>
              <w:spacing w:after="0"/>
              <w:rPr>
                <w:b/>
              </w:rPr>
            </w:pPr>
            <w:r w:rsidRPr="00071313">
              <w:rPr>
                <w:bCs/>
              </w:rPr>
              <w:t>Formarea veziculelor, bulelor, limfangitei, ulcerațiilor și necrozei la locul de testare trebuie remarcată, deoarece acestea pot indica un grad ridicat de sensibilitate la tuberculină și prin urmare, prezența infecției TB.</w:t>
            </w:r>
          </w:p>
          <w:p w:rsidR="003038B6" w:rsidRPr="00071313" w:rsidRDefault="001253A1" w:rsidP="00E70D74">
            <w:pPr>
              <w:spacing w:after="0"/>
              <w:jc w:val="left"/>
              <w:rPr>
                <w:b/>
              </w:rPr>
            </w:pPr>
            <w:r w:rsidRPr="00071313">
              <w:rPr>
                <w:b/>
              </w:rPr>
              <w:t>Not</w:t>
            </w:r>
            <w:r w:rsidR="00F67667" w:rsidRPr="00071313">
              <w:rPr>
                <w:b/>
              </w:rPr>
              <w:t>ă</w:t>
            </w:r>
            <w:r w:rsidR="003038B6" w:rsidRPr="00071313">
              <w:rPr>
                <w:b/>
              </w:rPr>
              <w:t xml:space="preserve">: </w:t>
            </w:r>
          </w:p>
          <w:p w:rsidR="003038B6" w:rsidRPr="00071313" w:rsidRDefault="00CE70EE">
            <w:pPr>
              <w:numPr>
                <w:ilvl w:val="0"/>
                <w:numId w:val="99"/>
              </w:numPr>
              <w:spacing w:after="0"/>
              <w:ind w:left="315" w:hanging="283"/>
            </w:pPr>
            <w:r w:rsidRPr="00071313">
              <w:t>Reacția</w:t>
            </w:r>
            <w:r w:rsidR="003038B6" w:rsidRPr="00071313">
              <w:t xml:space="preserve"> pozitivă la PPD este marker al </w:t>
            </w:r>
            <w:r w:rsidRPr="00071313">
              <w:t>infecției</w:t>
            </w:r>
            <w:r w:rsidR="003038B6" w:rsidRPr="00071313">
              <w:t xml:space="preserve"> TB, fără </w:t>
            </w:r>
            <w:r w:rsidRPr="00071313">
              <w:t>corelație</w:t>
            </w:r>
            <w:r w:rsidR="003038B6" w:rsidRPr="00071313">
              <w:t xml:space="preserve"> cu tuberculoza activă</w:t>
            </w:r>
            <w:r w:rsidR="001253A1" w:rsidRPr="00071313">
              <w:t>.</w:t>
            </w:r>
          </w:p>
          <w:p w:rsidR="003038B6" w:rsidRPr="00071313" w:rsidRDefault="00FD65CB">
            <w:pPr>
              <w:numPr>
                <w:ilvl w:val="0"/>
                <w:numId w:val="99"/>
              </w:numPr>
              <w:spacing w:after="0"/>
              <w:ind w:left="315" w:hanging="283"/>
            </w:pPr>
            <w:r w:rsidRPr="00071313">
              <w:t>D</w:t>
            </w:r>
            <w:r w:rsidR="003038B6" w:rsidRPr="00071313">
              <w:t xml:space="preserve">acă rezultatul testului a fost pozitiv, repetarea lui nu mai furnizează </w:t>
            </w:r>
            <w:r w:rsidR="00CE70EE" w:rsidRPr="00071313">
              <w:t>informații</w:t>
            </w:r>
            <w:r w:rsidR="003038B6" w:rsidRPr="00071313">
              <w:t xml:space="preserve"> suplimentare </w:t>
            </w:r>
            <w:r w:rsidR="00CE70EE" w:rsidRPr="00071313">
              <w:t>și</w:t>
            </w:r>
            <w:r w:rsidR="003038B6" w:rsidRPr="00071313">
              <w:t xml:space="preserve"> nu este indicată!</w:t>
            </w:r>
          </w:p>
        </w:tc>
      </w:tr>
      <w:tr w:rsidR="001B267B" w:rsidRPr="00071313">
        <w:tc>
          <w:tcPr>
            <w:tcW w:w="2407" w:type="dxa"/>
            <w:shd w:val="clear" w:color="auto" w:fill="C0C0C0"/>
          </w:tcPr>
          <w:p w:rsidR="001B267B" w:rsidRPr="00071313" w:rsidRDefault="00CE70EE" w:rsidP="001B267B">
            <w:pPr>
              <w:jc w:val="left"/>
              <w:rPr>
                <w:b/>
              </w:rPr>
            </w:pPr>
            <w:r w:rsidRPr="00071313">
              <w:rPr>
                <w:b/>
              </w:rPr>
              <w:t>Reacția</w:t>
            </w:r>
            <w:r w:rsidR="001B267B" w:rsidRPr="00071313">
              <w:rPr>
                <w:b/>
              </w:rPr>
              <w:t xml:space="preserve"> negativă (anergia)</w:t>
            </w:r>
          </w:p>
        </w:tc>
        <w:tc>
          <w:tcPr>
            <w:tcW w:w="7011" w:type="dxa"/>
          </w:tcPr>
          <w:p w:rsidR="001B267B" w:rsidRPr="00071313" w:rsidRDefault="001B267B">
            <w:pPr>
              <w:pStyle w:val="aff5"/>
              <w:numPr>
                <w:ilvl w:val="0"/>
                <w:numId w:val="240"/>
              </w:numPr>
              <w:spacing w:after="0"/>
              <w:ind w:left="360"/>
            </w:pPr>
            <w:r w:rsidRPr="00071313">
              <w:t xml:space="preserve">Testul negativ poate indica lipsa infecției cu </w:t>
            </w:r>
            <w:r w:rsidRPr="00071313">
              <w:rPr>
                <w:i/>
                <w:iCs/>
              </w:rPr>
              <w:t>M. tuberculosis</w:t>
            </w:r>
            <w:r w:rsidRPr="00071313">
              <w:t xml:space="preserve"> sau că persoana a dobândit infecția recent și nu a trecut suficient timp pentru ca organismul să reacționeze la testul cutanat</w:t>
            </w:r>
            <w:r w:rsidR="00F82791" w:rsidRPr="00071313">
              <w:t>.</w:t>
            </w:r>
            <w:r w:rsidRPr="00071313">
              <w:t xml:space="preserve"> </w:t>
            </w:r>
          </w:p>
          <w:p w:rsidR="001B267B" w:rsidRPr="00071313" w:rsidRDefault="001B267B">
            <w:pPr>
              <w:pStyle w:val="aff5"/>
              <w:numPr>
                <w:ilvl w:val="0"/>
                <w:numId w:val="240"/>
              </w:numPr>
              <w:spacing w:after="0"/>
              <w:ind w:left="360"/>
            </w:pPr>
            <w:r w:rsidRPr="00071313">
              <w:t xml:space="preserve">Din momentul infecției până la dezvoltarea imunității mediate celular, există o perioadă fereastră de până la 12 săptămâni când TST ar fi negativ. </w:t>
            </w:r>
          </w:p>
          <w:p w:rsidR="001B267B" w:rsidRPr="00071313" w:rsidRDefault="001B267B">
            <w:pPr>
              <w:pStyle w:val="aff5"/>
              <w:numPr>
                <w:ilvl w:val="0"/>
                <w:numId w:val="240"/>
              </w:numPr>
              <w:spacing w:after="0"/>
              <w:ind w:left="360"/>
            </w:pPr>
            <w:r w:rsidRPr="00071313">
              <w:t xml:space="preserve">Majoritatea copiilor cu rezultat negativ pot să nu fie infectați cu </w:t>
            </w:r>
            <w:r w:rsidRPr="00071313">
              <w:rPr>
                <w:i/>
                <w:iCs/>
              </w:rPr>
              <w:t>M. tuberculosis</w:t>
            </w:r>
            <w:r w:rsidRPr="00071313">
              <w:t xml:space="preserve">. </w:t>
            </w:r>
          </w:p>
          <w:p w:rsidR="001B267B" w:rsidRPr="00071313" w:rsidRDefault="001B267B">
            <w:pPr>
              <w:pStyle w:val="aff5"/>
              <w:numPr>
                <w:ilvl w:val="0"/>
                <w:numId w:val="240"/>
              </w:numPr>
              <w:spacing w:after="0"/>
              <w:ind w:left="360"/>
            </w:pPr>
            <w:r w:rsidRPr="00071313">
              <w:t>Persoanele afectate imunologic, în special persoanele care trăiesc cu HIV și număr scăzut de celule T CD4 sau malnutriție severă, prezintă frecvent rezultate negative la testul PPD.</w:t>
            </w:r>
          </w:p>
          <w:p w:rsidR="001B267B" w:rsidRPr="00071313" w:rsidRDefault="001B267B" w:rsidP="00D91A17">
            <w:pPr>
              <w:spacing w:after="0"/>
              <w:rPr>
                <w:b/>
              </w:rPr>
            </w:pPr>
            <w:r w:rsidRPr="00071313">
              <w:t>Absența imunității mediate celular la tuberculină se poate datora lipsei de sensibilizare anterioară sau din cauza anergiei din cauza suprimării imune.</w:t>
            </w:r>
            <w:r w:rsidR="00B37848">
              <w:t xml:space="preserve"> </w:t>
            </w:r>
          </w:p>
        </w:tc>
      </w:tr>
      <w:tr w:rsidR="001B267B" w:rsidRPr="00071313">
        <w:tc>
          <w:tcPr>
            <w:tcW w:w="2407" w:type="dxa"/>
            <w:shd w:val="clear" w:color="auto" w:fill="C0C0C0"/>
          </w:tcPr>
          <w:p w:rsidR="001B267B" w:rsidRPr="00071313" w:rsidRDefault="001B267B" w:rsidP="001B267B">
            <w:pPr>
              <w:jc w:val="left"/>
              <w:rPr>
                <w:b/>
              </w:rPr>
            </w:pPr>
            <w:r w:rsidRPr="00071313">
              <w:rPr>
                <w:b/>
              </w:rPr>
              <w:t>Virajul tuberculinic</w:t>
            </w:r>
          </w:p>
        </w:tc>
        <w:tc>
          <w:tcPr>
            <w:tcW w:w="7011" w:type="dxa"/>
          </w:tcPr>
          <w:p w:rsidR="00FE579D" w:rsidRPr="00DB4B11" w:rsidRDefault="005C0462" w:rsidP="00D91A17">
            <w:pPr>
              <w:spacing w:after="0"/>
              <w:ind w:left="-72"/>
              <w:rPr>
                <w:b/>
              </w:rPr>
            </w:pPr>
            <w:r>
              <w:t>TCT</w:t>
            </w:r>
            <w:r w:rsidR="001B267B" w:rsidRPr="00071313">
              <w:t xml:space="preserve"> pozitiv, apărut pentru prima dată după un</w:t>
            </w:r>
            <w:r>
              <w:t>ul</w:t>
            </w:r>
            <w:r w:rsidR="001B267B" w:rsidRPr="00071313">
              <w:t xml:space="preserve"> negativ, în urma primoinfecţiei tuberculoase.</w:t>
            </w:r>
          </w:p>
        </w:tc>
      </w:tr>
      <w:tr w:rsidR="001B267B" w:rsidRPr="00071313">
        <w:trPr>
          <w:trHeight w:val="638"/>
        </w:trPr>
        <w:tc>
          <w:tcPr>
            <w:tcW w:w="2407" w:type="dxa"/>
            <w:shd w:val="clear" w:color="auto" w:fill="C0C0C0"/>
          </w:tcPr>
          <w:p w:rsidR="001B267B" w:rsidRPr="00071313" w:rsidRDefault="00CE70EE" w:rsidP="001B267B">
            <w:pPr>
              <w:spacing w:after="0"/>
              <w:jc w:val="left"/>
              <w:rPr>
                <w:b/>
              </w:rPr>
            </w:pPr>
            <w:r w:rsidRPr="00071313">
              <w:rPr>
                <w:b/>
              </w:rPr>
              <w:t>Reacții</w:t>
            </w:r>
            <w:r w:rsidR="001B267B" w:rsidRPr="00071313">
              <w:rPr>
                <w:b/>
              </w:rPr>
              <w:t xml:space="preserve"> fals-negative</w:t>
            </w:r>
          </w:p>
        </w:tc>
        <w:tc>
          <w:tcPr>
            <w:tcW w:w="7011" w:type="dxa"/>
          </w:tcPr>
          <w:p w:rsidR="001B267B" w:rsidRPr="00071313" w:rsidRDefault="001B267B" w:rsidP="001B267B">
            <w:pPr>
              <w:spacing w:after="0"/>
              <w:jc w:val="left"/>
              <w:rPr>
                <w:b/>
              </w:rPr>
            </w:pPr>
            <w:r w:rsidRPr="00071313">
              <w:rPr>
                <w:b/>
              </w:rPr>
              <w:t xml:space="preserve">Pot fi determinate de: </w:t>
            </w:r>
          </w:p>
          <w:p w:rsidR="001B267B" w:rsidRPr="00071313" w:rsidRDefault="001B267B">
            <w:pPr>
              <w:pStyle w:val="aff5"/>
              <w:numPr>
                <w:ilvl w:val="0"/>
                <w:numId w:val="240"/>
              </w:numPr>
              <w:spacing w:after="0"/>
              <w:rPr>
                <w:bCs/>
              </w:rPr>
            </w:pPr>
            <w:r w:rsidRPr="00071313">
              <w:rPr>
                <w:bCs/>
              </w:rPr>
              <w:t>Administrarea sau interpretarea incorectă a testului;</w:t>
            </w:r>
          </w:p>
          <w:p w:rsidR="001B267B" w:rsidRPr="00071313" w:rsidRDefault="00CE70EE">
            <w:pPr>
              <w:pStyle w:val="aff5"/>
              <w:numPr>
                <w:ilvl w:val="0"/>
                <w:numId w:val="240"/>
              </w:numPr>
              <w:rPr>
                <w:bCs/>
              </w:rPr>
            </w:pPr>
            <w:r w:rsidRPr="00071313">
              <w:rPr>
                <w:bCs/>
              </w:rPr>
              <w:t>Infecția</w:t>
            </w:r>
            <w:r w:rsidR="001B267B" w:rsidRPr="00071313">
              <w:rPr>
                <w:bCs/>
              </w:rPr>
              <w:t xml:space="preserve"> HIV;</w:t>
            </w:r>
          </w:p>
          <w:p w:rsidR="001B267B" w:rsidRPr="00071313" w:rsidRDefault="001B267B">
            <w:pPr>
              <w:pStyle w:val="aff5"/>
              <w:numPr>
                <w:ilvl w:val="0"/>
                <w:numId w:val="240"/>
              </w:numPr>
              <w:rPr>
                <w:bCs/>
              </w:rPr>
            </w:pPr>
            <w:r w:rsidRPr="00071313">
              <w:rPr>
                <w:bCs/>
              </w:rPr>
              <w:t>Infecție TB recentă  (în 8-10 săptămâni de la expunere);</w:t>
            </w:r>
          </w:p>
          <w:p w:rsidR="001B267B" w:rsidRPr="00071313" w:rsidRDefault="001B267B">
            <w:pPr>
              <w:pStyle w:val="aff5"/>
              <w:numPr>
                <w:ilvl w:val="0"/>
                <w:numId w:val="240"/>
              </w:numPr>
              <w:spacing w:after="0"/>
              <w:rPr>
                <w:bCs/>
              </w:rPr>
            </w:pPr>
            <w:r w:rsidRPr="00071313">
              <w:rPr>
                <w:bCs/>
              </w:rPr>
              <w:t xml:space="preserve">Forme severe de TB (de exemplu, TB diseminată, meningita </w:t>
            </w:r>
            <w:r w:rsidRPr="00071313">
              <w:rPr>
                <w:bCs/>
              </w:rPr>
              <w:lastRenderedPageBreak/>
              <w:t>TB);</w:t>
            </w:r>
          </w:p>
          <w:p w:rsidR="001B267B" w:rsidRPr="00071313" w:rsidRDefault="001B267B">
            <w:pPr>
              <w:pStyle w:val="aff5"/>
              <w:numPr>
                <w:ilvl w:val="0"/>
                <w:numId w:val="240"/>
              </w:numPr>
              <w:spacing w:after="0"/>
              <w:rPr>
                <w:bCs/>
              </w:rPr>
            </w:pPr>
            <w:r w:rsidRPr="00071313">
              <w:rPr>
                <w:bCs/>
              </w:rPr>
              <w:t>Infecții virale (de exemplu, rujeolă, varicelă, virusul Epstein-Barr):</w:t>
            </w:r>
          </w:p>
          <w:p w:rsidR="001B267B" w:rsidRPr="00071313" w:rsidRDefault="001B267B">
            <w:pPr>
              <w:pStyle w:val="aff5"/>
              <w:numPr>
                <w:ilvl w:val="0"/>
                <w:numId w:val="240"/>
              </w:numPr>
              <w:spacing w:after="0"/>
              <w:rPr>
                <w:bCs/>
              </w:rPr>
            </w:pPr>
            <w:r w:rsidRPr="00071313">
              <w:rPr>
                <w:bCs/>
              </w:rPr>
              <w:t>Vaccinat cu vaccinuri virale vii (în decurs de 6 săptămâni);</w:t>
            </w:r>
          </w:p>
          <w:p w:rsidR="001B267B" w:rsidRPr="00071313" w:rsidRDefault="001B267B">
            <w:pPr>
              <w:pStyle w:val="aff5"/>
              <w:numPr>
                <w:ilvl w:val="0"/>
                <w:numId w:val="240"/>
              </w:numPr>
              <w:spacing w:after="0"/>
              <w:rPr>
                <w:bCs/>
              </w:rPr>
            </w:pPr>
            <w:r w:rsidRPr="00071313">
              <w:rPr>
                <w:bCs/>
              </w:rPr>
              <w:t>Malnutriție;</w:t>
            </w:r>
          </w:p>
          <w:p w:rsidR="001B267B" w:rsidRPr="00071313" w:rsidRDefault="001B267B">
            <w:pPr>
              <w:pStyle w:val="aff5"/>
              <w:numPr>
                <w:ilvl w:val="0"/>
                <w:numId w:val="240"/>
              </w:numPr>
              <w:spacing w:after="0"/>
              <w:rPr>
                <w:bCs/>
              </w:rPr>
            </w:pPr>
            <w:r w:rsidRPr="00071313">
              <w:rPr>
                <w:bCs/>
              </w:rPr>
              <w:t xml:space="preserve">Infecții </w:t>
            </w:r>
            <w:r w:rsidR="00CE70EE" w:rsidRPr="00071313">
              <w:rPr>
                <w:bCs/>
              </w:rPr>
              <w:t>bacteriene</w:t>
            </w:r>
            <w:r w:rsidRPr="00071313">
              <w:rPr>
                <w:bCs/>
              </w:rPr>
              <w:t xml:space="preserve"> (de exemplu, tifoidă, lepră, pertussis);</w:t>
            </w:r>
          </w:p>
          <w:p w:rsidR="001B267B" w:rsidRPr="00071313" w:rsidRDefault="001B267B">
            <w:pPr>
              <w:pStyle w:val="aff5"/>
              <w:numPr>
                <w:ilvl w:val="0"/>
                <w:numId w:val="240"/>
              </w:numPr>
              <w:spacing w:after="0"/>
              <w:rPr>
                <w:bCs/>
              </w:rPr>
            </w:pPr>
            <w:r w:rsidRPr="00071313">
              <w:rPr>
                <w:bCs/>
              </w:rPr>
              <w:t>Medicamente imunosupresoare (de exemplu, corticosteroizi);</w:t>
            </w:r>
          </w:p>
          <w:p w:rsidR="001B267B" w:rsidRPr="00071313" w:rsidRDefault="001B267B">
            <w:pPr>
              <w:pStyle w:val="aff5"/>
              <w:numPr>
                <w:ilvl w:val="0"/>
                <w:numId w:val="240"/>
              </w:numPr>
              <w:spacing w:after="0"/>
              <w:rPr>
                <w:bCs/>
              </w:rPr>
            </w:pPr>
            <w:r w:rsidRPr="00071313">
              <w:rPr>
                <w:bCs/>
              </w:rPr>
              <w:t>Nou-născuți și sugari cu vârsta &lt;6 luni;</w:t>
            </w:r>
          </w:p>
          <w:p w:rsidR="001B267B" w:rsidRPr="00071313" w:rsidRDefault="001B267B">
            <w:pPr>
              <w:pStyle w:val="aff5"/>
              <w:numPr>
                <w:ilvl w:val="0"/>
                <w:numId w:val="240"/>
              </w:numPr>
              <w:spacing w:after="0"/>
              <w:rPr>
                <w:bCs/>
              </w:rPr>
            </w:pPr>
            <w:r w:rsidRPr="00071313">
              <w:rPr>
                <w:bCs/>
              </w:rPr>
              <w:t>Imunodeficiențe primare;</w:t>
            </w:r>
          </w:p>
          <w:p w:rsidR="001B267B" w:rsidRPr="00071313" w:rsidRDefault="001B267B">
            <w:pPr>
              <w:pStyle w:val="aff5"/>
              <w:numPr>
                <w:ilvl w:val="0"/>
                <w:numId w:val="240"/>
              </w:numPr>
              <w:spacing w:after="0"/>
              <w:rPr>
                <w:bCs/>
              </w:rPr>
            </w:pPr>
            <w:r w:rsidRPr="00071313">
              <w:rPr>
                <w:bCs/>
              </w:rPr>
              <w:t>Boli ale țesutului limfoid (de exemplu boala Hodgkin, limfom, leucemie, sarcoidoză);</w:t>
            </w:r>
          </w:p>
          <w:p w:rsidR="001B267B" w:rsidRPr="00071313" w:rsidRDefault="001B267B">
            <w:pPr>
              <w:pStyle w:val="aff5"/>
              <w:numPr>
                <w:ilvl w:val="0"/>
                <w:numId w:val="240"/>
              </w:numPr>
              <w:spacing w:after="0"/>
              <w:rPr>
                <w:bCs/>
              </w:rPr>
            </w:pPr>
            <w:r w:rsidRPr="00071313">
              <w:rPr>
                <w:bCs/>
              </w:rPr>
              <w:t>Stări scăzute de proteine;</w:t>
            </w:r>
          </w:p>
          <w:p w:rsidR="001B267B" w:rsidRPr="00071313" w:rsidRDefault="001B267B">
            <w:pPr>
              <w:pStyle w:val="aff5"/>
              <w:numPr>
                <w:ilvl w:val="0"/>
                <w:numId w:val="240"/>
              </w:numPr>
              <w:spacing w:after="0"/>
              <w:rPr>
                <w:bCs/>
              </w:rPr>
            </w:pPr>
            <w:r w:rsidRPr="00071313">
              <w:rPr>
                <w:bCs/>
              </w:rPr>
              <w:t>Depozitarea necorespunzătoare a tuberculinei.</w:t>
            </w:r>
          </w:p>
          <w:p w:rsidR="001B267B" w:rsidRPr="00071313" w:rsidRDefault="001B267B" w:rsidP="00CE70EE">
            <w:pPr>
              <w:spacing w:before="120" w:after="0"/>
              <w:rPr>
                <w:b/>
              </w:rPr>
            </w:pPr>
            <w:r w:rsidRPr="00071313">
              <w:rPr>
                <w:b/>
              </w:rPr>
              <w:t>Notă.</w:t>
            </w:r>
            <w:r w:rsidRPr="00071313">
              <w:rPr>
                <w:b/>
                <w:i/>
              </w:rPr>
              <w:t xml:space="preserve"> </w:t>
            </w:r>
            <w:r w:rsidRPr="00071313">
              <w:t xml:space="preserve">O </w:t>
            </w:r>
            <w:r w:rsidR="00CE70EE" w:rsidRPr="00071313">
              <w:t>reacție</w:t>
            </w:r>
            <w:r w:rsidRPr="00071313">
              <w:t xml:space="preserve"> negativă </w:t>
            </w:r>
            <w:r w:rsidR="005C0462">
              <w:t>TCT</w:t>
            </w:r>
            <w:r w:rsidRPr="00071313">
              <w:t xml:space="preserve"> sugerează o </w:t>
            </w:r>
            <w:r w:rsidR="00CE70EE" w:rsidRPr="00071313">
              <w:t>afecțiune</w:t>
            </w:r>
            <w:r w:rsidRPr="00071313">
              <w:t xml:space="preserve"> netuberculoasă, dar nu exclude diagnosticul de TB.</w:t>
            </w:r>
          </w:p>
        </w:tc>
      </w:tr>
      <w:tr w:rsidR="001B267B" w:rsidRPr="00071313">
        <w:tblPrEx>
          <w:tblLook w:val="0000"/>
        </w:tblPrEx>
        <w:trPr>
          <w:trHeight w:val="270"/>
        </w:trPr>
        <w:tc>
          <w:tcPr>
            <w:tcW w:w="2407" w:type="dxa"/>
            <w:shd w:val="clear" w:color="auto" w:fill="C0C0C0"/>
          </w:tcPr>
          <w:p w:rsidR="001B267B" w:rsidRPr="00071313" w:rsidRDefault="00CE70EE" w:rsidP="00CE70EE">
            <w:pPr>
              <w:ind w:left="108"/>
              <w:rPr>
                <w:b/>
              </w:rPr>
            </w:pPr>
            <w:r w:rsidRPr="00071313">
              <w:rPr>
                <w:b/>
              </w:rPr>
              <w:lastRenderedPageBreak/>
              <w:t>Reacții</w:t>
            </w:r>
            <w:r w:rsidR="001B267B" w:rsidRPr="00071313">
              <w:rPr>
                <w:b/>
              </w:rPr>
              <w:t xml:space="preserve"> fals-pozitive</w:t>
            </w:r>
          </w:p>
        </w:tc>
        <w:tc>
          <w:tcPr>
            <w:tcW w:w="7011" w:type="dxa"/>
          </w:tcPr>
          <w:p w:rsidR="001B267B" w:rsidRPr="00071313" w:rsidRDefault="001B267B" w:rsidP="00CE70EE">
            <w:pPr>
              <w:spacing w:after="0"/>
              <w:ind w:left="-72"/>
            </w:pPr>
            <w:r w:rsidRPr="00071313">
              <w:t>Pot fi cauzate de:</w:t>
            </w:r>
          </w:p>
          <w:p w:rsidR="001B267B" w:rsidRPr="00071313" w:rsidRDefault="001B267B">
            <w:pPr>
              <w:numPr>
                <w:ilvl w:val="0"/>
                <w:numId w:val="134"/>
              </w:numPr>
              <w:spacing w:after="0" w:line="276" w:lineRule="auto"/>
            </w:pPr>
            <w:r w:rsidRPr="00071313">
              <w:t xml:space="preserve">Tehnica sau citirea defectuoasă (interpretarea </w:t>
            </w:r>
            <w:r w:rsidR="003D60AF" w:rsidRPr="00071313">
              <w:t>reacțiilor</w:t>
            </w:r>
            <w:r w:rsidRPr="00071313">
              <w:t xml:space="preserve"> nespecifice, injectarea </w:t>
            </w:r>
            <w:r w:rsidR="00CE70EE" w:rsidRPr="00071313">
              <w:t>subcutanată</w:t>
            </w:r>
            <w:r w:rsidRPr="00071313">
              <w:t xml:space="preserve"> a Tuberculinum*);</w:t>
            </w:r>
          </w:p>
          <w:p w:rsidR="001B267B" w:rsidRPr="00071313" w:rsidRDefault="001B267B">
            <w:pPr>
              <w:numPr>
                <w:ilvl w:val="0"/>
                <w:numId w:val="134"/>
              </w:numPr>
              <w:spacing w:after="0" w:line="276" w:lineRule="auto"/>
              <w:rPr>
                <w:bCs/>
              </w:rPr>
            </w:pPr>
            <w:r w:rsidRPr="00071313">
              <w:rPr>
                <w:bCs/>
              </w:rPr>
              <w:t>Interpretarea incorectă a reacției;</w:t>
            </w:r>
          </w:p>
          <w:p w:rsidR="00DB4B11" w:rsidRPr="00DB4B11" w:rsidRDefault="001B267B">
            <w:pPr>
              <w:numPr>
                <w:ilvl w:val="0"/>
                <w:numId w:val="134"/>
              </w:numPr>
              <w:spacing w:after="0" w:line="276" w:lineRule="auto"/>
              <w:rPr>
                <w:b/>
              </w:rPr>
            </w:pPr>
            <w:r w:rsidRPr="00071313">
              <w:t xml:space="preserve">Vaccinarea anterioară BCG*; </w:t>
            </w:r>
          </w:p>
          <w:p w:rsidR="001B267B" w:rsidRPr="00DB4B11" w:rsidRDefault="001B267B">
            <w:pPr>
              <w:numPr>
                <w:ilvl w:val="0"/>
                <w:numId w:val="134"/>
              </w:numPr>
              <w:spacing w:after="0" w:line="276" w:lineRule="auto"/>
              <w:rPr>
                <w:b/>
              </w:rPr>
            </w:pPr>
            <w:r w:rsidRPr="00DB4B11">
              <w:rPr>
                <w:bCs/>
              </w:rPr>
              <w:t>Infecția cu micobacterii non-tuberculoase</w:t>
            </w:r>
            <w:r w:rsidR="00F82791" w:rsidRPr="00DB4B11">
              <w:rPr>
                <w:bCs/>
              </w:rPr>
              <w:t>.</w:t>
            </w:r>
          </w:p>
        </w:tc>
      </w:tr>
      <w:tr w:rsidR="001B267B" w:rsidRPr="00071313">
        <w:tblPrEx>
          <w:tblLook w:val="0000"/>
        </w:tblPrEx>
        <w:trPr>
          <w:trHeight w:val="345"/>
        </w:trPr>
        <w:tc>
          <w:tcPr>
            <w:tcW w:w="2407" w:type="dxa"/>
            <w:shd w:val="clear" w:color="auto" w:fill="C0C0C0"/>
          </w:tcPr>
          <w:p w:rsidR="001B267B" w:rsidRPr="00071313" w:rsidRDefault="00CE70EE" w:rsidP="00CE70EE">
            <w:pPr>
              <w:ind w:left="108"/>
              <w:rPr>
                <w:b/>
              </w:rPr>
            </w:pPr>
            <w:r w:rsidRPr="00071313">
              <w:rPr>
                <w:b/>
              </w:rPr>
              <w:t>Contraindicații</w:t>
            </w:r>
          </w:p>
        </w:tc>
        <w:tc>
          <w:tcPr>
            <w:tcW w:w="7011" w:type="dxa"/>
          </w:tcPr>
          <w:p w:rsidR="001B267B" w:rsidRPr="00071313" w:rsidRDefault="003C36BD">
            <w:pPr>
              <w:numPr>
                <w:ilvl w:val="0"/>
                <w:numId w:val="61"/>
              </w:numPr>
              <w:spacing w:after="0"/>
              <w:ind w:left="288"/>
            </w:pPr>
            <w:r>
              <w:t>TCT</w:t>
            </w:r>
            <w:r w:rsidR="001B267B" w:rsidRPr="00071313">
              <w:t xml:space="preserve"> nu are </w:t>
            </w:r>
            <w:r w:rsidR="00CE70EE" w:rsidRPr="00071313">
              <w:t>contraindicații</w:t>
            </w:r>
          </w:p>
          <w:p w:rsidR="001B267B" w:rsidRPr="00071313" w:rsidRDefault="001B267B">
            <w:pPr>
              <w:numPr>
                <w:ilvl w:val="0"/>
                <w:numId w:val="61"/>
              </w:numPr>
              <w:spacing w:before="120" w:after="0"/>
              <w:ind w:left="288"/>
            </w:pPr>
            <w:r w:rsidRPr="00071313">
              <w:t>Se recomandă amânarea efectuării testului în caz de:</w:t>
            </w:r>
          </w:p>
          <w:p w:rsidR="001B267B" w:rsidRPr="00071313" w:rsidRDefault="001B267B">
            <w:pPr>
              <w:numPr>
                <w:ilvl w:val="0"/>
                <w:numId w:val="135"/>
              </w:numPr>
              <w:spacing w:after="0" w:line="276" w:lineRule="auto"/>
            </w:pPr>
            <w:r w:rsidRPr="00071313">
              <w:t xml:space="preserve">boli </w:t>
            </w:r>
            <w:r w:rsidR="00CE70EE" w:rsidRPr="00071313">
              <w:t>infecțioase</w:t>
            </w:r>
            <w:r w:rsidRPr="00071313">
              <w:t xml:space="preserve"> acute;</w:t>
            </w:r>
          </w:p>
          <w:p w:rsidR="001B267B" w:rsidRPr="00071313" w:rsidRDefault="001B267B">
            <w:pPr>
              <w:numPr>
                <w:ilvl w:val="0"/>
                <w:numId w:val="135"/>
              </w:numPr>
              <w:spacing w:after="0" w:line="276" w:lineRule="auto"/>
            </w:pPr>
            <w:r w:rsidRPr="00071313">
              <w:t>boli cronice în faza de acutizare;</w:t>
            </w:r>
          </w:p>
          <w:p w:rsidR="001B267B" w:rsidRPr="00071313" w:rsidRDefault="001B267B">
            <w:pPr>
              <w:numPr>
                <w:ilvl w:val="0"/>
                <w:numId w:val="135"/>
              </w:numPr>
              <w:spacing w:after="0" w:line="276" w:lineRule="auto"/>
            </w:pPr>
            <w:r w:rsidRPr="00071313">
              <w:t xml:space="preserve">perioada de </w:t>
            </w:r>
            <w:r w:rsidR="00CE70EE" w:rsidRPr="00071313">
              <w:t>convalescență</w:t>
            </w:r>
            <w:r w:rsidRPr="00071313">
              <w:t>;</w:t>
            </w:r>
          </w:p>
          <w:p w:rsidR="001B267B" w:rsidRPr="00071313" w:rsidRDefault="001B267B">
            <w:pPr>
              <w:numPr>
                <w:ilvl w:val="0"/>
                <w:numId w:val="135"/>
              </w:numPr>
              <w:spacing w:after="0" w:line="276" w:lineRule="auto"/>
            </w:pPr>
            <w:r w:rsidRPr="00071313">
              <w:t>stări alergice;</w:t>
            </w:r>
          </w:p>
          <w:p w:rsidR="001B267B" w:rsidRPr="00071313" w:rsidRDefault="00CE70EE">
            <w:pPr>
              <w:numPr>
                <w:ilvl w:val="0"/>
                <w:numId w:val="135"/>
              </w:numPr>
              <w:spacing w:after="0" w:line="276" w:lineRule="auto"/>
            </w:pPr>
            <w:r w:rsidRPr="00071313">
              <w:t>erupții</w:t>
            </w:r>
            <w:r w:rsidR="001B267B" w:rsidRPr="00071313">
              <w:t xml:space="preserve"> cutanate;</w:t>
            </w:r>
          </w:p>
          <w:p w:rsidR="001B267B" w:rsidRPr="00071313" w:rsidRDefault="001B267B">
            <w:pPr>
              <w:numPr>
                <w:ilvl w:val="0"/>
                <w:numId w:val="135"/>
              </w:numPr>
              <w:spacing w:after="0" w:line="276" w:lineRule="auto"/>
            </w:pPr>
            <w:r w:rsidRPr="00071313">
              <w:t>o luna de zile după orice vaccinare.</w:t>
            </w:r>
          </w:p>
        </w:tc>
      </w:tr>
      <w:tr w:rsidR="001B267B" w:rsidRPr="00071313">
        <w:tblPrEx>
          <w:tblLook w:val="0000"/>
        </w:tblPrEx>
        <w:trPr>
          <w:trHeight w:val="889"/>
        </w:trPr>
        <w:tc>
          <w:tcPr>
            <w:tcW w:w="2407" w:type="dxa"/>
            <w:shd w:val="clear" w:color="auto" w:fill="C0C0C0"/>
          </w:tcPr>
          <w:p w:rsidR="001B267B" w:rsidRPr="00071313" w:rsidRDefault="001B267B" w:rsidP="00CE70EE">
            <w:pPr>
              <w:ind w:left="108"/>
              <w:rPr>
                <w:b/>
              </w:rPr>
            </w:pPr>
            <w:r w:rsidRPr="00071313">
              <w:rPr>
                <w:b/>
              </w:rPr>
              <w:t>Incidente, accidente</w:t>
            </w:r>
          </w:p>
        </w:tc>
        <w:tc>
          <w:tcPr>
            <w:tcW w:w="7011" w:type="dxa"/>
          </w:tcPr>
          <w:p w:rsidR="001B267B" w:rsidRPr="00071313" w:rsidRDefault="001B267B" w:rsidP="00CE70EE">
            <w:pPr>
              <w:spacing w:after="0"/>
              <w:rPr>
                <w:b/>
              </w:rPr>
            </w:pPr>
            <w:r w:rsidRPr="00071313">
              <w:rPr>
                <w:b/>
              </w:rPr>
              <w:t xml:space="preserve">Notă. </w:t>
            </w:r>
            <w:r w:rsidRPr="00071313">
              <w:t xml:space="preserve">Testul nu este </w:t>
            </w:r>
            <w:r w:rsidR="00CE70EE" w:rsidRPr="00071313">
              <w:t>însoțit</w:t>
            </w:r>
            <w:r w:rsidRPr="00071313">
              <w:t xml:space="preserve"> de incidente </w:t>
            </w:r>
            <w:r w:rsidR="00CE70EE" w:rsidRPr="00071313">
              <w:t>și</w:t>
            </w:r>
            <w:r w:rsidRPr="00071313">
              <w:t xml:space="preserve"> accidente grave.</w:t>
            </w:r>
            <w:r w:rsidRPr="00071313">
              <w:rPr>
                <w:b/>
              </w:rPr>
              <w:t xml:space="preserve"> </w:t>
            </w:r>
            <w:r w:rsidRPr="00071313">
              <w:t xml:space="preserve">Se citează frecvent edemul marcat </w:t>
            </w:r>
            <w:r w:rsidR="00CE70EE" w:rsidRPr="00071313">
              <w:t>și</w:t>
            </w:r>
            <w:r w:rsidRPr="00071313">
              <w:t xml:space="preserve"> </w:t>
            </w:r>
            <w:r w:rsidR="00CE70EE" w:rsidRPr="00071313">
              <w:t>inflamația</w:t>
            </w:r>
            <w:r w:rsidRPr="00071313">
              <w:t xml:space="preserve"> produsă de introducerea </w:t>
            </w:r>
            <w:r w:rsidR="00CE70EE" w:rsidRPr="00071313">
              <w:t>subcutanată</w:t>
            </w:r>
            <w:r w:rsidRPr="00071313">
              <w:t xml:space="preserve"> a Tuberculinum*.</w:t>
            </w:r>
          </w:p>
        </w:tc>
      </w:tr>
    </w:tbl>
    <w:p w:rsidR="003038B6" w:rsidRPr="00071313" w:rsidRDefault="003038B6" w:rsidP="00262241">
      <w:pPr>
        <w:jc w:val="left"/>
      </w:pPr>
    </w:p>
    <w:p w:rsidR="003038B6" w:rsidRPr="00071313" w:rsidRDefault="003038B6" w:rsidP="000D398B">
      <w:pPr>
        <w:spacing w:after="0"/>
        <w:rPr>
          <w:rFonts w:eastAsia="GENUINE"/>
          <w:b/>
        </w:rPr>
      </w:pPr>
    </w:p>
    <w:p w:rsidR="0074709F" w:rsidRPr="00071313" w:rsidRDefault="0048508D" w:rsidP="00E70D74">
      <w:pPr>
        <w:pStyle w:val="7"/>
        <w:rPr>
          <w:i w:val="0"/>
        </w:rPr>
      </w:pPr>
      <w:r w:rsidRPr="00071313">
        <w:rPr>
          <w:i w:val="0"/>
        </w:rPr>
        <w:t>C.2.4</w:t>
      </w:r>
      <w:r w:rsidR="00F31D95" w:rsidRPr="00071313">
        <w:rPr>
          <w:i w:val="0"/>
        </w:rPr>
        <w:t xml:space="preserve">. </w:t>
      </w:r>
      <w:r w:rsidR="0074709F" w:rsidRPr="00071313">
        <w:rPr>
          <w:i w:val="0"/>
        </w:rPr>
        <w:t xml:space="preserve">Conduita </w:t>
      </w:r>
      <w:bookmarkEnd w:id="78"/>
      <w:r w:rsidR="0074709F" w:rsidRPr="00071313">
        <w:rPr>
          <w:i w:val="0"/>
        </w:rPr>
        <w:t xml:space="preserve">pacientului cu </w:t>
      </w:r>
      <w:r w:rsidRPr="00071313">
        <w:rPr>
          <w:i w:val="0"/>
        </w:rPr>
        <w:t>tuberculoză</w:t>
      </w:r>
      <w:r w:rsidR="00060927" w:rsidRPr="00071313">
        <w:t xml:space="preserve"> </w:t>
      </w:r>
      <w:r w:rsidR="00060927" w:rsidRPr="00071313">
        <w:rPr>
          <w:i w:val="0"/>
          <w:iCs/>
        </w:rPr>
        <w:t>[</w:t>
      </w:r>
      <w:r w:rsidR="00B6365B">
        <w:rPr>
          <w:i w:val="0"/>
          <w:iCs/>
        </w:rPr>
        <w:t>9, 13, 14, 19, 2021, 22, 23, 24, 25, 26</w:t>
      </w:r>
      <w:r w:rsidR="00D13DE4" w:rsidRPr="00071313">
        <w:rPr>
          <w:i w:val="0"/>
          <w:iCs/>
        </w:rPr>
        <w:t>]</w:t>
      </w:r>
      <w:r w:rsidR="00B23789" w:rsidRPr="00071313">
        <w:rPr>
          <w:i w:val="0"/>
          <w:iC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3"/>
      </w:tblGrid>
      <w:tr w:rsidR="0074709F" w:rsidRPr="00071313" w:rsidTr="42377C9A">
        <w:tc>
          <w:tcPr>
            <w:tcW w:w="9423" w:type="dxa"/>
          </w:tcPr>
          <w:p w:rsidR="0074709F" w:rsidRPr="00071313" w:rsidRDefault="001F7F2F" w:rsidP="00F27DFB">
            <w:pPr>
              <w:pStyle w:val="af4"/>
              <w:contextualSpacing/>
              <w:jc w:val="left"/>
              <w:rPr>
                <w:rFonts w:eastAsia="GENUINE"/>
              </w:rPr>
            </w:pPr>
            <w:r w:rsidRPr="00071313">
              <w:rPr>
                <w:rFonts w:eastAsia="GENUINE"/>
              </w:rPr>
              <w:t xml:space="preserve">Caseta </w:t>
            </w:r>
            <w:r w:rsidR="005200CF" w:rsidRPr="00071313">
              <w:rPr>
                <w:rFonts w:eastAsia="GENUINE"/>
              </w:rPr>
              <w:t>1</w:t>
            </w:r>
            <w:r w:rsidR="0098001E">
              <w:rPr>
                <w:rFonts w:eastAsia="GENUINE"/>
              </w:rPr>
              <w:t>5</w:t>
            </w:r>
            <w:r w:rsidR="0074709F" w:rsidRPr="00071313">
              <w:rPr>
                <w:rFonts w:eastAsia="GENUINE"/>
              </w:rPr>
              <w:t xml:space="preserve">. </w:t>
            </w:r>
            <w:r w:rsidR="00650808" w:rsidRPr="00071313">
              <w:rPr>
                <w:rFonts w:eastAsia="GENUINE"/>
              </w:rPr>
              <w:t>Diagnosticul TB la copii și adolescenți</w:t>
            </w:r>
            <w:r w:rsidR="00034D09" w:rsidRPr="00071313">
              <w:rPr>
                <w:rFonts w:eastAsia="GENUINE"/>
              </w:rPr>
              <w:t>:</w:t>
            </w:r>
          </w:p>
          <w:p w:rsidR="00650808" w:rsidRPr="00071313" w:rsidRDefault="00650808" w:rsidP="00F27DFB">
            <w:pPr>
              <w:pStyle w:val="af4"/>
              <w:contextualSpacing/>
              <w:rPr>
                <w:rFonts w:eastAsia="GENUINE"/>
                <w:b w:val="0"/>
                <w:bCs/>
              </w:rPr>
            </w:pPr>
            <w:r w:rsidRPr="00071313">
              <w:rPr>
                <w:rFonts w:eastAsia="GENUINE"/>
                <w:b w:val="0"/>
                <w:bCs/>
              </w:rPr>
              <w:t>Copiii mici au un risc mai mare de a dezvolta TB în comparație cu alte grupe de vârstă. Riscul de apariție a bolii TB este mai pronunțat în rândul copiilor și adolescenților care:</w:t>
            </w:r>
          </w:p>
          <w:p w:rsidR="00650808" w:rsidRPr="00071313" w:rsidRDefault="00650808">
            <w:pPr>
              <w:pStyle w:val="af4"/>
              <w:numPr>
                <w:ilvl w:val="0"/>
                <w:numId w:val="323"/>
              </w:numPr>
              <w:contextualSpacing/>
              <w:rPr>
                <w:rFonts w:eastAsia="GENUINE"/>
                <w:b w:val="0"/>
                <w:bCs/>
              </w:rPr>
            </w:pPr>
            <w:r w:rsidRPr="00071313">
              <w:rPr>
                <w:rFonts w:eastAsia="GENUINE"/>
                <w:b w:val="0"/>
                <w:bCs/>
              </w:rPr>
              <w:t>au contact intradomicliar sau alt contact apropiat cu o persoană cu TB pulmonară, mai ales dacă este confirmată bacteriologic;</w:t>
            </w:r>
          </w:p>
          <w:p w:rsidR="00650808" w:rsidRPr="00071313" w:rsidRDefault="00650808">
            <w:pPr>
              <w:pStyle w:val="af4"/>
              <w:numPr>
                <w:ilvl w:val="0"/>
                <w:numId w:val="323"/>
              </w:numPr>
              <w:contextualSpacing/>
              <w:rPr>
                <w:rFonts w:eastAsia="GENUINE"/>
                <w:b w:val="0"/>
                <w:bCs/>
              </w:rPr>
            </w:pPr>
            <w:r w:rsidRPr="00071313">
              <w:rPr>
                <w:rFonts w:eastAsia="GENUINE"/>
                <w:b w:val="0"/>
                <w:bCs/>
              </w:rPr>
              <w:t>cu vârsta sub 5 ani;</w:t>
            </w:r>
          </w:p>
          <w:p w:rsidR="00650808" w:rsidRPr="00071313" w:rsidRDefault="00650808">
            <w:pPr>
              <w:pStyle w:val="af4"/>
              <w:numPr>
                <w:ilvl w:val="0"/>
                <w:numId w:val="323"/>
              </w:numPr>
              <w:contextualSpacing/>
              <w:rPr>
                <w:rFonts w:eastAsia="GENUINE"/>
                <w:b w:val="0"/>
                <w:bCs/>
              </w:rPr>
            </w:pPr>
            <w:r w:rsidRPr="00071313">
              <w:rPr>
                <w:rFonts w:eastAsia="GENUINE"/>
                <w:b w:val="0"/>
                <w:bCs/>
              </w:rPr>
              <w:t>trăiește cu HIV, mai ales dacă este slab controlat;</w:t>
            </w:r>
          </w:p>
          <w:p w:rsidR="00650808" w:rsidRPr="00071313" w:rsidRDefault="00650808">
            <w:pPr>
              <w:pStyle w:val="af4"/>
              <w:numPr>
                <w:ilvl w:val="0"/>
                <w:numId w:val="323"/>
              </w:numPr>
              <w:contextualSpacing/>
              <w:rPr>
                <w:rFonts w:eastAsia="GENUINE"/>
                <w:b w:val="0"/>
                <w:bCs/>
              </w:rPr>
            </w:pPr>
            <w:r w:rsidRPr="00071313">
              <w:rPr>
                <w:rFonts w:eastAsia="GENUINE"/>
                <w:b w:val="0"/>
                <w:bCs/>
              </w:rPr>
              <w:t>au malnutriție acută severă (MAS), mai ales dacă nu răspund la reabilitarea nutrițională;</w:t>
            </w:r>
          </w:p>
          <w:p w:rsidR="00650808" w:rsidRPr="00071313" w:rsidRDefault="00650808">
            <w:pPr>
              <w:pStyle w:val="af4"/>
              <w:numPr>
                <w:ilvl w:val="0"/>
                <w:numId w:val="323"/>
              </w:numPr>
              <w:contextualSpacing/>
              <w:rPr>
                <w:rFonts w:eastAsia="GENUINE"/>
                <w:b w:val="0"/>
                <w:bCs/>
              </w:rPr>
            </w:pPr>
            <w:r w:rsidRPr="00071313">
              <w:rPr>
                <w:rFonts w:eastAsia="GENUINE"/>
                <w:b w:val="0"/>
                <w:bCs/>
              </w:rPr>
              <w:t>este internat cu pneumonie, mai ales dacă nu răspunde la tratamentul cu antibiotice.</w:t>
            </w:r>
          </w:p>
          <w:p w:rsidR="006D2DBD" w:rsidRDefault="006D2DBD" w:rsidP="00F27DFB">
            <w:pPr>
              <w:pStyle w:val="af4"/>
              <w:contextualSpacing/>
              <w:rPr>
                <w:rFonts w:eastAsia="GENUINE"/>
                <w:b w:val="0"/>
                <w:bCs/>
              </w:rPr>
            </w:pPr>
          </w:p>
          <w:p w:rsidR="00650808" w:rsidRPr="006D2DBD" w:rsidRDefault="00650808" w:rsidP="00F27DFB">
            <w:pPr>
              <w:pStyle w:val="af4"/>
              <w:contextualSpacing/>
              <w:rPr>
                <w:rFonts w:eastAsia="GENUINE"/>
              </w:rPr>
            </w:pPr>
            <w:r w:rsidRPr="006D2DBD">
              <w:rPr>
                <w:rFonts w:eastAsia="GENUINE"/>
              </w:rPr>
              <w:t>Diagnosticarea tuberculozei la copii și adolescenți se bazează pe o combinație de:</w:t>
            </w:r>
          </w:p>
          <w:p w:rsidR="00650808" w:rsidRPr="00071313" w:rsidRDefault="00650808">
            <w:pPr>
              <w:pStyle w:val="af4"/>
              <w:numPr>
                <w:ilvl w:val="0"/>
                <w:numId w:val="244"/>
              </w:numPr>
              <w:contextualSpacing/>
              <w:rPr>
                <w:rFonts w:eastAsia="GENUINE"/>
                <w:b w:val="0"/>
                <w:bCs/>
              </w:rPr>
            </w:pPr>
            <w:r w:rsidRPr="00071313">
              <w:rPr>
                <w:rFonts w:eastAsia="GENUINE"/>
                <w:b w:val="0"/>
                <w:bCs/>
              </w:rPr>
              <w:lastRenderedPageBreak/>
              <w:t>Anamneză aprofundată, inclusiv orice contact TB (în special în ultimele 12 luni), tratament TB anterior și semne și simptome compatibile cu TB;</w:t>
            </w:r>
          </w:p>
          <w:p w:rsidR="00650808" w:rsidRPr="00071313" w:rsidRDefault="00650808">
            <w:pPr>
              <w:pStyle w:val="af4"/>
              <w:numPr>
                <w:ilvl w:val="0"/>
                <w:numId w:val="244"/>
              </w:numPr>
              <w:contextualSpacing/>
              <w:rPr>
                <w:rFonts w:eastAsia="GENUINE"/>
                <w:b w:val="0"/>
                <w:bCs/>
              </w:rPr>
            </w:pPr>
            <w:r w:rsidRPr="00071313">
              <w:rPr>
                <w:rFonts w:eastAsia="GENUINE"/>
                <w:b w:val="0"/>
                <w:bCs/>
              </w:rPr>
              <w:t>Examen clinic, inclusiv evaluarea creșterii;</w:t>
            </w:r>
          </w:p>
          <w:p w:rsidR="00650808" w:rsidRPr="00071313" w:rsidRDefault="006D2DBD">
            <w:pPr>
              <w:pStyle w:val="aff5"/>
              <w:numPr>
                <w:ilvl w:val="0"/>
                <w:numId w:val="244"/>
              </w:numPr>
              <w:rPr>
                <w:rFonts w:eastAsia="GENUINE"/>
                <w:bCs/>
                <w:szCs w:val="20"/>
              </w:rPr>
            </w:pPr>
            <w:r>
              <w:rPr>
                <w:rFonts w:eastAsia="GENUINE"/>
                <w:bCs/>
                <w:szCs w:val="20"/>
              </w:rPr>
              <w:t>Informarea</w:t>
            </w:r>
            <w:r w:rsidRPr="00071313">
              <w:rPr>
                <w:rFonts w:eastAsia="GENUINE"/>
                <w:bCs/>
                <w:szCs w:val="20"/>
              </w:rPr>
              <w:t xml:space="preserve"> </w:t>
            </w:r>
            <w:r w:rsidR="00CE70EE" w:rsidRPr="00071313">
              <w:rPr>
                <w:rFonts w:eastAsia="GENUINE"/>
                <w:bCs/>
                <w:szCs w:val="20"/>
              </w:rPr>
              <w:t>și</w:t>
            </w:r>
            <w:r w:rsidR="00F27DFB" w:rsidRPr="00071313">
              <w:rPr>
                <w:rFonts w:eastAsia="GENUINE"/>
                <w:bCs/>
                <w:szCs w:val="20"/>
              </w:rPr>
              <w:t xml:space="preserve"> testarea la marcherii la HIV</w:t>
            </w:r>
            <w:r w:rsidR="00650808" w:rsidRPr="00071313">
              <w:rPr>
                <w:rFonts w:eastAsia="GENUINE"/>
                <w:bCs/>
              </w:rPr>
              <w:t>;</w:t>
            </w:r>
          </w:p>
          <w:p w:rsidR="00650808" w:rsidRPr="00071313" w:rsidRDefault="00650808">
            <w:pPr>
              <w:pStyle w:val="aff5"/>
              <w:numPr>
                <w:ilvl w:val="0"/>
                <w:numId w:val="244"/>
              </w:numPr>
              <w:rPr>
                <w:rFonts w:eastAsia="GENUINE"/>
                <w:bCs/>
                <w:szCs w:val="20"/>
              </w:rPr>
            </w:pPr>
            <w:r w:rsidRPr="00071313">
              <w:rPr>
                <w:rFonts w:eastAsia="GENUINE"/>
                <w:bCs/>
                <w:szCs w:val="20"/>
              </w:rPr>
              <w:t>Examinarea sputei la MBT (Xpert MTB/RIF</w:t>
            </w:r>
            <w:r w:rsidR="006D2DBD">
              <w:rPr>
                <w:rFonts w:eastAsia="GENUINE"/>
                <w:bCs/>
                <w:szCs w:val="20"/>
              </w:rPr>
              <w:t xml:space="preserve"> Ultra</w:t>
            </w:r>
            <w:r w:rsidRPr="00071313">
              <w:rPr>
                <w:rFonts w:eastAsia="GENUINE"/>
                <w:bCs/>
                <w:szCs w:val="20"/>
              </w:rPr>
              <w:t>, microscopia, metoda culturală, metodele molecular genetice).</w:t>
            </w:r>
          </w:p>
          <w:p w:rsidR="006D2DBD" w:rsidRPr="006D2DBD" w:rsidRDefault="00CE70EE">
            <w:pPr>
              <w:pStyle w:val="af4"/>
              <w:numPr>
                <w:ilvl w:val="0"/>
                <w:numId w:val="244"/>
              </w:numPr>
              <w:contextualSpacing/>
              <w:rPr>
                <w:rFonts w:eastAsia="GENUINE"/>
                <w:b w:val="0"/>
                <w:bCs/>
              </w:rPr>
            </w:pPr>
            <w:r w:rsidRPr="00071313">
              <w:rPr>
                <w:rFonts w:eastAsia="GENUINE"/>
                <w:b w:val="0"/>
                <w:bCs/>
              </w:rPr>
              <w:t>Radiografia</w:t>
            </w:r>
            <w:r w:rsidR="00650808" w:rsidRPr="00071313">
              <w:rPr>
                <w:rFonts w:eastAsia="GENUINE"/>
                <w:b w:val="0"/>
                <w:bCs/>
              </w:rPr>
              <w:t xml:space="preserve"> cutiei toracice (preferabil anteroposterioară și laterală la copiii sub 5 ani și posteroanterior la copiii mai mari și adolescenții);</w:t>
            </w:r>
            <w:r w:rsidR="00F27DFB" w:rsidRPr="00071313">
              <w:t xml:space="preserve"> </w:t>
            </w:r>
          </w:p>
          <w:p w:rsidR="00650808" w:rsidRPr="00071313" w:rsidRDefault="00F27DFB">
            <w:pPr>
              <w:pStyle w:val="af4"/>
              <w:numPr>
                <w:ilvl w:val="0"/>
                <w:numId w:val="244"/>
              </w:numPr>
              <w:contextualSpacing/>
              <w:rPr>
                <w:rFonts w:eastAsia="GENUINE"/>
                <w:b w:val="0"/>
                <w:bCs/>
              </w:rPr>
            </w:pPr>
            <w:r w:rsidRPr="00071313">
              <w:rPr>
                <w:rFonts w:eastAsia="GENUINE"/>
                <w:b w:val="0"/>
                <w:bCs/>
              </w:rPr>
              <w:t>TS, CT la indicații clinice;</w:t>
            </w:r>
          </w:p>
          <w:p w:rsidR="00650808" w:rsidRPr="00071313" w:rsidRDefault="00650808">
            <w:pPr>
              <w:pStyle w:val="af4"/>
              <w:numPr>
                <w:ilvl w:val="0"/>
                <w:numId w:val="244"/>
              </w:numPr>
              <w:contextualSpacing/>
              <w:rPr>
                <w:rFonts w:eastAsia="GENUINE"/>
                <w:b w:val="0"/>
                <w:bCs/>
              </w:rPr>
            </w:pPr>
            <w:r w:rsidRPr="00071313">
              <w:rPr>
                <w:rFonts w:eastAsia="GENUINE"/>
                <w:b w:val="0"/>
                <w:bCs/>
              </w:rPr>
              <w:t>Testarea la infecția TB (TCT sau IGRA);</w:t>
            </w:r>
          </w:p>
          <w:p w:rsidR="00650808" w:rsidRPr="00071313" w:rsidRDefault="00650808">
            <w:pPr>
              <w:pStyle w:val="af4"/>
              <w:numPr>
                <w:ilvl w:val="0"/>
                <w:numId w:val="244"/>
              </w:numPr>
              <w:contextualSpacing/>
              <w:rPr>
                <w:rFonts w:eastAsia="GENUINE"/>
                <w:b w:val="0"/>
                <w:bCs/>
              </w:rPr>
            </w:pPr>
            <w:r w:rsidRPr="00071313">
              <w:rPr>
                <w:rFonts w:eastAsia="GENUINE"/>
                <w:b w:val="0"/>
                <w:bCs/>
              </w:rPr>
              <w:t>Investigații relevante pentru presupusa TB extrapulmonară.</w:t>
            </w:r>
          </w:p>
          <w:p w:rsidR="00650808" w:rsidRPr="00071313" w:rsidRDefault="00650808" w:rsidP="006D2DBD">
            <w:pPr>
              <w:pStyle w:val="af4"/>
              <w:contextualSpacing/>
              <w:rPr>
                <w:rFonts w:eastAsia="GENUINE"/>
              </w:rPr>
            </w:pPr>
            <w:r w:rsidRPr="00071313">
              <w:rPr>
                <w:rFonts w:eastAsia="GENUINE"/>
              </w:rPr>
              <w:t>Notă:</w:t>
            </w:r>
          </w:p>
          <w:p w:rsidR="00F27DFB" w:rsidRPr="00071313" w:rsidRDefault="00650808">
            <w:pPr>
              <w:pStyle w:val="af4"/>
              <w:numPr>
                <w:ilvl w:val="0"/>
                <w:numId w:val="245"/>
              </w:numPr>
              <w:contextualSpacing/>
              <w:rPr>
                <w:rFonts w:eastAsia="GENUINE"/>
                <w:b w:val="0"/>
                <w:bCs/>
              </w:rPr>
            </w:pPr>
            <w:r w:rsidRPr="00071313">
              <w:rPr>
                <w:rFonts w:eastAsia="GENUINE"/>
                <w:b w:val="0"/>
                <w:bCs/>
              </w:rPr>
              <w:t xml:space="preserve">Decizia de a începe tratamentul tuberculozei pe baza parametrilor clinici nu trebuie amânată dacă investigațiile necesare nu sunt disponibile, în special pentru copiii cu risc mai mare de a dezvolta o boală severă, cum ar fi cei cu vârsta sub 2 ani, care trăiesc cu HIV, cu MAS sau spitalizați cu pneumonie (nu răspunde la tratamentul de primă linie pentru pneumonie). </w:t>
            </w:r>
          </w:p>
          <w:p w:rsidR="00650808" w:rsidRPr="00071313" w:rsidRDefault="00650808">
            <w:pPr>
              <w:pStyle w:val="af4"/>
              <w:numPr>
                <w:ilvl w:val="0"/>
                <w:numId w:val="245"/>
              </w:numPr>
              <w:contextualSpacing/>
              <w:rPr>
                <w:rFonts w:eastAsia="GENUINE"/>
                <w:b w:val="0"/>
                <w:bCs/>
              </w:rPr>
            </w:pPr>
            <w:r w:rsidRPr="00071313">
              <w:rPr>
                <w:rFonts w:eastAsia="GENUINE"/>
                <w:b w:val="0"/>
                <w:bCs/>
              </w:rPr>
              <w:t>O încercare de tratament cu medicamente antituberculoase nu este recomandată ca metodă de diagnosticare a TB la copii.</w:t>
            </w:r>
          </w:p>
          <w:p w:rsidR="00F27DFB" w:rsidRPr="00071313" w:rsidRDefault="00F27DFB" w:rsidP="006D2DBD">
            <w:pPr>
              <w:pStyle w:val="af4"/>
              <w:contextualSpacing/>
              <w:rPr>
                <w:rFonts w:eastAsia="GENUINE"/>
                <w:b w:val="0"/>
                <w:bCs/>
              </w:rPr>
            </w:pPr>
          </w:p>
          <w:p w:rsidR="00F27DFB" w:rsidRPr="00071313" w:rsidRDefault="00F27DFB" w:rsidP="006D2DBD">
            <w:pPr>
              <w:pStyle w:val="af4"/>
              <w:contextualSpacing/>
              <w:rPr>
                <w:rFonts w:eastAsia="GENUINE"/>
              </w:rPr>
            </w:pPr>
            <w:r w:rsidRPr="00071313">
              <w:rPr>
                <w:rFonts w:eastAsia="GENUINE"/>
              </w:rPr>
              <w:t>Abordări diagnostice: TB pulmonară</w:t>
            </w:r>
          </w:p>
          <w:p w:rsidR="00F27DFB" w:rsidRPr="00071313" w:rsidRDefault="00F27DFB">
            <w:pPr>
              <w:pStyle w:val="af4"/>
              <w:numPr>
                <w:ilvl w:val="0"/>
                <w:numId w:val="246"/>
              </w:numPr>
              <w:contextualSpacing/>
              <w:rPr>
                <w:rFonts w:eastAsia="GENUINE"/>
                <w:b w:val="0"/>
                <w:bCs/>
              </w:rPr>
            </w:pPr>
            <w:r w:rsidRPr="00071313">
              <w:rPr>
                <w:rFonts w:eastAsia="GENUINE"/>
              </w:rPr>
              <w:t>TB pulmonară</w:t>
            </w:r>
            <w:r w:rsidRPr="00071313">
              <w:rPr>
                <w:rFonts w:eastAsia="GENUINE"/>
                <w:b w:val="0"/>
                <w:bCs/>
              </w:rPr>
              <w:t xml:space="preserve"> se referă la orice caz confirmat bacteriologic sau diagnosticat clinic de TB care implică parenchimul pulmonar sau arborele traheobronșic. </w:t>
            </w:r>
          </w:p>
          <w:p w:rsidR="00F27DFB" w:rsidRPr="00071313" w:rsidRDefault="00F27DFB">
            <w:pPr>
              <w:pStyle w:val="af4"/>
              <w:numPr>
                <w:ilvl w:val="0"/>
                <w:numId w:val="246"/>
              </w:numPr>
              <w:contextualSpacing/>
              <w:rPr>
                <w:rFonts w:eastAsia="GENUINE"/>
                <w:b w:val="0"/>
                <w:bCs/>
              </w:rPr>
            </w:pPr>
            <w:r w:rsidRPr="00071313">
              <w:rPr>
                <w:rFonts w:eastAsia="GENUINE"/>
                <w:b w:val="0"/>
                <w:bCs/>
              </w:rPr>
              <w:t xml:space="preserve">Limfadenopatia mediastinală și/sau hilară intratoracică tuberculoasă este, de asemenea, clasificată ca TB pulmonară, în urma unui consult de specialitate convocat de OMS în septembrie 2021. </w:t>
            </w:r>
          </w:p>
          <w:p w:rsidR="00F27DFB" w:rsidRPr="00071313" w:rsidRDefault="00F27DFB">
            <w:pPr>
              <w:pStyle w:val="af4"/>
              <w:numPr>
                <w:ilvl w:val="0"/>
                <w:numId w:val="246"/>
              </w:numPr>
              <w:contextualSpacing/>
              <w:rPr>
                <w:rFonts w:eastAsia="GENUINE"/>
                <w:b w:val="0"/>
                <w:bCs/>
              </w:rPr>
            </w:pPr>
            <w:r w:rsidRPr="00071313">
              <w:rPr>
                <w:rFonts w:eastAsia="GENUINE"/>
                <w:b w:val="0"/>
                <w:bCs/>
              </w:rPr>
              <w:t>TB miliară este clasificat</w:t>
            </w:r>
            <w:r w:rsidR="006D2DBD">
              <w:rPr>
                <w:rFonts w:eastAsia="GENUINE"/>
                <w:b w:val="0"/>
                <w:bCs/>
              </w:rPr>
              <w:t>ă</w:t>
            </w:r>
            <w:r w:rsidRPr="00071313">
              <w:rPr>
                <w:rFonts w:eastAsia="GENUINE"/>
                <w:b w:val="0"/>
                <w:bCs/>
              </w:rPr>
              <w:t xml:space="preserve"> ca TB pulmonară deoarece există leziuni la nivelul plămânilor.</w:t>
            </w:r>
          </w:p>
          <w:p w:rsidR="00F27DFB" w:rsidRPr="00071313" w:rsidRDefault="00F27DFB">
            <w:pPr>
              <w:pStyle w:val="af4"/>
              <w:numPr>
                <w:ilvl w:val="0"/>
                <w:numId w:val="246"/>
              </w:numPr>
              <w:contextualSpacing/>
              <w:rPr>
                <w:rFonts w:eastAsia="GENUINE"/>
                <w:b w:val="0"/>
                <w:bCs/>
              </w:rPr>
            </w:pPr>
            <w:r w:rsidRPr="00071313">
              <w:rPr>
                <w:rFonts w:eastAsia="GENUINE"/>
                <w:b w:val="0"/>
                <w:bCs/>
              </w:rPr>
              <w:t xml:space="preserve">Revărsatul pleural tuberculos fără anomalii radiografice în plămâni se referă la </w:t>
            </w:r>
            <w:r w:rsidRPr="00071313">
              <w:rPr>
                <w:rFonts w:eastAsia="GENUINE"/>
              </w:rPr>
              <w:t>TB extrapulmonară</w:t>
            </w:r>
            <w:r w:rsidRPr="00071313">
              <w:rPr>
                <w:rFonts w:eastAsia="GENUINE"/>
                <w:b w:val="0"/>
                <w:bCs/>
              </w:rPr>
              <w:t xml:space="preserve">. </w:t>
            </w:r>
          </w:p>
          <w:p w:rsidR="00F27DFB" w:rsidRPr="00071313" w:rsidRDefault="00CF1803" w:rsidP="00D91A17">
            <w:pPr>
              <w:pStyle w:val="af4"/>
              <w:numPr>
                <w:ilvl w:val="0"/>
                <w:numId w:val="246"/>
              </w:numPr>
              <w:spacing w:after="0"/>
              <w:contextualSpacing/>
              <w:rPr>
                <w:rFonts w:eastAsia="GENUINE"/>
                <w:b w:val="0"/>
                <w:bCs/>
              </w:rPr>
            </w:pPr>
            <w:r>
              <w:rPr>
                <w:rFonts w:eastAsia="GENUINE"/>
                <w:b w:val="0"/>
                <w:bCs/>
              </w:rPr>
              <w:t>Per</w:t>
            </w:r>
            <w:r w:rsidR="003D60AF">
              <w:rPr>
                <w:rFonts w:eastAsia="GENUINE"/>
                <w:b w:val="0"/>
                <w:bCs/>
              </w:rPr>
              <w:t>s</w:t>
            </w:r>
            <w:r>
              <w:rPr>
                <w:rFonts w:eastAsia="GENUINE"/>
                <w:b w:val="0"/>
                <w:bCs/>
              </w:rPr>
              <w:t>oana</w:t>
            </w:r>
            <w:r w:rsidRPr="00071313">
              <w:rPr>
                <w:rFonts w:eastAsia="GENUINE"/>
                <w:b w:val="0"/>
                <w:bCs/>
              </w:rPr>
              <w:t xml:space="preserve"> </w:t>
            </w:r>
            <w:r w:rsidR="00F27DFB" w:rsidRPr="00071313">
              <w:rPr>
                <w:rFonts w:eastAsia="GENUINE"/>
                <w:b w:val="0"/>
                <w:bCs/>
              </w:rPr>
              <w:t>cu TB pulmonară și TB extrapulmonar</w:t>
            </w:r>
            <w:r>
              <w:rPr>
                <w:rFonts w:eastAsia="GENUINE"/>
                <w:b w:val="0"/>
                <w:bCs/>
              </w:rPr>
              <w:t>ă</w:t>
            </w:r>
            <w:r w:rsidR="00F27DFB" w:rsidRPr="00071313">
              <w:rPr>
                <w:rFonts w:eastAsia="GENUINE"/>
                <w:b w:val="0"/>
                <w:bCs/>
              </w:rPr>
              <w:t xml:space="preserve"> trebuie să fie clasificată ca având TB pulmonară.</w:t>
            </w:r>
          </w:p>
          <w:p w:rsidR="00742670" w:rsidRPr="00071313" w:rsidRDefault="00742670" w:rsidP="006D2DBD">
            <w:pPr>
              <w:spacing w:before="120" w:after="0"/>
              <w:ind w:left="-72"/>
              <w:contextualSpacing/>
              <w:rPr>
                <w:rFonts w:eastAsia="GENUINE"/>
                <w:b/>
                <w:i/>
              </w:rPr>
            </w:pPr>
            <w:r w:rsidRPr="00071313">
              <w:rPr>
                <w:rFonts w:eastAsia="GENUINE"/>
                <w:b/>
              </w:rPr>
              <w:t>Not</w:t>
            </w:r>
            <w:r w:rsidR="0027547E" w:rsidRPr="00071313">
              <w:rPr>
                <w:rFonts w:eastAsia="GENUINE"/>
                <w:b/>
              </w:rPr>
              <w:t>ă</w:t>
            </w:r>
            <w:r w:rsidR="006D2DBD">
              <w:rPr>
                <w:rFonts w:eastAsia="GENUINE"/>
                <w:b/>
              </w:rPr>
              <w:t>.</w:t>
            </w:r>
            <w:r w:rsidR="00D83D61" w:rsidRPr="00071313">
              <w:rPr>
                <w:rFonts w:eastAsia="GENUINE"/>
                <w:b/>
                <w:i/>
              </w:rPr>
              <w:t xml:space="preserve"> </w:t>
            </w:r>
          </w:p>
          <w:p w:rsidR="006C13FA" w:rsidRPr="00071313" w:rsidRDefault="006C13FA">
            <w:pPr>
              <w:numPr>
                <w:ilvl w:val="0"/>
                <w:numId w:val="100"/>
              </w:numPr>
              <w:spacing w:after="0"/>
              <w:contextualSpacing/>
              <w:rPr>
                <w:rFonts w:eastAsia="GENUINE"/>
              </w:rPr>
            </w:pPr>
            <w:r w:rsidRPr="00071313">
              <w:rPr>
                <w:rFonts w:eastAsia="GENUINE"/>
              </w:rPr>
              <w:t>Xpert MTB/RIF</w:t>
            </w:r>
            <w:r w:rsidR="00DB4B11">
              <w:rPr>
                <w:rFonts w:eastAsia="GENUINE"/>
              </w:rPr>
              <w:t xml:space="preserve"> Ultra</w:t>
            </w:r>
            <w:r w:rsidRPr="00071313">
              <w:rPr>
                <w:rFonts w:eastAsia="GENUINE"/>
              </w:rPr>
              <w:t xml:space="preserve"> trebuie utilizat ca test </w:t>
            </w:r>
            <w:r w:rsidR="00CF1803" w:rsidRPr="00071313">
              <w:rPr>
                <w:rFonts w:eastAsia="GENUINE"/>
              </w:rPr>
              <w:t>inițial</w:t>
            </w:r>
            <w:r w:rsidRPr="00071313">
              <w:rPr>
                <w:rFonts w:eastAsia="GENUINE"/>
              </w:rPr>
              <w:t xml:space="preserve"> la </w:t>
            </w:r>
            <w:r w:rsidR="00CF1803" w:rsidRPr="00071313">
              <w:rPr>
                <w:rFonts w:eastAsia="GENUINE"/>
              </w:rPr>
              <w:t>toți</w:t>
            </w:r>
            <w:r w:rsidRPr="00071313">
              <w:rPr>
                <w:rFonts w:eastAsia="GENUINE"/>
              </w:rPr>
              <w:t xml:space="preserve"> copiii </w:t>
            </w:r>
            <w:r w:rsidR="00CF1803" w:rsidRPr="00071313">
              <w:rPr>
                <w:rFonts w:eastAsia="GENUINE"/>
              </w:rPr>
              <w:t>suspectați</w:t>
            </w:r>
            <w:r w:rsidRPr="00071313">
              <w:rPr>
                <w:rFonts w:eastAsia="GENUINE"/>
              </w:rPr>
              <w:t xml:space="preserve"> TB, în special</w:t>
            </w:r>
            <w:r w:rsidR="00D83D61" w:rsidRPr="00071313">
              <w:rPr>
                <w:rFonts w:eastAsia="GENUINE"/>
              </w:rPr>
              <w:t>,</w:t>
            </w:r>
            <w:r w:rsidRPr="00071313">
              <w:rPr>
                <w:rFonts w:eastAsia="GENUINE"/>
              </w:rPr>
              <w:t xml:space="preserve"> dacă se suspectă TB MDR </w:t>
            </w:r>
            <w:r w:rsidR="00CF1803" w:rsidRPr="00071313">
              <w:rPr>
                <w:rFonts w:eastAsia="GENUINE"/>
              </w:rPr>
              <w:t>și</w:t>
            </w:r>
            <w:r w:rsidRPr="00071313">
              <w:rPr>
                <w:rFonts w:eastAsia="GENUINE"/>
              </w:rPr>
              <w:t>/sau TB asociată cu HIV.</w:t>
            </w:r>
          </w:p>
          <w:p w:rsidR="006C13FA" w:rsidRPr="00071313" w:rsidRDefault="006C13FA">
            <w:pPr>
              <w:numPr>
                <w:ilvl w:val="0"/>
                <w:numId w:val="100"/>
              </w:numPr>
              <w:spacing w:after="0"/>
              <w:contextualSpacing/>
              <w:rPr>
                <w:rFonts w:eastAsia="GENUINE"/>
              </w:rPr>
            </w:pPr>
            <w:r w:rsidRPr="00071313">
              <w:rPr>
                <w:rFonts w:eastAsia="GENUINE"/>
              </w:rPr>
              <w:t xml:space="preserve">Xpert MTB/RIF </w:t>
            </w:r>
            <w:r w:rsidR="00DB4B11">
              <w:rPr>
                <w:rFonts w:eastAsia="GENUINE"/>
              </w:rPr>
              <w:t>Ultra</w:t>
            </w:r>
            <w:r w:rsidR="006D2DBD">
              <w:rPr>
                <w:rFonts w:eastAsia="GENUINE"/>
              </w:rPr>
              <w:t xml:space="preserve"> </w:t>
            </w:r>
            <w:r w:rsidRPr="00071313">
              <w:rPr>
                <w:rFonts w:eastAsia="GENUINE"/>
              </w:rPr>
              <w:t xml:space="preserve">poate fi utilizat pentru testarea specimenelor non-respiratorii specifice (ganglioni limfatici </w:t>
            </w:r>
            <w:r w:rsidR="00CF1803" w:rsidRPr="00071313">
              <w:rPr>
                <w:rFonts w:eastAsia="GENUINE"/>
              </w:rPr>
              <w:t>și</w:t>
            </w:r>
            <w:r w:rsidRPr="00071313">
              <w:rPr>
                <w:rFonts w:eastAsia="GENUINE"/>
              </w:rPr>
              <w:t xml:space="preserve"> alte </w:t>
            </w:r>
            <w:r w:rsidR="00CF1803" w:rsidRPr="00071313">
              <w:rPr>
                <w:rFonts w:eastAsia="GENUINE"/>
              </w:rPr>
              <w:t>țesuturi</w:t>
            </w:r>
            <w:r w:rsidRPr="00071313">
              <w:rPr>
                <w:rFonts w:eastAsia="GENUINE"/>
              </w:rPr>
              <w:t>) la copiii cu supecţie la TB extrapulmonară.</w:t>
            </w:r>
          </w:p>
          <w:p w:rsidR="006C13FA" w:rsidRPr="00071313" w:rsidRDefault="006C13FA">
            <w:pPr>
              <w:numPr>
                <w:ilvl w:val="0"/>
                <w:numId w:val="100"/>
              </w:numPr>
              <w:contextualSpacing/>
              <w:rPr>
                <w:rFonts w:eastAsia="GENUINE"/>
              </w:rPr>
            </w:pPr>
            <w:r w:rsidRPr="00071313">
              <w:rPr>
                <w:rFonts w:eastAsia="GENUINE"/>
              </w:rPr>
              <w:t xml:space="preserve">Xpert MTB/RIF </w:t>
            </w:r>
            <w:r w:rsidR="00DB4B11">
              <w:rPr>
                <w:rFonts w:eastAsia="GENUINE"/>
              </w:rPr>
              <w:t>Ultra</w:t>
            </w:r>
            <w:r w:rsidR="006D2DBD">
              <w:rPr>
                <w:rFonts w:eastAsia="GENUINE"/>
              </w:rPr>
              <w:t xml:space="preserve"> </w:t>
            </w:r>
            <w:r w:rsidRPr="00071313">
              <w:rPr>
                <w:rFonts w:eastAsia="GENUINE"/>
              </w:rPr>
              <w:t xml:space="preserve">trebuie utilizat în mod </w:t>
            </w:r>
            <w:r w:rsidR="00CF1803" w:rsidRPr="00071313">
              <w:rPr>
                <w:rFonts w:eastAsia="GENUINE"/>
              </w:rPr>
              <w:t>preferențial</w:t>
            </w:r>
            <w:r w:rsidRPr="00071313">
              <w:rPr>
                <w:rFonts w:eastAsia="GENUINE"/>
              </w:rPr>
              <w:t xml:space="preserve"> ca test de diagnostic </w:t>
            </w:r>
            <w:r w:rsidR="00CF1803" w:rsidRPr="00071313">
              <w:rPr>
                <w:rFonts w:eastAsia="GENUINE"/>
              </w:rPr>
              <w:t>inițial</w:t>
            </w:r>
            <w:r w:rsidRPr="00071313">
              <w:rPr>
                <w:rFonts w:eastAsia="GENUINE"/>
              </w:rPr>
              <w:t xml:space="preserve"> la examinarea specimenelor lichidului cefalorahidian la copii cu suspecţie la meningita TB.</w:t>
            </w:r>
          </w:p>
        </w:tc>
      </w:tr>
    </w:tbl>
    <w:p w:rsidR="0074709F" w:rsidRPr="00071313" w:rsidRDefault="0074709F" w:rsidP="006979A5">
      <w:pPr>
        <w:jc w:val="left"/>
        <w:rPr>
          <w:rFonts w:eastAsia="GENUI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50"/>
      </w:tblGrid>
      <w:tr w:rsidR="0074709F" w:rsidRPr="00071313" w:rsidTr="42377C9A">
        <w:tc>
          <w:tcPr>
            <w:tcW w:w="9350" w:type="dxa"/>
          </w:tcPr>
          <w:p w:rsidR="0074709F" w:rsidRPr="00071313" w:rsidRDefault="001F7F2F" w:rsidP="007A5FA4">
            <w:pPr>
              <w:pStyle w:val="af4"/>
            </w:pPr>
            <w:r w:rsidRPr="00071313">
              <w:t xml:space="preserve">Caseta </w:t>
            </w:r>
            <w:r w:rsidR="007023A6" w:rsidRPr="00071313">
              <w:t>1</w:t>
            </w:r>
            <w:r w:rsidR="0098001E">
              <w:t>6</w:t>
            </w:r>
            <w:r w:rsidR="0074709F" w:rsidRPr="00071313">
              <w:t xml:space="preserve">. Minimumul de examinări pentru precizarea diagnosticului </w:t>
            </w:r>
            <w:r w:rsidR="00FC237D" w:rsidRPr="00071313">
              <w:t>în cazuri de:</w:t>
            </w:r>
          </w:p>
          <w:p w:rsidR="0074709F" w:rsidRPr="00071313" w:rsidRDefault="0074709F" w:rsidP="00D91A17">
            <w:pPr>
              <w:pStyle w:val="3"/>
              <w:spacing w:after="0"/>
              <w:rPr>
                <w:i w:val="0"/>
                <w:lang w:val="ro-RO"/>
              </w:rPr>
            </w:pPr>
            <w:bookmarkStart w:id="92" w:name="_Toc415814380"/>
            <w:r w:rsidRPr="00071313">
              <w:rPr>
                <w:i w:val="0"/>
                <w:lang w:val="ro-RO"/>
              </w:rPr>
              <w:t>Tuberculoz</w:t>
            </w:r>
            <w:r w:rsidR="00D83D61" w:rsidRPr="00071313">
              <w:rPr>
                <w:i w:val="0"/>
                <w:lang w:val="ro-RO"/>
              </w:rPr>
              <w:t>ă</w:t>
            </w:r>
            <w:r w:rsidRPr="00071313">
              <w:rPr>
                <w:i w:val="0"/>
                <w:lang w:val="ro-RO"/>
              </w:rPr>
              <w:t xml:space="preserve"> osteoarticulară</w:t>
            </w:r>
            <w:bookmarkEnd w:id="92"/>
            <w:r w:rsidR="0027547E" w:rsidRPr="00071313">
              <w:rPr>
                <w:i w:val="0"/>
                <w:lang w:val="ro-RO"/>
              </w:rPr>
              <w:t>.</w:t>
            </w:r>
          </w:p>
          <w:p w:rsidR="003038B6" w:rsidRPr="00071313" w:rsidRDefault="001E366D" w:rsidP="007A5FA4">
            <w:pPr>
              <w:numPr>
                <w:ilvl w:val="0"/>
                <w:numId w:val="32"/>
              </w:numPr>
              <w:spacing w:after="0"/>
            </w:pPr>
            <w:r>
              <w:t>TCT</w:t>
            </w:r>
            <w:r w:rsidR="00941C34" w:rsidRPr="00071313">
              <w:t xml:space="preserve"> sau IGRA</w:t>
            </w:r>
            <w:r w:rsidR="00D83D61" w:rsidRPr="00071313">
              <w:t>.</w:t>
            </w:r>
          </w:p>
          <w:p w:rsidR="0074709F" w:rsidRPr="00071313" w:rsidRDefault="00E57366" w:rsidP="007A5FA4">
            <w:pPr>
              <w:numPr>
                <w:ilvl w:val="0"/>
                <w:numId w:val="32"/>
              </w:numPr>
              <w:spacing w:after="0"/>
            </w:pPr>
            <w:r w:rsidRPr="00071313">
              <w:t>Examen</w:t>
            </w:r>
            <w:r w:rsidR="00D83D61" w:rsidRPr="00071313">
              <w:t>ul</w:t>
            </w:r>
            <w:r w:rsidRPr="00071313">
              <w:t xml:space="preserve"> radiologic </w:t>
            </w:r>
            <w:r w:rsidR="00D83D61" w:rsidRPr="00071313">
              <w:t xml:space="preserve">al </w:t>
            </w:r>
            <w:r w:rsidR="00CF1803" w:rsidRPr="00071313">
              <w:t>articulației</w:t>
            </w:r>
            <w:r w:rsidR="0074709F" w:rsidRPr="00071313">
              <w:t xml:space="preserve"> sau zonei afectate a coloanei vertebrale în 2 </w:t>
            </w:r>
            <w:r w:rsidR="00CF1803" w:rsidRPr="00071313">
              <w:t>incidențe</w:t>
            </w:r>
            <w:r w:rsidR="0074709F" w:rsidRPr="00071313">
              <w:t xml:space="preserve">; tomografia </w:t>
            </w:r>
            <w:r w:rsidR="00CF1803" w:rsidRPr="00071313">
              <w:t>articulației</w:t>
            </w:r>
            <w:r w:rsidR="0074709F" w:rsidRPr="00071313">
              <w:t>.</w:t>
            </w:r>
          </w:p>
          <w:p w:rsidR="0074709F" w:rsidRPr="00071313" w:rsidRDefault="00CF1803" w:rsidP="007A5FA4">
            <w:pPr>
              <w:numPr>
                <w:ilvl w:val="0"/>
                <w:numId w:val="32"/>
              </w:numPr>
              <w:spacing w:after="0"/>
            </w:pPr>
            <w:r w:rsidRPr="00071313">
              <w:t>Puncția</w:t>
            </w:r>
            <w:r w:rsidR="0074709F" w:rsidRPr="00071313">
              <w:t xml:space="preserve"> </w:t>
            </w:r>
            <w:r w:rsidRPr="00071313">
              <w:t>articulației</w:t>
            </w:r>
            <w:r w:rsidR="0074709F" w:rsidRPr="00071313">
              <w:t xml:space="preserve"> cu examinarea lichidului </w:t>
            </w:r>
            <w:r w:rsidR="005F2696" w:rsidRPr="00071313">
              <w:t xml:space="preserve">sinovial </w:t>
            </w:r>
            <w:r w:rsidR="0074709F" w:rsidRPr="00071313">
              <w:t xml:space="preserve">la MBT (prin microscopie; cultură </w:t>
            </w:r>
            <w:r w:rsidRPr="00071313">
              <w:t>și</w:t>
            </w:r>
            <w:r w:rsidR="0074709F" w:rsidRPr="00071313">
              <w:t xml:space="preserve"> metode molecular genetice)</w:t>
            </w:r>
            <w:r w:rsidR="001D37E0" w:rsidRPr="00071313">
              <w:t>,</w:t>
            </w:r>
            <w:r w:rsidR="0074709F" w:rsidRPr="00071313">
              <w:t xml:space="preserve"> examinarea citologică,</w:t>
            </w:r>
            <w:r w:rsidR="00B96639" w:rsidRPr="00071313">
              <w:t xml:space="preserve"> </w:t>
            </w:r>
            <w:r w:rsidR="001802F0" w:rsidRPr="00071313">
              <w:t xml:space="preserve">histologică, </w:t>
            </w:r>
            <w:r w:rsidR="0074709F" w:rsidRPr="00071313">
              <w:t>flora nespecifică</w:t>
            </w:r>
            <w:r w:rsidR="00D83D61" w:rsidRPr="00071313">
              <w:t>.</w:t>
            </w:r>
          </w:p>
          <w:p w:rsidR="00F72142" w:rsidRPr="00071313" w:rsidRDefault="00F72142" w:rsidP="007A5FA4">
            <w:pPr>
              <w:numPr>
                <w:ilvl w:val="0"/>
                <w:numId w:val="32"/>
              </w:numPr>
              <w:spacing w:after="0"/>
            </w:pPr>
            <w:r w:rsidRPr="00071313">
              <w:t xml:space="preserve">Examinarea histologică </w:t>
            </w:r>
            <w:r w:rsidR="009971A2" w:rsidRPr="00071313">
              <w:t xml:space="preserve">și bacteriologică la MBT </w:t>
            </w:r>
            <w:r w:rsidRPr="00071313">
              <w:t xml:space="preserve">a materialului suspect </w:t>
            </w:r>
            <w:r w:rsidR="00CF1803" w:rsidRPr="00071313">
              <w:t>și</w:t>
            </w:r>
            <w:r w:rsidRPr="00071313">
              <w:t xml:space="preserve"> postoperatoriu.</w:t>
            </w:r>
          </w:p>
          <w:p w:rsidR="00F72142" w:rsidRPr="00071313" w:rsidRDefault="00F72142" w:rsidP="007A5FA4">
            <w:pPr>
              <w:numPr>
                <w:ilvl w:val="0"/>
                <w:numId w:val="32"/>
              </w:numPr>
              <w:spacing w:after="0"/>
            </w:pPr>
            <w:r w:rsidRPr="00071313">
              <w:lastRenderedPageBreak/>
              <w:t>Examen radiologic OCT.</w:t>
            </w:r>
          </w:p>
          <w:p w:rsidR="0074709F" w:rsidRPr="00071313" w:rsidRDefault="00942276" w:rsidP="007A5FA4">
            <w:pPr>
              <w:pStyle w:val="Listparagraf1"/>
              <w:numPr>
                <w:ilvl w:val="0"/>
                <w:numId w:val="32"/>
              </w:numPr>
              <w:spacing w:after="0"/>
              <w:rPr>
                <w:color w:val="000000" w:themeColor="text1"/>
              </w:rPr>
            </w:pPr>
            <w:r w:rsidRPr="00942276">
              <w:rPr>
                <w:color w:val="000000" w:themeColor="text1"/>
              </w:rPr>
              <w:t>TS digitală</w:t>
            </w:r>
            <w:r w:rsidR="42377C9A" w:rsidRPr="00071313">
              <w:rPr>
                <w:color w:val="000000" w:themeColor="text1"/>
              </w:rPr>
              <w:t xml:space="preserve"> și HRCT</w:t>
            </w:r>
            <w:r w:rsidR="42377C9A" w:rsidRPr="00071313">
              <w:t xml:space="preserve"> a coloanei vertebrale </w:t>
            </w:r>
            <w:r w:rsidR="00CF1803" w:rsidRPr="00071313">
              <w:t>și</w:t>
            </w:r>
            <w:r w:rsidR="42377C9A" w:rsidRPr="00071313">
              <w:t xml:space="preserve"> </w:t>
            </w:r>
            <w:r w:rsidR="00CF1803" w:rsidRPr="00071313">
              <w:t>articulațiilor</w:t>
            </w:r>
            <w:r w:rsidR="42377C9A" w:rsidRPr="00071313">
              <w:t xml:space="preserve"> mari</w:t>
            </w:r>
            <w:r w:rsidR="001E366D">
              <w:t xml:space="preserve"> (opțional)</w:t>
            </w:r>
            <w:r w:rsidR="42377C9A" w:rsidRPr="00071313">
              <w:t>.</w:t>
            </w:r>
          </w:p>
          <w:p w:rsidR="0074709F" w:rsidRPr="00071313" w:rsidRDefault="007639B0" w:rsidP="007A5FA4">
            <w:pPr>
              <w:numPr>
                <w:ilvl w:val="0"/>
                <w:numId w:val="32"/>
              </w:numPr>
              <w:spacing w:after="0"/>
            </w:pPr>
            <w:r w:rsidRPr="00071313">
              <w:t>Fistulografia</w:t>
            </w:r>
            <w:r w:rsidR="001E366D">
              <w:t xml:space="preserve"> (opțional)</w:t>
            </w:r>
            <w:r w:rsidRPr="00071313">
              <w:t>.</w:t>
            </w:r>
          </w:p>
          <w:p w:rsidR="003038B6" w:rsidRPr="00071313" w:rsidRDefault="0074709F" w:rsidP="00D91A17">
            <w:pPr>
              <w:pStyle w:val="3"/>
              <w:spacing w:after="0"/>
              <w:rPr>
                <w:i w:val="0"/>
                <w:lang w:val="ro-RO"/>
              </w:rPr>
            </w:pPr>
            <w:bookmarkStart w:id="93" w:name="_Toc415814381"/>
            <w:r w:rsidRPr="00071313">
              <w:rPr>
                <w:i w:val="0"/>
                <w:lang w:val="ro-RO"/>
              </w:rPr>
              <w:t xml:space="preserve">Tuberculoza ganglionilor limfatici periferici </w:t>
            </w:r>
            <w:r w:rsidR="001E366D" w:rsidRPr="00071313">
              <w:rPr>
                <w:i w:val="0"/>
                <w:lang w:val="ro-RO"/>
              </w:rPr>
              <w:t>și</w:t>
            </w:r>
            <w:r w:rsidRPr="00071313">
              <w:rPr>
                <w:i w:val="0"/>
                <w:lang w:val="ro-RO"/>
              </w:rPr>
              <w:t xml:space="preserve"> mezenterial</w:t>
            </w:r>
            <w:bookmarkEnd w:id="93"/>
            <w:r w:rsidR="0027547E" w:rsidRPr="00071313">
              <w:rPr>
                <w:i w:val="0"/>
                <w:lang w:val="ro-RO"/>
              </w:rPr>
              <w:t>i.</w:t>
            </w:r>
          </w:p>
          <w:p w:rsidR="00F72142" w:rsidRPr="00071313" w:rsidRDefault="00CF1803" w:rsidP="007A5FA4">
            <w:pPr>
              <w:numPr>
                <w:ilvl w:val="0"/>
                <w:numId w:val="33"/>
              </w:numPr>
              <w:spacing w:after="0"/>
            </w:pPr>
            <w:r w:rsidRPr="00071313">
              <w:t>Puncția</w:t>
            </w:r>
            <w:r w:rsidR="00F72142" w:rsidRPr="00071313">
              <w:t xml:space="preserve"> ganglionilor limfatici periferici cu examinarea materialului la MBT (microscopie, cultură, metode molecular genetice) </w:t>
            </w:r>
            <w:r w:rsidRPr="00071313">
              <w:t>și</w:t>
            </w:r>
            <w:r w:rsidR="00F72142" w:rsidRPr="00071313">
              <w:t xml:space="preserve"> </w:t>
            </w:r>
            <w:r w:rsidR="00D83D61" w:rsidRPr="00071313">
              <w:t xml:space="preserve">examinarea </w:t>
            </w:r>
            <w:r w:rsidR="00F72142" w:rsidRPr="00071313">
              <w:t>citologică.</w:t>
            </w:r>
          </w:p>
          <w:p w:rsidR="00467FBC" w:rsidRPr="00071313" w:rsidRDefault="001E366D" w:rsidP="007A5FA4">
            <w:pPr>
              <w:numPr>
                <w:ilvl w:val="0"/>
                <w:numId w:val="33"/>
              </w:numPr>
              <w:spacing w:after="0"/>
            </w:pPr>
            <w:r>
              <w:t>TCT</w:t>
            </w:r>
            <w:r w:rsidR="00941C34" w:rsidRPr="00071313">
              <w:t xml:space="preserve"> sau IGRA</w:t>
            </w:r>
            <w:r w:rsidR="00D83D61" w:rsidRPr="00071313">
              <w:t>.</w:t>
            </w:r>
          </w:p>
          <w:p w:rsidR="00F72142" w:rsidRPr="00071313" w:rsidRDefault="00F72142" w:rsidP="007A5FA4">
            <w:pPr>
              <w:numPr>
                <w:ilvl w:val="0"/>
                <w:numId w:val="33"/>
              </w:numPr>
              <w:spacing w:after="0"/>
            </w:pPr>
            <w:r w:rsidRPr="00071313">
              <w:t>Biopsia ganglionilor limfatici periferici cu examinarea histologică</w:t>
            </w:r>
            <w:r w:rsidR="009971A2" w:rsidRPr="00071313">
              <w:t xml:space="preserve"> și bacteriologică la MBT</w:t>
            </w:r>
            <w:r w:rsidRPr="00071313">
              <w:t>.</w:t>
            </w:r>
          </w:p>
          <w:p w:rsidR="007C4C68" w:rsidRPr="00071313" w:rsidRDefault="00E57366" w:rsidP="007A5FA4">
            <w:pPr>
              <w:numPr>
                <w:ilvl w:val="0"/>
                <w:numId w:val="33"/>
              </w:numPr>
              <w:spacing w:after="0"/>
            </w:pPr>
            <w:r w:rsidRPr="00071313">
              <w:t xml:space="preserve">Examen radiologic </w:t>
            </w:r>
            <w:r w:rsidR="0074709F" w:rsidRPr="00071313">
              <w:t>OCT.</w:t>
            </w:r>
          </w:p>
          <w:p w:rsidR="007C4C68" w:rsidRDefault="00E57366" w:rsidP="007A5FA4">
            <w:pPr>
              <w:numPr>
                <w:ilvl w:val="0"/>
                <w:numId w:val="33"/>
              </w:numPr>
              <w:spacing w:after="0"/>
            </w:pPr>
            <w:r w:rsidRPr="00071313">
              <w:t>Examen radiologic</w:t>
            </w:r>
            <w:r w:rsidR="0074709F" w:rsidRPr="00071313">
              <w:t xml:space="preserve"> </w:t>
            </w:r>
            <w:r w:rsidR="00B900BB" w:rsidRPr="00071313">
              <w:t xml:space="preserve">al </w:t>
            </w:r>
            <w:r w:rsidR="0074709F" w:rsidRPr="00071313">
              <w:t>abdom</w:t>
            </w:r>
            <w:r w:rsidRPr="00071313">
              <w:t>enului</w:t>
            </w:r>
            <w:r w:rsidR="0074709F" w:rsidRPr="00071313">
              <w:t>.</w:t>
            </w:r>
          </w:p>
          <w:p w:rsidR="00942276" w:rsidRPr="00071313" w:rsidRDefault="00942276" w:rsidP="003606CB">
            <w:pPr>
              <w:pStyle w:val="aff5"/>
              <w:numPr>
                <w:ilvl w:val="0"/>
                <w:numId w:val="33"/>
              </w:numPr>
            </w:pPr>
            <w:r w:rsidRPr="00942276">
              <w:t>USG organelor abdomenului</w:t>
            </w:r>
            <w:r>
              <w:t>.</w:t>
            </w:r>
          </w:p>
          <w:p w:rsidR="00453A61" w:rsidRPr="00071313" w:rsidRDefault="00453A61" w:rsidP="007A5FA4">
            <w:pPr>
              <w:numPr>
                <w:ilvl w:val="0"/>
                <w:numId w:val="33"/>
              </w:numPr>
              <w:spacing w:after="0"/>
            </w:pPr>
            <w:r w:rsidRPr="00071313">
              <w:t>Laparoscopia</w:t>
            </w:r>
            <w:r w:rsidR="001E366D">
              <w:t xml:space="preserve"> (opțional)</w:t>
            </w:r>
            <w:r w:rsidR="00D83D61" w:rsidRPr="00071313">
              <w:t>.</w:t>
            </w:r>
          </w:p>
          <w:p w:rsidR="0074709F" w:rsidRPr="00071313" w:rsidRDefault="00CF1803" w:rsidP="007A5FA4">
            <w:pPr>
              <w:numPr>
                <w:ilvl w:val="0"/>
                <w:numId w:val="33"/>
              </w:numPr>
              <w:spacing w:after="0"/>
            </w:pPr>
            <w:r w:rsidRPr="00071313">
              <w:t>Puncția</w:t>
            </w:r>
            <w:r w:rsidR="0074709F" w:rsidRPr="00071313">
              <w:t xml:space="preserve"> </w:t>
            </w:r>
            <w:r w:rsidRPr="00071313">
              <w:t>cavității</w:t>
            </w:r>
            <w:r w:rsidR="0074709F" w:rsidRPr="00071313">
              <w:t xml:space="preserve"> abdominale cu examinarea lichidului (clinico-biochimică, </w:t>
            </w:r>
            <w:r w:rsidR="00394D16" w:rsidRPr="00071313">
              <w:t>microscopică</w:t>
            </w:r>
            <w:r w:rsidR="001802F0" w:rsidRPr="00071313">
              <w:t>, culturală</w:t>
            </w:r>
            <w:r w:rsidR="003B7530" w:rsidRPr="00071313">
              <w:t xml:space="preserve"> </w:t>
            </w:r>
            <w:r w:rsidRPr="00071313">
              <w:t>și</w:t>
            </w:r>
            <w:r w:rsidR="0074709F" w:rsidRPr="00071313">
              <w:t xml:space="preserve"> citologică)</w:t>
            </w:r>
            <w:r w:rsidR="001E366D">
              <w:t xml:space="preserve"> (opțional)</w:t>
            </w:r>
            <w:r w:rsidR="0074709F" w:rsidRPr="00071313">
              <w:t>.</w:t>
            </w:r>
          </w:p>
          <w:p w:rsidR="0074709F" w:rsidRPr="00071313" w:rsidRDefault="0074709F" w:rsidP="007A5FA4">
            <w:pPr>
              <w:pStyle w:val="3"/>
              <w:rPr>
                <w:i w:val="0"/>
                <w:lang w:val="ro-RO"/>
              </w:rPr>
            </w:pPr>
            <w:bookmarkStart w:id="94" w:name="_Toc415814382"/>
            <w:r w:rsidRPr="00071313">
              <w:rPr>
                <w:i w:val="0"/>
                <w:lang w:val="ro-RO"/>
              </w:rPr>
              <w:t>Tuberculoza sistemului urinar</w:t>
            </w:r>
            <w:bookmarkEnd w:id="94"/>
            <w:r w:rsidR="0027547E" w:rsidRPr="00071313">
              <w:rPr>
                <w:i w:val="0"/>
                <w:lang w:val="ro-RO"/>
              </w:rPr>
              <w:t>.</w:t>
            </w:r>
          </w:p>
          <w:p w:rsidR="003038B6" w:rsidRPr="00071313" w:rsidRDefault="001E366D" w:rsidP="007A5FA4">
            <w:pPr>
              <w:numPr>
                <w:ilvl w:val="0"/>
                <w:numId w:val="34"/>
              </w:numPr>
              <w:spacing w:after="0"/>
            </w:pPr>
            <w:r>
              <w:t>TCT</w:t>
            </w:r>
            <w:r w:rsidR="00941C34" w:rsidRPr="00071313">
              <w:t xml:space="preserve"> sau IGRA</w:t>
            </w:r>
            <w:r w:rsidR="004C315E" w:rsidRPr="00071313">
              <w:t>.</w:t>
            </w:r>
          </w:p>
          <w:p w:rsidR="0074709F" w:rsidRPr="00071313" w:rsidRDefault="0074709F" w:rsidP="007A5FA4">
            <w:pPr>
              <w:numPr>
                <w:ilvl w:val="0"/>
                <w:numId w:val="34"/>
              </w:numPr>
              <w:spacing w:after="0"/>
            </w:pPr>
            <w:r w:rsidRPr="00071313">
              <w:t>Analiza generală a urinei.</w:t>
            </w:r>
          </w:p>
          <w:p w:rsidR="0074709F" w:rsidRPr="00071313" w:rsidRDefault="0074709F" w:rsidP="007A5FA4">
            <w:pPr>
              <w:numPr>
                <w:ilvl w:val="0"/>
                <w:numId w:val="34"/>
              </w:numPr>
              <w:spacing w:after="0"/>
            </w:pPr>
            <w:r w:rsidRPr="00071313">
              <w:t>Probele Neciporenco, Zemniţchi</w:t>
            </w:r>
            <w:r w:rsidR="003A3870" w:rsidRPr="00071313">
              <w:t>.</w:t>
            </w:r>
          </w:p>
          <w:p w:rsidR="0074709F" w:rsidRPr="00071313" w:rsidRDefault="00CF1803" w:rsidP="007A5FA4">
            <w:pPr>
              <w:numPr>
                <w:ilvl w:val="0"/>
                <w:numId w:val="34"/>
              </w:numPr>
              <w:spacing w:after="0"/>
            </w:pPr>
            <w:r w:rsidRPr="00071313">
              <w:t>Ureea</w:t>
            </w:r>
            <w:r w:rsidR="0074709F" w:rsidRPr="00071313">
              <w:t xml:space="preserve"> </w:t>
            </w:r>
            <w:r w:rsidRPr="00071313">
              <w:t>și</w:t>
            </w:r>
            <w:r w:rsidR="0074709F" w:rsidRPr="00071313">
              <w:t xml:space="preserve"> creatinina serică</w:t>
            </w:r>
            <w:r w:rsidR="003A3870" w:rsidRPr="00071313">
              <w:t>.</w:t>
            </w:r>
          </w:p>
          <w:p w:rsidR="0074709F" w:rsidRPr="00071313" w:rsidRDefault="0074709F" w:rsidP="007A5FA4">
            <w:pPr>
              <w:numPr>
                <w:ilvl w:val="0"/>
                <w:numId w:val="34"/>
              </w:numPr>
              <w:spacing w:after="0"/>
            </w:pPr>
            <w:r w:rsidRPr="00071313">
              <w:t>Examenul urinei la MBT</w:t>
            </w:r>
            <w:r w:rsidR="00F72142" w:rsidRPr="00071313">
              <w:t xml:space="preserve"> </w:t>
            </w:r>
            <w:r w:rsidRPr="00071313">
              <w:t>(cultură, metode molecular genetice)</w:t>
            </w:r>
            <w:r w:rsidR="003A3870" w:rsidRPr="00071313">
              <w:t>.</w:t>
            </w:r>
          </w:p>
          <w:p w:rsidR="00F72142" w:rsidRPr="00071313" w:rsidRDefault="00942276" w:rsidP="007A5FA4">
            <w:pPr>
              <w:numPr>
                <w:ilvl w:val="0"/>
                <w:numId w:val="34"/>
              </w:numPr>
              <w:spacing w:after="0"/>
            </w:pPr>
            <w:r w:rsidRPr="00942276">
              <w:t>USG.</w:t>
            </w:r>
          </w:p>
          <w:p w:rsidR="00F72142" w:rsidRDefault="00F72142" w:rsidP="007A5FA4">
            <w:pPr>
              <w:numPr>
                <w:ilvl w:val="0"/>
                <w:numId w:val="34"/>
              </w:numPr>
              <w:spacing w:after="0"/>
            </w:pPr>
            <w:r w:rsidRPr="00071313">
              <w:t xml:space="preserve">Urografia, examen radiologic </w:t>
            </w:r>
            <w:r w:rsidR="00DB4AF4" w:rsidRPr="00071313">
              <w:t xml:space="preserve">al </w:t>
            </w:r>
            <w:r w:rsidRPr="00071313">
              <w:t>organelor bazinului mic.</w:t>
            </w:r>
          </w:p>
          <w:p w:rsidR="00942276" w:rsidRPr="00071313" w:rsidRDefault="00942276" w:rsidP="00942276">
            <w:pPr>
              <w:numPr>
                <w:ilvl w:val="0"/>
                <w:numId w:val="34"/>
              </w:numPr>
              <w:spacing w:after="0"/>
            </w:pPr>
            <w:r>
              <w:t xml:space="preserve">HRCT organelor bazinului mic cu contrastare după indicații clinice. </w:t>
            </w:r>
          </w:p>
          <w:p w:rsidR="003A3870" w:rsidRPr="00071313" w:rsidRDefault="00E57366" w:rsidP="007A5FA4">
            <w:pPr>
              <w:numPr>
                <w:ilvl w:val="0"/>
                <w:numId w:val="34"/>
              </w:numPr>
              <w:spacing w:after="0"/>
            </w:pPr>
            <w:r w:rsidRPr="00071313">
              <w:t xml:space="preserve">Examen radiologic </w:t>
            </w:r>
            <w:r w:rsidR="00DB4AF4" w:rsidRPr="00071313">
              <w:t xml:space="preserve">al </w:t>
            </w:r>
            <w:r w:rsidR="0074709F" w:rsidRPr="00071313">
              <w:t>abdomenului</w:t>
            </w:r>
            <w:r w:rsidR="003A3870" w:rsidRPr="00071313">
              <w:t>.</w:t>
            </w:r>
          </w:p>
          <w:p w:rsidR="003A3870" w:rsidRPr="00071313" w:rsidRDefault="00E57366" w:rsidP="007A5FA4">
            <w:pPr>
              <w:numPr>
                <w:ilvl w:val="0"/>
                <w:numId w:val="34"/>
              </w:numPr>
              <w:spacing w:after="0"/>
            </w:pPr>
            <w:r w:rsidRPr="00071313">
              <w:t xml:space="preserve">Examen radiologic </w:t>
            </w:r>
            <w:r w:rsidR="0074709F" w:rsidRPr="00071313">
              <w:t>OCT.</w:t>
            </w:r>
          </w:p>
          <w:p w:rsidR="00F72142" w:rsidRPr="00071313" w:rsidRDefault="0074709F" w:rsidP="007A5FA4">
            <w:pPr>
              <w:numPr>
                <w:ilvl w:val="0"/>
                <w:numId w:val="34"/>
              </w:numPr>
              <w:spacing w:after="0"/>
            </w:pPr>
            <w:r w:rsidRPr="00071313">
              <w:t>Cistoscopia</w:t>
            </w:r>
            <w:r w:rsidR="001F3C16">
              <w:t xml:space="preserve"> </w:t>
            </w:r>
            <w:r w:rsidR="001F3C16" w:rsidRPr="001F3C16">
              <w:t>după indicații clinice</w:t>
            </w:r>
            <w:r w:rsidRPr="00071313">
              <w:t>.</w:t>
            </w:r>
          </w:p>
          <w:p w:rsidR="0074709F" w:rsidRPr="00071313" w:rsidRDefault="0074709F" w:rsidP="007A5FA4">
            <w:pPr>
              <w:pStyle w:val="3"/>
              <w:rPr>
                <w:i w:val="0"/>
                <w:lang w:val="ro-RO"/>
              </w:rPr>
            </w:pPr>
            <w:bookmarkStart w:id="95" w:name="_Toc415814383"/>
            <w:r w:rsidRPr="00071313">
              <w:rPr>
                <w:i w:val="0"/>
                <w:lang w:val="ro-RO"/>
              </w:rPr>
              <w:t xml:space="preserve">Tuberculoza </w:t>
            </w:r>
            <w:r w:rsidR="0027547E" w:rsidRPr="00071313">
              <w:rPr>
                <w:i w:val="0"/>
                <w:lang w:val="ro-RO"/>
              </w:rPr>
              <w:t>genital</w:t>
            </w:r>
            <w:bookmarkEnd w:id="95"/>
            <w:r w:rsidR="00B668E0" w:rsidRPr="00071313">
              <w:rPr>
                <w:i w:val="0"/>
                <w:lang w:val="ro-RO"/>
              </w:rPr>
              <w:t>ă</w:t>
            </w:r>
            <w:r w:rsidR="0027547E" w:rsidRPr="00071313">
              <w:rPr>
                <w:i w:val="0"/>
                <w:lang w:val="ro-RO"/>
              </w:rPr>
              <w:t>.</w:t>
            </w:r>
            <w:r w:rsidRPr="00071313">
              <w:rPr>
                <w:i w:val="0"/>
                <w:lang w:val="ro-RO"/>
              </w:rPr>
              <w:t xml:space="preserve"> </w:t>
            </w:r>
          </w:p>
          <w:p w:rsidR="0074709F" w:rsidRPr="00071313" w:rsidRDefault="004C315E" w:rsidP="007A5FA4">
            <w:pPr>
              <w:rPr>
                <w:bCs/>
              </w:rPr>
            </w:pPr>
            <w:r w:rsidRPr="00071313">
              <w:rPr>
                <w:b/>
              </w:rPr>
              <w:t>La</w:t>
            </w:r>
            <w:r w:rsidRPr="00071313">
              <w:rPr>
                <w:b/>
                <w:bCs/>
              </w:rPr>
              <w:t xml:space="preserve"> </w:t>
            </w:r>
            <w:r w:rsidR="00FE579D">
              <w:rPr>
                <w:b/>
                <w:bCs/>
              </w:rPr>
              <w:t>fete/adolescente</w:t>
            </w:r>
            <w:r w:rsidR="00FE579D" w:rsidRPr="00071313">
              <w:rPr>
                <w:bCs/>
              </w:rPr>
              <w:t xml:space="preserve"> </w:t>
            </w:r>
            <w:r w:rsidR="0074709F" w:rsidRPr="00071313">
              <w:rPr>
                <w:bCs/>
              </w:rPr>
              <w:t>(</w:t>
            </w:r>
            <w:r w:rsidR="00CF1803" w:rsidRPr="00071313">
              <w:t>consultația</w:t>
            </w:r>
            <w:r w:rsidR="0074709F" w:rsidRPr="00071313">
              <w:t xml:space="preserve"> </w:t>
            </w:r>
            <w:r w:rsidR="0048508D" w:rsidRPr="00071313">
              <w:t xml:space="preserve">se </w:t>
            </w:r>
            <w:r w:rsidR="0074709F" w:rsidRPr="00071313">
              <w:t>va efectua în a 2-a jumătate a ciclului menstr</w:t>
            </w:r>
            <w:r w:rsidR="0048508D" w:rsidRPr="00071313">
              <w:t>ual, optimal - cu o săptăm</w:t>
            </w:r>
            <w:r w:rsidR="00D83D61" w:rsidRPr="00071313">
              <w:t>â</w:t>
            </w:r>
            <w:r w:rsidR="0048508D" w:rsidRPr="00071313">
              <w:t>nă p</w:t>
            </w:r>
            <w:r w:rsidR="00D83D61" w:rsidRPr="00071313">
              <w:t>â</w:t>
            </w:r>
            <w:r w:rsidR="0074709F" w:rsidRPr="00071313">
              <w:t>nă la menstră</w:t>
            </w:r>
            <w:r w:rsidR="0074709F" w:rsidRPr="00071313">
              <w:rPr>
                <w:bCs/>
              </w:rPr>
              <w:t>)</w:t>
            </w:r>
            <w:r w:rsidR="00D23E42" w:rsidRPr="00071313">
              <w:rPr>
                <w:bCs/>
              </w:rPr>
              <w:t>:</w:t>
            </w:r>
          </w:p>
          <w:p w:rsidR="003038B6" w:rsidRPr="00071313" w:rsidRDefault="001E366D" w:rsidP="007A5FA4">
            <w:pPr>
              <w:numPr>
                <w:ilvl w:val="0"/>
                <w:numId w:val="35"/>
              </w:numPr>
              <w:spacing w:after="0"/>
            </w:pPr>
            <w:r>
              <w:t>TCT</w:t>
            </w:r>
            <w:r w:rsidR="00941C34" w:rsidRPr="00071313">
              <w:t xml:space="preserve"> sau IGRA</w:t>
            </w:r>
            <w:r w:rsidR="00D23E42" w:rsidRPr="00071313">
              <w:t>.</w:t>
            </w:r>
          </w:p>
          <w:p w:rsidR="008E4B02" w:rsidRPr="00071313" w:rsidRDefault="008E4B02" w:rsidP="007A5FA4">
            <w:pPr>
              <w:numPr>
                <w:ilvl w:val="0"/>
                <w:numId w:val="35"/>
              </w:numPr>
              <w:spacing w:after="0"/>
            </w:pPr>
            <w:r w:rsidRPr="00071313">
              <w:t>Examenul specimenelor respective la MBT (cultură şi metode molecular</w:t>
            </w:r>
            <w:r w:rsidR="00D83D61" w:rsidRPr="00071313">
              <w:t>-</w:t>
            </w:r>
            <w:r w:rsidRPr="00071313">
              <w:t>genetice)</w:t>
            </w:r>
            <w:r w:rsidR="00D83D61" w:rsidRPr="00071313">
              <w:t>.</w:t>
            </w:r>
          </w:p>
          <w:p w:rsidR="00942276" w:rsidRPr="00071313" w:rsidRDefault="00942276" w:rsidP="007A5FA4">
            <w:pPr>
              <w:numPr>
                <w:ilvl w:val="0"/>
                <w:numId w:val="35"/>
              </w:numPr>
              <w:spacing w:after="0"/>
            </w:pPr>
            <w:r w:rsidRPr="00942276">
              <w:t>USG organelor genitale.</w:t>
            </w:r>
          </w:p>
          <w:p w:rsidR="0074709F" w:rsidRPr="00071313" w:rsidRDefault="00E57366" w:rsidP="007A5FA4">
            <w:pPr>
              <w:numPr>
                <w:ilvl w:val="0"/>
                <w:numId w:val="35"/>
              </w:numPr>
              <w:spacing w:after="0"/>
            </w:pPr>
            <w:r w:rsidRPr="00071313">
              <w:t xml:space="preserve">Examen radiologic </w:t>
            </w:r>
            <w:r w:rsidR="0074709F" w:rsidRPr="00071313">
              <w:t>OCT.</w:t>
            </w:r>
          </w:p>
          <w:p w:rsidR="0074709F" w:rsidRDefault="00E57366" w:rsidP="007A5FA4">
            <w:pPr>
              <w:numPr>
                <w:ilvl w:val="0"/>
                <w:numId w:val="35"/>
              </w:numPr>
              <w:spacing w:after="0"/>
              <w:rPr>
                <w:color w:val="000000"/>
              </w:rPr>
            </w:pPr>
            <w:r w:rsidRPr="00071313">
              <w:rPr>
                <w:color w:val="000000"/>
              </w:rPr>
              <w:t>Histerosalpingografia</w:t>
            </w:r>
            <w:r w:rsidR="001E366D">
              <w:rPr>
                <w:color w:val="000000"/>
              </w:rPr>
              <w:t xml:space="preserve"> (opțional)</w:t>
            </w:r>
            <w:r w:rsidRPr="00071313">
              <w:rPr>
                <w:color w:val="000000"/>
              </w:rPr>
              <w:t>.</w:t>
            </w:r>
            <w:r w:rsidR="0074709F" w:rsidRPr="00071313">
              <w:rPr>
                <w:color w:val="000000"/>
              </w:rPr>
              <w:t xml:space="preserve"> </w:t>
            </w:r>
          </w:p>
          <w:p w:rsidR="00942276" w:rsidRPr="00071313" w:rsidRDefault="00942276" w:rsidP="007A5FA4">
            <w:pPr>
              <w:numPr>
                <w:ilvl w:val="0"/>
                <w:numId w:val="35"/>
              </w:numPr>
              <w:spacing w:after="0"/>
              <w:rPr>
                <w:color w:val="000000"/>
              </w:rPr>
            </w:pPr>
            <w:r w:rsidRPr="00942276">
              <w:rPr>
                <w:color w:val="000000"/>
              </w:rPr>
              <w:t>HRCT organelor bazinului mic cu contrastare după indicații clinice</w:t>
            </w:r>
            <w:r>
              <w:rPr>
                <w:color w:val="000000"/>
              </w:rPr>
              <w:t>.</w:t>
            </w:r>
          </w:p>
          <w:p w:rsidR="00497A14" w:rsidRPr="00071313" w:rsidRDefault="0074709F" w:rsidP="007A5FA4">
            <w:pPr>
              <w:numPr>
                <w:ilvl w:val="0"/>
                <w:numId w:val="35"/>
              </w:numPr>
              <w:spacing w:after="0"/>
            </w:pPr>
            <w:r w:rsidRPr="00071313">
              <w:t xml:space="preserve">Examenul histologic </w:t>
            </w:r>
            <w:r w:rsidR="009971A2" w:rsidRPr="00071313">
              <w:t xml:space="preserve">și bacteriologic la MBT </w:t>
            </w:r>
            <w:r w:rsidRPr="00071313">
              <w:t xml:space="preserve">al materialului postoperator (în caz de </w:t>
            </w:r>
            <w:r w:rsidR="00CF1803" w:rsidRPr="00071313">
              <w:t>intervenție</w:t>
            </w:r>
            <w:r w:rsidRPr="00071313">
              <w:t>)</w:t>
            </w:r>
            <w:r w:rsidR="00D23E42" w:rsidRPr="00071313">
              <w:t>.</w:t>
            </w:r>
            <w:r w:rsidR="00497A14" w:rsidRPr="00071313">
              <w:t xml:space="preserve"> </w:t>
            </w:r>
          </w:p>
          <w:p w:rsidR="0074709F" w:rsidRPr="00071313" w:rsidRDefault="004C315E" w:rsidP="007A5FA4">
            <w:pPr>
              <w:spacing w:after="0"/>
              <w:rPr>
                <w:b/>
              </w:rPr>
            </w:pPr>
            <w:r w:rsidRPr="00071313">
              <w:rPr>
                <w:b/>
              </w:rPr>
              <w:t xml:space="preserve">La </w:t>
            </w:r>
            <w:r w:rsidR="00FE579D">
              <w:rPr>
                <w:b/>
              </w:rPr>
              <w:t>băieți/adolescenți</w:t>
            </w:r>
            <w:r w:rsidR="00D23E42" w:rsidRPr="00071313">
              <w:rPr>
                <w:b/>
              </w:rPr>
              <w:t>:</w:t>
            </w:r>
          </w:p>
          <w:p w:rsidR="003038B6" w:rsidRPr="00071313" w:rsidRDefault="001E366D" w:rsidP="007A5FA4">
            <w:pPr>
              <w:numPr>
                <w:ilvl w:val="0"/>
                <w:numId w:val="36"/>
              </w:numPr>
              <w:spacing w:after="0"/>
            </w:pPr>
            <w:r>
              <w:t>TCT</w:t>
            </w:r>
            <w:r w:rsidR="00941C34" w:rsidRPr="00071313">
              <w:t xml:space="preserve"> sau IGRA</w:t>
            </w:r>
            <w:r w:rsidR="00D23E42" w:rsidRPr="00071313">
              <w:t>.</w:t>
            </w:r>
          </w:p>
          <w:p w:rsidR="008E4B02" w:rsidRPr="00071313" w:rsidRDefault="008E4B02" w:rsidP="007A5FA4">
            <w:pPr>
              <w:numPr>
                <w:ilvl w:val="0"/>
                <w:numId w:val="36"/>
              </w:numPr>
              <w:spacing w:after="0"/>
            </w:pPr>
            <w:r w:rsidRPr="00071313">
              <w:t xml:space="preserve">Examenul materialului diagnostic (ejaculat, secret prostatic, eliminărilor din fistulă) la MBT (cultură, metode molecular genetice).  </w:t>
            </w:r>
          </w:p>
          <w:p w:rsidR="0074709F" w:rsidRPr="00071313" w:rsidRDefault="0074709F" w:rsidP="007A5FA4">
            <w:pPr>
              <w:numPr>
                <w:ilvl w:val="0"/>
                <w:numId w:val="36"/>
              </w:numPr>
              <w:spacing w:after="0"/>
            </w:pPr>
            <w:r w:rsidRPr="00071313">
              <w:t>Ultraso</w:t>
            </w:r>
            <w:r w:rsidR="003A3870" w:rsidRPr="00071313">
              <w:t xml:space="preserve">nografia scrotului </w:t>
            </w:r>
            <w:r w:rsidR="004C54C8" w:rsidRPr="00071313">
              <w:t>și</w:t>
            </w:r>
            <w:r w:rsidR="003A3870" w:rsidRPr="00071313">
              <w:t xml:space="preserve"> prostatei.</w:t>
            </w:r>
          </w:p>
          <w:p w:rsidR="0074709F" w:rsidRDefault="0074709F" w:rsidP="007A5FA4">
            <w:pPr>
              <w:numPr>
                <w:ilvl w:val="0"/>
                <w:numId w:val="36"/>
              </w:numPr>
              <w:spacing w:after="0"/>
            </w:pPr>
            <w:r w:rsidRPr="00071313">
              <w:t>Examenul radiologic al organelor bazinului mic</w:t>
            </w:r>
            <w:r w:rsidR="003A3870" w:rsidRPr="00071313">
              <w:t>.</w:t>
            </w:r>
          </w:p>
          <w:p w:rsidR="00942276" w:rsidRPr="00071313" w:rsidRDefault="00942276" w:rsidP="007A5FA4">
            <w:pPr>
              <w:numPr>
                <w:ilvl w:val="0"/>
                <w:numId w:val="36"/>
              </w:numPr>
              <w:spacing w:after="0"/>
            </w:pPr>
            <w:r w:rsidRPr="00942276">
              <w:t>HRCT organelor bazinului mic cu contrastare după indicații clinice</w:t>
            </w:r>
            <w:r>
              <w:t>.</w:t>
            </w:r>
          </w:p>
          <w:p w:rsidR="0074709F" w:rsidRPr="00071313" w:rsidRDefault="0074709F" w:rsidP="007A5FA4">
            <w:pPr>
              <w:numPr>
                <w:ilvl w:val="0"/>
                <w:numId w:val="36"/>
              </w:numPr>
              <w:spacing w:after="0"/>
            </w:pPr>
            <w:r w:rsidRPr="00071313">
              <w:t xml:space="preserve">Examenul histologic </w:t>
            </w:r>
            <w:r w:rsidR="009971A2" w:rsidRPr="00071313">
              <w:t xml:space="preserve">și bacteriologic la MBT </w:t>
            </w:r>
            <w:r w:rsidRPr="00071313">
              <w:t xml:space="preserve">al materialului postoperator (în caz de </w:t>
            </w:r>
            <w:r w:rsidR="00CF1803" w:rsidRPr="00071313">
              <w:t>intervenție</w:t>
            </w:r>
            <w:r w:rsidRPr="00071313">
              <w:t>).</w:t>
            </w:r>
          </w:p>
          <w:p w:rsidR="0074709F" w:rsidRPr="00071313" w:rsidRDefault="0074709F" w:rsidP="007A5FA4">
            <w:pPr>
              <w:numPr>
                <w:ilvl w:val="0"/>
                <w:numId w:val="36"/>
              </w:numPr>
              <w:spacing w:after="0"/>
            </w:pPr>
            <w:r w:rsidRPr="00071313">
              <w:lastRenderedPageBreak/>
              <w:t xml:space="preserve">Examenul radiologic </w:t>
            </w:r>
            <w:r w:rsidR="00E57366" w:rsidRPr="00071313">
              <w:t>OCT</w:t>
            </w:r>
            <w:r w:rsidR="003A3870" w:rsidRPr="00071313">
              <w:t>.</w:t>
            </w:r>
          </w:p>
          <w:p w:rsidR="0074709F" w:rsidRPr="00071313" w:rsidRDefault="0074709F" w:rsidP="007A5FA4">
            <w:pPr>
              <w:pStyle w:val="3"/>
              <w:rPr>
                <w:i w:val="0"/>
                <w:lang w:val="ro-RO"/>
              </w:rPr>
            </w:pPr>
            <w:bookmarkStart w:id="96" w:name="_Toc415814384"/>
            <w:r w:rsidRPr="00071313">
              <w:rPr>
                <w:i w:val="0"/>
                <w:lang w:val="ro-RO"/>
              </w:rPr>
              <w:t xml:space="preserve">Tuberculoza </w:t>
            </w:r>
            <w:r w:rsidR="0027547E" w:rsidRPr="00071313">
              <w:rPr>
                <w:i w:val="0"/>
                <w:lang w:val="ro-RO"/>
              </w:rPr>
              <w:t>ocular</w:t>
            </w:r>
            <w:bookmarkEnd w:id="96"/>
            <w:r w:rsidR="0027547E" w:rsidRPr="00071313">
              <w:rPr>
                <w:i w:val="0"/>
                <w:lang w:val="ro-RO"/>
              </w:rPr>
              <w:t>ă.</w:t>
            </w:r>
          </w:p>
          <w:p w:rsidR="003038B6" w:rsidRPr="00071313" w:rsidRDefault="001E366D" w:rsidP="007A5FA4">
            <w:pPr>
              <w:numPr>
                <w:ilvl w:val="0"/>
                <w:numId w:val="37"/>
              </w:numPr>
              <w:spacing w:after="0"/>
            </w:pPr>
            <w:r>
              <w:t>TCT</w:t>
            </w:r>
            <w:r w:rsidR="00941C34" w:rsidRPr="00071313">
              <w:t xml:space="preserve"> sau IGRA</w:t>
            </w:r>
            <w:r w:rsidR="00D23E42" w:rsidRPr="00071313">
              <w:t>.</w:t>
            </w:r>
          </w:p>
          <w:p w:rsidR="00F325A8" w:rsidRPr="00071313" w:rsidRDefault="00F325A8" w:rsidP="007A5FA4">
            <w:pPr>
              <w:numPr>
                <w:ilvl w:val="0"/>
                <w:numId w:val="37"/>
              </w:numPr>
              <w:spacing w:after="0"/>
            </w:pPr>
            <w:r w:rsidRPr="00071313">
              <w:t xml:space="preserve">Examenul specimenelor respective la MBT (cultură </w:t>
            </w:r>
            <w:r w:rsidR="00CF1803" w:rsidRPr="00071313">
              <w:t>și</w:t>
            </w:r>
            <w:r w:rsidRPr="00071313">
              <w:t xml:space="preserve"> metode molecular genetice)</w:t>
            </w:r>
            <w:r w:rsidR="00D23E42" w:rsidRPr="00071313">
              <w:t>.</w:t>
            </w:r>
          </w:p>
          <w:p w:rsidR="0074709F" w:rsidRPr="00071313" w:rsidRDefault="00CF1803" w:rsidP="007A5FA4">
            <w:pPr>
              <w:numPr>
                <w:ilvl w:val="0"/>
                <w:numId w:val="37"/>
              </w:numPr>
              <w:spacing w:after="0"/>
            </w:pPr>
            <w:r w:rsidRPr="00071313">
              <w:t>Consultația</w:t>
            </w:r>
            <w:r w:rsidR="0074709F" w:rsidRPr="00071313">
              <w:t xml:space="preserve"> oftalmologului</w:t>
            </w:r>
            <w:r w:rsidR="00D23E42" w:rsidRPr="00071313">
              <w:t>.</w:t>
            </w:r>
          </w:p>
          <w:p w:rsidR="0074709F" w:rsidRPr="00071313" w:rsidRDefault="0074709F" w:rsidP="007A5FA4">
            <w:pPr>
              <w:numPr>
                <w:ilvl w:val="0"/>
                <w:numId w:val="37"/>
              </w:numPr>
              <w:spacing w:after="0"/>
            </w:pPr>
            <w:r w:rsidRPr="00071313">
              <w:t xml:space="preserve">Determinarea </w:t>
            </w:r>
            <w:r w:rsidR="004C54C8" w:rsidRPr="00071313">
              <w:t>funcției</w:t>
            </w:r>
            <w:r w:rsidRPr="00071313">
              <w:t xml:space="preserve"> vizuale (determinarea </w:t>
            </w:r>
            <w:r w:rsidR="00CF1803" w:rsidRPr="00071313">
              <w:t>acuității</w:t>
            </w:r>
            <w:r w:rsidRPr="00071313">
              <w:t xml:space="preserve"> vizuale </w:t>
            </w:r>
            <w:r w:rsidR="00CF1803" w:rsidRPr="00071313">
              <w:t>și</w:t>
            </w:r>
            <w:r w:rsidRPr="00071313">
              <w:t xml:space="preserve"> </w:t>
            </w:r>
            <w:r w:rsidR="00D83D61" w:rsidRPr="00071313">
              <w:t xml:space="preserve">a </w:t>
            </w:r>
            <w:r w:rsidRPr="00071313">
              <w:t>câmpului vizual)</w:t>
            </w:r>
            <w:r w:rsidR="00D23E42" w:rsidRPr="00071313">
              <w:t>.</w:t>
            </w:r>
          </w:p>
          <w:p w:rsidR="0074709F" w:rsidRPr="00071313" w:rsidRDefault="0074709F" w:rsidP="007A5FA4">
            <w:pPr>
              <w:numPr>
                <w:ilvl w:val="0"/>
                <w:numId w:val="37"/>
              </w:numPr>
              <w:spacing w:after="0"/>
            </w:pPr>
            <w:r w:rsidRPr="00071313">
              <w:t>Determinarea tensiunii intraoculare</w:t>
            </w:r>
            <w:r w:rsidR="00D23E42" w:rsidRPr="00071313">
              <w:t>.</w:t>
            </w:r>
          </w:p>
          <w:p w:rsidR="0074709F" w:rsidRPr="00071313" w:rsidRDefault="0074709F" w:rsidP="007A5FA4">
            <w:pPr>
              <w:numPr>
                <w:ilvl w:val="0"/>
                <w:numId w:val="37"/>
              </w:numPr>
              <w:spacing w:after="0"/>
            </w:pPr>
            <w:r w:rsidRPr="00071313">
              <w:t>Examinarea biomicroscopică</w:t>
            </w:r>
            <w:r w:rsidR="00D23E42" w:rsidRPr="00071313">
              <w:t>.</w:t>
            </w:r>
          </w:p>
          <w:p w:rsidR="0074709F" w:rsidRPr="00071313" w:rsidRDefault="00E57366" w:rsidP="007A5FA4">
            <w:pPr>
              <w:numPr>
                <w:ilvl w:val="0"/>
                <w:numId w:val="37"/>
              </w:numPr>
              <w:spacing w:after="0"/>
            </w:pPr>
            <w:r w:rsidRPr="00071313">
              <w:t>Examen</w:t>
            </w:r>
            <w:r w:rsidR="00906A50" w:rsidRPr="00071313">
              <w:t>ul</w:t>
            </w:r>
            <w:r w:rsidRPr="00071313">
              <w:t xml:space="preserve"> radiologic </w:t>
            </w:r>
            <w:r w:rsidR="0074709F" w:rsidRPr="00071313">
              <w:t>OCT.</w:t>
            </w:r>
          </w:p>
          <w:p w:rsidR="0074709F" w:rsidRPr="00071313" w:rsidRDefault="0074709F" w:rsidP="007A5FA4">
            <w:pPr>
              <w:pStyle w:val="3"/>
              <w:rPr>
                <w:i w:val="0"/>
                <w:lang w:val="ro-RO"/>
              </w:rPr>
            </w:pPr>
            <w:bookmarkStart w:id="97" w:name="_Toc415814385"/>
            <w:r w:rsidRPr="00071313">
              <w:rPr>
                <w:i w:val="0"/>
                <w:lang w:val="ro-RO"/>
              </w:rPr>
              <w:t>Tuberculoza pielii</w:t>
            </w:r>
            <w:bookmarkEnd w:id="97"/>
            <w:r w:rsidR="00D85D2D" w:rsidRPr="00071313">
              <w:rPr>
                <w:i w:val="0"/>
                <w:lang w:val="ro-RO"/>
              </w:rPr>
              <w:t>.</w:t>
            </w:r>
          </w:p>
          <w:p w:rsidR="003038B6" w:rsidRPr="00071313" w:rsidRDefault="001E366D" w:rsidP="007A5FA4">
            <w:pPr>
              <w:numPr>
                <w:ilvl w:val="0"/>
                <w:numId w:val="38"/>
              </w:numPr>
              <w:spacing w:after="0"/>
            </w:pPr>
            <w:r>
              <w:t>TCT</w:t>
            </w:r>
            <w:r w:rsidR="00941C34" w:rsidRPr="00071313">
              <w:t xml:space="preserve"> sau IGRA</w:t>
            </w:r>
            <w:r w:rsidR="00DB4AF4" w:rsidRPr="00071313">
              <w:t>.</w:t>
            </w:r>
          </w:p>
          <w:p w:rsidR="0074709F" w:rsidRPr="00071313" w:rsidRDefault="0074709F" w:rsidP="007A5FA4">
            <w:pPr>
              <w:numPr>
                <w:ilvl w:val="0"/>
                <w:numId w:val="38"/>
              </w:numPr>
              <w:spacing w:after="0"/>
            </w:pPr>
            <w:r w:rsidRPr="00071313">
              <w:t>Examenul microbiologic al specimenelor respective la MBT</w:t>
            </w:r>
            <w:r w:rsidR="00D23E42" w:rsidRPr="00071313">
              <w:t>.</w:t>
            </w:r>
          </w:p>
          <w:p w:rsidR="0074709F" w:rsidRPr="00071313" w:rsidRDefault="0074709F" w:rsidP="007A5FA4">
            <w:pPr>
              <w:numPr>
                <w:ilvl w:val="0"/>
                <w:numId w:val="38"/>
              </w:numPr>
              <w:spacing w:after="0"/>
            </w:pPr>
            <w:r w:rsidRPr="00071313">
              <w:t xml:space="preserve">Biopsia pielii </w:t>
            </w:r>
            <w:r w:rsidR="00CF1803" w:rsidRPr="00071313">
              <w:t>și</w:t>
            </w:r>
            <w:r w:rsidRPr="00071313">
              <w:t xml:space="preserve"> marginii plăgii cu examinarea histologică </w:t>
            </w:r>
            <w:r w:rsidR="009971A2" w:rsidRPr="00071313">
              <w:t>și bacteriologică la MBT</w:t>
            </w:r>
            <w:r w:rsidR="003A3870" w:rsidRPr="00071313">
              <w:t>.</w:t>
            </w:r>
          </w:p>
          <w:p w:rsidR="00497A14" w:rsidRPr="00071313" w:rsidRDefault="0074709F" w:rsidP="007A5FA4">
            <w:pPr>
              <w:numPr>
                <w:ilvl w:val="0"/>
                <w:numId w:val="38"/>
              </w:numPr>
              <w:spacing w:after="0"/>
            </w:pPr>
            <w:r w:rsidRPr="00071313">
              <w:t xml:space="preserve">Examenul radiologic </w:t>
            </w:r>
            <w:r w:rsidR="00E57366" w:rsidRPr="00071313">
              <w:t>OCT</w:t>
            </w:r>
            <w:r w:rsidR="003A3870" w:rsidRPr="00071313">
              <w:t>.</w:t>
            </w:r>
            <w:r w:rsidRPr="00071313">
              <w:t xml:space="preserve"> </w:t>
            </w:r>
          </w:p>
          <w:p w:rsidR="0074709F" w:rsidRPr="00071313" w:rsidRDefault="0074709F" w:rsidP="007A5FA4">
            <w:pPr>
              <w:pStyle w:val="3"/>
              <w:rPr>
                <w:i w:val="0"/>
                <w:lang w:val="ro-RO"/>
              </w:rPr>
            </w:pPr>
            <w:bookmarkStart w:id="98" w:name="_Toc415814386"/>
            <w:r w:rsidRPr="00071313">
              <w:rPr>
                <w:bCs/>
                <w:i w:val="0"/>
                <w:lang w:val="ro-RO"/>
              </w:rPr>
              <w:t>Tuberculoza</w:t>
            </w:r>
            <w:r w:rsidRPr="00071313">
              <w:rPr>
                <w:i w:val="0"/>
                <w:lang w:val="ro-RO"/>
              </w:rPr>
              <w:t xml:space="preserve"> abdominală</w:t>
            </w:r>
            <w:bookmarkEnd w:id="98"/>
            <w:r w:rsidR="0027547E" w:rsidRPr="00071313">
              <w:rPr>
                <w:i w:val="0"/>
                <w:lang w:val="ro-RO"/>
              </w:rPr>
              <w:t>.</w:t>
            </w:r>
          </w:p>
          <w:p w:rsidR="003038B6" w:rsidRPr="00071313" w:rsidRDefault="001E366D" w:rsidP="007A5FA4">
            <w:pPr>
              <w:numPr>
                <w:ilvl w:val="0"/>
                <w:numId w:val="39"/>
              </w:numPr>
              <w:spacing w:after="0"/>
            </w:pPr>
            <w:r>
              <w:t>TCT</w:t>
            </w:r>
            <w:r w:rsidR="00941C34" w:rsidRPr="00071313">
              <w:t xml:space="preserve"> sau IGRA</w:t>
            </w:r>
            <w:r w:rsidR="00D23E42" w:rsidRPr="00071313">
              <w:t>.</w:t>
            </w:r>
          </w:p>
          <w:p w:rsidR="00497A14" w:rsidRPr="00071313" w:rsidRDefault="00497A14" w:rsidP="007A5FA4">
            <w:pPr>
              <w:numPr>
                <w:ilvl w:val="0"/>
                <w:numId w:val="39"/>
              </w:numPr>
              <w:spacing w:after="0"/>
            </w:pPr>
            <w:r w:rsidRPr="00071313">
              <w:t xml:space="preserve">Examenul microbiologic al specimenelor respective la MBT. </w:t>
            </w:r>
          </w:p>
          <w:p w:rsidR="00497A14" w:rsidRPr="00071313" w:rsidRDefault="00497A14" w:rsidP="007A5FA4">
            <w:pPr>
              <w:numPr>
                <w:ilvl w:val="0"/>
                <w:numId w:val="39"/>
              </w:numPr>
              <w:spacing w:after="0"/>
            </w:pPr>
            <w:r w:rsidRPr="00071313">
              <w:t xml:space="preserve">Ultrasonografia abdomenului. </w:t>
            </w:r>
          </w:p>
          <w:p w:rsidR="0074709F" w:rsidRPr="00071313" w:rsidRDefault="0074709F" w:rsidP="007A5FA4">
            <w:pPr>
              <w:numPr>
                <w:ilvl w:val="0"/>
                <w:numId w:val="39"/>
              </w:numPr>
              <w:spacing w:after="0"/>
            </w:pPr>
            <w:r w:rsidRPr="00071313">
              <w:t xml:space="preserve">Examenul radiologic </w:t>
            </w:r>
            <w:r w:rsidR="00906A50" w:rsidRPr="00071313">
              <w:t xml:space="preserve">al </w:t>
            </w:r>
            <w:r w:rsidR="00294372" w:rsidRPr="00071313">
              <w:t>abdomenului</w:t>
            </w:r>
            <w:r w:rsidR="003A3870" w:rsidRPr="00071313">
              <w:t>.</w:t>
            </w:r>
            <w:r w:rsidRPr="00071313">
              <w:t xml:space="preserve"> </w:t>
            </w:r>
          </w:p>
          <w:p w:rsidR="0074709F" w:rsidRPr="00071313" w:rsidRDefault="0074709F" w:rsidP="007A5FA4">
            <w:pPr>
              <w:numPr>
                <w:ilvl w:val="0"/>
                <w:numId w:val="39"/>
              </w:numPr>
              <w:spacing w:after="0"/>
            </w:pPr>
            <w:r w:rsidRPr="00071313">
              <w:t>Colonoscopia</w:t>
            </w:r>
            <w:r w:rsidR="001E366D">
              <w:t xml:space="preserve"> (opțional)</w:t>
            </w:r>
            <w:r w:rsidR="003A3870" w:rsidRPr="00071313">
              <w:t>.</w:t>
            </w:r>
          </w:p>
          <w:p w:rsidR="0074709F" w:rsidRPr="00071313" w:rsidRDefault="0074709F" w:rsidP="007A5FA4">
            <w:pPr>
              <w:numPr>
                <w:ilvl w:val="0"/>
                <w:numId w:val="39"/>
              </w:numPr>
              <w:spacing w:after="0"/>
            </w:pPr>
            <w:r w:rsidRPr="00071313">
              <w:t>Fibrogastroduodenoscopia</w:t>
            </w:r>
            <w:r w:rsidR="001E366D">
              <w:t xml:space="preserve"> (opțional)</w:t>
            </w:r>
            <w:r w:rsidR="003A3870" w:rsidRPr="00071313">
              <w:t>.</w:t>
            </w:r>
          </w:p>
          <w:p w:rsidR="0074709F" w:rsidRPr="00071313" w:rsidRDefault="0074709F" w:rsidP="007A5FA4">
            <w:pPr>
              <w:numPr>
                <w:ilvl w:val="0"/>
                <w:numId w:val="39"/>
              </w:numPr>
              <w:spacing w:after="0"/>
            </w:pPr>
            <w:r w:rsidRPr="00071313">
              <w:t>Laparoscopia</w:t>
            </w:r>
            <w:r w:rsidR="001E366D">
              <w:t xml:space="preserve"> (opțional)</w:t>
            </w:r>
            <w:r w:rsidR="003A3870" w:rsidRPr="00071313">
              <w:t>.</w:t>
            </w:r>
          </w:p>
          <w:p w:rsidR="0074709F" w:rsidRPr="00071313" w:rsidRDefault="0074709F" w:rsidP="007A5FA4">
            <w:pPr>
              <w:numPr>
                <w:ilvl w:val="0"/>
                <w:numId w:val="39"/>
              </w:numPr>
              <w:spacing w:after="0"/>
            </w:pPr>
            <w:r w:rsidRPr="00071313">
              <w:t xml:space="preserve">Examenul histologic </w:t>
            </w:r>
            <w:r w:rsidR="00A23749" w:rsidRPr="00071313">
              <w:t xml:space="preserve">și bacteriologic la MBT </w:t>
            </w:r>
            <w:r w:rsidRPr="00071313">
              <w:t xml:space="preserve">al materialului postoperator (în caz de </w:t>
            </w:r>
            <w:r w:rsidR="00CF1803" w:rsidRPr="00071313">
              <w:t>intervenție</w:t>
            </w:r>
            <w:r w:rsidRPr="00071313">
              <w:t>).</w:t>
            </w:r>
          </w:p>
          <w:p w:rsidR="0074709F" w:rsidRDefault="42377C9A" w:rsidP="007A5FA4">
            <w:pPr>
              <w:pStyle w:val="Listparagraf1"/>
              <w:numPr>
                <w:ilvl w:val="0"/>
                <w:numId w:val="39"/>
              </w:numPr>
              <w:spacing w:after="0"/>
            </w:pPr>
            <w:r w:rsidRPr="00071313">
              <w:t>Examenul radiologic OCT</w:t>
            </w:r>
            <w:r w:rsidRPr="00071313">
              <w:rPr>
                <w:color w:val="000000" w:themeColor="text1"/>
              </w:rPr>
              <w:t>.</w:t>
            </w:r>
            <w:r w:rsidRPr="00071313">
              <w:t xml:space="preserve"> </w:t>
            </w:r>
          </w:p>
          <w:p w:rsidR="00942276" w:rsidRPr="00071313" w:rsidRDefault="00942276" w:rsidP="007A5FA4">
            <w:pPr>
              <w:pStyle w:val="Listparagraf1"/>
              <w:numPr>
                <w:ilvl w:val="0"/>
                <w:numId w:val="39"/>
              </w:numPr>
              <w:spacing w:after="0"/>
            </w:pPr>
            <w:r w:rsidRPr="00942276">
              <w:t>HRCT</w:t>
            </w:r>
            <w:r w:rsidR="001F3C16">
              <w:t xml:space="preserve"> </w:t>
            </w:r>
            <w:r>
              <w:t>și</w:t>
            </w:r>
            <w:r w:rsidRPr="00942276">
              <w:t>/sau IRM organelor abdomenului cu contrast după indicații clinice.</w:t>
            </w:r>
          </w:p>
          <w:p w:rsidR="0074709F" w:rsidRPr="00071313" w:rsidRDefault="0074709F" w:rsidP="007A5FA4">
            <w:pPr>
              <w:pStyle w:val="3"/>
              <w:rPr>
                <w:i w:val="0"/>
                <w:lang w:val="ro-RO"/>
              </w:rPr>
            </w:pPr>
            <w:bookmarkStart w:id="99" w:name="_Toc415814387"/>
            <w:r w:rsidRPr="00071313">
              <w:rPr>
                <w:i w:val="0"/>
                <w:lang w:val="ro-RO"/>
              </w:rPr>
              <w:t>Tuberculoza Sistemului Nervos Central</w:t>
            </w:r>
            <w:bookmarkEnd w:id="99"/>
            <w:r w:rsidR="0027547E" w:rsidRPr="00071313">
              <w:rPr>
                <w:i w:val="0"/>
                <w:lang w:val="ro-RO"/>
              </w:rPr>
              <w:t>.</w:t>
            </w:r>
          </w:p>
          <w:p w:rsidR="003038B6" w:rsidRPr="00071313" w:rsidRDefault="001E366D" w:rsidP="007A5FA4">
            <w:pPr>
              <w:numPr>
                <w:ilvl w:val="0"/>
                <w:numId w:val="40"/>
              </w:numPr>
              <w:spacing w:after="0"/>
            </w:pPr>
            <w:r>
              <w:t>TCT</w:t>
            </w:r>
            <w:r w:rsidR="00941C34" w:rsidRPr="00071313">
              <w:t xml:space="preserve"> sau IGRA</w:t>
            </w:r>
            <w:r w:rsidR="00D23E42" w:rsidRPr="00071313">
              <w:t>.</w:t>
            </w:r>
          </w:p>
          <w:p w:rsidR="0074709F" w:rsidRPr="00071313" w:rsidRDefault="00942276" w:rsidP="007A5FA4">
            <w:pPr>
              <w:pStyle w:val="Listparagraf1"/>
              <w:numPr>
                <w:ilvl w:val="0"/>
                <w:numId w:val="40"/>
              </w:numPr>
              <w:spacing w:after="0"/>
            </w:pPr>
            <w:r w:rsidRPr="00942276">
              <w:t>HRCT și/sau IRM</w:t>
            </w:r>
            <w:r w:rsidR="42377C9A" w:rsidRPr="00071313">
              <w:t xml:space="preserve"> cerebral, </w:t>
            </w:r>
            <w:r w:rsidR="42377C9A" w:rsidRPr="00071313">
              <w:rPr>
                <w:color w:val="000000" w:themeColor="text1"/>
              </w:rPr>
              <w:t>inclusiv cu contrast la indicații clinice</w:t>
            </w:r>
            <w:r w:rsidR="42377C9A" w:rsidRPr="00071313">
              <w:t>.</w:t>
            </w:r>
          </w:p>
          <w:p w:rsidR="00497A14" w:rsidRPr="00071313" w:rsidRDefault="00CF1803" w:rsidP="007A5FA4">
            <w:pPr>
              <w:numPr>
                <w:ilvl w:val="0"/>
                <w:numId w:val="40"/>
              </w:numPr>
              <w:spacing w:after="0"/>
            </w:pPr>
            <w:r w:rsidRPr="00071313">
              <w:t>Consultația</w:t>
            </w:r>
            <w:r w:rsidR="00497A14" w:rsidRPr="00071313">
              <w:t xml:space="preserve"> neurologului.</w:t>
            </w:r>
          </w:p>
          <w:p w:rsidR="0074709F" w:rsidRPr="00071313" w:rsidRDefault="00CF1803" w:rsidP="007A5FA4">
            <w:pPr>
              <w:numPr>
                <w:ilvl w:val="0"/>
                <w:numId w:val="40"/>
              </w:numPr>
              <w:spacing w:after="0"/>
            </w:pPr>
            <w:r w:rsidRPr="00071313">
              <w:t>Consultația</w:t>
            </w:r>
            <w:r w:rsidR="0074709F" w:rsidRPr="00071313">
              <w:t xml:space="preserve"> oftalmologului (retinoscopie)</w:t>
            </w:r>
            <w:r w:rsidR="003A3870" w:rsidRPr="00071313">
              <w:t>.</w:t>
            </w:r>
          </w:p>
          <w:p w:rsidR="0074709F" w:rsidRPr="00071313" w:rsidRDefault="0074709F" w:rsidP="007A5FA4">
            <w:pPr>
              <w:numPr>
                <w:ilvl w:val="0"/>
                <w:numId w:val="40"/>
              </w:numPr>
              <w:spacing w:after="0"/>
            </w:pPr>
            <w:r w:rsidRPr="00071313">
              <w:t>Examenul radiologi</w:t>
            </w:r>
            <w:r w:rsidR="00497A14" w:rsidRPr="00071313">
              <w:t>c OCT</w:t>
            </w:r>
            <w:r w:rsidRPr="00071313">
              <w:t>.</w:t>
            </w:r>
          </w:p>
          <w:p w:rsidR="0074709F" w:rsidRPr="00071313" w:rsidRDefault="00CF1803" w:rsidP="007A5FA4">
            <w:pPr>
              <w:numPr>
                <w:ilvl w:val="0"/>
                <w:numId w:val="40"/>
              </w:numPr>
              <w:spacing w:after="0"/>
            </w:pPr>
            <w:r w:rsidRPr="00071313">
              <w:t>Puncția</w:t>
            </w:r>
            <w:r w:rsidR="0074709F" w:rsidRPr="00071313">
              <w:t xml:space="preserve"> </w:t>
            </w:r>
            <w:r w:rsidR="005F2696" w:rsidRPr="00071313">
              <w:t xml:space="preserve">lombară cu examinarea lichidului cefalorahidian </w:t>
            </w:r>
            <w:r w:rsidR="0074709F" w:rsidRPr="00071313">
              <w:t xml:space="preserve">cu determinarea tensiunii, examinarea clinico-biochimică </w:t>
            </w:r>
            <w:r w:rsidRPr="00071313">
              <w:t>și</w:t>
            </w:r>
            <w:r w:rsidR="0074709F" w:rsidRPr="00071313">
              <w:t xml:space="preserve"> microbiologică (microscopie, cultură şi metode molecular</w:t>
            </w:r>
            <w:r w:rsidR="00906A50" w:rsidRPr="00071313">
              <w:t>-</w:t>
            </w:r>
            <w:r w:rsidR="0074709F" w:rsidRPr="00071313">
              <w:t>genetice)</w:t>
            </w:r>
            <w:r w:rsidR="003A3870" w:rsidRPr="00071313">
              <w:t>.</w:t>
            </w:r>
            <w:r w:rsidR="0074709F" w:rsidRPr="00071313">
              <w:t xml:space="preserve"> </w:t>
            </w:r>
          </w:p>
          <w:p w:rsidR="0048508D" w:rsidRPr="00071313" w:rsidRDefault="00294372" w:rsidP="007A5FA4">
            <w:pPr>
              <w:numPr>
                <w:ilvl w:val="0"/>
                <w:numId w:val="40"/>
              </w:numPr>
              <w:spacing w:after="0"/>
            </w:pPr>
            <w:r w:rsidRPr="00071313">
              <w:t>IRM</w:t>
            </w:r>
            <w:r w:rsidR="00E70D74" w:rsidRPr="00071313">
              <w:t>.</w:t>
            </w:r>
            <w:r w:rsidRPr="00071313">
              <w:t xml:space="preserve"> </w:t>
            </w:r>
          </w:p>
          <w:p w:rsidR="0074709F" w:rsidRPr="00071313" w:rsidRDefault="003A3870" w:rsidP="00CF1803">
            <w:pPr>
              <w:spacing w:before="120" w:after="0"/>
              <w:rPr>
                <w:b/>
              </w:rPr>
            </w:pPr>
            <w:r w:rsidRPr="00071313">
              <w:rPr>
                <w:b/>
              </w:rPr>
              <w:t>N</w:t>
            </w:r>
            <w:r w:rsidR="00742670" w:rsidRPr="00071313">
              <w:rPr>
                <w:b/>
              </w:rPr>
              <w:t xml:space="preserve">otă. </w:t>
            </w:r>
            <w:r w:rsidR="0074709F" w:rsidRPr="00071313">
              <w:t xml:space="preserve">În toate cazurile se va efectua </w:t>
            </w:r>
            <w:r w:rsidR="00953C3B" w:rsidRPr="00071313">
              <w:t xml:space="preserve">consilierea </w:t>
            </w:r>
            <w:r w:rsidR="00CF1803" w:rsidRPr="00071313">
              <w:t>și</w:t>
            </w:r>
            <w:r w:rsidR="00953C3B" w:rsidRPr="00071313">
              <w:t xml:space="preserve"> testarea la marcherii</w:t>
            </w:r>
            <w:r w:rsidR="0074709F" w:rsidRPr="00071313">
              <w:t xml:space="preserve"> HIV.</w:t>
            </w:r>
            <w:r w:rsidR="0048508D" w:rsidRPr="00071313">
              <w:rPr>
                <w:b/>
              </w:rPr>
              <w:t xml:space="preserve"> </w:t>
            </w:r>
            <w:r w:rsidR="0074709F" w:rsidRPr="00071313">
              <w:t xml:space="preserve">Pentru </w:t>
            </w:r>
            <w:r w:rsidR="00941C34" w:rsidRPr="00071313">
              <w:t>specialiștii</w:t>
            </w:r>
            <w:r w:rsidR="0074709F" w:rsidRPr="00071313">
              <w:t xml:space="preserve"> </w:t>
            </w:r>
            <w:r w:rsidR="00CF1803" w:rsidRPr="00071313">
              <w:t>consultanți</w:t>
            </w:r>
            <w:r w:rsidR="0074709F" w:rsidRPr="00071313">
              <w:t xml:space="preserve"> din </w:t>
            </w:r>
            <w:r w:rsidR="00CF1803" w:rsidRPr="00071313">
              <w:t>asistența</w:t>
            </w:r>
            <w:r w:rsidR="00C0343B" w:rsidRPr="00071313">
              <w:t xml:space="preserve"> medicală specializată de ambulator</w:t>
            </w:r>
            <w:r w:rsidR="00915722" w:rsidRPr="00071313">
              <w:t>iu</w:t>
            </w:r>
            <w:r w:rsidR="0074709F" w:rsidRPr="00071313">
              <w:t xml:space="preserve"> se propune minimumul de examinări </w:t>
            </w:r>
            <w:r w:rsidR="00FD050F" w:rsidRPr="00071313">
              <w:t>pentru bolnavii cu patologie</w:t>
            </w:r>
            <w:r w:rsidR="0074709F" w:rsidRPr="00071313">
              <w:t xml:space="preserve"> cronică sau în cazul lipsei efectului pozitiv după administrarea tratamentului </w:t>
            </w:r>
            <w:r w:rsidR="00C0343B" w:rsidRPr="00071313">
              <w:t>nespecific</w:t>
            </w:r>
            <w:r w:rsidR="0074709F" w:rsidRPr="00071313">
              <w:t>.</w:t>
            </w:r>
          </w:p>
        </w:tc>
      </w:tr>
    </w:tbl>
    <w:p w:rsidR="0074709F" w:rsidRPr="00071313" w:rsidRDefault="0074709F" w:rsidP="00D91A17">
      <w:pPr>
        <w:spacing w:after="0"/>
        <w:rPr>
          <w:rFonts w:eastAsia="GENUINE"/>
        </w:rPr>
      </w:pPr>
    </w:p>
    <w:p w:rsidR="0074709F" w:rsidRPr="00071313" w:rsidRDefault="0048508D" w:rsidP="00D91A17">
      <w:pPr>
        <w:pStyle w:val="7"/>
        <w:spacing w:after="0"/>
        <w:rPr>
          <w:i w:val="0"/>
          <w:sz w:val="24"/>
        </w:rPr>
      </w:pPr>
      <w:bookmarkStart w:id="100" w:name="_Toc191166958"/>
      <w:r w:rsidRPr="00071313">
        <w:rPr>
          <w:i w:val="0"/>
        </w:rPr>
        <w:t xml:space="preserve">C.2.4.1 </w:t>
      </w:r>
      <w:r w:rsidR="0074709F" w:rsidRPr="00071313">
        <w:rPr>
          <w:i w:val="0"/>
        </w:rPr>
        <w:t>Anamneza</w:t>
      </w:r>
      <w:bookmarkEnd w:id="100"/>
      <w:r w:rsidR="00947888" w:rsidRPr="00071313">
        <w:rPr>
          <w:i w:val="0"/>
        </w:rPr>
        <w:t>.</w:t>
      </w:r>
      <w:r w:rsidR="0074709F" w:rsidRPr="00071313">
        <w:rPr>
          <w:i w:val="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3"/>
      </w:tblGrid>
      <w:tr w:rsidR="0074709F" w:rsidRPr="00071313">
        <w:tc>
          <w:tcPr>
            <w:tcW w:w="9423" w:type="dxa"/>
          </w:tcPr>
          <w:p w:rsidR="0074709F" w:rsidRPr="00071313" w:rsidRDefault="00D70231" w:rsidP="00FE7812">
            <w:pPr>
              <w:pStyle w:val="af4"/>
              <w:rPr>
                <w:rFonts w:eastAsia="GENUINE"/>
              </w:rPr>
            </w:pPr>
            <w:r w:rsidRPr="00071313">
              <w:rPr>
                <w:rFonts w:eastAsia="GENUINE"/>
              </w:rPr>
              <w:t xml:space="preserve">Caseta </w:t>
            </w:r>
            <w:r w:rsidR="007023A6" w:rsidRPr="00071313">
              <w:rPr>
                <w:rFonts w:eastAsia="GENUINE"/>
              </w:rPr>
              <w:t>1</w:t>
            </w:r>
            <w:r w:rsidR="0098001E">
              <w:rPr>
                <w:rFonts w:eastAsia="GENUINE"/>
              </w:rPr>
              <w:t>7</w:t>
            </w:r>
            <w:r w:rsidR="0074709F" w:rsidRPr="00071313">
              <w:rPr>
                <w:rFonts w:eastAsia="GENUINE"/>
              </w:rPr>
              <w:t>. Recomandări pentru culegerea anamneze</w:t>
            </w:r>
            <w:r w:rsidR="00060927" w:rsidRPr="00071313">
              <w:rPr>
                <w:rFonts w:eastAsia="GENUINE"/>
              </w:rPr>
              <w:t>i</w:t>
            </w:r>
            <w:r w:rsidR="00947888" w:rsidRPr="00071313">
              <w:rPr>
                <w:rFonts w:eastAsia="GENUINE"/>
              </w:rPr>
              <w:t>.</w:t>
            </w:r>
            <w:r w:rsidR="00060927" w:rsidRPr="00071313">
              <w:rPr>
                <w:rFonts w:eastAsia="GENUINE"/>
                <w:i/>
              </w:rPr>
              <w:t xml:space="preserve"> </w:t>
            </w:r>
          </w:p>
          <w:p w:rsidR="00E9781C" w:rsidRPr="00071313" w:rsidRDefault="00E9781C" w:rsidP="00FE7812">
            <w:pPr>
              <w:pStyle w:val="3"/>
              <w:rPr>
                <w:i w:val="0"/>
                <w:lang w:val="ro-RO"/>
              </w:rPr>
            </w:pPr>
            <w:bookmarkStart w:id="101" w:name="_Toc415814388"/>
            <w:r w:rsidRPr="00071313">
              <w:rPr>
                <w:i w:val="0"/>
                <w:lang w:val="ro-RO"/>
              </w:rPr>
              <w:t>Debutul bolii</w:t>
            </w:r>
            <w:bookmarkEnd w:id="101"/>
            <w:r w:rsidR="0027547E" w:rsidRPr="00071313">
              <w:rPr>
                <w:i w:val="0"/>
                <w:lang w:val="ro-RO"/>
              </w:rPr>
              <w:t>.</w:t>
            </w:r>
          </w:p>
          <w:p w:rsidR="00887855" w:rsidRPr="00071313" w:rsidRDefault="00887855" w:rsidP="00FE7812">
            <w:r w:rsidRPr="00071313">
              <w:lastRenderedPageBreak/>
              <w:t xml:space="preserve">Debutul bolii este variabil, frecvent </w:t>
            </w:r>
            <w:r w:rsidRPr="00071313">
              <w:rPr>
                <w:bCs/>
              </w:rPr>
              <w:t>asimptomatic</w:t>
            </w:r>
            <w:r w:rsidRPr="00071313">
              <w:t xml:space="preserve"> (20-40%) cu semne exclusiv radiologice, la depistare ocazională precum și </w:t>
            </w:r>
            <w:r w:rsidRPr="00071313">
              <w:rPr>
                <w:bCs/>
              </w:rPr>
              <w:t>debut acut</w:t>
            </w:r>
            <w:r w:rsidRPr="00071313">
              <w:t xml:space="preserve"> (30-40%) cu hemoptizie (mai frecvent expectorații hemoptoice, până la hemoragii pulmonare) sau cu o simptomatologie ce mimează alte </w:t>
            </w:r>
            <w:r w:rsidR="00CF1803" w:rsidRPr="00071313">
              <w:t>afecțiuni</w:t>
            </w:r>
            <w:r w:rsidRPr="00071313">
              <w:t xml:space="preserve"> respiratorii acute: debut pseudogripal, pseudopneumonic, pleuretic, pneumotorax spontan. </w:t>
            </w:r>
          </w:p>
          <w:p w:rsidR="007C1C68" w:rsidRPr="00071313" w:rsidRDefault="00887855" w:rsidP="00D91A17">
            <w:pPr>
              <w:spacing w:after="0"/>
            </w:pPr>
            <w:r w:rsidRPr="00071313">
              <w:t xml:space="preserve">Mai frecvent (aprox. 40%) </w:t>
            </w:r>
            <w:r w:rsidRPr="00071313">
              <w:rPr>
                <w:bCs/>
              </w:rPr>
              <w:t>debutul este insidios, lent progresiv</w:t>
            </w:r>
            <w:r w:rsidRPr="00071313">
              <w:t>, cu tuse minimală la debut, seacă sau slab productivă, cu spută mucoasă, apoi mucopurulentă.</w:t>
            </w:r>
          </w:p>
          <w:p w:rsidR="00FD5FF0" w:rsidRPr="00071313" w:rsidRDefault="00E9781C" w:rsidP="00FE7812">
            <w:pPr>
              <w:pStyle w:val="3"/>
              <w:rPr>
                <w:i w:val="0"/>
                <w:lang w:val="ro-RO"/>
              </w:rPr>
            </w:pPr>
            <w:bookmarkStart w:id="102" w:name="_Toc415814389"/>
            <w:r w:rsidRPr="00071313">
              <w:rPr>
                <w:i w:val="0"/>
                <w:lang w:val="ro-RO"/>
              </w:rPr>
              <w:t>Simptomele TB</w:t>
            </w:r>
            <w:bookmarkEnd w:id="102"/>
            <w:r w:rsidR="0027547E" w:rsidRPr="00071313">
              <w:rPr>
                <w:i w:val="0"/>
                <w:lang w:val="ro-RO"/>
              </w:rPr>
              <w:t>.</w:t>
            </w:r>
          </w:p>
          <w:p w:rsidR="00887855" w:rsidRPr="00071313" w:rsidRDefault="00887855" w:rsidP="00FE7812">
            <w:r w:rsidRPr="00071313">
              <w:t xml:space="preserve">În cele mai multe cazuri, copiii cu TB simptomatică dezvoltă simptomele care persistă mai mult de 2 săptămâni, fără ameliorare în urma tratamentului nespecific. Se va lua în </w:t>
            </w:r>
            <w:r w:rsidR="00FE7812" w:rsidRPr="00071313">
              <w:t>considerare</w:t>
            </w:r>
            <w:r w:rsidRPr="00071313">
              <w:t xml:space="preserve"> simptomele precum pierderea ponderală, retard fizic sau incapacitatea de a adăuga în greutate. Este important să se uite la graficul de </w:t>
            </w:r>
            <w:r w:rsidR="00CF1803" w:rsidRPr="00071313">
              <w:t>creștere</w:t>
            </w:r>
            <w:r w:rsidRPr="00071313">
              <w:t xml:space="preserve"> a copilului, dacă este disponibil. </w:t>
            </w:r>
          </w:p>
          <w:p w:rsidR="00FD5FF0" w:rsidRPr="00071313" w:rsidRDefault="00E9781C" w:rsidP="00FE7812">
            <w:pPr>
              <w:rPr>
                <w:bCs/>
              </w:rPr>
            </w:pPr>
            <w:r w:rsidRPr="00071313">
              <w:t>Simptomele sunt prezente în peste 90% din cazurile netratate sau cu depistare tardivă. Ele constau în</w:t>
            </w:r>
            <w:r w:rsidR="0048154B" w:rsidRPr="00071313">
              <w:t xml:space="preserve"> sindrom de </w:t>
            </w:r>
            <w:r w:rsidR="00CF1803" w:rsidRPr="00071313">
              <w:t>intoxicație</w:t>
            </w:r>
            <w:r w:rsidR="0048154B" w:rsidRPr="00071313">
              <w:t xml:space="preserve"> </w:t>
            </w:r>
            <w:r w:rsidR="00CF1803" w:rsidRPr="00071313">
              <w:t>și</w:t>
            </w:r>
            <w:r w:rsidR="0048154B" w:rsidRPr="00071313">
              <w:t xml:space="preserve"> sindrom bronho-pulmonar</w:t>
            </w:r>
            <w:r w:rsidRPr="00071313">
              <w:t xml:space="preserve">: </w:t>
            </w:r>
          </w:p>
          <w:p w:rsidR="00F72D94" w:rsidRPr="00071313" w:rsidRDefault="003B1D8E" w:rsidP="00FE7812">
            <w:pPr>
              <w:spacing w:after="0"/>
            </w:pPr>
            <w:r w:rsidRPr="00071313">
              <w:rPr>
                <w:bCs/>
                <w:u w:val="single"/>
              </w:rPr>
              <w:t xml:space="preserve">Sindrom de </w:t>
            </w:r>
            <w:r w:rsidR="0098001E" w:rsidRPr="00071313">
              <w:rPr>
                <w:bCs/>
                <w:u w:val="single"/>
              </w:rPr>
              <w:t>intoxicație</w:t>
            </w:r>
            <w:r w:rsidRPr="00071313">
              <w:t xml:space="preserve"> (</w:t>
            </w:r>
            <w:r w:rsidR="00906A50" w:rsidRPr="00071313">
              <w:t>„</w:t>
            </w:r>
            <w:r w:rsidRPr="00071313">
              <w:t xml:space="preserve">sindrom de </w:t>
            </w:r>
            <w:r w:rsidR="00CF1803" w:rsidRPr="00071313">
              <w:t>impregnație</w:t>
            </w:r>
            <w:r w:rsidRPr="00071313">
              <w:t xml:space="preserve"> bacilară</w:t>
            </w:r>
            <w:r w:rsidR="00906A50" w:rsidRPr="00071313">
              <w:t>”</w:t>
            </w:r>
            <w:r w:rsidRPr="00071313">
              <w:t xml:space="preserve">) </w:t>
            </w:r>
            <w:r w:rsidR="0048154B" w:rsidRPr="00071313">
              <w:t>–</w:t>
            </w:r>
            <w:r w:rsidRPr="00071313">
              <w:t xml:space="preserve"> </w:t>
            </w:r>
            <w:r w:rsidR="001A589E" w:rsidRPr="00071313">
              <w:rPr>
                <w:color w:val="000000"/>
              </w:rPr>
              <w:t>subfebrilitate cu caracter intermitent</w:t>
            </w:r>
            <w:r w:rsidR="0048154B" w:rsidRPr="00071313">
              <w:t xml:space="preserve"> (37 - 38°C)</w:t>
            </w:r>
            <w:r w:rsidRPr="00071313">
              <w:t xml:space="preserve">, astenie, </w:t>
            </w:r>
            <w:r w:rsidR="00CF1803" w:rsidRPr="00071313">
              <w:t>inapetență</w:t>
            </w:r>
            <w:r w:rsidR="0048154B" w:rsidRPr="00071313">
              <w:t>, sc</w:t>
            </w:r>
            <w:r w:rsidR="00906A50" w:rsidRPr="00071313">
              <w:t>ă</w:t>
            </w:r>
            <w:r w:rsidR="0048154B" w:rsidRPr="00071313">
              <w:t>dere în greutate inexplicabilă</w:t>
            </w:r>
            <w:r w:rsidRPr="00071313">
              <w:t xml:space="preserve">, </w:t>
            </w:r>
            <w:r w:rsidR="00CF1803" w:rsidRPr="00071313">
              <w:t>transpirații</w:t>
            </w:r>
            <w:r w:rsidRPr="00071313">
              <w:t xml:space="preserve"> </w:t>
            </w:r>
            <w:r w:rsidR="000439D4" w:rsidRPr="00071313">
              <w:t>predominant nocturne</w:t>
            </w:r>
            <w:r w:rsidRPr="00071313">
              <w:t>, insomnie, nervozitate, disconfort subiectiv</w:t>
            </w:r>
            <w:r w:rsidR="00DB4AF4" w:rsidRPr="00071313">
              <w:t xml:space="preserve"> etc.</w:t>
            </w:r>
            <w:r w:rsidR="00F72D94" w:rsidRPr="00071313">
              <w:t xml:space="preserve">,  care se instalează insidios, persistă, se agravează progresiv </w:t>
            </w:r>
            <w:r w:rsidR="00CF1803" w:rsidRPr="00071313">
              <w:t>și</w:t>
            </w:r>
            <w:r w:rsidR="00F72D94" w:rsidRPr="00071313">
              <w:t xml:space="preserve"> nu sunt </w:t>
            </w:r>
            <w:r w:rsidR="00CF1803" w:rsidRPr="00071313">
              <w:t>influențate</w:t>
            </w:r>
            <w:r w:rsidR="00F72D94" w:rsidRPr="00071313">
              <w:t xml:space="preserve"> de </w:t>
            </w:r>
            <w:r w:rsidR="00CF1803" w:rsidRPr="00071313">
              <w:t>medicația</w:t>
            </w:r>
            <w:r w:rsidR="00F72D94" w:rsidRPr="00071313">
              <w:t xml:space="preserve"> simptomatică.</w:t>
            </w:r>
          </w:p>
          <w:p w:rsidR="0048154B" w:rsidRPr="00071313" w:rsidRDefault="003B1D8E" w:rsidP="00FE7812">
            <w:pPr>
              <w:pStyle w:val="3"/>
              <w:spacing w:after="0"/>
              <w:rPr>
                <w:i w:val="0"/>
                <w:u w:val="single"/>
                <w:lang w:val="ro-RO"/>
              </w:rPr>
            </w:pPr>
            <w:bookmarkStart w:id="103" w:name="_Toc415814390"/>
            <w:r w:rsidRPr="00071313">
              <w:rPr>
                <w:i w:val="0"/>
                <w:u w:val="single"/>
                <w:lang w:val="ro-RO"/>
              </w:rPr>
              <w:t>Sindrom bronho-pulmonar</w:t>
            </w:r>
            <w:r w:rsidR="00E9781C" w:rsidRPr="00071313">
              <w:rPr>
                <w:i w:val="0"/>
                <w:u w:val="single"/>
                <w:lang w:val="ro-RO"/>
              </w:rPr>
              <w:t>:</w:t>
            </w:r>
            <w:bookmarkEnd w:id="103"/>
            <w:r w:rsidR="00E9781C" w:rsidRPr="00071313">
              <w:rPr>
                <w:i w:val="0"/>
                <w:u w:val="single"/>
                <w:lang w:val="ro-RO"/>
              </w:rPr>
              <w:t xml:space="preserve"> </w:t>
            </w:r>
          </w:p>
          <w:p w:rsidR="0048154B" w:rsidRPr="00071313" w:rsidRDefault="0048154B" w:rsidP="00FE7812">
            <w:pPr>
              <w:numPr>
                <w:ilvl w:val="0"/>
                <w:numId w:val="41"/>
              </w:numPr>
            </w:pPr>
            <w:r w:rsidRPr="00071313">
              <w:rPr>
                <w:b/>
                <w:bCs/>
                <w:iCs/>
              </w:rPr>
              <w:t>T</w:t>
            </w:r>
            <w:r w:rsidR="003B1D8E" w:rsidRPr="00071313">
              <w:rPr>
                <w:b/>
                <w:bCs/>
                <w:iCs/>
              </w:rPr>
              <w:t>use</w:t>
            </w:r>
            <w:r w:rsidRPr="00071313">
              <w:rPr>
                <w:b/>
                <w:bCs/>
                <w:iCs/>
              </w:rPr>
              <w:t>a</w:t>
            </w:r>
            <w:r w:rsidRPr="00071313">
              <w:t xml:space="preserve"> este cel mai frecvent simptom al tuberculozei.</w:t>
            </w:r>
            <w:r w:rsidR="003B1D8E" w:rsidRPr="00071313">
              <w:t xml:space="preserve"> </w:t>
            </w:r>
            <w:r w:rsidRPr="00071313">
              <w:t>Tusea persistentă mai mult de 2 -3 săptăm</w:t>
            </w:r>
            <w:r w:rsidR="00F21197" w:rsidRPr="00071313">
              <w:t>â</w:t>
            </w:r>
            <w:r w:rsidRPr="00071313">
              <w:t>ni</w:t>
            </w:r>
            <w:r w:rsidR="00DB4AF4" w:rsidRPr="00071313">
              <w:t>,</w:t>
            </w:r>
            <w:r w:rsidRPr="00071313">
              <w:t xml:space="preserve"> </w:t>
            </w:r>
            <w:r w:rsidR="00941C34" w:rsidRPr="00071313">
              <w:t>inițial</w:t>
            </w:r>
            <w:r w:rsidRPr="00071313">
              <w:t xml:space="preserve"> seacă, ulterior devenind în câteva săptămâni productivă </w:t>
            </w:r>
            <w:r w:rsidR="003B1D8E" w:rsidRPr="00071313">
              <w:t>cu spută mucoidă, mucopurulentă sau purulentă, hemoptizie (spută hemoptoică sau hemoptizie patentă)</w:t>
            </w:r>
            <w:r w:rsidR="00906A50" w:rsidRPr="00071313">
              <w:t>.</w:t>
            </w:r>
          </w:p>
          <w:p w:rsidR="0048154B" w:rsidRPr="00071313" w:rsidRDefault="00E9781C" w:rsidP="00FE7812">
            <w:pPr>
              <w:numPr>
                <w:ilvl w:val="0"/>
                <w:numId w:val="41"/>
              </w:numPr>
            </w:pPr>
            <w:r w:rsidRPr="00071313">
              <w:rPr>
                <w:b/>
              </w:rPr>
              <w:t>Sputa</w:t>
            </w:r>
            <w:r w:rsidRPr="00071313">
              <w:t xml:space="preserve"> (identificarea caracterului </w:t>
            </w:r>
            <w:r w:rsidR="003C36BD" w:rsidRPr="00071313">
              <w:t>și</w:t>
            </w:r>
            <w:r w:rsidRPr="00071313">
              <w:t xml:space="preserve"> volumului este obligatoriu). În majoritatea cazurilor se constată în formele distructive de TB pulmonară. Cantitatea expectorată oscilează de la </w:t>
            </w:r>
            <w:r w:rsidR="00CF1803" w:rsidRPr="00071313">
              <w:t>cantități</w:t>
            </w:r>
            <w:r w:rsidRPr="00071313">
              <w:t xml:space="preserve"> neînsemnate p</w:t>
            </w:r>
            <w:r w:rsidR="00906A50" w:rsidRPr="00071313">
              <w:t>â</w:t>
            </w:r>
            <w:r w:rsidRPr="00071313">
              <w:t>nă la 200 - 300 ml; cu caracter seros sau purulent, c</w:t>
            </w:r>
            <w:r w:rsidR="00906A50" w:rsidRPr="00071313">
              <w:t>â</w:t>
            </w:r>
            <w:r w:rsidRPr="00071313">
              <w:t>teodată fetid</w:t>
            </w:r>
            <w:r w:rsidR="00906A50" w:rsidRPr="00071313">
              <w:t>.</w:t>
            </w:r>
          </w:p>
          <w:p w:rsidR="00A01C6C" w:rsidRPr="00071313" w:rsidRDefault="00E9781C" w:rsidP="00FE7812">
            <w:pPr>
              <w:numPr>
                <w:ilvl w:val="0"/>
                <w:numId w:val="41"/>
              </w:numPr>
            </w:pPr>
            <w:r w:rsidRPr="00071313">
              <w:rPr>
                <w:b/>
              </w:rPr>
              <w:t>Dispneea</w:t>
            </w:r>
            <w:r w:rsidRPr="00071313">
              <w:t xml:space="preserve"> – ind</w:t>
            </w:r>
            <w:r w:rsidR="0048154B" w:rsidRPr="00071313">
              <w:t>icele frecvent în TB P</w:t>
            </w:r>
            <w:r w:rsidRPr="00071313">
              <w:t xml:space="preserve">: (progresivă; permanentă (în fiecare zi); variază de la o </w:t>
            </w:r>
            <w:r w:rsidR="00941C34" w:rsidRPr="00071313">
              <w:t>senzație</w:t>
            </w:r>
            <w:r w:rsidRPr="00071313">
              <w:t xml:space="preserve"> </w:t>
            </w:r>
            <w:r w:rsidR="00941C34" w:rsidRPr="00071313">
              <w:t>ușoară</w:t>
            </w:r>
            <w:r w:rsidRPr="00071313">
              <w:t xml:space="preserve"> în timpul eforturilor fizice marcate</w:t>
            </w:r>
            <w:r w:rsidR="00906A50" w:rsidRPr="00071313">
              <w:t>,</w:t>
            </w:r>
            <w:r w:rsidRPr="00071313">
              <w:t xml:space="preserve"> p</w:t>
            </w:r>
            <w:r w:rsidR="00906A50" w:rsidRPr="00071313">
              <w:t>â</w:t>
            </w:r>
            <w:r w:rsidRPr="00071313">
              <w:t xml:space="preserve">nă la </w:t>
            </w:r>
            <w:r w:rsidR="00941C34" w:rsidRPr="00071313">
              <w:t>insuficiență</w:t>
            </w:r>
            <w:r w:rsidRPr="00071313">
              <w:t xml:space="preserve"> respiratorie severă în repaus; se intensifică la efort fizic, </w:t>
            </w:r>
            <w:r w:rsidR="003D60AF" w:rsidRPr="00071313">
              <w:t>infecții</w:t>
            </w:r>
            <w:r w:rsidRPr="00071313">
              <w:t xml:space="preserve"> respiratorii; survine c</w:t>
            </w:r>
            <w:r w:rsidR="00906A50" w:rsidRPr="00071313">
              <w:t>â</w:t>
            </w:r>
            <w:r w:rsidRPr="00071313">
              <w:t xml:space="preserve">teodată din primele zile după </w:t>
            </w:r>
            <w:r w:rsidR="00CF1803" w:rsidRPr="00071313">
              <w:t>apariția</w:t>
            </w:r>
            <w:r w:rsidRPr="00071313">
              <w:t xml:space="preserve"> tusei)</w:t>
            </w:r>
            <w:r w:rsidR="00A01C6C" w:rsidRPr="00071313">
              <w:t>;</w:t>
            </w:r>
          </w:p>
          <w:p w:rsidR="00A01C6C" w:rsidRPr="00071313" w:rsidRDefault="001A589E" w:rsidP="00FE7812">
            <w:pPr>
              <w:numPr>
                <w:ilvl w:val="0"/>
                <w:numId w:val="41"/>
              </w:numPr>
            </w:pPr>
            <w:r w:rsidRPr="00071313">
              <w:rPr>
                <w:b/>
                <w:bCs/>
                <w:iCs/>
              </w:rPr>
              <w:t>Durerea toracică</w:t>
            </w:r>
            <w:r w:rsidRPr="00071313">
              <w:t xml:space="preserve"> cu caracter pleuritic apare uneori la </w:t>
            </w:r>
            <w:r w:rsidR="00941C34" w:rsidRPr="00071313">
              <w:t>pacienți</w:t>
            </w:r>
            <w:r w:rsidR="0027547E" w:rsidRPr="00071313">
              <w:t xml:space="preserve"> </w:t>
            </w:r>
            <w:r w:rsidRPr="00071313">
              <w:t>cu leziuni parenchimatoase subpleurale, dar mai poate fi o</w:t>
            </w:r>
            <w:r w:rsidR="0027547E" w:rsidRPr="00071313">
              <w:t xml:space="preserve"> </w:t>
            </w:r>
            <w:r w:rsidR="00941C34" w:rsidRPr="00071313">
              <w:t>consecință</w:t>
            </w:r>
            <w:r w:rsidRPr="00071313">
              <w:t xml:space="preserve"> a suprasolicitării musculare datorate tusei persistente.</w:t>
            </w:r>
            <w:r w:rsidRPr="00071313">
              <w:rPr>
                <w:bCs/>
                <w:i/>
                <w:iCs/>
              </w:rPr>
              <w:t xml:space="preserve"> </w:t>
            </w:r>
            <w:r w:rsidR="00A01C6C" w:rsidRPr="00071313">
              <w:t>Junghiul toracic este o durere vie, localizat</w:t>
            </w:r>
            <w:r w:rsidR="00144BC6" w:rsidRPr="00071313">
              <w:t>ă</w:t>
            </w:r>
            <w:r w:rsidR="00A01C6C" w:rsidRPr="00071313">
              <w:t xml:space="preserve">, acută </w:t>
            </w:r>
            <w:r w:rsidR="002E2EA4" w:rsidRPr="00071313">
              <w:t>ș</w:t>
            </w:r>
            <w:r w:rsidR="00A01C6C" w:rsidRPr="00071313">
              <w:t xml:space="preserve">i superficială, </w:t>
            </w:r>
            <w:r w:rsidR="002E2EA4" w:rsidRPr="00071313">
              <w:t xml:space="preserve">determinat </w:t>
            </w:r>
            <w:r w:rsidR="00A01C6C" w:rsidRPr="00071313">
              <w:t xml:space="preserve">de tuse </w:t>
            </w:r>
            <w:r w:rsidR="002E2EA4" w:rsidRPr="00071313">
              <w:t xml:space="preserve">exagerată </w:t>
            </w:r>
            <w:r w:rsidR="003D60AF" w:rsidRPr="00071313">
              <w:t>și</w:t>
            </w:r>
            <w:r w:rsidR="00A01C6C" w:rsidRPr="00071313">
              <w:t xml:space="preserve"> de </w:t>
            </w:r>
            <w:r w:rsidR="00941C34" w:rsidRPr="00071313">
              <w:t>respirație</w:t>
            </w:r>
            <w:r w:rsidR="00A01C6C" w:rsidRPr="00071313">
              <w:t xml:space="preserve"> profundă. Se </w:t>
            </w:r>
            <w:r w:rsidR="00941C34" w:rsidRPr="00071313">
              <w:t>întâlnește</w:t>
            </w:r>
            <w:r w:rsidR="00A01C6C" w:rsidRPr="00071313">
              <w:t xml:space="preserve"> în pleurite, pleurezii, congestii pulmonare</w:t>
            </w:r>
            <w:r w:rsidR="0027547E" w:rsidRPr="00071313">
              <w:t xml:space="preserve"> </w:t>
            </w:r>
            <w:r w:rsidR="00A01C6C" w:rsidRPr="00071313">
              <w:t>etc.</w:t>
            </w:r>
            <w:r w:rsidR="00A01C6C" w:rsidRPr="00071313">
              <w:rPr>
                <w:sz w:val="19"/>
                <w:szCs w:val="19"/>
                <w:shd w:val="clear" w:color="auto" w:fill="FFFFFF"/>
              </w:rPr>
              <w:t xml:space="preserve"> </w:t>
            </w:r>
            <w:r w:rsidR="00A01C6C" w:rsidRPr="00071313">
              <w:rPr>
                <w:shd w:val="clear" w:color="auto" w:fill="FFFFFF"/>
              </w:rPr>
              <w:t>O durer</w:t>
            </w:r>
            <w:r w:rsidRPr="00071313">
              <w:rPr>
                <w:shd w:val="clear" w:color="auto" w:fill="FFFFFF"/>
              </w:rPr>
              <w:t xml:space="preserve">e vie, atroce, care imobilizează toracele </w:t>
            </w:r>
            <w:r w:rsidR="00CF1803" w:rsidRPr="00071313">
              <w:rPr>
                <w:shd w:val="clear" w:color="auto" w:fill="FFFFFF"/>
              </w:rPr>
              <w:t>și</w:t>
            </w:r>
            <w:r w:rsidRPr="00071313">
              <w:rPr>
                <w:shd w:val="clear" w:color="auto" w:fill="FFFFFF"/>
              </w:rPr>
              <w:t xml:space="preserve"> </w:t>
            </w:r>
            <w:r w:rsidR="00941C34" w:rsidRPr="00071313">
              <w:rPr>
                <w:shd w:val="clear" w:color="auto" w:fill="FFFFFF"/>
              </w:rPr>
              <w:t>oprește</w:t>
            </w:r>
            <w:r w:rsidRPr="00071313">
              <w:rPr>
                <w:shd w:val="clear" w:color="auto" w:fill="FFFFFF"/>
              </w:rPr>
              <w:t xml:space="preserve"> </w:t>
            </w:r>
            <w:r w:rsidR="00941C34" w:rsidRPr="00071313">
              <w:rPr>
                <w:shd w:val="clear" w:color="auto" w:fill="FFFFFF"/>
              </w:rPr>
              <w:t>respirația</w:t>
            </w:r>
            <w:r w:rsidRPr="00071313">
              <w:rPr>
                <w:shd w:val="clear" w:color="auto" w:fill="FFFFFF"/>
              </w:rPr>
              <w:t xml:space="preserve">, </w:t>
            </w:r>
            <w:r w:rsidR="00941C34" w:rsidRPr="00071313">
              <w:rPr>
                <w:shd w:val="clear" w:color="auto" w:fill="FFFFFF"/>
              </w:rPr>
              <w:t>însoțită</w:t>
            </w:r>
            <w:r w:rsidRPr="00071313">
              <w:rPr>
                <w:shd w:val="clear" w:color="auto" w:fill="FFFFFF"/>
              </w:rPr>
              <w:t xml:space="preserve"> de stare de colaps, se </w:t>
            </w:r>
            <w:r w:rsidR="00941C34" w:rsidRPr="00071313">
              <w:rPr>
                <w:shd w:val="clear" w:color="auto" w:fill="FFFFFF"/>
              </w:rPr>
              <w:t>întâlnește</w:t>
            </w:r>
            <w:r w:rsidRPr="00071313">
              <w:rPr>
                <w:shd w:val="clear" w:color="auto" w:fill="FFFFFF"/>
              </w:rPr>
              <w:t xml:space="preserve"> în pneumotoraxul spontan </w:t>
            </w:r>
            <w:r w:rsidR="00941C34" w:rsidRPr="00071313">
              <w:rPr>
                <w:shd w:val="clear" w:color="auto" w:fill="FFFFFF"/>
              </w:rPr>
              <w:t>și</w:t>
            </w:r>
            <w:r w:rsidRPr="00071313">
              <w:rPr>
                <w:shd w:val="clear" w:color="auto" w:fill="FFFFFF"/>
              </w:rPr>
              <w:t xml:space="preserve"> în embolia pulmonară</w:t>
            </w:r>
            <w:r w:rsidR="00A01C6C" w:rsidRPr="00071313">
              <w:rPr>
                <w:shd w:val="clear" w:color="auto" w:fill="FFFFFF"/>
              </w:rPr>
              <w:t>.</w:t>
            </w:r>
          </w:p>
          <w:p w:rsidR="000439D4" w:rsidRPr="00071313" w:rsidRDefault="000439D4" w:rsidP="00FE7812">
            <w:pPr>
              <w:numPr>
                <w:ilvl w:val="0"/>
                <w:numId w:val="41"/>
              </w:numPr>
              <w:spacing w:after="0"/>
              <w:rPr>
                <w:shd w:val="clear" w:color="auto" w:fill="FFFFFF"/>
              </w:rPr>
            </w:pPr>
            <w:r w:rsidRPr="00071313">
              <w:rPr>
                <w:b/>
                <w:bCs/>
                <w:iCs/>
                <w:shd w:val="clear" w:color="auto" w:fill="FFFFFF"/>
              </w:rPr>
              <w:t>Hemoptizia</w:t>
            </w:r>
            <w:r w:rsidRPr="00071313">
              <w:rPr>
                <w:rFonts w:ascii="Georgia" w:hAnsi="Georgia"/>
                <w:sz w:val="14"/>
                <w:szCs w:val="14"/>
                <w:shd w:val="clear" w:color="auto" w:fill="FFFFFF"/>
              </w:rPr>
              <w:t xml:space="preserve"> </w:t>
            </w:r>
            <w:r w:rsidRPr="00071313">
              <w:t xml:space="preserve">– </w:t>
            </w:r>
            <w:r w:rsidR="00575F9C" w:rsidRPr="00071313">
              <w:t xml:space="preserve">expectorație cu striuri de sânge în </w:t>
            </w:r>
            <w:r w:rsidRPr="00071313">
              <w:t>sput</w:t>
            </w:r>
            <w:r w:rsidR="00575F9C" w:rsidRPr="00071313">
              <w:t>ă.</w:t>
            </w:r>
          </w:p>
          <w:p w:rsidR="000B6B91" w:rsidRPr="00071313" w:rsidRDefault="000439D4" w:rsidP="00FE7812">
            <w:pPr>
              <w:spacing w:before="120"/>
              <w:rPr>
                <w:color w:val="333333"/>
                <w:shd w:val="clear" w:color="auto" w:fill="FFFFFF"/>
              </w:rPr>
            </w:pPr>
            <w:r w:rsidRPr="00071313">
              <w:rPr>
                <w:rStyle w:val="apple-converted-space"/>
                <w:b/>
                <w:bCs/>
                <w:iCs/>
                <w:shd w:val="clear" w:color="auto" w:fill="FFFFFF"/>
              </w:rPr>
              <w:t>Hemoragia pulmonară</w:t>
            </w:r>
            <w:r w:rsidR="000B6B91" w:rsidRPr="00071313">
              <w:rPr>
                <w:shd w:val="clear" w:color="auto" w:fill="FFFFFF"/>
              </w:rPr>
              <w:t xml:space="preserve"> reprezintă eliminarea pe gură a unei </w:t>
            </w:r>
            <w:r w:rsidR="00FE7812" w:rsidRPr="00071313">
              <w:rPr>
                <w:shd w:val="clear" w:color="auto" w:fill="FFFFFF"/>
              </w:rPr>
              <w:t>cantități</w:t>
            </w:r>
            <w:r w:rsidR="000B6B91" w:rsidRPr="00071313">
              <w:rPr>
                <w:shd w:val="clear" w:color="auto" w:fill="FFFFFF"/>
              </w:rPr>
              <w:t xml:space="preserve"> de sânge </w:t>
            </w:r>
            <w:r w:rsidR="00FE7812" w:rsidRPr="00071313">
              <w:rPr>
                <w:shd w:val="clear" w:color="auto" w:fill="FFFFFF"/>
              </w:rPr>
              <w:t>roșu</w:t>
            </w:r>
            <w:r w:rsidR="000B6B91" w:rsidRPr="00071313">
              <w:rPr>
                <w:shd w:val="clear" w:color="auto" w:fill="FFFFFF"/>
              </w:rPr>
              <w:t xml:space="preserve">, aerat, proaspăt care provine din arborele traheobronşic şi/sau parenchimul pulmonar în cursul efortului de tuse. În timpul </w:t>
            </w:r>
            <w:r w:rsidRPr="00071313">
              <w:rPr>
                <w:shd w:val="clear" w:color="auto" w:fill="FFFFFF"/>
              </w:rPr>
              <w:t>hemoragiei pulmonare</w:t>
            </w:r>
            <w:r w:rsidR="000B6B91" w:rsidRPr="00071313">
              <w:rPr>
                <w:shd w:val="clear" w:color="auto" w:fill="FFFFFF"/>
              </w:rPr>
              <w:t xml:space="preserve"> bolnavul este palid, anxios, prezintă </w:t>
            </w:r>
            <w:r w:rsidR="00FE7812" w:rsidRPr="00071313">
              <w:rPr>
                <w:shd w:val="clear" w:color="auto" w:fill="FFFFFF"/>
              </w:rPr>
              <w:t>transpirații</w:t>
            </w:r>
            <w:r w:rsidR="000B6B91" w:rsidRPr="00071313">
              <w:rPr>
                <w:shd w:val="clear" w:color="auto" w:fill="FFFFFF"/>
              </w:rPr>
              <w:t xml:space="preserve"> reci, dispnee, tahipnee </w:t>
            </w:r>
            <w:r w:rsidR="00FE7812" w:rsidRPr="00071313">
              <w:rPr>
                <w:shd w:val="clear" w:color="auto" w:fill="FFFFFF"/>
              </w:rPr>
              <w:t>și</w:t>
            </w:r>
            <w:r w:rsidR="000B6B91" w:rsidRPr="00071313">
              <w:rPr>
                <w:shd w:val="clear" w:color="auto" w:fill="FFFFFF"/>
              </w:rPr>
              <w:t xml:space="preserve"> uneori chiar lipotimie. Pulsul este frecvent tahicardic, iar valoarea tensiunii arteriale variază în </w:t>
            </w:r>
            <w:r w:rsidR="00FE7812" w:rsidRPr="00071313">
              <w:rPr>
                <w:shd w:val="clear" w:color="auto" w:fill="FFFFFF"/>
              </w:rPr>
              <w:t>funcție</w:t>
            </w:r>
            <w:r w:rsidR="000B6B91" w:rsidRPr="00071313">
              <w:rPr>
                <w:shd w:val="clear" w:color="auto" w:fill="FFFFFF"/>
              </w:rPr>
              <w:t xml:space="preserve"> de cantitatea </w:t>
            </w:r>
            <w:r w:rsidRPr="00071313">
              <w:rPr>
                <w:shd w:val="clear" w:color="auto" w:fill="FFFFFF"/>
              </w:rPr>
              <w:t>hemoragiei pulmonare</w:t>
            </w:r>
            <w:r w:rsidR="000B6B91" w:rsidRPr="00071313">
              <w:rPr>
                <w:color w:val="333333"/>
                <w:shd w:val="clear" w:color="auto" w:fill="FFFFFF"/>
              </w:rPr>
              <w:t>.</w:t>
            </w:r>
          </w:p>
          <w:p w:rsidR="007425FE" w:rsidRPr="00071313" w:rsidRDefault="00E9781C" w:rsidP="00FE7812">
            <w:pPr>
              <w:spacing w:after="0"/>
            </w:pPr>
            <w:r w:rsidRPr="00071313">
              <w:rPr>
                <w:b/>
              </w:rPr>
              <w:t>N</w:t>
            </w:r>
            <w:r w:rsidR="00742670" w:rsidRPr="00071313">
              <w:rPr>
                <w:b/>
              </w:rPr>
              <w:t>otă.</w:t>
            </w:r>
            <w:r w:rsidR="00742670" w:rsidRPr="00071313">
              <w:t xml:space="preserve"> </w:t>
            </w:r>
            <w:r w:rsidRPr="00071313">
              <w:t xml:space="preserve">Sputa purulentă </w:t>
            </w:r>
            <w:r w:rsidR="00CF1803" w:rsidRPr="00071313">
              <w:t>și</w:t>
            </w:r>
            <w:r w:rsidRPr="00071313">
              <w:t xml:space="preserve">/sau majorarea </w:t>
            </w:r>
            <w:r w:rsidR="00FE7812" w:rsidRPr="00071313">
              <w:t>cantității</w:t>
            </w:r>
            <w:r w:rsidRPr="00071313">
              <w:t xml:space="preserve"> ei pe parcurs sugerează progresarea TB P.</w:t>
            </w:r>
            <w:r w:rsidRPr="00071313">
              <w:rPr>
                <w:i/>
              </w:rPr>
              <w:t xml:space="preserve"> </w:t>
            </w:r>
            <w:r w:rsidRPr="00071313">
              <w:t xml:space="preserve">Asocierea hemoptiziei sau hemoragiei indică necesitatea diagnosticului </w:t>
            </w:r>
            <w:r w:rsidR="00FE7812" w:rsidRPr="00071313">
              <w:t>diferențial</w:t>
            </w:r>
            <w:r w:rsidRPr="00071313">
              <w:t xml:space="preserve"> cu:</w:t>
            </w:r>
            <w:r w:rsidRPr="00071313">
              <w:rPr>
                <w:i/>
              </w:rPr>
              <w:t xml:space="preserve"> </w:t>
            </w:r>
            <w:r w:rsidRPr="00071313">
              <w:t>CP</w:t>
            </w:r>
            <w:r w:rsidRPr="00071313">
              <w:rPr>
                <w:i/>
              </w:rPr>
              <w:t xml:space="preserve">, </w:t>
            </w:r>
            <w:r w:rsidRPr="00071313">
              <w:t>boala bronşiectatică</w:t>
            </w:r>
            <w:r w:rsidR="00A753CE">
              <w:t>.</w:t>
            </w:r>
            <w:r w:rsidR="00FD050F" w:rsidRPr="00071313">
              <w:t xml:space="preserve"> </w:t>
            </w:r>
          </w:p>
          <w:p w:rsidR="007425FE" w:rsidRPr="00071313" w:rsidRDefault="00FE7812" w:rsidP="00FE7812">
            <w:pPr>
              <w:spacing w:after="0"/>
              <w:rPr>
                <w:bCs/>
              </w:rPr>
            </w:pPr>
            <w:r w:rsidRPr="00071313">
              <w:rPr>
                <w:bCs/>
              </w:rPr>
              <w:t>Referiți</w:t>
            </w:r>
            <w:r w:rsidR="007425FE" w:rsidRPr="00071313">
              <w:rPr>
                <w:bCs/>
              </w:rPr>
              <w:t xml:space="preserve"> urgent copilul la </w:t>
            </w:r>
            <w:r w:rsidR="00CF1803" w:rsidRPr="00071313">
              <w:rPr>
                <w:bCs/>
              </w:rPr>
              <w:t>consultația</w:t>
            </w:r>
            <w:r w:rsidR="007425FE" w:rsidRPr="00071313">
              <w:rPr>
                <w:bCs/>
              </w:rPr>
              <w:t xml:space="preserve"> ftiziopneumologului, dac</w:t>
            </w:r>
            <w:r w:rsidR="00144BC6" w:rsidRPr="00071313">
              <w:rPr>
                <w:bCs/>
              </w:rPr>
              <w:t>ă</w:t>
            </w:r>
            <w:r w:rsidR="007425FE" w:rsidRPr="00071313">
              <w:rPr>
                <w:bCs/>
              </w:rPr>
              <w:t xml:space="preserve"> caracterul simptomelor indic</w:t>
            </w:r>
            <w:r w:rsidR="00144BC6" w:rsidRPr="00071313">
              <w:rPr>
                <w:bCs/>
              </w:rPr>
              <w:t>ă</w:t>
            </w:r>
            <w:r w:rsidR="007425FE" w:rsidRPr="00071313">
              <w:rPr>
                <w:bCs/>
              </w:rPr>
              <w:t xml:space="preserve"> o </w:t>
            </w:r>
            <w:r w:rsidR="007425FE" w:rsidRPr="00071313">
              <w:rPr>
                <w:bCs/>
              </w:rPr>
              <w:lastRenderedPageBreak/>
              <w:t xml:space="preserve">probabilitate mare de tuberculoză, </w:t>
            </w:r>
            <w:r w:rsidR="002E2EA4" w:rsidRPr="00071313">
              <w:rPr>
                <w:bCs/>
              </w:rPr>
              <w:t xml:space="preserve">și </w:t>
            </w:r>
            <w:r w:rsidR="007425FE" w:rsidRPr="00071313">
              <w:rPr>
                <w:bCs/>
              </w:rPr>
              <w:t>anume:</w:t>
            </w:r>
          </w:p>
          <w:p w:rsidR="007425FE" w:rsidRPr="00071313" w:rsidRDefault="00941C34">
            <w:pPr>
              <w:numPr>
                <w:ilvl w:val="1"/>
                <w:numId w:val="185"/>
              </w:numPr>
              <w:spacing w:after="0" w:line="276" w:lineRule="auto"/>
              <w:ind w:left="913" w:hanging="425"/>
              <w:rPr>
                <w:bCs/>
              </w:rPr>
            </w:pPr>
            <w:r w:rsidRPr="00071313">
              <w:rPr>
                <w:bCs/>
              </w:rPr>
              <w:t>persistența</w:t>
            </w:r>
            <w:r w:rsidR="0027547E" w:rsidRPr="00071313">
              <w:rPr>
                <w:bCs/>
              </w:rPr>
              <w:t xml:space="preserve"> simptomelor </w:t>
            </w:r>
            <w:r w:rsidR="007425FE" w:rsidRPr="00071313">
              <w:rPr>
                <w:bCs/>
              </w:rPr>
              <w:t>mai mult de 4 săptămâni</w:t>
            </w:r>
            <w:r w:rsidR="002E2EA4" w:rsidRPr="00071313">
              <w:rPr>
                <w:bCs/>
              </w:rPr>
              <w:t>;</w:t>
            </w:r>
          </w:p>
          <w:p w:rsidR="007425FE" w:rsidRPr="00071313" w:rsidRDefault="007425FE">
            <w:pPr>
              <w:numPr>
                <w:ilvl w:val="1"/>
                <w:numId w:val="185"/>
              </w:numPr>
              <w:spacing w:after="0" w:line="276" w:lineRule="auto"/>
              <w:ind w:left="913" w:hanging="425"/>
              <w:rPr>
                <w:bCs/>
              </w:rPr>
            </w:pPr>
            <w:r w:rsidRPr="00071313">
              <w:rPr>
                <w:bCs/>
              </w:rPr>
              <w:t>pierdere ponderal</w:t>
            </w:r>
            <w:r w:rsidR="00144BC6" w:rsidRPr="00071313">
              <w:rPr>
                <w:bCs/>
              </w:rPr>
              <w:t>ă</w:t>
            </w:r>
            <w:r w:rsidRPr="00071313">
              <w:rPr>
                <w:bCs/>
              </w:rPr>
              <w:t xml:space="preserve"> până la 60% din masa </w:t>
            </w:r>
            <w:r w:rsidR="00CF1803" w:rsidRPr="00071313">
              <w:rPr>
                <w:bCs/>
              </w:rPr>
              <w:t>inițială</w:t>
            </w:r>
            <w:r w:rsidR="002E2EA4" w:rsidRPr="00071313">
              <w:rPr>
                <w:bCs/>
              </w:rPr>
              <w:t>, care</w:t>
            </w:r>
            <w:r w:rsidRPr="00071313">
              <w:rPr>
                <w:bCs/>
              </w:rPr>
              <w:t xml:space="preserve"> se păstrează mai mult de 4 săptămâni</w:t>
            </w:r>
            <w:r w:rsidR="00A05319" w:rsidRPr="00071313">
              <w:rPr>
                <w:bCs/>
              </w:rPr>
              <w:t>;</w:t>
            </w:r>
          </w:p>
          <w:p w:rsidR="007425FE" w:rsidRPr="00071313" w:rsidRDefault="00941C34">
            <w:pPr>
              <w:numPr>
                <w:ilvl w:val="1"/>
                <w:numId w:val="185"/>
              </w:numPr>
              <w:spacing w:after="0" w:line="276" w:lineRule="auto"/>
              <w:ind w:left="913" w:hanging="425"/>
              <w:rPr>
                <w:b/>
                <w:bCs/>
              </w:rPr>
            </w:pPr>
            <w:r w:rsidRPr="00071313">
              <w:rPr>
                <w:bCs/>
              </w:rPr>
              <w:t>persistența</w:t>
            </w:r>
            <w:r w:rsidR="007425FE" w:rsidRPr="00071313">
              <w:rPr>
                <w:bCs/>
              </w:rPr>
              <w:t xml:space="preserve"> febrei care nu răspunde la tratamentul antibacterian nespecific.</w:t>
            </w:r>
          </w:p>
        </w:tc>
      </w:tr>
    </w:tbl>
    <w:p w:rsidR="0074709F" w:rsidRDefault="0074709F" w:rsidP="006979A5">
      <w:pPr>
        <w:pStyle w:val="4"/>
        <w:spacing w:before="0" w:after="120"/>
        <w:rPr>
          <w:i/>
          <w:sz w:val="24"/>
          <w:szCs w:val="24"/>
        </w:rPr>
      </w:pPr>
      <w:bookmarkStart w:id="104" w:name="_Toc191166959"/>
    </w:p>
    <w:p w:rsidR="000F143B" w:rsidRPr="000F143B" w:rsidRDefault="000F143B" w:rsidP="000F143B"/>
    <w:p w:rsidR="0074709F" w:rsidRPr="00071313" w:rsidRDefault="00FD050F" w:rsidP="00E70D74">
      <w:pPr>
        <w:pStyle w:val="7"/>
        <w:rPr>
          <w:i w:val="0"/>
          <w:sz w:val="24"/>
        </w:rPr>
      </w:pPr>
      <w:r w:rsidRPr="00071313">
        <w:rPr>
          <w:i w:val="0"/>
        </w:rPr>
        <w:t>C.2.4.2</w:t>
      </w:r>
      <w:r w:rsidR="0074709F" w:rsidRPr="00071313">
        <w:rPr>
          <w:i w:val="0"/>
        </w:rPr>
        <w:t xml:space="preserve">. Examenul </w:t>
      </w:r>
      <w:bookmarkEnd w:id="104"/>
      <w:r w:rsidR="0074709F" w:rsidRPr="00071313">
        <w:rPr>
          <w:i w:val="0"/>
        </w:rPr>
        <w:t>obiectiv</w:t>
      </w:r>
      <w:r w:rsidR="00262241" w:rsidRPr="00071313">
        <w:rPr>
          <w:i w:val="0"/>
        </w:rPr>
        <w:t>.</w:t>
      </w:r>
    </w:p>
    <w:tbl>
      <w:tblPr>
        <w:tblW w:w="94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3"/>
      </w:tblGrid>
      <w:tr w:rsidR="0074709F" w:rsidRPr="00071313" w:rsidTr="00B83DC2">
        <w:tc>
          <w:tcPr>
            <w:tcW w:w="9423" w:type="dxa"/>
          </w:tcPr>
          <w:p w:rsidR="0074709F" w:rsidRPr="00071313" w:rsidRDefault="00FD050F" w:rsidP="000F143B">
            <w:pPr>
              <w:pStyle w:val="af4"/>
              <w:contextualSpacing/>
              <w:jc w:val="left"/>
              <w:rPr>
                <w:rFonts w:eastAsia="GENUINE"/>
              </w:rPr>
            </w:pPr>
            <w:r w:rsidRPr="00071313">
              <w:rPr>
                <w:rFonts w:eastAsia="GENUINE"/>
              </w:rPr>
              <w:t>Caset</w:t>
            </w:r>
            <w:r w:rsidR="00744566" w:rsidRPr="00071313">
              <w:rPr>
                <w:rFonts w:eastAsia="GENUINE"/>
              </w:rPr>
              <w:t xml:space="preserve">a </w:t>
            </w:r>
            <w:r w:rsidR="00DE0CDB" w:rsidRPr="00071313">
              <w:rPr>
                <w:rFonts w:eastAsia="GENUINE"/>
              </w:rPr>
              <w:t>1</w:t>
            </w:r>
            <w:r w:rsidR="0098001E">
              <w:rPr>
                <w:rFonts w:eastAsia="GENUINE"/>
              </w:rPr>
              <w:t>8</w:t>
            </w:r>
            <w:r w:rsidR="0074709F" w:rsidRPr="00071313">
              <w:rPr>
                <w:rFonts w:eastAsia="GENUINE"/>
              </w:rPr>
              <w:t>. Examenul obiectiv în TB</w:t>
            </w:r>
            <w:r w:rsidR="00D869CC" w:rsidRPr="00071313">
              <w:rPr>
                <w:rFonts w:eastAsia="GENUINE"/>
              </w:rPr>
              <w:t xml:space="preserve"> [</w:t>
            </w:r>
            <w:r w:rsidR="00B6365B">
              <w:rPr>
                <w:rFonts w:eastAsia="GENUINE"/>
              </w:rPr>
              <w:t>13, 14</w:t>
            </w:r>
            <w:r w:rsidR="0074709F" w:rsidRPr="00071313">
              <w:rPr>
                <w:rFonts w:eastAsia="GENUINE"/>
              </w:rPr>
              <w:t>]</w:t>
            </w:r>
            <w:r w:rsidR="00262241" w:rsidRPr="00071313">
              <w:rPr>
                <w:rFonts w:eastAsia="GENUINE"/>
              </w:rPr>
              <w:t>.</w:t>
            </w:r>
          </w:p>
          <w:p w:rsidR="00E42164" w:rsidRPr="00071313" w:rsidRDefault="00E42164" w:rsidP="000F143B">
            <w:pPr>
              <w:contextualSpacing/>
              <w:rPr>
                <w:rFonts w:eastAsia="GENUINE"/>
              </w:rPr>
            </w:pPr>
            <w:r w:rsidRPr="00071313">
              <w:rPr>
                <w:rFonts w:eastAsia="GENUINE"/>
              </w:rPr>
              <w:t>Deși nu există constatări la examenul clinic care să confirme TB, unele semne clinice sunt foarte sugestive. În plus, o varietate de semne nespecifice trebuie să ridice suspiciunea clinică și să determine o evaluare pentru TB</w:t>
            </w:r>
            <w:r w:rsidR="003C36BD">
              <w:rPr>
                <w:rFonts w:eastAsia="GENUINE"/>
              </w:rPr>
              <w:t xml:space="preserve"> activă</w:t>
            </w:r>
            <w:r w:rsidRPr="00071313">
              <w:rPr>
                <w:rFonts w:eastAsia="GENUINE"/>
              </w:rPr>
              <w:t>. Următoarele caracteristici clinice pot alerta lucrătorii medicali că copilul poate avea TB:</w:t>
            </w:r>
          </w:p>
          <w:p w:rsidR="00B90141" w:rsidRPr="00071313" w:rsidRDefault="00B90141">
            <w:pPr>
              <w:pStyle w:val="aff5"/>
              <w:numPr>
                <w:ilvl w:val="0"/>
                <w:numId w:val="247"/>
              </w:numPr>
              <w:rPr>
                <w:rFonts w:eastAsia="GENUINE"/>
              </w:rPr>
            </w:pPr>
            <w:r w:rsidRPr="00071313">
              <w:rPr>
                <w:rFonts w:eastAsia="GENUINE"/>
              </w:rPr>
              <w:t>Pierderea în greutate sau c</w:t>
            </w:r>
            <w:r w:rsidR="00E42164" w:rsidRPr="00071313">
              <w:rPr>
                <w:rFonts w:eastAsia="GENUINE"/>
              </w:rPr>
              <w:t xml:space="preserve">reștere </w:t>
            </w:r>
            <w:r w:rsidR="00754E09">
              <w:rPr>
                <w:rFonts w:eastAsia="GENUINE"/>
              </w:rPr>
              <w:t>lentă</w:t>
            </w:r>
            <w:r w:rsidR="00754E09" w:rsidRPr="00071313">
              <w:rPr>
                <w:rFonts w:eastAsia="GENUINE"/>
              </w:rPr>
              <w:t xml:space="preserve"> </w:t>
            </w:r>
            <w:r w:rsidR="00E42164" w:rsidRPr="00071313">
              <w:rPr>
                <w:rFonts w:eastAsia="GENUINE"/>
              </w:rPr>
              <w:t>în greutate - verificați și înregistrați greutatea și comparați cu greutatea anterioară din ultimele 3 luni.</w:t>
            </w:r>
            <w:r w:rsidR="00F9679E" w:rsidRPr="00071313">
              <w:rPr>
                <w:rFonts w:eastAsia="GENUINE"/>
              </w:rPr>
              <w:t xml:space="preserve"> Căutați pierderea în greutate și verificați întârzierea creșterii sau lipsa creșterii (aplatizarea curbei)</w:t>
            </w:r>
            <w:r w:rsidRPr="00071313">
              <w:rPr>
                <w:rFonts w:eastAsia="GENUINE"/>
              </w:rPr>
              <w:t>. Creșterea slabă în greutate poate fi definită în oricare dintre următoarele moduri:</w:t>
            </w:r>
          </w:p>
          <w:p w:rsidR="00B90141" w:rsidRPr="00071313" w:rsidRDefault="00B90141">
            <w:pPr>
              <w:pStyle w:val="aff5"/>
              <w:numPr>
                <w:ilvl w:val="0"/>
                <w:numId w:val="250"/>
              </w:numPr>
              <w:rPr>
                <w:rFonts w:eastAsia="GENUINE"/>
              </w:rPr>
            </w:pPr>
            <w:r w:rsidRPr="00071313">
              <w:rPr>
                <w:rFonts w:eastAsia="GENUINE"/>
              </w:rPr>
              <w:t>scădere în greutate raportată;</w:t>
            </w:r>
          </w:p>
          <w:p w:rsidR="00B90141" w:rsidRPr="00071313" w:rsidRDefault="00B90141">
            <w:pPr>
              <w:pStyle w:val="aff5"/>
              <w:numPr>
                <w:ilvl w:val="0"/>
                <w:numId w:val="250"/>
              </w:numPr>
              <w:rPr>
                <w:rFonts w:eastAsia="GENUINE"/>
              </w:rPr>
            </w:pPr>
            <w:r w:rsidRPr="00071313">
              <w:rPr>
                <w:rFonts w:eastAsia="GENUINE"/>
              </w:rPr>
              <w:t>greutate foarte mică (greutate pentru vârstă (WFA) sub -3</w:t>
            </w:r>
            <w:r w:rsidR="00A753CE">
              <w:rPr>
                <w:rFonts w:eastAsia="GENUINE"/>
              </w:rPr>
              <w:t xml:space="preserve"> deviații standard</w:t>
            </w:r>
            <w:r w:rsidRPr="00071313">
              <w:rPr>
                <w:rFonts w:eastAsia="GENUINE"/>
              </w:rPr>
              <w:t xml:space="preserve"> Z-scor);</w:t>
            </w:r>
          </w:p>
          <w:p w:rsidR="00B90141" w:rsidRPr="00071313" w:rsidRDefault="00B90141">
            <w:pPr>
              <w:pStyle w:val="aff5"/>
              <w:numPr>
                <w:ilvl w:val="0"/>
                <w:numId w:val="250"/>
              </w:numPr>
              <w:rPr>
                <w:rFonts w:eastAsia="GENUINE"/>
              </w:rPr>
            </w:pPr>
            <w:r w:rsidRPr="00071313">
              <w:rPr>
                <w:rFonts w:eastAsia="GENUINE"/>
              </w:rPr>
              <w:t>subpondere (WFA sub -2</w:t>
            </w:r>
            <w:r w:rsidR="001E366D">
              <w:rPr>
                <w:rFonts w:eastAsia="GENUINE"/>
              </w:rPr>
              <w:t xml:space="preserve"> deviații standard</w:t>
            </w:r>
            <w:r w:rsidRPr="00071313">
              <w:rPr>
                <w:rFonts w:eastAsia="GENUINE"/>
              </w:rPr>
              <w:t xml:space="preserve"> Z-scor);</w:t>
            </w:r>
          </w:p>
          <w:p w:rsidR="00B90141" w:rsidRPr="00071313" w:rsidRDefault="00B90141">
            <w:pPr>
              <w:pStyle w:val="aff5"/>
              <w:numPr>
                <w:ilvl w:val="0"/>
                <w:numId w:val="250"/>
              </w:numPr>
              <w:rPr>
                <w:rFonts w:eastAsia="GENUINE"/>
              </w:rPr>
            </w:pPr>
            <w:r w:rsidRPr="00071313">
              <w:rPr>
                <w:rFonts w:eastAsia="GENUINE"/>
              </w:rPr>
              <w:t>pierdere în greutate confirmată (mai mult de 5%) de la ultima vizită;</w:t>
            </w:r>
          </w:p>
          <w:p w:rsidR="00B90141" w:rsidRPr="00071313" w:rsidRDefault="00B90141">
            <w:pPr>
              <w:pStyle w:val="aff5"/>
              <w:numPr>
                <w:ilvl w:val="0"/>
                <w:numId w:val="250"/>
              </w:numPr>
              <w:rPr>
                <w:rFonts w:eastAsia="GENUINE"/>
              </w:rPr>
            </w:pPr>
            <w:r w:rsidRPr="00071313">
              <w:rPr>
                <w:rFonts w:eastAsia="GENUINE"/>
              </w:rPr>
              <w:t>aplatizarea curbei de creștere.</w:t>
            </w:r>
          </w:p>
          <w:p w:rsidR="00F9679E" w:rsidRPr="001E366D" w:rsidRDefault="00E42164">
            <w:pPr>
              <w:pStyle w:val="aff5"/>
              <w:numPr>
                <w:ilvl w:val="0"/>
                <w:numId w:val="247"/>
              </w:numPr>
              <w:rPr>
                <w:rFonts w:eastAsia="GENUINE"/>
              </w:rPr>
            </w:pPr>
            <w:r w:rsidRPr="001E366D">
              <w:rPr>
                <w:rFonts w:eastAsia="GENUINE"/>
              </w:rPr>
              <w:t>Semne vitale - verificați temperatura ridicată (febră)</w:t>
            </w:r>
            <w:r w:rsidR="001E366D" w:rsidRPr="001E366D">
              <w:rPr>
                <w:rFonts w:eastAsia="GENUINE"/>
              </w:rPr>
              <w:t>,</w:t>
            </w:r>
            <w:r w:rsidRPr="001E366D">
              <w:rPr>
                <w:rFonts w:eastAsia="GENUINE"/>
              </w:rPr>
              <w:t>frecvența respiratorie crescută</w:t>
            </w:r>
            <w:r w:rsidR="001E366D" w:rsidRPr="001E366D">
              <w:rPr>
                <w:rFonts w:eastAsia="GENUINE"/>
              </w:rPr>
              <w:t xml:space="preserve">, </w:t>
            </w:r>
            <w:r w:rsidR="00C401A8" w:rsidRPr="001E366D">
              <w:rPr>
                <w:rFonts w:eastAsia="GENUINE"/>
              </w:rPr>
              <w:t>saturația</w:t>
            </w:r>
            <w:r w:rsidR="001E366D" w:rsidRPr="001E366D">
              <w:rPr>
                <w:rFonts w:eastAsia="GENUINE"/>
              </w:rPr>
              <w:t xml:space="preserve"> joasă</w:t>
            </w:r>
            <w:r w:rsidRPr="001E366D">
              <w:rPr>
                <w:rFonts w:eastAsia="GENUINE"/>
              </w:rPr>
              <w:t>.</w:t>
            </w:r>
          </w:p>
          <w:p w:rsidR="00F9679E" w:rsidRPr="00071313" w:rsidRDefault="00E42164">
            <w:pPr>
              <w:pStyle w:val="aff5"/>
              <w:numPr>
                <w:ilvl w:val="0"/>
                <w:numId w:val="247"/>
              </w:numPr>
              <w:rPr>
                <w:rFonts w:eastAsia="GENUINE"/>
              </w:rPr>
            </w:pPr>
            <w:r w:rsidRPr="00071313">
              <w:rPr>
                <w:rFonts w:eastAsia="GENUINE"/>
              </w:rPr>
              <w:t>Semne de detresă respiratorie:</w:t>
            </w:r>
          </w:p>
          <w:p w:rsidR="00E42164" w:rsidRPr="00071313" w:rsidRDefault="00107962">
            <w:pPr>
              <w:pStyle w:val="aff5"/>
              <w:numPr>
                <w:ilvl w:val="0"/>
                <w:numId w:val="248"/>
              </w:numPr>
              <w:rPr>
                <w:rFonts w:eastAsia="GENUINE"/>
              </w:rPr>
            </w:pPr>
            <w:r w:rsidRPr="00071313">
              <w:rPr>
                <w:rFonts w:eastAsia="GENUINE"/>
              </w:rPr>
              <w:t>caracteristicile specifice ale managementului integrat al bolii copilăriei (IMCI) la copiii sub 5 ani sunt retragerea toracică, stridorul și saturația de oxigen sub 90%; de obicei nu sunt asociate cu TB, dar sunt importante pentru managementul clinic al pacienților;</w:t>
            </w:r>
          </w:p>
          <w:p w:rsidR="00E42164" w:rsidRPr="00071313" w:rsidRDefault="00E42164">
            <w:pPr>
              <w:pStyle w:val="aff5"/>
              <w:numPr>
                <w:ilvl w:val="0"/>
                <w:numId w:val="248"/>
              </w:numPr>
              <w:rPr>
                <w:rFonts w:eastAsia="GENUINE"/>
              </w:rPr>
            </w:pPr>
            <w:r w:rsidRPr="00071313">
              <w:rPr>
                <w:rFonts w:eastAsia="GENUINE"/>
              </w:rPr>
              <w:t xml:space="preserve">auscultația și percuția sunt de obicei normale, dar pot evidenția boli pulmonare (de exemplu, respirație bronșică, zonă fixă de </w:t>
            </w:r>
            <w:r w:rsidR="00025011" w:rsidRPr="00071313">
              <w:rPr>
                <w:rFonts w:eastAsia="GENUINE"/>
              </w:rPr>
              <w:t>wheezing (</w:t>
            </w:r>
            <w:r w:rsidRPr="00071313">
              <w:rPr>
                <w:rFonts w:eastAsia="GENUINE"/>
              </w:rPr>
              <w:t>respirație șuierătoare</w:t>
            </w:r>
            <w:r w:rsidR="00025011" w:rsidRPr="00071313">
              <w:rPr>
                <w:rFonts w:eastAsia="GENUINE"/>
              </w:rPr>
              <w:t>)</w:t>
            </w:r>
            <w:r w:rsidRPr="00071313">
              <w:rPr>
                <w:rFonts w:eastAsia="GENUINE"/>
              </w:rPr>
              <w:t xml:space="preserve"> din cauza îngustării căilor respiratorii din cauza ganglionilor limfatici măriți) sau revărsat pleural (</w:t>
            </w:r>
            <w:r w:rsidR="00025011" w:rsidRPr="00071313">
              <w:rPr>
                <w:rFonts w:eastAsia="GENUINE"/>
              </w:rPr>
              <w:t>matitate</w:t>
            </w:r>
            <w:r w:rsidRPr="00071313">
              <w:rPr>
                <w:rFonts w:eastAsia="GENUINE"/>
              </w:rPr>
              <w:t xml:space="preserve">, </w:t>
            </w:r>
            <w:r w:rsidR="00025011" w:rsidRPr="00071313">
              <w:rPr>
                <w:rFonts w:eastAsia="GENUINE"/>
              </w:rPr>
              <w:t>atenuarea murmurului vezicular</w:t>
            </w:r>
            <w:r w:rsidRPr="00071313">
              <w:rPr>
                <w:rFonts w:eastAsia="GENUINE"/>
              </w:rPr>
              <w:t>).</w:t>
            </w:r>
          </w:p>
          <w:p w:rsidR="00E42164" w:rsidRPr="00071313" w:rsidRDefault="00E42164">
            <w:pPr>
              <w:pStyle w:val="aff5"/>
              <w:numPr>
                <w:ilvl w:val="0"/>
                <w:numId w:val="247"/>
              </w:numPr>
              <w:rPr>
                <w:rFonts w:eastAsia="GENUINE"/>
              </w:rPr>
            </w:pPr>
            <w:r w:rsidRPr="00071313">
              <w:rPr>
                <w:rFonts w:eastAsia="GENUINE"/>
              </w:rPr>
              <w:t>Alte semne fizice care sugerează TB</w:t>
            </w:r>
            <w:r w:rsidR="00F9679E" w:rsidRPr="00071313">
              <w:rPr>
                <w:rFonts w:eastAsia="GENUINE"/>
              </w:rPr>
              <w:t xml:space="preserve"> pulmonară</w:t>
            </w:r>
            <w:r w:rsidRPr="00071313">
              <w:rPr>
                <w:rFonts w:eastAsia="GENUINE"/>
              </w:rPr>
              <w:t xml:space="preserve"> includ:</w:t>
            </w:r>
          </w:p>
          <w:p w:rsidR="00E42164" w:rsidRPr="00071313" w:rsidRDefault="00E42164">
            <w:pPr>
              <w:pStyle w:val="aff5"/>
              <w:numPr>
                <w:ilvl w:val="0"/>
                <w:numId w:val="249"/>
              </w:numPr>
              <w:rPr>
                <w:rFonts w:eastAsia="GENUINE"/>
              </w:rPr>
            </w:pPr>
            <w:r w:rsidRPr="00071313">
              <w:rPr>
                <w:rFonts w:eastAsia="GENUINE"/>
              </w:rPr>
              <w:t>M</w:t>
            </w:r>
            <w:r w:rsidR="00F9679E" w:rsidRPr="00071313">
              <w:rPr>
                <w:rFonts w:eastAsia="GENUINE"/>
              </w:rPr>
              <w:t>AS</w:t>
            </w:r>
            <w:r w:rsidRPr="00071313">
              <w:rPr>
                <w:rFonts w:eastAsia="GENUINE"/>
              </w:rPr>
              <w:t>, mai ales dacă nu răspunde la tratamentul nutrițional terapeutic;</w:t>
            </w:r>
          </w:p>
          <w:p w:rsidR="00E42164" w:rsidRPr="00071313" w:rsidRDefault="00E42164">
            <w:pPr>
              <w:pStyle w:val="aff5"/>
              <w:numPr>
                <w:ilvl w:val="0"/>
                <w:numId w:val="249"/>
              </w:numPr>
              <w:rPr>
                <w:rFonts w:eastAsia="GENUINE"/>
              </w:rPr>
            </w:pPr>
            <w:r w:rsidRPr="00071313">
              <w:rPr>
                <w:rFonts w:eastAsia="GENUINE"/>
              </w:rPr>
              <w:t>pneumonie acută care nu răspunde la cursul adecvat de antibiotice;</w:t>
            </w:r>
          </w:p>
          <w:p w:rsidR="00E42164" w:rsidRPr="00071313" w:rsidRDefault="00025011">
            <w:pPr>
              <w:pStyle w:val="aff5"/>
              <w:numPr>
                <w:ilvl w:val="0"/>
                <w:numId w:val="249"/>
              </w:numPr>
              <w:rPr>
                <w:rFonts w:eastAsia="GENUINE"/>
              </w:rPr>
            </w:pPr>
            <w:r w:rsidRPr="00071313">
              <w:rPr>
                <w:rFonts w:eastAsia="GENUINE"/>
              </w:rPr>
              <w:t>Wheezing (</w:t>
            </w:r>
            <w:r w:rsidR="00E42164" w:rsidRPr="00071313">
              <w:rPr>
                <w:rFonts w:eastAsia="GENUINE"/>
              </w:rPr>
              <w:t>respirație șuierătoare</w:t>
            </w:r>
            <w:r w:rsidRPr="00071313">
              <w:rPr>
                <w:rFonts w:eastAsia="GENUINE"/>
              </w:rPr>
              <w:t>)</w:t>
            </w:r>
            <w:r w:rsidR="00E42164" w:rsidRPr="00071313">
              <w:rPr>
                <w:rFonts w:eastAsia="GENUINE"/>
              </w:rPr>
              <w:t xml:space="preserve"> persistent care nu răspunde la bronhodilatatoare (mai ales dacă este fix și nesimetric).</w:t>
            </w:r>
          </w:p>
          <w:p w:rsidR="0074709F" w:rsidRPr="00071313" w:rsidRDefault="0074709F" w:rsidP="000F143B">
            <w:pPr>
              <w:ind w:firstLine="346"/>
              <w:contextualSpacing/>
              <w:rPr>
                <w:rFonts w:eastAsia="GENUINE"/>
              </w:rPr>
            </w:pPr>
            <w:r w:rsidRPr="00071313">
              <w:rPr>
                <w:rFonts w:eastAsia="GENUINE"/>
              </w:rPr>
              <w:t>Dat</w:t>
            </w:r>
            <w:r w:rsidR="002C1ECF" w:rsidRPr="00071313">
              <w:rPr>
                <w:rFonts w:eastAsia="GENUINE"/>
              </w:rPr>
              <w:t>e</w:t>
            </w:r>
            <w:r w:rsidRPr="00071313">
              <w:rPr>
                <w:rFonts w:eastAsia="GENUINE"/>
              </w:rPr>
              <w:t>le obiective în formele tuberculozei incipiente sunt sărace</w:t>
            </w:r>
            <w:r w:rsidR="001A589E" w:rsidRPr="00071313">
              <w:rPr>
                <w:rFonts w:eastAsia="GENUINE"/>
              </w:rPr>
              <w:t xml:space="preserve">, </w:t>
            </w:r>
            <w:r w:rsidR="001A589E" w:rsidRPr="00071313">
              <w:t>nu urmează întotdeauna aspectul radiologic.</w:t>
            </w:r>
            <w:r w:rsidR="001A589E" w:rsidRPr="00071313">
              <w:rPr>
                <w:rFonts w:eastAsia="GENUINE"/>
              </w:rPr>
              <w:t xml:space="preserve"> </w:t>
            </w:r>
            <w:r w:rsidRPr="00071313">
              <w:rPr>
                <w:rFonts w:eastAsia="GENUINE"/>
              </w:rPr>
              <w:t xml:space="preserve">În cazurile </w:t>
            </w:r>
            <w:r w:rsidR="007E14B2" w:rsidRPr="00071313">
              <w:rPr>
                <w:rFonts w:eastAsia="GENUINE"/>
              </w:rPr>
              <w:t>t</w:t>
            </w:r>
            <w:r w:rsidRPr="00071313">
              <w:rPr>
                <w:rFonts w:eastAsia="GENUINE"/>
              </w:rPr>
              <w:t>ardive</w:t>
            </w:r>
            <w:r w:rsidR="00144BC6" w:rsidRPr="00071313">
              <w:rPr>
                <w:rFonts w:eastAsia="GENUINE"/>
              </w:rPr>
              <w:t>,</w:t>
            </w:r>
            <w:r w:rsidRPr="00071313">
              <w:rPr>
                <w:rFonts w:eastAsia="GENUINE"/>
              </w:rPr>
              <w:t xml:space="preserve"> depistate cu leziuni extinse, valoarea diagnostică a examenului fizic </w:t>
            </w:r>
            <w:r w:rsidR="00CF1803" w:rsidRPr="00071313">
              <w:rPr>
                <w:rFonts w:eastAsia="GENUINE"/>
              </w:rPr>
              <w:t>crește</w:t>
            </w:r>
            <w:r w:rsidRPr="00071313">
              <w:rPr>
                <w:rFonts w:eastAsia="GENUINE"/>
              </w:rPr>
              <w:t>.</w:t>
            </w:r>
          </w:p>
          <w:p w:rsidR="007425FE" w:rsidRPr="00071313" w:rsidRDefault="007425FE" w:rsidP="000F143B">
            <w:pPr>
              <w:ind w:firstLine="346"/>
              <w:contextualSpacing/>
            </w:pPr>
            <w:r w:rsidRPr="00071313">
              <w:rPr>
                <w:rFonts w:eastAsia="GENUINE"/>
              </w:rPr>
              <w:t>Examenul</w:t>
            </w:r>
            <w:r w:rsidRPr="00071313">
              <w:t xml:space="preserve"> fizic pulmonar oferă </w:t>
            </w:r>
            <w:r w:rsidR="00CF1803" w:rsidRPr="00071313">
              <w:t>puține</w:t>
            </w:r>
            <w:r w:rsidRPr="00071313">
              <w:t xml:space="preserve"> </w:t>
            </w:r>
            <w:r w:rsidR="00CF1803" w:rsidRPr="00071313">
              <w:t>informații</w:t>
            </w:r>
            <w:r w:rsidRPr="00071313">
              <w:t xml:space="preserve"> pentru diagnostic, lipsite de specificitate. În </w:t>
            </w:r>
            <w:r w:rsidR="003D60AF" w:rsidRPr="00071313">
              <w:t>funcție</w:t>
            </w:r>
            <w:r w:rsidRPr="00071313">
              <w:t xml:space="preserve"> de tipul leziunilor</w:t>
            </w:r>
            <w:r w:rsidR="00BE6907" w:rsidRPr="00071313">
              <w:t>,</w:t>
            </w:r>
            <w:r w:rsidRPr="00071313">
              <w:t xml:space="preserve"> pot fi puse în </w:t>
            </w:r>
            <w:r w:rsidR="00CF1803" w:rsidRPr="00071313">
              <w:t>evidență</w:t>
            </w:r>
            <w:r w:rsidRPr="00071313">
              <w:t xml:space="preserve"> raluri bronhice, </w:t>
            </w:r>
            <w:r w:rsidR="00CF1803" w:rsidRPr="00071313">
              <w:t>crepitante</w:t>
            </w:r>
            <w:r w:rsidR="00F225B6" w:rsidRPr="00071313">
              <w:t xml:space="preserve"> </w:t>
            </w:r>
            <w:r w:rsidRPr="00071313">
              <w:t>etc. Adeseori</w:t>
            </w:r>
            <w:r w:rsidR="00144BC6" w:rsidRPr="00071313">
              <w:t>,</w:t>
            </w:r>
            <w:r w:rsidRPr="00071313">
              <w:t xml:space="preserve"> examenul fizic al toracelui este normal, </w:t>
            </w:r>
            <w:r w:rsidR="00F225B6" w:rsidRPr="00071313">
              <w:t xml:space="preserve">în </w:t>
            </w:r>
            <w:r w:rsidR="00CF1803" w:rsidRPr="00071313">
              <w:t>discordanță</w:t>
            </w:r>
            <w:r w:rsidRPr="00071313">
              <w:t xml:space="preserve"> </w:t>
            </w:r>
            <w:r w:rsidR="00F225B6" w:rsidRPr="00071313">
              <w:t>cu manifestările clinice și radiologice</w:t>
            </w:r>
            <w:r w:rsidRPr="00071313">
              <w:t xml:space="preserve">. În formele diseminate de TB se pot pune în </w:t>
            </w:r>
            <w:r w:rsidR="00CF1803" w:rsidRPr="00071313">
              <w:t>evidență</w:t>
            </w:r>
            <w:r w:rsidR="00BE6907" w:rsidRPr="00071313">
              <w:t>:</w:t>
            </w:r>
            <w:r w:rsidRPr="00071313">
              <w:t xml:space="preserve"> hepatomegalie, splenomegale, limfadenopatie periferică. Adenopatia </w:t>
            </w:r>
            <w:r w:rsidR="00941C34" w:rsidRPr="00071313">
              <w:t>periferică</w:t>
            </w:r>
            <w:r w:rsidRPr="00071313">
              <w:t xml:space="preserve"> se înregistrează</w:t>
            </w:r>
            <w:r w:rsidR="00144BC6" w:rsidRPr="00071313">
              <w:t>,</w:t>
            </w:r>
            <w:r w:rsidRPr="00071313">
              <w:t xml:space="preserve"> în special</w:t>
            </w:r>
            <w:r w:rsidR="00144BC6" w:rsidRPr="00071313">
              <w:t>,</w:t>
            </w:r>
            <w:r w:rsidRPr="00071313">
              <w:t xml:space="preserve"> la nivelul ganglionilor latero-cervical</w:t>
            </w:r>
            <w:r w:rsidR="00BE6907" w:rsidRPr="00071313">
              <w:t>i</w:t>
            </w:r>
            <w:r w:rsidRPr="00071313">
              <w:t xml:space="preserve">. Modificările clinice constatate trebuie interpretate integrat cu cele radiologice </w:t>
            </w:r>
            <w:r w:rsidR="00CF1803" w:rsidRPr="00071313">
              <w:t>și</w:t>
            </w:r>
            <w:r w:rsidRPr="00071313">
              <w:t xml:space="preserve"> corelate </w:t>
            </w:r>
            <w:r w:rsidR="00144BC6" w:rsidRPr="00071313">
              <w:t>la</w:t>
            </w:r>
            <w:r w:rsidRPr="00071313">
              <w:t xml:space="preserve"> contextul epidemiologic sugestiv (ancheta epidemiologică pozitivă).</w:t>
            </w:r>
          </w:p>
          <w:p w:rsidR="0074709F" w:rsidRPr="00071313" w:rsidRDefault="00CF1803" w:rsidP="000F143B">
            <w:pPr>
              <w:spacing w:after="0"/>
              <w:contextualSpacing/>
              <w:jc w:val="left"/>
            </w:pPr>
            <w:r w:rsidRPr="00071313">
              <w:rPr>
                <w:b/>
              </w:rPr>
              <w:t>Inspecția</w:t>
            </w:r>
            <w:r w:rsidR="0048154B" w:rsidRPr="00071313">
              <w:rPr>
                <w:b/>
              </w:rPr>
              <w:t xml:space="preserve"> </w:t>
            </w:r>
            <w:r w:rsidR="0074709F" w:rsidRPr="00071313">
              <w:rPr>
                <w:b/>
              </w:rPr>
              <w:t>generală:</w:t>
            </w:r>
          </w:p>
          <w:p w:rsidR="0074709F" w:rsidRPr="00071313" w:rsidRDefault="0027547E">
            <w:pPr>
              <w:numPr>
                <w:ilvl w:val="0"/>
                <w:numId w:val="136"/>
              </w:numPr>
              <w:spacing w:after="0"/>
              <w:contextualSpacing/>
              <w:jc w:val="left"/>
            </w:pPr>
            <w:r w:rsidRPr="00071313">
              <w:lastRenderedPageBreak/>
              <w:t>paliditatea tegumentelor;</w:t>
            </w:r>
          </w:p>
          <w:p w:rsidR="0074709F" w:rsidRPr="00071313" w:rsidRDefault="00CF1803">
            <w:pPr>
              <w:numPr>
                <w:ilvl w:val="0"/>
                <w:numId w:val="136"/>
              </w:numPr>
              <w:spacing w:after="0"/>
              <w:contextualSpacing/>
              <w:jc w:val="left"/>
            </w:pPr>
            <w:r w:rsidRPr="00071313">
              <w:t>subnutriție</w:t>
            </w:r>
            <w:r w:rsidR="0074709F" w:rsidRPr="00071313">
              <w:t>;</w:t>
            </w:r>
          </w:p>
          <w:p w:rsidR="0074709F" w:rsidRPr="00071313" w:rsidRDefault="00CF1803">
            <w:pPr>
              <w:numPr>
                <w:ilvl w:val="0"/>
                <w:numId w:val="136"/>
              </w:numPr>
              <w:spacing w:after="0"/>
              <w:contextualSpacing/>
              <w:jc w:val="left"/>
            </w:pPr>
            <w:r w:rsidRPr="00071313">
              <w:t>poziția</w:t>
            </w:r>
            <w:r w:rsidR="0074709F" w:rsidRPr="00071313">
              <w:t xml:space="preserve"> </w:t>
            </w:r>
            <w:r w:rsidRPr="00071313">
              <w:t>forțată</w:t>
            </w:r>
            <w:r w:rsidR="0074709F" w:rsidRPr="00071313">
              <w:t xml:space="preserve"> este un indicator al </w:t>
            </w:r>
            <w:r w:rsidRPr="00071313">
              <w:t>evoluției</w:t>
            </w:r>
            <w:r w:rsidR="0074709F" w:rsidRPr="00071313">
              <w:t xml:space="preserve"> severe a TB.</w:t>
            </w:r>
          </w:p>
          <w:p w:rsidR="007425FE" w:rsidRPr="00071313" w:rsidRDefault="00CF1803" w:rsidP="000F143B">
            <w:pPr>
              <w:spacing w:before="120" w:after="0"/>
              <w:contextualSpacing/>
            </w:pPr>
            <w:r w:rsidRPr="00071313">
              <w:rPr>
                <w:b/>
                <w:bCs/>
                <w:u w:val="single"/>
              </w:rPr>
              <w:t>Reacții</w:t>
            </w:r>
            <w:r w:rsidR="007425FE" w:rsidRPr="00071313">
              <w:rPr>
                <w:b/>
                <w:bCs/>
                <w:u w:val="single"/>
              </w:rPr>
              <w:t xml:space="preserve"> paraspecifice</w:t>
            </w:r>
            <w:r w:rsidR="007425FE" w:rsidRPr="00071313">
              <w:rPr>
                <w:b/>
                <w:bCs/>
              </w:rPr>
              <w:t>:</w:t>
            </w:r>
            <w:r w:rsidR="007425FE" w:rsidRPr="00071313">
              <w:t xml:space="preserve"> </w:t>
            </w:r>
            <w:r w:rsidRPr="00071313">
              <w:t>prezența</w:t>
            </w:r>
            <w:r w:rsidR="007425FE" w:rsidRPr="00071313">
              <w:t xml:space="preserve"> la copil a eritemului nodos</w:t>
            </w:r>
            <w:r w:rsidR="00754E09">
              <w:t>, poliserozite, reumatism Poncet (afectarea articulațiilor mici)</w:t>
            </w:r>
            <w:r w:rsidR="007425FE" w:rsidRPr="00071313">
              <w:t xml:space="preserve"> </w:t>
            </w:r>
            <w:r w:rsidRPr="00071313">
              <w:t>și</w:t>
            </w:r>
            <w:r w:rsidR="007425FE" w:rsidRPr="00071313">
              <w:t xml:space="preserve"> </w:t>
            </w:r>
            <w:r w:rsidR="0027547E" w:rsidRPr="00071313">
              <w:t>ch</w:t>
            </w:r>
            <w:r w:rsidR="007425FE" w:rsidRPr="00071313">
              <w:t>erato-conjuctivitei flictenulare, care sunt evocatoare pentru diagnosticul de TB la copil:</w:t>
            </w:r>
          </w:p>
          <w:p w:rsidR="007425FE" w:rsidRPr="00071313" w:rsidRDefault="007425FE">
            <w:pPr>
              <w:numPr>
                <w:ilvl w:val="0"/>
                <w:numId w:val="137"/>
              </w:numPr>
              <w:spacing w:after="0"/>
              <w:contextualSpacing/>
              <w:jc w:val="left"/>
            </w:pPr>
            <w:r w:rsidRPr="00071313">
              <w:t xml:space="preserve">eritemul nodos apare sub forma unor noduli </w:t>
            </w:r>
            <w:r w:rsidR="00CF1803" w:rsidRPr="00071313">
              <w:t>dureroși</w:t>
            </w:r>
            <w:r w:rsidRPr="00071313">
              <w:t xml:space="preserve"> pe </w:t>
            </w:r>
            <w:r w:rsidR="00CF1803" w:rsidRPr="00071313">
              <w:t>față</w:t>
            </w:r>
            <w:r w:rsidRPr="00071313">
              <w:t xml:space="preserve"> anterioară a gambelor </w:t>
            </w:r>
            <w:r w:rsidR="00CF1803" w:rsidRPr="00071313">
              <w:t>și</w:t>
            </w:r>
            <w:r w:rsidRPr="00071313">
              <w:t xml:space="preserve"> pe </w:t>
            </w:r>
            <w:r w:rsidR="00CF1803" w:rsidRPr="00071313">
              <w:t>fața</w:t>
            </w:r>
            <w:r w:rsidRPr="00071313">
              <w:t xml:space="preserve"> posterioară a </w:t>
            </w:r>
            <w:r w:rsidR="00CF1803" w:rsidRPr="00071313">
              <w:t>brațelor</w:t>
            </w:r>
            <w:r w:rsidRPr="00071313">
              <w:t xml:space="preserve">, leziunile sunt supradenivelate, dureroase, </w:t>
            </w:r>
            <w:r w:rsidR="00CF1803" w:rsidRPr="00071313">
              <w:t>roșii</w:t>
            </w:r>
            <w:r w:rsidRPr="00071313">
              <w:t xml:space="preserve">, iar în </w:t>
            </w:r>
            <w:r w:rsidR="00CF1803" w:rsidRPr="00071313">
              <w:t>evoluție</w:t>
            </w:r>
            <w:r w:rsidRPr="00071313">
              <w:t xml:space="preserve"> devin maro</w:t>
            </w:r>
            <w:r w:rsidR="00144BC6" w:rsidRPr="00071313">
              <w:t>;</w:t>
            </w:r>
          </w:p>
          <w:p w:rsidR="007425FE" w:rsidRPr="00071313" w:rsidRDefault="007425FE">
            <w:pPr>
              <w:numPr>
                <w:ilvl w:val="0"/>
                <w:numId w:val="137"/>
              </w:numPr>
              <w:spacing w:after="0"/>
              <w:contextualSpacing/>
              <w:jc w:val="left"/>
            </w:pPr>
            <w:r w:rsidRPr="00071313">
              <w:t>kerato-conjuctivita flictenulară unilaterală evoluează</w:t>
            </w:r>
            <w:r w:rsidR="00144BC6" w:rsidRPr="00071313">
              <w:t>,</w:t>
            </w:r>
            <w:r w:rsidRPr="00071313">
              <w:t xml:space="preserve"> de obicei</w:t>
            </w:r>
            <w:r w:rsidR="00144BC6" w:rsidRPr="00071313">
              <w:t>,</w:t>
            </w:r>
            <w:r w:rsidRPr="00071313">
              <w:t xml:space="preserve"> acut, cu lăcrimare </w:t>
            </w:r>
            <w:r w:rsidR="008F5C82" w:rsidRPr="00071313">
              <w:t>și</w:t>
            </w:r>
            <w:r w:rsidRPr="00071313">
              <w:t xml:space="preserve"> fotofobie.</w:t>
            </w:r>
          </w:p>
          <w:p w:rsidR="0074709F" w:rsidRPr="00071313" w:rsidRDefault="0074709F" w:rsidP="000F143B">
            <w:pPr>
              <w:spacing w:before="120" w:after="0"/>
              <w:contextualSpacing/>
              <w:rPr>
                <w:b/>
              </w:rPr>
            </w:pPr>
            <w:r w:rsidRPr="00071313">
              <w:rPr>
                <w:b/>
              </w:rPr>
              <w:t>Cutia toracică:</w:t>
            </w:r>
          </w:p>
          <w:p w:rsidR="0074709F" w:rsidRPr="00071313" w:rsidRDefault="0074709F">
            <w:pPr>
              <w:numPr>
                <w:ilvl w:val="0"/>
                <w:numId w:val="138"/>
              </w:numPr>
              <w:spacing w:after="0"/>
              <w:contextualSpacing/>
            </w:pPr>
            <w:r w:rsidRPr="00071313">
              <w:t>participarea asimetrică a hemitoracelor în actul respirator;</w:t>
            </w:r>
          </w:p>
          <w:p w:rsidR="0074709F" w:rsidRPr="00071313" w:rsidRDefault="003D60AF">
            <w:pPr>
              <w:numPr>
                <w:ilvl w:val="0"/>
                <w:numId w:val="138"/>
              </w:numPr>
              <w:spacing w:after="0"/>
              <w:contextualSpacing/>
            </w:pPr>
            <w:r w:rsidRPr="00071313">
              <w:t>amplitudine</w:t>
            </w:r>
            <w:r w:rsidR="0074709F" w:rsidRPr="00071313">
              <w:t xml:space="preserve"> redusă a cutiei toracice în actul respirator;</w:t>
            </w:r>
          </w:p>
          <w:p w:rsidR="0074709F" w:rsidRPr="00071313" w:rsidRDefault="0074709F">
            <w:pPr>
              <w:numPr>
                <w:ilvl w:val="0"/>
                <w:numId w:val="138"/>
              </w:numPr>
              <w:spacing w:after="0"/>
              <w:contextualSpacing/>
            </w:pPr>
            <w:r w:rsidRPr="00071313">
              <w:t xml:space="preserve">implicarea activă a </w:t>
            </w:r>
            <w:r w:rsidR="008F5C82" w:rsidRPr="00071313">
              <w:t>mușchilor</w:t>
            </w:r>
            <w:r w:rsidRPr="00071313">
              <w:t xml:space="preserve"> respiratorii </w:t>
            </w:r>
            <w:r w:rsidR="00F225B6" w:rsidRPr="00071313">
              <w:t>auxiliari</w:t>
            </w:r>
            <w:r w:rsidRPr="00071313">
              <w:t xml:space="preserve"> în actul respirator. </w:t>
            </w:r>
          </w:p>
          <w:p w:rsidR="0074709F" w:rsidRPr="00071313" w:rsidRDefault="0074709F" w:rsidP="000F143B">
            <w:pPr>
              <w:spacing w:before="120" w:after="0"/>
              <w:contextualSpacing/>
            </w:pPr>
            <w:r w:rsidRPr="00071313">
              <w:rPr>
                <w:b/>
              </w:rPr>
              <w:t>Percutor:</w:t>
            </w:r>
            <w:r w:rsidRPr="00071313">
              <w:t xml:space="preserve"> </w:t>
            </w:r>
          </w:p>
          <w:p w:rsidR="0074709F" w:rsidRPr="00071313" w:rsidRDefault="0074709F">
            <w:pPr>
              <w:numPr>
                <w:ilvl w:val="0"/>
                <w:numId w:val="139"/>
              </w:numPr>
              <w:spacing w:after="0"/>
              <w:contextualSpacing/>
            </w:pPr>
            <w:r w:rsidRPr="00071313">
              <w:t>sonoritate pulmonară diminuată;</w:t>
            </w:r>
          </w:p>
          <w:p w:rsidR="0074709F" w:rsidRPr="00071313" w:rsidRDefault="0074709F">
            <w:pPr>
              <w:numPr>
                <w:ilvl w:val="0"/>
                <w:numId w:val="139"/>
              </w:numPr>
              <w:spacing w:after="0"/>
              <w:contextualSpacing/>
            </w:pPr>
            <w:r w:rsidRPr="00071313">
              <w:t>submatitate, iar în cazul pleureziei</w:t>
            </w:r>
            <w:r w:rsidR="007E14B2" w:rsidRPr="00071313">
              <w:t xml:space="preserve"> </w:t>
            </w:r>
            <w:r w:rsidRPr="00071313">
              <w:t>-</w:t>
            </w:r>
            <w:r w:rsidR="007E14B2" w:rsidRPr="00071313">
              <w:t xml:space="preserve"> </w:t>
            </w:r>
            <w:r w:rsidRPr="00071313">
              <w:t>matitate;</w:t>
            </w:r>
          </w:p>
          <w:p w:rsidR="0074709F" w:rsidRPr="00071313" w:rsidRDefault="0074709F">
            <w:pPr>
              <w:numPr>
                <w:ilvl w:val="0"/>
                <w:numId w:val="139"/>
              </w:numPr>
              <w:spacing w:after="0"/>
              <w:contextualSpacing/>
            </w:pPr>
            <w:r w:rsidRPr="00071313">
              <w:t>limitele inferioare ale ariilor pulmonare deplasate în jos;</w:t>
            </w:r>
          </w:p>
          <w:p w:rsidR="0074709F" w:rsidRPr="00071313" w:rsidRDefault="0074709F">
            <w:pPr>
              <w:numPr>
                <w:ilvl w:val="0"/>
                <w:numId w:val="139"/>
              </w:numPr>
              <w:spacing w:after="0"/>
              <w:contextualSpacing/>
            </w:pPr>
            <w:r w:rsidRPr="00071313">
              <w:t>excursi</w:t>
            </w:r>
            <w:r w:rsidR="00BE6907" w:rsidRPr="00071313">
              <w:t>e</w:t>
            </w:r>
            <w:r w:rsidRPr="00071313">
              <w:t xml:space="preserve"> respiratorie pulmonară diminuată, frecvent asimetrică.</w:t>
            </w:r>
          </w:p>
          <w:p w:rsidR="0074709F" w:rsidRPr="00071313" w:rsidRDefault="0074709F" w:rsidP="000F143B">
            <w:pPr>
              <w:spacing w:before="120" w:after="0"/>
              <w:contextualSpacing/>
            </w:pPr>
            <w:r w:rsidRPr="00071313">
              <w:rPr>
                <w:b/>
              </w:rPr>
              <w:t>Auscultativ:</w:t>
            </w:r>
          </w:p>
          <w:p w:rsidR="0074709F" w:rsidRPr="00071313" w:rsidRDefault="0074709F">
            <w:pPr>
              <w:numPr>
                <w:ilvl w:val="0"/>
                <w:numId w:val="140"/>
              </w:numPr>
              <w:spacing w:after="0"/>
              <w:contextualSpacing/>
            </w:pPr>
            <w:r w:rsidRPr="00071313">
              <w:t xml:space="preserve">atenuarea murmurului vezicular deasupra </w:t>
            </w:r>
            <w:r w:rsidR="008F5C82" w:rsidRPr="00071313">
              <w:t>proiecției</w:t>
            </w:r>
            <w:r w:rsidRPr="00071313">
              <w:t xml:space="preserve"> </w:t>
            </w:r>
            <w:r w:rsidR="008F5C82" w:rsidRPr="00071313">
              <w:t>porțiunii</w:t>
            </w:r>
            <w:r w:rsidRPr="00071313">
              <w:t xml:space="preserve"> pulmonare afectate;</w:t>
            </w:r>
          </w:p>
          <w:p w:rsidR="0074709F" w:rsidRPr="00071313" w:rsidRDefault="008F5C82">
            <w:pPr>
              <w:numPr>
                <w:ilvl w:val="0"/>
                <w:numId w:val="140"/>
              </w:numPr>
              <w:spacing w:after="0"/>
              <w:contextualSpacing/>
            </w:pPr>
            <w:r w:rsidRPr="00071313">
              <w:t>respirație</w:t>
            </w:r>
            <w:r w:rsidR="0074709F" w:rsidRPr="00071313">
              <w:t xml:space="preserve"> bronşială;</w:t>
            </w:r>
          </w:p>
          <w:p w:rsidR="00744566" w:rsidRPr="00071313" w:rsidRDefault="0074709F">
            <w:pPr>
              <w:numPr>
                <w:ilvl w:val="0"/>
                <w:numId w:val="140"/>
              </w:numPr>
              <w:spacing w:after="0"/>
              <w:contextualSpacing/>
            </w:pPr>
            <w:r w:rsidRPr="00071313">
              <w:t>raluri</w:t>
            </w:r>
            <w:r w:rsidR="00742670" w:rsidRPr="00071313">
              <w:t xml:space="preserve"> </w:t>
            </w:r>
            <w:r w:rsidRPr="00071313">
              <w:t xml:space="preserve">subcrepitante </w:t>
            </w:r>
            <w:r w:rsidR="008F5C82" w:rsidRPr="00071313">
              <w:t>evidențiate</w:t>
            </w:r>
            <w:r w:rsidR="00374DD3" w:rsidRPr="00071313">
              <w:t xml:space="preserve"> </w:t>
            </w:r>
            <w:r w:rsidRPr="00071313">
              <w:t xml:space="preserve">după tuse pe un </w:t>
            </w:r>
            <w:r w:rsidR="008F5C82" w:rsidRPr="00071313">
              <w:t>spațiu</w:t>
            </w:r>
            <w:r w:rsidRPr="00071313">
              <w:t xml:space="preserve"> limitat (regiunile interscapulovertebrale, suprascapulară, supra- </w:t>
            </w:r>
            <w:r w:rsidR="0098001E" w:rsidRPr="00071313">
              <w:t>și</w:t>
            </w:r>
            <w:r w:rsidRPr="00071313">
              <w:t xml:space="preserve"> subclaviculare, axilară – „zonele de alarmă”).</w:t>
            </w:r>
          </w:p>
          <w:p w:rsidR="00FD5FF0" w:rsidRPr="00071313" w:rsidRDefault="00744566">
            <w:pPr>
              <w:numPr>
                <w:ilvl w:val="0"/>
                <w:numId w:val="140"/>
              </w:numPr>
              <w:spacing w:after="0"/>
              <w:contextualSpacing/>
            </w:pPr>
            <w:r w:rsidRPr="00071313">
              <w:t>î</w:t>
            </w:r>
            <w:r w:rsidR="0074709F" w:rsidRPr="00071313">
              <w:t xml:space="preserve">n cazul </w:t>
            </w:r>
            <w:r w:rsidR="008F5C82" w:rsidRPr="00071313">
              <w:t>prezenței</w:t>
            </w:r>
            <w:r w:rsidR="0074709F" w:rsidRPr="00071313">
              <w:t xml:space="preserve"> unei caverne mari po</w:t>
            </w:r>
            <w:r w:rsidR="00E06398" w:rsidRPr="00071313">
              <w:t>a</w:t>
            </w:r>
            <w:r w:rsidR="0074709F" w:rsidRPr="00071313">
              <w:t>t</w:t>
            </w:r>
            <w:r w:rsidR="00E06398" w:rsidRPr="00071313">
              <w:t>e</w:t>
            </w:r>
            <w:r w:rsidR="0074709F" w:rsidRPr="00071313">
              <w:t xml:space="preserve"> fi: hipersonoritate, timpanită, suflu amforic.</w:t>
            </w:r>
          </w:p>
          <w:p w:rsidR="000F143B" w:rsidRDefault="000F143B" w:rsidP="000F143B">
            <w:pPr>
              <w:spacing w:before="120" w:after="0"/>
              <w:contextualSpacing/>
              <w:rPr>
                <w:b/>
              </w:rPr>
            </w:pPr>
          </w:p>
          <w:p w:rsidR="00D23E42" w:rsidRPr="00071313" w:rsidRDefault="00E06398" w:rsidP="000F143B">
            <w:pPr>
              <w:spacing w:before="120" w:after="0"/>
              <w:contextualSpacing/>
            </w:pPr>
            <w:r w:rsidRPr="00071313">
              <w:rPr>
                <w:b/>
              </w:rPr>
              <w:t>N</w:t>
            </w:r>
            <w:r w:rsidR="00742670" w:rsidRPr="00071313">
              <w:rPr>
                <w:b/>
              </w:rPr>
              <w:t>otă.</w:t>
            </w:r>
            <w:r w:rsidR="00742670" w:rsidRPr="00071313">
              <w:t xml:space="preserve"> </w:t>
            </w:r>
            <w:r w:rsidR="00744566" w:rsidRPr="00071313">
              <w:t>Î</w:t>
            </w:r>
            <w:r w:rsidR="0074709F" w:rsidRPr="00071313">
              <w:t>n majoritatea cazurilor de TB</w:t>
            </w:r>
            <w:r w:rsidR="00F9679E" w:rsidRPr="00071313">
              <w:t xml:space="preserve"> pulmonară</w:t>
            </w:r>
            <w:r w:rsidR="0074709F" w:rsidRPr="00071313">
              <w:t xml:space="preserve"> se constată o </w:t>
            </w:r>
            <w:r w:rsidR="008F5C82" w:rsidRPr="00071313">
              <w:t>discrepanță</w:t>
            </w:r>
            <w:r w:rsidR="0074709F" w:rsidRPr="00071313">
              <w:t xml:space="preserve"> accentuată între datele auscultative scunde sau lipsa lor </w:t>
            </w:r>
            <w:r w:rsidR="008F5C82" w:rsidRPr="00071313">
              <w:t>și</w:t>
            </w:r>
            <w:r w:rsidR="0074709F" w:rsidRPr="00071313">
              <w:t xml:space="preserve"> caracterul masiv al </w:t>
            </w:r>
            <w:r w:rsidR="008F5C82" w:rsidRPr="00071313">
              <w:t>afecțiunilor</w:t>
            </w:r>
            <w:r w:rsidR="0074709F" w:rsidRPr="00071313">
              <w:t xml:space="preserve"> pulmonare la </w:t>
            </w:r>
            <w:r w:rsidR="00C86AF9" w:rsidRPr="00071313">
              <w:t>examenul radiologic</w:t>
            </w:r>
            <w:r w:rsidR="0074709F" w:rsidRPr="00071313">
              <w:t xml:space="preserve"> OCT.</w:t>
            </w:r>
          </w:p>
        </w:tc>
      </w:tr>
      <w:tr w:rsidR="00025011" w:rsidRPr="00071313" w:rsidTr="00B83DC2">
        <w:tc>
          <w:tcPr>
            <w:tcW w:w="9423" w:type="dxa"/>
          </w:tcPr>
          <w:p w:rsidR="00025011" w:rsidRPr="00071313" w:rsidRDefault="00025011" w:rsidP="00025011">
            <w:pPr>
              <w:pStyle w:val="af4"/>
              <w:contextualSpacing/>
              <w:rPr>
                <w:rFonts w:eastAsia="GENUINE"/>
              </w:rPr>
            </w:pPr>
            <w:bookmarkStart w:id="105" w:name="_Toc191166960"/>
            <w:r w:rsidRPr="00071313">
              <w:rPr>
                <w:rFonts w:eastAsia="GENUINE"/>
              </w:rPr>
              <w:lastRenderedPageBreak/>
              <w:t>Prezentări clinice atipice ale copiilor cu TB pulmonară</w:t>
            </w:r>
          </w:p>
          <w:p w:rsidR="00025011" w:rsidRPr="00071313" w:rsidRDefault="00025011" w:rsidP="00025011">
            <w:pPr>
              <w:pStyle w:val="af4"/>
              <w:contextualSpacing/>
              <w:rPr>
                <w:rFonts w:eastAsia="GENUINE"/>
                <w:b w:val="0"/>
                <w:bCs/>
              </w:rPr>
            </w:pPr>
            <w:r w:rsidRPr="00071313">
              <w:rPr>
                <w:rFonts w:eastAsia="GENUINE"/>
                <w:b w:val="0"/>
                <w:bCs/>
              </w:rPr>
              <w:t xml:space="preserve">TB se poate prezenta în moduri atipice, cum ar fi pneumonia severă (mai frecventă la copiii cu vârsta sub 2 ani și copiii care trăiesc cu HIV) sau </w:t>
            </w:r>
            <w:r w:rsidR="006A73D0">
              <w:rPr>
                <w:rFonts w:eastAsia="GENUINE"/>
                <w:b w:val="0"/>
                <w:bCs/>
              </w:rPr>
              <w:t>sindrom bronhoobstructiv</w:t>
            </w:r>
            <w:r w:rsidR="006A73D0" w:rsidRPr="00071313">
              <w:rPr>
                <w:rFonts w:eastAsia="GENUINE"/>
                <w:b w:val="0"/>
                <w:bCs/>
              </w:rPr>
              <w:t xml:space="preserve"> </w:t>
            </w:r>
            <w:r w:rsidRPr="00071313">
              <w:rPr>
                <w:rFonts w:eastAsia="GENUINE"/>
                <w:b w:val="0"/>
                <w:bCs/>
              </w:rPr>
              <w:t xml:space="preserve">(mai frecvent la copiii mici cu vârsta sub 5 ani) </w:t>
            </w:r>
          </w:p>
          <w:p w:rsidR="00025011" w:rsidRPr="00071313" w:rsidRDefault="00025011" w:rsidP="00025011">
            <w:pPr>
              <w:pStyle w:val="af4"/>
              <w:contextualSpacing/>
              <w:rPr>
                <w:rFonts w:eastAsia="GENUINE"/>
                <w:b w:val="0"/>
                <w:bCs/>
              </w:rPr>
            </w:pPr>
            <w:r w:rsidRPr="00071313">
              <w:rPr>
                <w:rFonts w:eastAsia="GENUINE"/>
                <w:b w:val="0"/>
                <w:bCs/>
              </w:rPr>
              <w:t>Semnele pneumoniei severe includ:</w:t>
            </w:r>
          </w:p>
          <w:p w:rsidR="00025011" w:rsidRPr="00071313" w:rsidRDefault="008F5C82">
            <w:pPr>
              <w:pStyle w:val="af4"/>
              <w:numPr>
                <w:ilvl w:val="0"/>
                <w:numId w:val="251"/>
              </w:numPr>
              <w:contextualSpacing/>
              <w:rPr>
                <w:rFonts w:eastAsia="GENUINE"/>
                <w:b w:val="0"/>
                <w:bCs/>
              </w:rPr>
            </w:pPr>
            <w:r w:rsidRPr="00071313">
              <w:rPr>
                <w:rFonts w:eastAsia="GENUINE"/>
                <w:b w:val="0"/>
                <w:bCs/>
              </w:rPr>
              <w:t>saturație</w:t>
            </w:r>
            <w:r w:rsidR="00025011" w:rsidRPr="00071313">
              <w:rPr>
                <w:rFonts w:eastAsia="GENUINE"/>
                <w:b w:val="0"/>
                <w:bCs/>
              </w:rPr>
              <w:t xml:space="preserve"> periferica de oxigen sub 90% sau cianoza centrala;</w:t>
            </w:r>
          </w:p>
          <w:p w:rsidR="00025011" w:rsidRPr="00071313" w:rsidRDefault="000668AF">
            <w:pPr>
              <w:pStyle w:val="af4"/>
              <w:numPr>
                <w:ilvl w:val="0"/>
                <w:numId w:val="251"/>
              </w:numPr>
              <w:contextualSpacing/>
              <w:rPr>
                <w:rFonts w:eastAsia="GENUINE"/>
                <w:b w:val="0"/>
                <w:bCs/>
              </w:rPr>
            </w:pPr>
            <w:r w:rsidRPr="00071313">
              <w:rPr>
                <w:rFonts w:eastAsia="GENUINE"/>
                <w:b w:val="0"/>
                <w:bCs/>
              </w:rPr>
              <w:t>detresă respiratorie severă (de exemplu, mormăit, distensie nazală, retragere toracică foarte puternică);</w:t>
            </w:r>
          </w:p>
          <w:p w:rsidR="00025011" w:rsidRPr="00071313" w:rsidRDefault="00025011">
            <w:pPr>
              <w:pStyle w:val="af4"/>
              <w:numPr>
                <w:ilvl w:val="0"/>
                <w:numId w:val="251"/>
              </w:numPr>
              <w:contextualSpacing/>
              <w:rPr>
                <w:rFonts w:eastAsia="GENUINE"/>
                <w:b w:val="0"/>
                <w:bCs/>
              </w:rPr>
            </w:pPr>
            <w:r w:rsidRPr="00071313">
              <w:rPr>
                <w:rFonts w:eastAsia="GENUINE"/>
                <w:b w:val="0"/>
                <w:bCs/>
              </w:rPr>
              <w:t>semne de pneumonie, definite ca tuse sau dificultăți de respirație cu respirație rapidă (tahipnee) sau retragere toracică, cu oricare dintre următoarele semne de pericol:</w:t>
            </w:r>
          </w:p>
          <w:p w:rsidR="00025011" w:rsidRPr="00071313" w:rsidRDefault="00025011">
            <w:pPr>
              <w:pStyle w:val="af4"/>
              <w:numPr>
                <w:ilvl w:val="0"/>
                <w:numId w:val="252"/>
              </w:numPr>
              <w:contextualSpacing/>
              <w:rPr>
                <w:rFonts w:eastAsia="GENUINE"/>
                <w:b w:val="0"/>
                <w:bCs/>
              </w:rPr>
            </w:pPr>
            <w:r w:rsidRPr="00071313">
              <w:rPr>
                <w:rFonts w:eastAsia="GENUINE"/>
                <w:b w:val="0"/>
                <w:bCs/>
              </w:rPr>
              <w:t>incapacitatea de a</w:t>
            </w:r>
            <w:r w:rsidR="000668AF" w:rsidRPr="00071313">
              <w:rPr>
                <w:rFonts w:eastAsia="GENUINE"/>
                <w:b w:val="0"/>
                <w:bCs/>
              </w:rPr>
              <w:t xml:space="preserve"> se</w:t>
            </w:r>
            <w:r w:rsidRPr="00071313">
              <w:rPr>
                <w:rFonts w:eastAsia="GENUINE"/>
                <w:b w:val="0"/>
                <w:bCs/>
              </w:rPr>
              <w:t xml:space="preserve"> alăpta sau de a bea;</w:t>
            </w:r>
          </w:p>
          <w:p w:rsidR="00025011" w:rsidRPr="00071313" w:rsidRDefault="00025011">
            <w:pPr>
              <w:pStyle w:val="af4"/>
              <w:numPr>
                <w:ilvl w:val="0"/>
                <w:numId w:val="252"/>
              </w:numPr>
              <w:contextualSpacing/>
              <w:rPr>
                <w:rFonts w:eastAsia="GENUINE"/>
                <w:b w:val="0"/>
                <w:bCs/>
              </w:rPr>
            </w:pPr>
            <w:r w:rsidRPr="00071313">
              <w:rPr>
                <w:rFonts w:eastAsia="GENUINE"/>
                <w:b w:val="0"/>
                <w:bCs/>
              </w:rPr>
              <w:t>vărsături persistente;</w:t>
            </w:r>
          </w:p>
          <w:p w:rsidR="00025011" w:rsidRPr="00071313" w:rsidRDefault="00025011">
            <w:pPr>
              <w:pStyle w:val="af4"/>
              <w:numPr>
                <w:ilvl w:val="0"/>
                <w:numId w:val="252"/>
              </w:numPr>
              <w:contextualSpacing/>
              <w:rPr>
                <w:rFonts w:eastAsia="GENUINE"/>
                <w:b w:val="0"/>
                <w:bCs/>
              </w:rPr>
            </w:pPr>
            <w:r w:rsidRPr="00071313">
              <w:rPr>
                <w:rFonts w:eastAsia="GENUINE"/>
                <w:b w:val="0"/>
                <w:bCs/>
              </w:rPr>
              <w:t>letargie sau nivel redus de conștiență;</w:t>
            </w:r>
          </w:p>
          <w:p w:rsidR="00025011" w:rsidRPr="00071313" w:rsidRDefault="00025011">
            <w:pPr>
              <w:pStyle w:val="af4"/>
              <w:numPr>
                <w:ilvl w:val="0"/>
                <w:numId w:val="252"/>
              </w:numPr>
              <w:contextualSpacing/>
              <w:rPr>
                <w:rFonts w:eastAsia="GENUINE"/>
                <w:b w:val="0"/>
                <w:bCs/>
              </w:rPr>
            </w:pPr>
            <w:r w:rsidRPr="00071313">
              <w:rPr>
                <w:rFonts w:eastAsia="GENUINE"/>
                <w:b w:val="0"/>
                <w:bCs/>
              </w:rPr>
              <w:t>convulsii;</w:t>
            </w:r>
          </w:p>
          <w:p w:rsidR="00025011" w:rsidRPr="00071313" w:rsidRDefault="00025011">
            <w:pPr>
              <w:pStyle w:val="af4"/>
              <w:numPr>
                <w:ilvl w:val="0"/>
                <w:numId w:val="252"/>
              </w:numPr>
              <w:contextualSpacing/>
              <w:rPr>
                <w:rFonts w:eastAsia="GENUINE"/>
                <w:b w:val="0"/>
                <w:bCs/>
              </w:rPr>
            </w:pPr>
            <w:r w:rsidRPr="00071313">
              <w:rPr>
                <w:rFonts w:eastAsia="GENUINE"/>
                <w:b w:val="0"/>
                <w:bCs/>
              </w:rPr>
              <w:t>stridor la un copil calm;</w:t>
            </w:r>
          </w:p>
          <w:p w:rsidR="00025011" w:rsidRPr="00071313" w:rsidRDefault="00025011">
            <w:pPr>
              <w:pStyle w:val="af4"/>
              <w:numPr>
                <w:ilvl w:val="0"/>
                <w:numId w:val="252"/>
              </w:numPr>
              <w:contextualSpacing/>
              <w:rPr>
                <w:rFonts w:eastAsia="GENUINE"/>
                <w:b w:val="0"/>
                <w:bCs/>
              </w:rPr>
            </w:pPr>
            <w:r w:rsidRPr="00071313">
              <w:rPr>
                <w:rFonts w:eastAsia="GENUINE"/>
                <w:b w:val="0"/>
                <w:bCs/>
              </w:rPr>
              <w:t>malnutriție severă.</w:t>
            </w:r>
          </w:p>
          <w:p w:rsidR="00025011" w:rsidRPr="00071313" w:rsidRDefault="00025011" w:rsidP="00025011">
            <w:pPr>
              <w:pStyle w:val="af4"/>
              <w:contextualSpacing/>
              <w:rPr>
                <w:rFonts w:eastAsia="GENUINE"/>
                <w:b w:val="0"/>
                <w:bCs/>
              </w:rPr>
            </w:pPr>
            <w:r w:rsidRPr="00071313">
              <w:rPr>
                <w:rFonts w:eastAsia="GENUINE"/>
                <w:b w:val="0"/>
                <w:bCs/>
              </w:rPr>
              <w:t>TB</w:t>
            </w:r>
            <w:r w:rsidR="000668AF" w:rsidRPr="00071313">
              <w:rPr>
                <w:rFonts w:eastAsia="GENUINE"/>
                <w:b w:val="0"/>
                <w:bCs/>
              </w:rPr>
              <w:t xml:space="preserve"> pulmonară</w:t>
            </w:r>
            <w:r w:rsidRPr="00071313">
              <w:rPr>
                <w:rFonts w:eastAsia="GENUINE"/>
                <w:b w:val="0"/>
                <w:bCs/>
              </w:rPr>
              <w:t xml:space="preserve"> trebuie suspectată dacă există un răspuns slab la antibiotice și mai ales dacă există un istoric de contact pozitiv cu TB. La copiii care trăiesc cu HIV, trebuie suspectate și alte boli pulmonare legate de HIV, cum ar fi pneumonia cu Pneumocystis jirovecii (cunoscută anterior ca pneumonie cu Pneumocystis carinii).</w:t>
            </w:r>
          </w:p>
          <w:p w:rsidR="00025011" w:rsidRPr="00071313" w:rsidRDefault="00025011" w:rsidP="00025011">
            <w:pPr>
              <w:pStyle w:val="af4"/>
              <w:contextualSpacing/>
              <w:rPr>
                <w:rFonts w:eastAsia="GENUINE"/>
                <w:b w:val="0"/>
                <w:bCs/>
              </w:rPr>
            </w:pPr>
            <w:r w:rsidRPr="00071313">
              <w:rPr>
                <w:rFonts w:eastAsia="GENUINE"/>
                <w:b w:val="0"/>
                <w:bCs/>
              </w:rPr>
              <w:lastRenderedPageBreak/>
              <w:t>Wheezingul asimetric și persistent poate fi cauzat de compresia căilor respiratorii din cauza ganglionilor limfatici TB intratoracici măriți. TB</w:t>
            </w:r>
            <w:r w:rsidR="000668AF" w:rsidRPr="00071313">
              <w:rPr>
                <w:rFonts w:eastAsia="GENUINE"/>
                <w:b w:val="0"/>
                <w:bCs/>
              </w:rPr>
              <w:t xml:space="preserve"> pulmonară</w:t>
            </w:r>
            <w:r w:rsidRPr="00071313">
              <w:rPr>
                <w:rFonts w:eastAsia="GENUINE"/>
                <w:b w:val="0"/>
                <w:bCs/>
              </w:rPr>
              <w:t xml:space="preserve"> trebuie suspectată atunci când o respirație șuierătoare este asimetrică, persistentă și monofonică, nu răspunde la terapia </w:t>
            </w:r>
            <w:r w:rsidR="000668AF" w:rsidRPr="00071313">
              <w:rPr>
                <w:rFonts w:eastAsia="GENUINE"/>
                <w:b w:val="0"/>
                <w:bCs/>
              </w:rPr>
              <w:t xml:space="preserve">cu </w:t>
            </w:r>
            <w:r w:rsidRPr="00071313">
              <w:rPr>
                <w:rFonts w:eastAsia="GENUINE"/>
                <w:b w:val="0"/>
                <w:bCs/>
              </w:rPr>
              <w:t>bronhodilatatoare și asociată cu alte caracteristici tipice ale tuberculozei (de exemplu, creștere slabă în greutate, febră persistentă).</w:t>
            </w:r>
          </w:p>
          <w:p w:rsidR="00025011" w:rsidRPr="00071313" w:rsidRDefault="00025011" w:rsidP="00025011">
            <w:pPr>
              <w:pStyle w:val="af4"/>
              <w:contextualSpacing/>
              <w:rPr>
                <w:rFonts w:eastAsia="GENUINE"/>
              </w:rPr>
            </w:pPr>
            <w:r w:rsidRPr="00071313">
              <w:rPr>
                <w:rFonts w:eastAsia="GENUINE"/>
                <w:b w:val="0"/>
                <w:bCs/>
              </w:rPr>
              <w:t>Respirația șuierătoare cauzată de astm este de obicei recurentă și variabilă, mai degrabă decât persistentă, răspunde la bronhodilatatoarele inhalatorii și nu este asociată cu alte caracteristici tipice ale tuberculozei.</w:t>
            </w:r>
          </w:p>
        </w:tc>
      </w:tr>
    </w:tbl>
    <w:p w:rsidR="00FD65CB" w:rsidRPr="00071313" w:rsidRDefault="00FD65CB" w:rsidP="00262241"/>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57"/>
        <w:gridCol w:w="17"/>
      </w:tblGrid>
      <w:tr w:rsidR="00D13DE4" w:rsidRPr="00071313">
        <w:tc>
          <w:tcPr>
            <w:tcW w:w="9357" w:type="dxa"/>
            <w:gridSpan w:val="2"/>
            <w:shd w:val="clear" w:color="auto" w:fill="auto"/>
          </w:tcPr>
          <w:p w:rsidR="003323D8" w:rsidRPr="00071313" w:rsidRDefault="00D13DE4" w:rsidP="003323D8">
            <w:pPr>
              <w:ind w:left="-30"/>
              <w:jc w:val="left"/>
              <w:rPr>
                <w:rFonts w:eastAsia="GENUINE"/>
                <w:b/>
                <w:bCs/>
              </w:rPr>
            </w:pPr>
            <w:r w:rsidRPr="00071313">
              <w:rPr>
                <w:rFonts w:eastAsia="GENUINE"/>
                <w:b/>
              </w:rPr>
              <w:t xml:space="preserve">Caseta </w:t>
            </w:r>
            <w:r w:rsidR="0098001E">
              <w:rPr>
                <w:rFonts w:eastAsia="GENUINE"/>
                <w:b/>
              </w:rPr>
              <w:t>19</w:t>
            </w:r>
            <w:r w:rsidRPr="00071313">
              <w:rPr>
                <w:rFonts w:eastAsia="GENUINE"/>
                <w:b/>
              </w:rPr>
              <w:t>.</w:t>
            </w:r>
            <w:r w:rsidRPr="00071313">
              <w:rPr>
                <w:rFonts w:eastAsia="GENUINE"/>
              </w:rPr>
              <w:t xml:space="preserve"> </w:t>
            </w:r>
            <w:r w:rsidR="003323D8" w:rsidRPr="00071313">
              <w:rPr>
                <w:rFonts w:eastAsia="GENUINE"/>
                <w:b/>
                <w:bCs/>
              </w:rPr>
              <w:t>Abordări diagnostice: TB extrapulmonară</w:t>
            </w:r>
          </w:p>
          <w:p w:rsidR="005933DA" w:rsidRPr="00071313" w:rsidRDefault="003323D8" w:rsidP="003323D8">
            <w:pPr>
              <w:ind w:left="-30"/>
              <w:rPr>
                <w:rFonts w:eastAsia="GENUINE"/>
              </w:rPr>
            </w:pPr>
            <w:r w:rsidRPr="00071313">
              <w:rPr>
                <w:rFonts w:eastAsia="GENUINE"/>
                <w:b/>
                <w:bCs/>
              </w:rPr>
              <w:t>TB extrapulmonară se referă la orice caz confirmat bacteriologic sau diagnosticat clinic de TB care implică alte organe decât plămânii (de exemplu, pleura, ganglionii limfatici periferici, abdomen, tractul genito-urinar, piele, articulații și oase, meninge).</w:t>
            </w:r>
            <w:r w:rsidRPr="00071313">
              <w:rPr>
                <w:rFonts w:eastAsia="GENUINE"/>
              </w:rPr>
              <w:t xml:space="preserve"> </w:t>
            </w:r>
          </w:p>
          <w:p w:rsidR="003323D8" w:rsidRPr="00071313" w:rsidRDefault="003323D8" w:rsidP="003323D8">
            <w:pPr>
              <w:ind w:left="-30"/>
              <w:rPr>
                <w:rFonts w:eastAsia="GENUINE"/>
              </w:rPr>
            </w:pPr>
            <w:r w:rsidRPr="00071313">
              <w:rPr>
                <w:rFonts w:eastAsia="GENUINE"/>
              </w:rPr>
              <w:t>Clasificarea limfadenopatiei intratoracice la copii a fost actualizată în urma unui consult de experți în septembrie 2021 ca TB pulmonară. TB extrapulmonară este frecventă la copiii mici și la copiii și adolescenții care trăiesc cu HIV. Deoarece este mai dificil de diagnosticat, copiii cu presupusă TB extrapulmonară, în special cei care sunt foarte bolnavi, trebui</w:t>
            </w:r>
            <w:r w:rsidR="005933DA" w:rsidRPr="00071313">
              <w:rPr>
                <w:rFonts w:eastAsia="GENUINE"/>
              </w:rPr>
              <w:t>e</w:t>
            </w:r>
            <w:r w:rsidRPr="00071313">
              <w:rPr>
                <w:rFonts w:eastAsia="GENUINE"/>
              </w:rPr>
              <w:t xml:space="preserve"> să fie evaluați de urgență sau îndrumați pentru o evaluare suplimentară și un examen diagnostic</w:t>
            </w:r>
            <w:r w:rsidR="005933DA" w:rsidRPr="00071313">
              <w:rPr>
                <w:rFonts w:eastAsia="GENUINE"/>
              </w:rPr>
              <w:t xml:space="preserve">. </w:t>
            </w:r>
          </w:p>
          <w:p w:rsidR="003323D8" w:rsidRPr="00071313" w:rsidRDefault="003323D8" w:rsidP="003323D8">
            <w:pPr>
              <w:ind w:left="-30"/>
              <w:rPr>
                <w:rFonts w:eastAsia="GENUINE"/>
              </w:rPr>
            </w:pPr>
            <w:r w:rsidRPr="00071313">
              <w:rPr>
                <w:rFonts w:eastAsia="GENUINE"/>
              </w:rPr>
              <w:t>Evaluarea clinică în toate cazurile presupuse de EPTB ar trebui să ia în considerare:</w:t>
            </w:r>
          </w:p>
          <w:p w:rsidR="003323D8" w:rsidRPr="00071313" w:rsidRDefault="003323D8">
            <w:pPr>
              <w:pStyle w:val="aff5"/>
              <w:numPr>
                <w:ilvl w:val="0"/>
                <w:numId w:val="267"/>
              </w:numPr>
              <w:rPr>
                <w:rFonts w:eastAsia="GENUINE"/>
              </w:rPr>
            </w:pPr>
            <w:r w:rsidRPr="00071313">
              <w:rPr>
                <w:rFonts w:eastAsia="GENUINE"/>
              </w:rPr>
              <w:t>antecedente de contact TB;</w:t>
            </w:r>
          </w:p>
          <w:p w:rsidR="003323D8" w:rsidRPr="00071313" w:rsidRDefault="003323D8">
            <w:pPr>
              <w:pStyle w:val="aff5"/>
              <w:numPr>
                <w:ilvl w:val="0"/>
                <w:numId w:val="267"/>
              </w:numPr>
              <w:rPr>
                <w:rFonts w:eastAsia="GENUINE"/>
              </w:rPr>
            </w:pPr>
            <w:r w:rsidRPr="00071313">
              <w:rPr>
                <w:rFonts w:eastAsia="GENUINE"/>
              </w:rPr>
              <w:t>colectarea probelor adecvate din loc</w:t>
            </w:r>
            <w:r w:rsidR="005933DA" w:rsidRPr="00071313">
              <w:rPr>
                <w:rFonts w:eastAsia="GENUINE"/>
              </w:rPr>
              <w:t>ul</w:t>
            </w:r>
            <w:r w:rsidRPr="00071313">
              <w:rPr>
                <w:rFonts w:eastAsia="GENUINE"/>
              </w:rPr>
              <w:t xml:space="preserve"> afectat (inclusiv LCR, aspirat de ganglioni limfatici, biopsie de ganglioni limfatici, lichid pleural, lichid peritoneal, lichid pericardic, lichid sinovial sau probe de urină) pentru teste de confirmare, inclusiv </w:t>
            </w:r>
            <w:r w:rsidR="005933DA" w:rsidRPr="00071313">
              <w:rPr>
                <w:rFonts w:eastAsia="GENUINE"/>
              </w:rPr>
              <w:t>teste moleculare de diagnostic rapid recomandate de OMS</w:t>
            </w:r>
            <w:r w:rsidRPr="00071313">
              <w:rPr>
                <w:rFonts w:eastAsia="GENUINE"/>
              </w:rPr>
              <w:t xml:space="preserve"> (și histologie acolo unde este cazul) ;</w:t>
            </w:r>
          </w:p>
          <w:p w:rsidR="003323D8" w:rsidRPr="00071313" w:rsidRDefault="003323D8">
            <w:pPr>
              <w:pStyle w:val="aff5"/>
              <w:numPr>
                <w:ilvl w:val="0"/>
                <w:numId w:val="267"/>
              </w:numPr>
              <w:rPr>
                <w:rFonts w:eastAsia="GENUINE"/>
              </w:rPr>
            </w:pPr>
            <w:r w:rsidRPr="00071313">
              <w:rPr>
                <w:rFonts w:eastAsia="GENUINE"/>
              </w:rPr>
              <w:t xml:space="preserve">colectarea de probe respiratorii (scaun, spută expectorata sau indusă, aspirat gastric sau </w:t>
            </w:r>
            <w:r w:rsidR="005933DA" w:rsidRPr="00071313">
              <w:rPr>
                <w:rFonts w:eastAsia="GENUINE"/>
              </w:rPr>
              <w:t>aspirația nazofaringiană</w:t>
            </w:r>
            <w:r w:rsidRPr="00071313">
              <w:rPr>
                <w:rFonts w:eastAsia="GENUINE"/>
              </w:rPr>
              <w:t xml:space="preserve">) pentru a evalua TB </w:t>
            </w:r>
            <w:r w:rsidR="005933DA" w:rsidRPr="00071313">
              <w:rPr>
                <w:rFonts w:eastAsia="GENUINE"/>
              </w:rPr>
              <w:t xml:space="preserve">pulmonară </w:t>
            </w:r>
            <w:r w:rsidRPr="00071313">
              <w:rPr>
                <w:rFonts w:eastAsia="GENUINE"/>
              </w:rPr>
              <w:t>(deoarece copilul poate avea atât TB</w:t>
            </w:r>
            <w:r w:rsidR="005933DA" w:rsidRPr="00071313">
              <w:rPr>
                <w:rFonts w:eastAsia="GENUINE"/>
              </w:rPr>
              <w:t xml:space="preserve"> pulmonară</w:t>
            </w:r>
            <w:r w:rsidRPr="00071313">
              <w:rPr>
                <w:rFonts w:eastAsia="GENUINE"/>
              </w:rPr>
              <w:t xml:space="preserve"> cât și TB</w:t>
            </w:r>
            <w:r w:rsidR="005933DA" w:rsidRPr="00071313">
              <w:rPr>
                <w:rFonts w:eastAsia="GENUINE"/>
              </w:rPr>
              <w:t xml:space="preserve"> extrapulmonară</w:t>
            </w:r>
            <w:r w:rsidRPr="00071313">
              <w:rPr>
                <w:rFonts w:eastAsia="GENUINE"/>
              </w:rPr>
              <w:t>);</w:t>
            </w:r>
          </w:p>
          <w:p w:rsidR="003323D8" w:rsidRPr="00071313" w:rsidRDefault="005933DA">
            <w:pPr>
              <w:pStyle w:val="aff5"/>
              <w:numPr>
                <w:ilvl w:val="0"/>
                <w:numId w:val="267"/>
              </w:numPr>
              <w:rPr>
                <w:rFonts w:eastAsia="GENUINE"/>
              </w:rPr>
            </w:pPr>
            <w:r w:rsidRPr="00071313">
              <w:rPr>
                <w:rFonts w:eastAsia="GENUINE"/>
              </w:rPr>
              <w:t>Radiografia cutiei toracice</w:t>
            </w:r>
            <w:r w:rsidR="003323D8" w:rsidRPr="00071313">
              <w:rPr>
                <w:rFonts w:eastAsia="GENUINE"/>
              </w:rPr>
              <w:t xml:space="preserve"> și alte imagini, în funcție de locul afectat;</w:t>
            </w:r>
          </w:p>
          <w:p w:rsidR="00D13DE4" w:rsidRPr="00071313" w:rsidRDefault="003323D8">
            <w:pPr>
              <w:pStyle w:val="aff5"/>
              <w:numPr>
                <w:ilvl w:val="0"/>
                <w:numId w:val="267"/>
              </w:numPr>
            </w:pPr>
            <w:r w:rsidRPr="00071313">
              <w:rPr>
                <w:rFonts w:eastAsia="GENUINE"/>
              </w:rPr>
              <w:t xml:space="preserve">Testarea </w:t>
            </w:r>
            <w:r w:rsidR="005933DA" w:rsidRPr="00071313">
              <w:rPr>
                <w:rFonts w:eastAsia="GENUINE"/>
              </w:rPr>
              <w:t xml:space="preserve">la </w:t>
            </w:r>
            <w:r w:rsidRPr="00071313">
              <w:rPr>
                <w:rFonts w:eastAsia="GENUINE"/>
              </w:rPr>
              <w:t>HIV.</w:t>
            </w:r>
          </w:p>
        </w:tc>
      </w:tr>
      <w:tr w:rsidR="003323D8" w:rsidRPr="00071313">
        <w:trPr>
          <w:gridAfter w:val="1"/>
          <w:wAfter w:w="17" w:type="dxa"/>
        </w:trPr>
        <w:tc>
          <w:tcPr>
            <w:tcW w:w="9357" w:type="dxa"/>
            <w:shd w:val="clear" w:color="auto" w:fill="auto"/>
          </w:tcPr>
          <w:p w:rsidR="003323D8" w:rsidRPr="00071313" w:rsidRDefault="003323D8" w:rsidP="005933DA">
            <w:pPr>
              <w:ind w:left="-30"/>
              <w:contextualSpacing/>
              <w:rPr>
                <w:b/>
              </w:rPr>
            </w:pPr>
            <w:bookmarkStart w:id="106" w:name="_Hlk128718895"/>
            <w:r w:rsidRPr="00071313">
              <w:rPr>
                <w:b/>
              </w:rPr>
              <w:t>Simptome locale care sugerează TB extrapulmonară:</w:t>
            </w:r>
          </w:p>
          <w:p w:rsidR="005933DA" w:rsidRPr="00071313" w:rsidRDefault="005933DA" w:rsidP="005933DA">
            <w:pPr>
              <w:spacing w:after="0"/>
              <w:contextualSpacing/>
              <w:rPr>
                <w:bCs/>
              </w:rPr>
            </w:pPr>
            <w:r w:rsidRPr="00071313">
              <w:rPr>
                <w:rFonts w:eastAsia="GENUINE"/>
              </w:rPr>
              <w:t xml:space="preserve">Simptomele TB </w:t>
            </w:r>
            <w:r w:rsidR="00FE7812" w:rsidRPr="00071313">
              <w:rPr>
                <w:rFonts w:eastAsia="GENUINE"/>
              </w:rPr>
              <w:t>extra</w:t>
            </w:r>
            <w:r w:rsidRPr="00071313">
              <w:rPr>
                <w:rFonts w:eastAsia="GENUINE"/>
              </w:rPr>
              <w:t>pulmonare variază, în funcție de localizarea procesului. Acestea sunt de obicei persistente și progresive și pot fi asociate cu pierderea în greutate, creșterea slabă în greutate și febră.</w:t>
            </w:r>
          </w:p>
          <w:p w:rsidR="003323D8" w:rsidRPr="00071313" w:rsidRDefault="008F5C82" w:rsidP="005933DA">
            <w:pPr>
              <w:spacing w:after="0"/>
              <w:contextualSpacing/>
            </w:pPr>
            <w:r w:rsidRPr="00071313">
              <w:rPr>
                <w:bCs/>
              </w:rPr>
              <w:t>Evaluați</w:t>
            </w:r>
            <w:r w:rsidR="003323D8" w:rsidRPr="00071313">
              <w:t xml:space="preserve"> </w:t>
            </w:r>
            <w:r w:rsidRPr="00071313">
              <w:t>prezența</w:t>
            </w:r>
            <w:r w:rsidR="003323D8" w:rsidRPr="00071313">
              <w:t xml:space="preserve"> la copil a următoarelor simptome locale, de afectare organică, sugestive pentru tuberculoza extrapulmonară:</w:t>
            </w:r>
          </w:p>
          <w:p w:rsidR="003323D8" w:rsidRPr="00071313" w:rsidRDefault="003323D8">
            <w:pPr>
              <w:numPr>
                <w:ilvl w:val="0"/>
                <w:numId w:val="141"/>
              </w:numPr>
              <w:tabs>
                <w:tab w:val="clear" w:pos="1080"/>
                <w:tab w:val="num" w:pos="766"/>
              </w:tabs>
              <w:spacing w:after="0"/>
              <w:ind w:left="766" w:hanging="284"/>
              <w:contextualSpacing/>
            </w:pPr>
            <w:r w:rsidRPr="00071313">
              <w:t>adenopatie periferică indoloră;</w:t>
            </w:r>
          </w:p>
          <w:p w:rsidR="003323D8" w:rsidRPr="00071313" w:rsidRDefault="003323D8">
            <w:pPr>
              <w:numPr>
                <w:ilvl w:val="0"/>
                <w:numId w:val="141"/>
              </w:numPr>
              <w:tabs>
                <w:tab w:val="clear" w:pos="1080"/>
                <w:tab w:val="num" w:pos="766"/>
              </w:tabs>
              <w:spacing w:after="0"/>
              <w:ind w:left="766" w:hanging="284"/>
              <w:contextualSpacing/>
            </w:pPr>
            <w:r w:rsidRPr="00071313">
              <w:t xml:space="preserve">angulare a coloanei vertebrale (în special, apărută recent, poate fi ca urmare a </w:t>
            </w:r>
            <w:r w:rsidR="008F5C82" w:rsidRPr="00071313">
              <w:t>destrucției</w:t>
            </w:r>
            <w:r w:rsidRPr="00071313">
              <w:t xml:space="preserve"> vertebrale TB);</w:t>
            </w:r>
          </w:p>
          <w:p w:rsidR="003323D8" w:rsidRPr="00071313" w:rsidRDefault="003323D8">
            <w:pPr>
              <w:numPr>
                <w:ilvl w:val="0"/>
                <w:numId w:val="141"/>
              </w:numPr>
              <w:tabs>
                <w:tab w:val="clear" w:pos="1080"/>
                <w:tab w:val="num" w:pos="766"/>
              </w:tabs>
              <w:spacing w:after="0"/>
              <w:ind w:left="766" w:hanging="284"/>
              <w:contextualSpacing/>
            </w:pPr>
            <w:r w:rsidRPr="00071313">
              <w:t>simptome din partea SNC;</w:t>
            </w:r>
          </w:p>
          <w:p w:rsidR="003323D8" w:rsidRPr="00071313" w:rsidRDefault="003323D8">
            <w:pPr>
              <w:numPr>
                <w:ilvl w:val="0"/>
                <w:numId w:val="141"/>
              </w:numPr>
              <w:tabs>
                <w:tab w:val="clear" w:pos="1080"/>
                <w:tab w:val="num" w:pos="766"/>
              </w:tabs>
              <w:spacing w:after="0"/>
              <w:ind w:left="766" w:hanging="284"/>
              <w:contextualSpacing/>
            </w:pPr>
            <w:r w:rsidRPr="00071313">
              <w:t>balonarea abdomenului şi ascita;</w:t>
            </w:r>
          </w:p>
          <w:p w:rsidR="003323D8" w:rsidRPr="00071313" w:rsidRDefault="008F5C82">
            <w:pPr>
              <w:numPr>
                <w:ilvl w:val="0"/>
                <w:numId w:val="141"/>
              </w:numPr>
              <w:tabs>
                <w:tab w:val="clear" w:pos="1080"/>
                <w:tab w:val="num" w:pos="766"/>
              </w:tabs>
              <w:spacing w:after="0"/>
              <w:ind w:left="766" w:hanging="284"/>
              <w:contextualSpacing/>
            </w:pPr>
            <w:r w:rsidRPr="00071313">
              <w:t>revărsat</w:t>
            </w:r>
            <w:r w:rsidR="003323D8" w:rsidRPr="00071313">
              <w:t xml:space="preserve"> pleural;</w:t>
            </w:r>
          </w:p>
          <w:p w:rsidR="003323D8" w:rsidRPr="00071313" w:rsidRDefault="008F5C82">
            <w:pPr>
              <w:numPr>
                <w:ilvl w:val="0"/>
                <w:numId w:val="141"/>
              </w:numPr>
              <w:tabs>
                <w:tab w:val="clear" w:pos="1080"/>
                <w:tab w:val="num" w:pos="766"/>
              </w:tabs>
              <w:spacing w:after="0"/>
              <w:ind w:left="766" w:hanging="284"/>
              <w:contextualSpacing/>
            </w:pPr>
            <w:r w:rsidRPr="00071313">
              <w:t>revărsat</w:t>
            </w:r>
            <w:r w:rsidR="003323D8" w:rsidRPr="00071313" w:rsidDel="00F225B6">
              <w:t xml:space="preserve"> </w:t>
            </w:r>
            <w:r w:rsidR="003323D8" w:rsidRPr="00071313">
              <w:t>în pericard;</w:t>
            </w:r>
          </w:p>
          <w:p w:rsidR="003323D8" w:rsidRPr="00071313" w:rsidRDefault="003323D8">
            <w:pPr>
              <w:numPr>
                <w:ilvl w:val="0"/>
                <w:numId w:val="141"/>
              </w:numPr>
              <w:tabs>
                <w:tab w:val="clear" w:pos="1080"/>
                <w:tab w:val="num" w:pos="766"/>
              </w:tabs>
              <w:spacing w:after="0"/>
              <w:ind w:left="766" w:hanging="284"/>
              <w:contextualSpacing/>
            </w:pPr>
            <w:r w:rsidRPr="00071313">
              <w:t xml:space="preserve">hepatomegalie, splenomegalie; </w:t>
            </w:r>
          </w:p>
          <w:p w:rsidR="003323D8" w:rsidRPr="00071313" w:rsidRDefault="008F5C82">
            <w:pPr>
              <w:numPr>
                <w:ilvl w:val="0"/>
                <w:numId w:val="141"/>
              </w:numPr>
              <w:tabs>
                <w:tab w:val="clear" w:pos="1080"/>
                <w:tab w:val="num" w:pos="766"/>
              </w:tabs>
              <w:spacing w:after="0"/>
              <w:ind w:left="766" w:hanging="284"/>
              <w:contextualSpacing/>
            </w:pPr>
            <w:r w:rsidRPr="00071313">
              <w:t>tumefiere</w:t>
            </w:r>
            <w:r w:rsidR="003323D8" w:rsidRPr="00071313">
              <w:t xml:space="preserve"> a </w:t>
            </w:r>
            <w:r w:rsidRPr="00071313">
              <w:t>articulațiilor</w:t>
            </w:r>
            <w:r w:rsidR="003323D8" w:rsidRPr="00071313">
              <w:t xml:space="preserve"> sau osoasă;</w:t>
            </w:r>
          </w:p>
          <w:p w:rsidR="003323D8" w:rsidRPr="00071313" w:rsidRDefault="003323D8">
            <w:pPr>
              <w:numPr>
                <w:ilvl w:val="0"/>
                <w:numId w:val="141"/>
              </w:numPr>
              <w:tabs>
                <w:tab w:val="clear" w:pos="1080"/>
                <w:tab w:val="num" w:pos="766"/>
              </w:tabs>
              <w:spacing w:after="0"/>
              <w:ind w:left="766" w:hanging="284"/>
              <w:contextualSpacing/>
            </w:pPr>
            <w:r w:rsidRPr="00071313">
              <w:t xml:space="preserve">meningita care nu se supune tratamentului antibacterian </w:t>
            </w:r>
            <w:r w:rsidR="008F5C82" w:rsidRPr="00071313">
              <w:t>obișnuit</w:t>
            </w:r>
            <w:r w:rsidRPr="00071313">
              <w:t>, cu debut subacut sau tensiune intracraniană</w:t>
            </w:r>
            <w:r w:rsidRPr="00071313">
              <w:rPr>
                <w:rFonts w:eastAsia="GENUINE"/>
              </w:rPr>
              <w:t xml:space="preserve"> mărită;</w:t>
            </w:r>
          </w:p>
          <w:p w:rsidR="003323D8" w:rsidRPr="00071313" w:rsidRDefault="008F5C82">
            <w:pPr>
              <w:numPr>
                <w:ilvl w:val="0"/>
                <w:numId w:val="141"/>
              </w:numPr>
              <w:tabs>
                <w:tab w:val="clear" w:pos="1080"/>
                <w:tab w:val="num" w:pos="766"/>
              </w:tabs>
              <w:spacing w:after="0"/>
              <w:ind w:left="766" w:hanging="284"/>
              <w:contextualSpacing/>
            </w:pPr>
            <w:r w:rsidRPr="00071313">
              <w:lastRenderedPageBreak/>
              <w:t>apariția</w:t>
            </w:r>
            <w:r w:rsidR="003323D8" w:rsidRPr="00071313">
              <w:rPr>
                <w:rFonts w:eastAsia="GENUINE"/>
              </w:rPr>
              <w:t xml:space="preserve"> kerato-conjunctivitei flictenulare sau a eritemului nodos.</w:t>
            </w:r>
          </w:p>
          <w:bookmarkEnd w:id="106"/>
          <w:p w:rsidR="003323D8" w:rsidRPr="00071313" w:rsidRDefault="003323D8" w:rsidP="005933DA">
            <w:pPr>
              <w:ind w:left="-30"/>
              <w:contextualSpacing/>
              <w:rPr>
                <w:rFonts w:eastAsia="GENUINE"/>
                <w:b/>
              </w:rPr>
            </w:pPr>
            <w:r w:rsidRPr="00071313">
              <w:rPr>
                <w:b/>
              </w:rPr>
              <w:t xml:space="preserve">Notă. </w:t>
            </w:r>
            <w:r w:rsidRPr="00071313">
              <w:t xml:space="preserve">La copilul foarte mic se iau în considerare: </w:t>
            </w:r>
            <w:r w:rsidRPr="005C0462">
              <w:t>semne ale compresiei ganglio-bronşice (tirajul sau cornajul)</w:t>
            </w:r>
            <w:r w:rsidRPr="00071313">
              <w:t xml:space="preserve"> sau hepatosplenomegalia, convulsiile, parezele sau alte semne meningo-encefalitice sugestive pentru diseminările miliare.</w:t>
            </w:r>
          </w:p>
        </w:tc>
      </w:tr>
    </w:tbl>
    <w:p w:rsidR="00D13DE4" w:rsidRPr="00071313" w:rsidRDefault="00D13DE4" w:rsidP="00F225B6">
      <w:pPr>
        <w:sectPr w:rsidR="00D13DE4" w:rsidRPr="00071313" w:rsidSect="006979A5">
          <w:pgSz w:w="11906" w:h="16838"/>
          <w:pgMar w:top="1008" w:right="991" w:bottom="1152" w:left="1440" w:header="720" w:footer="720" w:gutter="0"/>
          <w:cols w:space="720"/>
          <w:docGrid w:linePitch="360"/>
        </w:sectPr>
      </w:pPr>
    </w:p>
    <w:p w:rsidR="00747392" w:rsidRPr="00071313" w:rsidRDefault="0083790B" w:rsidP="00947888">
      <w:pPr>
        <w:pStyle w:val="3"/>
        <w:spacing w:before="0"/>
        <w:ind w:firstLine="142"/>
        <w:rPr>
          <w:i w:val="0"/>
          <w:lang w:val="ro-RO"/>
        </w:rPr>
      </w:pPr>
      <w:bookmarkStart w:id="107" w:name="_Toc415814391"/>
      <w:r w:rsidRPr="00071313">
        <w:rPr>
          <w:i w:val="0"/>
          <w:lang w:val="ro-RO"/>
        </w:rPr>
        <w:lastRenderedPageBreak/>
        <w:t xml:space="preserve">Tabelul </w:t>
      </w:r>
      <w:r w:rsidR="00111B4A">
        <w:rPr>
          <w:i w:val="0"/>
          <w:lang w:val="ro-RO"/>
        </w:rPr>
        <w:t>7</w:t>
      </w:r>
      <w:r w:rsidRPr="00071313">
        <w:rPr>
          <w:i w:val="0"/>
          <w:lang w:val="ro-RO"/>
        </w:rPr>
        <w:t>.</w:t>
      </w:r>
      <w:r w:rsidRPr="00071313">
        <w:rPr>
          <w:lang w:val="ro-RO"/>
        </w:rPr>
        <w:t xml:space="preserve"> </w:t>
      </w:r>
      <w:r w:rsidR="00747392" w:rsidRPr="00071313">
        <w:rPr>
          <w:i w:val="0"/>
          <w:lang w:val="ro-RO"/>
        </w:rPr>
        <w:t>Caracteristici</w:t>
      </w:r>
      <w:r w:rsidR="00FC237D" w:rsidRPr="00071313">
        <w:rPr>
          <w:i w:val="0"/>
          <w:lang w:val="ro-RO"/>
        </w:rPr>
        <w:t>le formelor TB extrapulmonare</w:t>
      </w:r>
      <w:bookmarkEnd w:id="107"/>
      <w:r w:rsidR="00B23789" w:rsidRPr="00071313">
        <w:rPr>
          <w:i w:val="0"/>
          <w:lang w:val="ro-RO"/>
        </w:rPr>
        <w:t>.</w:t>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7"/>
        <w:gridCol w:w="5443"/>
        <w:gridCol w:w="3913"/>
        <w:gridCol w:w="2927"/>
      </w:tblGrid>
      <w:tr w:rsidR="00747392" w:rsidRPr="00071313" w:rsidTr="00B83DC2">
        <w:tc>
          <w:tcPr>
            <w:tcW w:w="2297" w:type="dxa"/>
            <w:shd w:val="clear" w:color="auto" w:fill="D9D9D9"/>
          </w:tcPr>
          <w:p w:rsidR="00747392" w:rsidRPr="00071313" w:rsidRDefault="00747392" w:rsidP="00B83DC2">
            <w:pPr>
              <w:pStyle w:val="af4"/>
              <w:jc w:val="center"/>
            </w:pPr>
            <w:r w:rsidRPr="00071313">
              <w:t>Formele clinice</w:t>
            </w:r>
          </w:p>
        </w:tc>
        <w:tc>
          <w:tcPr>
            <w:tcW w:w="5443" w:type="dxa"/>
            <w:shd w:val="clear" w:color="auto" w:fill="D9D9D9"/>
          </w:tcPr>
          <w:p w:rsidR="00747392" w:rsidRPr="00071313" w:rsidRDefault="00747392" w:rsidP="00B83DC2">
            <w:pPr>
              <w:pStyle w:val="af4"/>
              <w:jc w:val="center"/>
            </w:pPr>
            <w:r w:rsidRPr="00071313">
              <w:t>Semnele clinice şi radiologice</w:t>
            </w:r>
          </w:p>
        </w:tc>
        <w:tc>
          <w:tcPr>
            <w:tcW w:w="3913" w:type="dxa"/>
            <w:shd w:val="clear" w:color="auto" w:fill="D9D9D9"/>
          </w:tcPr>
          <w:p w:rsidR="00747392" w:rsidRPr="00071313" w:rsidRDefault="00747392" w:rsidP="00B83DC2">
            <w:pPr>
              <w:pStyle w:val="af4"/>
              <w:jc w:val="center"/>
            </w:pPr>
            <w:r w:rsidRPr="00071313">
              <w:t>Examenul histologic</w:t>
            </w:r>
          </w:p>
          <w:p w:rsidR="00747392" w:rsidRPr="00071313" w:rsidRDefault="00747392" w:rsidP="00B83DC2">
            <w:pPr>
              <w:pStyle w:val="af4"/>
              <w:jc w:val="center"/>
            </w:pPr>
            <w:r w:rsidRPr="00071313">
              <w:t>Analiza lichidului</w:t>
            </w:r>
            <w:r w:rsidR="003E2B13">
              <w:t xml:space="preserve"> patologic</w:t>
            </w:r>
          </w:p>
        </w:tc>
        <w:tc>
          <w:tcPr>
            <w:tcW w:w="2927" w:type="dxa"/>
            <w:shd w:val="clear" w:color="auto" w:fill="D9D9D9"/>
          </w:tcPr>
          <w:p w:rsidR="00747392" w:rsidRPr="00071313" w:rsidRDefault="00747392" w:rsidP="00B83DC2">
            <w:pPr>
              <w:pStyle w:val="af4"/>
              <w:jc w:val="center"/>
            </w:pPr>
            <w:r w:rsidRPr="00071313">
              <w:t>Examenul microbiologic</w:t>
            </w:r>
          </w:p>
        </w:tc>
      </w:tr>
      <w:tr w:rsidR="00747392" w:rsidRPr="00071313" w:rsidTr="00B83DC2">
        <w:tc>
          <w:tcPr>
            <w:tcW w:w="2297" w:type="dxa"/>
          </w:tcPr>
          <w:p w:rsidR="00747392" w:rsidRPr="00071313" w:rsidRDefault="00CA11EB" w:rsidP="000D398B">
            <w:pPr>
              <w:spacing w:after="0"/>
              <w:rPr>
                <w:b/>
              </w:rPr>
            </w:pPr>
            <w:r w:rsidRPr="00071313">
              <w:rPr>
                <w:b/>
              </w:rPr>
              <w:t>Pleurezia tuberculoasă</w:t>
            </w:r>
          </w:p>
        </w:tc>
        <w:tc>
          <w:tcPr>
            <w:tcW w:w="5443" w:type="dxa"/>
          </w:tcPr>
          <w:p w:rsidR="00F80E12" w:rsidRPr="00071313" w:rsidRDefault="00366851" w:rsidP="0093496D">
            <w:pPr>
              <w:numPr>
                <w:ilvl w:val="0"/>
                <w:numId w:val="42"/>
              </w:numPr>
              <w:tabs>
                <w:tab w:val="left" w:pos="261"/>
              </w:tabs>
              <w:spacing w:after="0"/>
              <w:ind w:left="-23" w:firstLine="0"/>
            </w:pPr>
            <w:r w:rsidRPr="00071313">
              <w:t xml:space="preserve">Cea mai </w:t>
            </w:r>
            <w:r w:rsidR="00C0343B" w:rsidRPr="00071313">
              <w:t>frecventă</w:t>
            </w:r>
            <w:r w:rsidRPr="00071313">
              <w:t xml:space="preserve"> localizare extrapulmonară a tuberculozei</w:t>
            </w:r>
            <w:r w:rsidR="00B23789" w:rsidRPr="00071313">
              <w:t>.</w:t>
            </w:r>
            <w:r w:rsidR="00F80E12" w:rsidRPr="00071313">
              <w:t xml:space="preserve"> </w:t>
            </w:r>
          </w:p>
          <w:p w:rsidR="00366851" w:rsidRPr="00071313" w:rsidRDefault="00F80E12" w:rsidP="0093496D">
            <w:pPr>
              <w:numPr>
                <w:ilvl w:val="0"/>
                <w:numId w:val="42"/>
              </w:numPr>
              <w:tabs>
                <w:tab w:val="left" w:pos="261"/>
              </w:tabs>
              <w:spacing w:after="0"/>
              <w:ind w:left="-23" w:firstLine="0"/>
            </w:pPr>
            <w:r w:rsidRPr="00071313">
              <w:t>Pleurezia tuberculoasă</w:t>
            </w:r>
            <w:r w:rsidR="00A0186F" w:rsidRPr="00071313">
              <w:t>,</w:t>
            </w:r>
            <w:r w:rsidRPr="00071313">
              <w:t xml:space="preserve"> </w:t>
            </w:r>
            <w:r w:rsidR="002C1ECF" w:rsidRPr="00071313">
              <w:t>de regulă</w:t>
            </w:r>
            <w:r w:rsidR="00A0186F" w:rsidRPr="00071313">
              <w:t>,</w:t>
            </w:r>
            <w:r w:rsidR="002C1ECF" w:rsidRPr="00071313">
              <w:t xml:space="preserve"> este</w:t>
            </w:r>
            <w:r w:rsidRPr="00071313">
              <w:t xml:space="preserve"> unilaterală</w:t>
            </w:r>
          </w:p>
          <w:p w:rsidR="00CA11EB" w:rsidRPr="00071313" w:rsidRDefault="00CA11EB" w:rsidP="0093496D">
            <w:pPr>
              <w:numPr>
                <w:ilvl w:val="0"/>
                <w:numId w:val="42"/>
              </w:numPr>
              <w:tabs>
                <w:tab w:val="left" w:pos="261"/>
              </w:tabs>
              <w:spacing w:after="0"/>
              <w:ind w:left="-23" w:firstLine="0"/>
            </w:pPr>
            <w:r w:rsidRPr="00071313">
              <w:t xml:space="preserve">Apare mai </w:t>
            </w:r>
            <w:r w:rsidR="008F5C82" w:rsidRPr="00071313">
              <w:t>frecvent</w:t>
            </w:r>
            <w:r w:rsidRPr="00071313">
              <w:t xml:space="preserve"> la </w:t>
            </w:r>
            <w:r w:rsidR="008F5C82" w:rsidRPr="00071313">
              <w:t>adolescenți</w:t>
            </w:r>
            <w:r w:rsidRPr="00071313">
              <w:t xml:space="preserve"> </w:t>
            </w:r>
            <w:r w:rsidR="008F5C82" w:rsidRPr="00071313">
              <w:t>și</w:t>
            </w:r>
            <w:r w:rsidRPr="00071313">
              <w:t xml:space="preserve"> </w:t>
            </w:r>
            <w:r w:rsidR="008F5C82" w:rsidRPr="00071313">
              <w:t>adulți</w:t>
            </w:r>
            <w:r w:rsidRPr="00071313">
              <w:t xml:space="preserve"> tineri</w:t>
            </w:r>
            <w:r w:rsidR="00B23789" w:rsidRPr="00071313">
              <w:t>.</w:t>
            </w:r>
          </w:p>
          <w:p w:rsidR="00366851" w:rsidRPr="00071313" w:rsidRDefault="00366851" w:rsidP="0093496D">
            <w:pPr>
              <w:numPr>
                <w:ilvl w:val="0"/>
                <w:numId w:val="42"/>
              </w:numPr>
              <w:tabs>
                <w:tab w:val="left" w:pos="261"/>
              </w:tabs>
              <w:spacing w:after="0"/>
              <w:ind w:left="-23" w:firstLine="0"/>
            </w:pPr>
            <w:r w:rsidRPr="00071313">
              <w:t xml:space="preserve">Debutul </w:t>
            </w:r>
            <w:r w:rsidR="008F5C82" w:rsidRPr="00071313">
              <w:t>afecțiunii</w:t>
            </w:r>
            <w:r w:rsidRPr="00071313">
              <w:t xml:space="preserve"> este de obicei</w:t>
            </w:r>
            <w:r w:rsidR="00A0186F" w:rsidRPr="00071313">
              <w:t>.</w:t>
            </w:r>
            <w:r w:rsidRPr="00071313">
              <w:t xml:space="preserve"> acut, eventual cu prodroame (</w:t>
            </w:r>
            <w:r w:rsidR="0053230F" w:rsidRPr="00071313">
              <w:t>„</w:t>
            </w:r>
            <w:r w:rsidR="008F5C82" w:rsidRPr="00071313">
              <w:t>impregnație</w:t>
            </w:r>
            <w:r w:rsidRPr="00071313">
              <w:t xml:space="preserve"> bacilară”), poate fi însă </w:t>
            </w:r>
            <w:r w:rsidR="008F5C82" w:rsidRPr="00071313">
              <w:t>și</w:t>
            </w:r>
            <w:r w:rsidRPr="00071313">
              <w:t xml:space="preserve"> insidios în unele cazuri</w:t>
            </w:r>
            <w:r w:rsidR="00B23789" w:rsidRPr="00071313">
              <w:t>.</w:t>
            </w:r>
          </w:p>
          <w:p w:rsidR="00366851" w:rsidRPr="00071313" w:rsidRDefault="00130278" w:rsidP="0093496D">
            <w:pPr>
              <w:numPr>
                <w:ilvl w:val="0"/>
                <w:numId w:val="42"/>
              </w:numPr>
              <w:tabs>
                <w:tab w:val="left" w:pos="261"/>
              </w:tabs>
              <w:spacing w:after="0"/>
              <w:ind w:left="-23" w:firstLine="0"/>
            </w:pPr>
            <w:r w:rsidRPr="00071313">
              <w:t xml:space="preserve">Mai frecvent apare un junghi toracic, care poate iradia în regiunea omoplatului, cu agravare în timpul tusei </w:t>
            </w:r>
            <w:r w:rsidR="008F5C82" w:rsidRPr="00071313">
              <w:t>și</w:t>
            </w:r>
            <w:r w:rsidRPr="00071313">
              <w:t xml:space="preserve"> inspirului</w:t>
            </w:r>
            <w:r w:rsidR="00B23789" w:rsidRPr="00071313">
              <w:t>.</w:t>
            </w:r>
            <w:r w:rsidRPr="00071313">
              <w:t xml:space="preserve"> </w:t>
            </w:r>
          </w:p>
          <w:p w:rsidR="003401A7" w:rsidRPr="00071313" w:rsidRDefault="00366851" w:rsidP="0093496D">
            <w:pPr>
              <w:numPr>
                <w:ilvl w:val="0"/>
                <w:numId w:val="42"/>
              </w:numPr>
              <w:tabs>
                <w:tab w:val="left" w:pos="261"/>
              </w:tabs>
              <w:spacing w:after="0"/>
              <w:ind w:left="-23" w:firstLine="0"/>
            </w:pPr>
            <w:r w:rsidRPr="00071313">
              <w:t xml:space="preserve">Examinarea fizică </w:t>
            </w:r>
            <w:r w:rsidR="008F5C82" w:rsidRPr="00071313">
              <w:t>evidențiază</w:t>
            </w:r>
            <w:r w:rsidRPr="00071313">
              <w:t xml:space="preserve"> un hemitorace hipo- sau imobil, eventual dilatat, cu matitate sau submatitate la </w:t>
            </w:r>
            <w:r w:rsidR="008F5C82" w:rsidRPr="00071313">
              <w:t>percuție</w:t>
            </w:r>
            <w:r w:rsidRPr="00071313">
              <w:t xml:space="preserve"> </w:t>
            </w:r>
            <w:r w:rsidR="008F5C82" w:rsidRPr="00071313">
              <w:t>și</w:t>
            </w:r>
            <w:r w:rsidRPr="00071313">
              <w:t xml:space="preserve"> diminuarea sau </w:t>
            </w:r>
            <w:r w:rsidR="008F5C82" w:rsidRPr="00071313">
              <w:t>absența</w:t>
            </w:r>
            <w:r w:rsidRPr="00071313">
              <w:t xml:space="preserve"> murmurului vezicular la </w:t>
            </w:r>
            <w:r w:rsidR="008F5C82" w:rsidRPr="00071313">
              <w:t>auscultație</w:t>
            </w:r>
            <w:r w:rsidR="00B23789" w:rsidRPr="00071313">
              <w:t>.</w:t>
            </w:r>
            <w:r w:rsidRPr="00071313">
              <w:t xml:space="preserve"> </w:t>
            </w:r>
          </w:p>
          <w:p w:rsidR="00366851" w:rsidRPr="00071313" w:rsidRDefault="00366851" w:rsidP="0093496D">
            <w:pPr>
              <w:numPr>
                <w:ilvl w:val="0"/>
                <w:numId w:val="42"/>
              </w:numPr>
              <w:tabs>
                <w:tab w:val="left" w:pos="261"/>
              </w:tabs>
              <w:spacing w:after="0"/>
              <w:ind w:left="-23" w:firstLine="0"/>
            </w:pPr>
            <w:r w:rsidRPr="00071313">
              <w:t>Radiografi</w:t>
            </w:r>
            <w:r w:rsidR="0053230F" w:rsidRPr="00071313">
              <w:t>a</w:t>
            </w:r>
            <w:r w:rsidRPr="00071313">
              <w:t xml:space="preserve"> pulmonară arată o opacitate pleural</w:t>
            </w:r>
            <w:r w:rsidR="0053230F" w:rsidRPr="00071313">
              <w:t>ă</w:t>
            </w:r>
            <w:r w:rsidRPr="00071313">
              <w:t>, cu limita superioar</w:t>
            </w:r>
            <w:r w:rsidR="0053230F" w:rsidRPr="00071313">
              <w:t>ă</w:t>
            </w:r>
            <w:r w:rsidRPr="00071313">
              <w:t xml:space="preserve"> concavă </w:t>
            </w:r>
            <w:r w:rsidR="0053230F" w:rsidRPr="00071313">
              <w:t>î</w:t>
            </w:r>
            <w:r w:rsidRPr="00071313">
              <w:t>n sus</w:t>
            </w:r>
            <w:r w:rsidR="003401A7" w:rsidRPr="00071313">
              <w:t xml:space="preserve">. </w:t>
            </w:r>
            <w:r w:rsidR="008F5C82" w:rsidRPr="00071313">
              <w:t>Existența</w:t>
            </w:r>
            <w:r w:rsidR="003401A7" w:rsidRPr="00071313">
              <w:t xml:space="preserve"> unui revărsat lichidian mic poate fi vizualizată cel mai ades numai pe imaginea de profil, când lichidul refulat către sinusul costo-frenic posterior realizează o opacitate sub formă de menisc concav în sus, mobil cu </w:t>
            </w:r>
            <w:r w:rsidR="008F5C82" w:rsidRPr="00071313">
              <w:t>respirația</w:t>
            </w:r>
            <w:r w:rsidR="00B23789" w:rsidRPr="00071313">
              <w:t>.</w:t>
            </w:r>
          </w:p>
          <w:p w:rsidR="00366851" w:rsidRPr="00071313" w:rsidRDefault="00366851" w:rsidP="0093496D">
            <w:pPr>
              <w:numPr>
                <w:ilvl w:val="0"/>
                <w:numId w:val="42"/>
              </w:numPr>
              <w:tabs>
                <w:tab w:val="left" w:pos="261"/>
              </w:tabs>
              <w:spacing w:after="0"/>
              <w:ind w:left="-23" w:firstLine="0"/>
            </w:pPr>
            <w:r w:rsidRPr="00071313">
              <w:t>Ecografi</w:t>
            </w:r>
            <w:r w:rsidR="0053230F" w:rsidRPr="00071313">
              <w:t>a</w:t>
            </w:r>
            <w:r w:rsidR="00A0186F" w:rsidRPr="00071313">
              <w:t xml:space="preserve"> </w:t>
            </w:r>
            <w:r w:rsidRPr="00071313">
              <w:t xml:space="preserve">poate distinge </w:t>
            </w:r>
            <w:r w:rsidR="0053230F" w:rsidRPr="00071313">
              <w:t>î</w:t>
            </w:r>
            <w:r w:rsidRPr="00071313">
              <w:t xml:space="preserve">ntre </w:t>
            </w:r>
            <w:r w:rsidR="008F5C82" w:rsidRPr="00071313">
              <w:t>epanșamentele</w:t>
            </w:r>
            <w:r w:rsidRPr="00071313">
              <w:t xml:space="preserve"> lichide </w:t>
            </w:r>
            <w:r w:rsidR="0053230F" w:rsidRPr="00071313">
              <w:t>ș</w:t>
            </w:r>
            <w:r w:rsidRPr="00071313">
              <w:t xml:space="preserve">i cele solide, poate diagnostica pleureziile închistate </w:t>
            </w:r>
            <w:r w:rsidR="008F5C82" w:rsidRPr="00071313">
              <w:t>și</w:t>
            </w:r>
            <w:r w:rsidRPr="00071313">
              <w:t xml:space="preserve"> permite ghidarea </w:t>
            </w:r>
            <w:r w:rsidR="008F5C82" w:rsidRPr="00071313">
              <w:t>puncției</w:t>
            </w:r>
            <w:r w:rsidRPr="00071313">
              <w:t xml:space="preserve"> pleurale</w:t>
            </w:r>
            <w:r w:rsidR="00B23789" w:rsidRPr="00071313">
              <w:t>.</w:t>
            </w:r>
          </w:p>
          <w:p w:rsidR="00942276" w:rsidRPr="00071313" w:rsidRDefault="00942276" w:rsidP="0093496D">
            <w:pPr>
              <w:numPr>
                <w:ilvl w:val="0"/>
                <w:numId w:val="42"/>
              </w:numPr>
              <w:tabs>
                <w:tab w:val="left" w:pos="261"/>
              </w:tabs>
              <w:spacing w:after="0"/>
              <w:ind w:left="-23" w:firstLine="0"/>
            </w:pPr>
            <w:r w:rsidRPr="00942276">
              <w:t>HRCT poate distinge între leziunile pleurale exsudative și pulmonare, precizează localizarea topografică   leziunilor intrapulmonare asociate.</w:t>
            </w:r>
          </w:p>
        </w:tc>
        <w:tc>
          <w:tcPr>
            <w:tcW w:w="3913" w:type="dxa"/>
          </w:tcPr>
          <w:p w:rsidR="00D66ACA" w:rsidRPr="00071313" w:rsidRDefault="00D66ACA" w:rsidP="0093496D">
            <w:pPr>
              <w:numPr>
                <w:ilvl w:val="0"/>
                <w:numId w:val="42"/>
              </w:numPr>
              <w:tabs>
                <w:tab w:val="left" w:pos="261"/>
              </w:tabs>
              <w:spacing w:after="0"/>
              <w:ind w:left="-23" w:firstLine="0"/>
            </w:pPr>
            <w:r w:rsidRPr="00071313">
              <w:t xml:space="preserve">Cel mai bun randament diagnostic pentru TB pleurală îl au </w:t>
            </w:r>
            <w:r w:rsidR="008F5C82" w:rsidRPr="00071313">
              <w:t>puncția</w:t>
            </w:r>
            <w:r w:rsidRPr="00071313">
              <w:t xml:space="preserve"> pleurală cu analiza lichidului pleural </w:t>
            </w:r>
            <w:r w:rsidR="008F5C82" w:rsidRPr="00071313">
              <w:t>și</w:t>
            </w:r>
            <w:r w:rsidRPr="00071313">
              <w:t xml:space="preserve"> toracoscopia cu prelevări bioptice</w:t>
            </w:r>
            <w:r w:rsidR="00B23789" w:rsidRPr="00071313">
              <w:t>.</w:t>
            </w:r>
          </w:p>
          <w:p w:rsidR="00747392" w:rsidRDefault="00366851" w:rsidP="0093496D">
            <w:pPr>
              <w:numPr>
                <w:ilvl w:val="0"/>
                <w:numId w:val="42"/>
              </w:numPr>
              <w:tabs>
                <w:tab w:val="left" w:pos="261"/>
              </w:tabs>
              <w:spacing w:after="0"/>
              <w:ind w:left="-23" w:firstLine="0"/>
            </w:pPr>
            <w:r w:rsidRPr="00071313">
              <w:t xml:space="preserve">Biopsiile pleurale efectuate în cursul stadiului acut de boală, </w:t>
            </w:r>
            <w:r w:rsidR="008F5C82" w:rsidRPr="00071313">
              <w:t>evidențiază</w:t>
            </w:r>
            <w:r w:rsidRPr="00071313">
              <w:t xml:space="preserve"> </w:t>
            </w:r>
            <w:r w:rsidR="008F5C82" w:rsidRPr="00071313">
              <w:t>granulații</w:t>
            </w:r>
            <w:r w:rsidRPr="00071313">
              <w:t xml:space="preserve"> miliariforme, repartizate uniform pe toată pleura, ce </w:t>
            </w:r>
            <w:r w:rsidR="008F5C82" w:rsidRPr="00071313">
              <w:t>conțin</w:t>
            </w:r>
            <w:r w:rsidRPr="00071313">
              <w:t xml:space="preserve"> limfocite </w:t>
            </w:r>
            <w:r w:rsidR="008F5C82" w:rsidRPr="00071313">
              <w:t>și</w:t>
            </w:r>
            <w:r w:rsidRPr="00071313">
              <w:t xml:space="preserve"> celule epitelioide gigante</w:t>
            </w:r>
            <w:r w:rsidR="00F80E12" w:rsidRPr="00071313">
              <w:t>.</w:t>
            </w:r>
            <w:r w:rsidRPr="00071313">
              <w:t xml:space="preserve"> </w:t>
            </w:r>
          </w:p>
          <w:p w:rsidR="00D855A8" w:rsidRPr="00071313" w:rsidRDefault="00D855A8" w:rsidP="0093496D">
            <w:pPr>
              <w:numPr>
                <w:ilvl w:val="0"/>
                <w:numId w:val="42"/>
              </w:numPr>
              <w:tabs>
                <w:tab w:val="left" w:pos="261"/>
              </w:tabs>
              <w:spacing w:after="0"/>
              <w:ind w:left="-23" w:firstLine="0"/>
            </w:pPr>
            <w:r w:rsidRPr="00D855A8">
              <w:t>Cu ajutorul criteriilor</w:t>
            </w:r>
            <w:r>
              <w:t xml:space="preserve"> LIGHT</w:t>
            </w:r>
            <w:r w:rsidRPr="00D855A8">
              <w:t xml:space="preserve"> se poate determina tipul de efuziune pleurala: exsudativ sau transudativ</w:t>
            </w:r>
            <w:r>
              <w:t>.</w:t>
            </w:r>
          </w:p>
          <w:p w:rsidR="00D855A8" w:rsidRDefault="00130278" w:rsidP="0093496D">
            <w:pPr>
              <w:numPr>
                <w:ilvl w:val="0"/>
                <w:numId w:val="42"/>
              </w:numPr>
              <w:tabs>
                <w:tab w:val="left" w:pos="261"/>
              </w:tabs>
              <w:spacing w:after="0"/>
              <w:ind w:left="-23" w:firstLine="0"/>
            </w:pPr>
            <w:r w:rsidRPr="00071313">
              <w:t xml:space="preserve">Lichidul pleural </w:t>
            </w:r>
            <w:r w:rsidR="00D855A8">
              <w:t xml:space="preserve">în pleurezia tuberculoasă </w:t>
            </w:r>
            <w:r w:rsidRPr="00071313">
              <w:t xml:space="preserve">este un </w:t>
            </w:r>
            <w:r w:rsidR="00382FAA" w:rsidRPr="00071313">
              <w:t>exsudat</w:t>
            </w:r>
            <w:r w:rsidRPr="00071313">
              <w:t xml:space="preserve">, </w:t>
            </w:r>
            <w:r w:rsidR="008F5C82" w:rsidRPr="00071313">
              <w:t>conținând</w:t>
            </w:r>
            <w:r w:rsidR="00D855A8">
              <w:t xml:space="preserve">: </w:t>
            </w:r>
            <w:r w:rsidRPr="00071313">
              <w:t xml:space="preserve"> </w:t>
            </w:r>
          </w:p>
          <w:p w:rsidR="00D855A8" w:rsidRDefault="00D855A8" w:rsidP="0093496D">
            <w:pPr>
              <w:numPr>
                <w:ilvl w:val="0"/>
                <w:numId w:val="42"/>
              </w:numPr>
              <w:tabs>
                <w:tab w:val="left" w:pos="261"/>
              </w:tabs>
              <w:spacing w:after="0"/>
              <w:ind w:left="-23" w:firstLine="0"/>
            </w:pPr>
            <w:r w:rsidRPr="00D855A8">
              <w:t xml:space="preserve">Proteine totale </w:t>
            </w:r>
            <w:r>
              <w:t xml:space="preserve">- </w:t>
            </w:r>
            <w:r w:rsidRPr="00D855A8">
              <w:t>&gt; 30 g/l</w:t>
            </w:r>
            <w:r>
              <w:t>;</w:t>
            </w:r>
          </w:p>
          <w:p w:rsidR="00130278" w:rsidRDefault="00D855A8" w:rsidP="0093496D">
            <w:pPr>
              <w:numPr>
                <w:ilvl w:val="0"/>
                <w:numId w:val="42"/>
              </w:numPr>
              <w:tabs>
                <w:tab w:val="left" w:pos="261"/>
              </w:tabs>
              <w:spacing w:after="0"/>
              <w:ind w:left="-23" w:firstLine="0"/>
            </w:pPr>
            <w:r w:rsidRPr="00D855A8">
              <w:t>Raport prot pl/prot serice</w:t>
            </w:r>
            <w:r>
              <w:t xml:space="preserve"> - </w:t>
            </w:r>
            <w:r w:rsidRPr="00D855A8">
              <w:t>&gt; 0,5</w:t>
            </w:r>
            <w:r>
              <w:t>;</w:t>
            </w:r>
          </w:p>
          <w:p w:rsidR="00382FAA" w:rsidRPr="00071313" w:rsidRDefault="00382FAA" w:rsidP="00382FAA">
            <w:pPr>
              <w:numPr>
                <w:ilvl w:val="0"/>
                <w:numId w:val="42"/>
              </w:numPr>
              <w:tabs>
                <w:tab w:val="left" w:pos="261"/>
              </w:tabs>
              <w:spacing w:after="0"/>
              <w:ind w:left="-23" w:firstLine="0"/>
            </w:pPr>
            <w:r w:rsidRPr="00071313">
              <w:t xml:space="preserve">LDH </w:t>
            </w:r>
            <w:r w:rsidRPr="0069610D">
              <w:t xml:space="preserve">&gt; 200 </w:t>
            </w:r>
            <w:r w:rsidRPr="00071313">
              <w:rPr>
                <w:b/>
                <w:bCs/>
              </w:rPr>
              <w:t xml:space="preserve"> </w:t>
            </w:r>
            <w:r w:rsidRPr="00071313">
              <w:t>UI/l</w:t>
            </w:r>
            <w:r>
              <w:t>;</w:t>
            </w:r>
          </w:p>
          <w:p w:rsidR="00D855A8" w:rsidRPr="00071313" w:rsidRDefault="00382FAA" w:rsidP="0093496D">
            <w:pPr>
              <w:numPr>
                <w:ilvl w:val="0"/>
                <w:numId w:val="42"/>
              </w:numPr>
              <w:tabs>
                <w:tab w:val="left" w:pos="261"/>
              </w:tabs>
              <w:spacing w:after="0"/>
              <w:ind w:left="-23" w:firstLine="0"/>
            </w:pPr>
            <w:r w:rsidRPr="00382FAA">
              <w:t>Raport LDH pleural/ LDH seric &gt; 0,6</w:t>
            </w:r>
            <w:r>
              <w:t xml:space="preserve">. </w:t>
            </w:r>
          </w:p>
          <w:p w:rsidR="00497260" w:rsidRPr="00071313" w:rsidRDefault="008F5C82" w:rsidP="0093496D">
            <w:pPr>
              <w:numPr>
                <w:ilvl w:val="0"/>
                <w:numId w:val="42"/>
              </w:numPr>
              <w:tabs>
                <w:tab w:val="left" w:pos="261"/>
              </w:tabs>
              <w:spacing w:after="0"/>
              <w:ind w:left="-23" w:firstLine="0"/>
            </w:pPr>
            <w:r w:rsidRPr="00071313">
              <w:t>Conținutul</w:t>
            </w:r>
            <w:r w:rsidR="003401A7" w:rsidRPr="00071313">
              <w:t xml:space="preserve"> </w:t>
            </w:r>
            <w:r w:rsidR="00F80E12" w:rsidRPr="00071313">
              <w:t xml:space="preserve">glucozei în lichidului pleural </w:t>
            </w:r>
            <w:r w:rsidR="003401A7" w:rsidRPr="00071313">
              <w:t>este scăzut (gl</w:t>
            </w:r>
            <w:r w:rsidR="00B23789" w:rsidRPr="00071313">
              <w:t>icopleurie între 0,40-0,90 g/l).</w:t>
            </w:r>
          </w:p>
          <w:p w:rsidR="003401A7" w:rsidRPr="00071313" w:rsidRDefault="003401A7" w:rsidP="0093496D">
            <w:pPr>
              <w:numPr>
                <w:ilvl w:val="0"/>
                <w:numId w:val="43"/>
              </w:numPr>
              <w:spacing w:after="0"/>
            </w:pPr>
            <w:r w:rsidRPr="00071313">
              <w:t>ADA</w:t>
            </w:r>
            <w:r w:rsidR="00497260" w:rsidRPr="00071313">
              <w:t>&gt; 40 U/l</w:t>
            </w:r>
            <w:r w:rsidR="00B23789" w:rsidRPr="00071313">
              <w:t>.</w:t>
            </w:r>
            <w:r w:rsidRPr="00071313">
              <w:t xml:space="preserve"> </w:t>
            </w:r>
          </w:p>
          <w:p w:rsidR="00497260" w:rsidRPr="00071313" w:rsidRDefault="00027E39" w:rsidP="0093496D">
            <w:pPr>
              <w:numPr>
                <w:ilvl w:val="0"/>
                <w:numId w:val="42"/>
              </w:numPr>
              <w:tabs>
                <w:tab w:val="left" w:pos="261"/>
              </w:tabs>
              <w:spacing w:after="0"/>
              <w:ind w:left="-23" w:firstLine="0"/>
            </w:pPr>
            <w:r w:rsidRPr="00071313">
              <w:t>C</w:t>
            </w:r>
            <w:r w:rsidR="00F80E12" w:rsidRPr="00071313">
              <w:t>itoza</w:t>
            </w:r>
            <w:r w:rsidRPr="00071313">
              <w:t xml:space="preserve"> este de 1000-2000 celule/mmc din care peste 80% sunt limfocite.</w:t>
            </w:r>
            <w:r w:rsidR="0069610D">
              <w:t xml:space="preserve"> N</w:t>
            </w:r>
            <w:r w:rsidR="0069610D" w:rsidRPr="0069610D">
              <w:t xml:space="preserve">u se exclude caracterul </w:t>
            </w:r>
            <w:r w:rsidR="0069610D" w:rsidRPr="0069610D">
              <w:lastRenderedPageBreak/>
              <w:t>neutrofilic al exsudatului</w:t>
            </w:r>
            <w:r w:rsidR="00382FAA">
              <w:t>.</w:t>
            </w:r>
          </w:p>
        </w:tc>
        <w:tc>
          <w:tcPr>
            <w:tcW w:w="2927" w:type="dxa"/>
          </w:tcPr>
          <w:p w:rsidR="00497260" w:rsidRPr="00071313" w:rsidRDefault="003401A7" w:rsidP="0093496D">
            <w:pPr>
              <w:numPr>
                <w:ilvl w:val="0"/>
                <w:numId w:val="42"/>
              </w:numPr>
              <w:tabs>
                <w:tab w:val="left" w:pos="261"/>
              </w:tabs>
              <w:spacing w:after="0"/>
              <w:ind w:left="-23" w:firstLine="0"/>
            </w:pPr>
            <w:r w:rsidRPr="00071313">
              <w:lastRenderedPageBreak/>
              <w:t xml:space="preserve">Culturile pozitive din lichidul pleural nu </w:t>
            </w:r>
            <w:r w:rsidR="008F5C82" w:rsidRPr="00071313">
              <w:t>depășesc</w:t>
            </w:r>
            <w:r w:rsidRPr="00071313">
              <w:t xml:space="preserve"> 10%</w:t>
            </w:r>
            <w:r w:rsidR="00B23789" w:rsidRPr="00071313">
              <w:t>.</w:t>
            </w:r>
            <w:r w:rsidR="00497260" w:rsidRPr="00071313">
              <w:t xml:space="preserve"> </w:t>
            </w:r>
          </w:p>
          <w:p w:rsidR="00497260" w:rsidRPr="00071313" w:rsidRDefault="00497260" w:rsidP="0093496D">
            <w:pPr>
              <w:numPr>
                <w:ilvl w:val="0"/>
                <w:numId w:val="42"/>
              </w:numPr>
              <w:tabs>
                <w:tab w:val="left" w:pos="261"/>
              </w:tabs>
              <w:spacing w:after="0"/>
              <w:ind w:left="-23" w:firstLine="0"/>
            </w:pPr>
            <w:r w:rsidRPr="00071313">
              <w:t>Microscopia la BAAR mai frecvent este negativă</w:t>
            </w:r>
            <w:r w:rsidR="00B23789" w:rsidRPr="00071313">
              <w:t>.</w:t>
            </w:r>
          </w:p>
          <w:p w:rsidR="00497260" w:rsidRPr="00071313" w:rsidRDefault="00D45CBA" w:rsidP="0093496D">
            <w:pPr>
              <w:numPr>
                <w:ilvl w:val="0"/>
                <w:numId w:val="42"/>
              </w:numPr>
              <w:tabs>
                <w:tab w:val="left" w:pos="261"/>
              </w:tabs>
              <w:spacing w:after="0"/>
              <w:ind w:left="-23" w:firstLine="0"/>
            </w:pPr>
            <w:r w:rsidRPr="00071313">
              <w:t>Xpert MTB/RIF</w:t>
            </w:r>
            <w:r w:rsidR="00382FAA">
              <w:t xml:space="preserve"> / Ultra</w:t>
            </w:r>
            <w:r w:rsidRPr="00071313">
              <w:t xml:space="preserve"> </w:t>
            </w:r>
            <w:r w:rsidR="00497260" w:rsidRPr="00071313">
              <w:t>a lichidului pleural are sensibilitatea moderată</w:t>
            </w:r>
            <w:r w:rsidR="00B23789" w:rsidRPr="00071313">
              <w:t>.</w:t>
            </w:r>
          </w:p>
        </w:tc>
      </w:tr>
      <w:tr w:rsidR="00CA11EB" w:rsidRPr="00071313" w:rsidTr="00B83DC2">
        <w:tc>
          <w:tcPr>
            <w:tcW w:w="2297" w:type="dxa"/>
          </w:tcPr>
          <w:p w:rsidR="00CA11EB" w:rsidRPr="00071313" w:rsidRDefault="00CA11EB" w:rsidP="00E70D74">
            <w:pPr>
              <w:jc w:val="left"/>
              <w:rPr>
                <w:b/>
              </w:rPr>
            </w:pPr>
            <w:r w:rsidRPr="00071313">
              <w:rPr>
                <w:b/>
              </w:rPr>
              <w:lastRenderedPageBreak/>
              <w:t xml:space="preserve">TB ganglionilor limfatici </w:t>
            </w:r>
            <w:r w:rsidR="00DB6677">
              <w:rPr>
                <w:b/>
              </w:rPr>
              <w:t xml:space="preserve">periferici </w:t>
            </w:r>
            <w:r w:rsidRPr="00071313">
              <w:rPr>
                <w:b/>
              </w:rPr>
              <w:t>(limfadenita tuberculoasă)</w:t>
            </w:r>
          </w:p>
        </w:tc>
        <w:tc>
          <w:tcPr>
            <w:tcW w:w="5443" w:type="dxa"/>
          </w:tcPr>
          <w:p w:rsidR="00CA11EB" w:rsidRPr="00071313" w:rsidRDefault="00CA11EB" w:rsidP="0093496D">
            <w:pPr>
              <w:numPr>
                <w:ilvl w:val="0"/>
                <w:numId w:val="42"/>
              </w:numPr>
              <w:tabs>
                <w:tab w:val="left" w:pos="261"/>
              </w:tabs>
              <w:spacing w:after="0"/>
              <w:ind w:left="-23" w:firstLine="0"/>
            </w:pPr>
            <w:r w:rsidRPr="00071313">
              <w:t>Debuteaz</w:t>
            </w:r>
            <w:r w:rsidR="0053230F" w:rsidRPr="00071313">
              <w:t>ă</w:t>
            </w:r>
            <w:r w:rsidRPr="00071313">
              <w:t xml:space="preserve"> cu o tumefiere nedureroasă a ganglionilor limfatici, cel mai frecvent în regiunea cervicală (scrofuloza) </w:t>
            </w:r>
            <w:r w:rsidR="008F5C82" w:rsidRPr="00071313">
              <w:t>și</w:t>
            </w:r>
            <w:r w:rsidRPr="00071313">
              <w:t xml:space="preserve"> supraclaviculară</w:t>
            </w:r>
            <w:r w:rsidR="00B23789" w:rsidRPr="00071313">
              <w:t>.</w:t>
            </w:r>
          </w:p>
          <w:p w:rsidR="00CA11EB" w:rsidRPr="00071313" w:rsidRDefault="00CA11EB" w:rsidP="0093496D">
            <w:pPr>
              <w:numPr>
                <w:ilvl w:val="0"/>
                <w:numId w:val="42"/>
              </w:numPr>
              <w:tabs>
                <w:tab w:val="left" w:pos="261"/>
              </w:tabs>
              <w:spacing w:after="0"/>
              <w:ind w:left="-23" w:firstLine="0"/>
            </w:pPr>
            <w:r w:rsidRPr="00071313">
              <w:t xml:space="preserve">Ganglionii limfatici sunt discret </w:t>
            </w:r>
            <w:r w:rsidR="008F5C82" w:rsidRPr="00071313">
              <w:t>măriți</w:t>
            </w:r>
            <w:r w:rsidRPr="00071313">
              <w:t xml:space="preserve"> la începutul bolii, dar se pot inflama </w:t>
            </w:r>
            <w:r w:rsidR="008F5C82" w:rsidRPr="00071313">
              <w:t>și</w:t>
            </w:r>
            <w:r w:rsidRPr="00071313">
              <w:t xml:space="preserve"> pot prezenta un traiect fistulos prin care se dreneaz</w:t>
            </w:r>
            <w:r w:rsidR="0053230F" w:rsidRPr="00071313">
              <w:t>ă</w:t>
            </w:r>
            <w:r w:rsidRPr="00071313">
              <w:t xml:space="preserve"> cazeum</w:t>
            </w:r>
            <w:r w:rsidR="00B23789" w:rsidRPr="00071313">
              <w:t>.</w:t>
            </w:r>
            <w:r w:rsidRPr="00071313">
              <w:t xml:space="preserve"> </w:t>
            </w:r>
          </w:p>
          <w:p w:rsidR="00130278" w:rsidRPr="00071313" w:rsidRDefault="008F5C82" w:rsidP="0093496D">
            <w:pPr>
              <w:numPr>
                <w:ilvl w:val="0"/>
                <w:numId w:val="42"/>
              </w:numPr>
              <w:tabs>
                <w:tab w:val="left" w:pos="261"/>
              </w:tabs>
              <w:spacing w:after="0"/>
              <w:ind w:left="-23" w:firstLine="0"/>
            </w:pPr>
            <w:r w:rsidRPr="00071313">
              <w:t>Apariția</w:t>
            </w:r>
            <w:r w:rsidR="00130278" w:rsidRPr="00071313">
              <w:t xml:space="preserve"> simptomelor sistemice este mai rară</w:t>
            </w:r>
            <w:r w:rsidR="00B23789" w:rsidRPr="00071313">
              <w:t>.</w:t>
            </w:r>
          </w:p>
          <w:p w:rsidR="00130278" w:rsidRPr="00071313" w:rsidRDefault="00130278" w:rsidP="0093496D">
            <w:pPr>
              <w:numPr>
                <w:ilvl w:val="0"/>
                <w:numId w:val="42"/>
              </w:numPr>
              <w:tabs>
                <w:tab w:val="left" w:pos="261"/>
              </w:tabs>
              <w:spacing w:after="0"/>
              <w:ind w:left="-23" w:firstLine="0"/>
            </w:pPr>
            <w:r w:rsidRPr="00071313">
              <w:t xml:space="preserve">Mai frecvent, la </w:t>
            </w:r>
            <w:r w:rsidR="008F5C82" w:rsidRPr="00071313">
              <w:t>pacienții</w:t>
            </w:r>
            <w:r w:rsidRPr="00071313">
              <w:t xml:space="preserve"> </w:t>
            </w:r>
            <w:r w:rsidR="008F5C82" w:rsidRPr="00071313">
              <w:t>infectați</w:t>
            </w:r>
            <w:r w:rsidRPr="00071313">
              <w:t xml:space="preserve"> cu HIV</w:t>
            </w:r>
            <w:r w:rsidR="00B23789" w:rsidRPr="00071313">
              <w:t>.</w:t>
            </w:r>
          </w:p>
          <w:p w:rsidR="00CA11EB" w:rsidRPr="00071313" w:rsidRDefault="00130278" w:rsidP="0093496D">
            <w:pPr>
              <w:numPr>
                <w:ilvl w:val="0"/>
                <w:numId w:val="42"/>
              </w:numPr>
              <w:tabs>
                <w:tab w:val="left" w:pos="261"/>
              </w:tabs>
              <w:spacing w:after="0"/>
              <w:ind w:left="-23" w:firstLine="0"/>
            </w:pPr>
            <w:r w:rsidRPr="00071313">
              <w:t>Afectarea pulmonară concomitentă prezentă sau absentă</w:t>
            </w:r>
            <w:r w:rsidR="00B23789" w:rsidRPr="00071313">
              <w:t>.</w:t>
            </w:r>
          </w:p>
        </w:tc>
        <w:tc>
          <w:tcPr>
            <w:tcW w:w="3913" w:type="dxa"/>
          </w:tcPr>
          <w:p w:rsidR="00CA11EB" w:rsidRPr="00071313" w:rsidRDefault="00CA11EB" w:rsidP="0093496D">
            <w:pPr>
              <w:spacing w:after="0"/>
            </w:pPr>
            <w:r w:rsidRPr="00071313">
              <w:t xml:space="preserve">Examenul histologic indică leziuni granulomatoase. La </w:t>
            </w:r>
            <w:r w:rsidR="008F5C82" w:rsidRPr="00071313">
              <w:t>pacienții</w:t>
            </w:r>
            <w:r w:rsidRPr="00071313">
              <w:t xml:space="preserve"> </w:t>
            </w:r>
            <w:r w:rsidR="008F5C82" w:rsidRPr="00071313">
              <w:t>infectați</w:t>
            </w:r>
            <w:r w:rsidRPr="00071313">
              <w:t xml:space="preserve"> cu HIV nu se </w:t>
            </w:r>
            <w:r w:rsidR="008F5C82" w:rsidRPr="00071313">
              <w:t>evidențiază</w:t>
            </w:r>
            <w:r w:rsidR="0053230F" w:rsidRPr="00071313">
              <w:t>,</w:t>
            </w:r>
            <w:r w:rsidRPr="00071313">
              <w:t xml:space="preserve"> de obicei</w:t>
            </w:r>
            <w:r w:rsidR="0053230F" w:rsidRPr="00071313">
              <w:t>,</w:t>
            </w:r>
            <w:r w:rsidRPr="00071313">
              <w:t xml:space="preserve"> granuloame</w:t>
            </w:r>
            <w:r w:rsidR="00B23789" w:rsidRPr="00071313">
              <w:t>.</w:t>
            </w:r>
          </w:p>
        </w:tc>
        <w:tc>
          <w:tcPr>
            <w:tcW w:w="2927" w:type="dxa"/>
          </w:tcPr>
          <w:p w:rsidR="00CA11EB" w:rsidRPr="00071313" w:rsidRDefault="00CA11EB" w:rsidP="0093496D">
            <w:pPr>
              <w:numPr>
                <w:ilvl w:val="0"/>
                <w:numId w:val="42"/>
              </w:numPr>
              <w:tabs>
                <w:tab w:val="left" w:pos="261"/>
              </w:tabs>
              <w:spacing w:after="0"/>
              <w:ind w:left="-23" w:firstLine="0"/>
            </w:pPr>
            <w:r w:rsidRPr="00071313">
              <w:t xml:space="preserve">Diagnosticul este stabilit prin </w:t>
            </w:r>
            <w:r w:rsidR="008F5C82" w:rsidRPr="00071313">
              <w:t>puncție</w:t>
            </w:r>
            <w:r w:rsidRPr="00071313">
              <w:t xml:space="preserve"> aspirativă sau biopsie chirurgicală</w:t>
            </w:r>
            <w:r w:rsidR="00B23789" w:rsidRPr="00071313">
              <w:t>.</w:t>
            </w:r>
            <w:r w:rsidRPr="00071313">
              <w:t xml:space="preserve"> </w:t>
            </w:r>
          </w:p>
          <w:p w:rsidR="00CA11EB" w:rsidRPr="00071313" w:rsidRDefault="00CA11EB" w:rsidP="0093496D">
            <w:pPr>
              <w:numPr>
                <w:ilvl w:val="0"/>
                <w:numId w:val="42"/>
              </w:numPr>
              <w:tabs>
                <w:tab w:val="left" w:pos="261"/>
              </w:tabs>
              <w:spacing w:after="0"/>
              <w:ind w:left="-23" w:firstLine="0"/>
            </w:pPr>
            <w:r w:rsidRPr="00071313">
              <w:t xml:space="preserve">BAAR sunt </w:t>
            </w:r>
            <w:r w:rsidR="008F5C82" w:rsidRPr="00071313">
              <w:t>vizualizați</w:t>
            </w:r>
            <w:r w:rsidRPr="00071313">
              <w:t xml:space="preserve"> în până la 50% din cazuri, culturile sunt pozitive în 70</w:t>
            </w:r>
            <w:r w:rsidR="004E7A6B" w:rsidRPr="00071313">
              <w:t>%</w:t>
            </w:r>
            <w:r w:rsidRPr="00071313">
              <w:t xml:space="preserve"> până la 80% din cazuri</w:t>
            </w:r>
            <w:r w:rsidR="00B23789" w:rsidRPr="00071313">
              <w:t>.</w:t>
            </w:r>
          </w:p>
        </w:tc>
      </w:tr>
      <w:tr w:rsidR="00CA11EB" w:rsidRPr="00071313" w:rsidTr="00B83DC2">
        <w:tc>
          <w:tcPr>
            <w:tcW w:w="2297" w:type="dxa"/>
          </w:tcPr>
          <w:p w:rsidR="00CA11EB" w:rsidRPr="00071313" w:rsidRDefault="00CA11EB" w:rsidP="00E70D74">
            <w:pPr>
              <w:jc w:val="left"/>
              <w:rPr>
                <w:b/>
              </w:rPr>
            </w:pPr>
            <w:r w:rsidRPr="00071313">
              <w:rPr>
                <w:b/>
              </w:rPr>
              <w:t>Tuberculoza vertebrală (morbul Pott sau spondilita tuberculoasă)</w:t>
            </w:r>
          </w:p>
        </w:tc>
        <w:tc>
          <w:tcPr>
            <w:tcW w:w="5443" w:type="dxa"/>
          </w:tcPr>
          <w:p w:rsidR="00B83DC2" w:rsidRPr="00071313" w:rsidRDefault="00CA11EB" w:rsidP="0093496D">
            <w:pPr>
              <w:numPr>
                <w:ilvl w:val="0"/>
                <w:numId w:val="42"/>
              </w:numPr>
              <w:tabs>
                <w:tab w:val="left" w:pos="261"/>
              </w:tabs>
              <w:spacing w:after="0"/>
              <w:ind w:left="-23" w:firstLine="0"/>
            </w:pPr>
            <w:r w:rsidRPr="00071313">
              <w:t xml:space="preserve">Implică frecvent doi sau mai </w:t>
            </w:r>
            <w:r w:rsidR="008F5C82" w:rsidRPr="00071313">
              <w:t>mulți</w:t>
            </w:r>
            <w:r w:rsidRPr="00071313">
              <w:t xml:space="preserve"> corpi vertebrali </w:t>
            </w:r>
            <w:r w:rsidR="008F5C82" w:rsidRPr="00071313">
              <w:t>adiacenți</w:t>
            </w:r>
            <w:r w:rsidRPr="00071313">
              <w:t>.</w:t>
            </w:r>
          </w:p>
          <w:p w:rsidR="00CA11EB" w:rsidRPr="00071313" w:rsidRDefault="00CA11EB" w:rsidP="0093496D">
            <w:pPr>
              <w:spacing w:before="120"/>
            </w:pPr>
            <w:r w:rsidRPr="00071313">
              <w:rPr>
                <w:b/>
              </w:rPr>
              <w:t>N</w:t>
            </w:r>
            <w:r w:rsidR="00742670" w:rsidRPr="00071313">
              <w:rPr>
                <w:b/>
              </w:rPr>
              <w:t>otă.</w:t>
            </w:r>
            <w:r w:rsidR="00742670" w:rsidRPr="00071313">
              <w:t xml:space="preserve"> </w:t>
            </w:r>
            <w:r w:rsidRPr="00071313">
              <w:t xml:space="preserve">La copii, localizarea cea mai frecventă este la nivelul coloanei vertebrale toracice superioare, la </w:t>
            </w:r>
            <w:r w:rsidR="008F5C82" w:rsidRPr="00071313">
              <w:t>adulți</w:t>
            </w:r>
            <w:r w:rsidRPr="00071313">
              <w:t xml:space="preserve"> sunt afectate</w:t>
            </w:r>
            <w:r w:rsidR="004E7A6B" w:rsidRPr="00071313">
              <w:t>,</w:t>
            </w:r>
            <w:r w:rsidRPr="00071313">
              <w:t xml:space="preserve"> de obicei</w:t>
            </w:r>
            <w:r w:rsidR="004E7A6B" w:rsidRPr="00071313">
              <w:t>,</w:t>
            </w:r>
            <w:r w:rsidRPr="00071313">
              <w:t xml:space="preserve"> vertebrele toracice inferioare şi lombare superioare</w:t>
            </w:r>
            <w:r w:rsidR="00B23789" w:rsidRPr="00071313">
              <w:t>.</w:t>
            </w:r>
          </w:p>
          <w:p w:rsidR="00CA11EB" w:rsidRPr="00071313" w:rsidRDefault="00CA11EB" w:rsidP="0093496D">
            <w:pPr>
              <w:numPr>
                <w:ilvl w:val="0"/>
                <w:numId w:val="42"/>
              </w:numPr>
              <w:tabs>
                <w:tab w:val="left" w:pos="261"/>
              </w:tabs>
              <w:spacing w:after="0"/>
              <w:ind w:left="-23" w:firstLine="0"/>
            </w:pPr>
            <w:r w:rsidRPr="00071313">
              <w:t xml:space="preserve">Leziunea </w:t>
            </w:r>
            <w:r w:rsidR="008F5C82" w:rsidRPr="00071313">
              <w:t>pornește</w:t>
            </w:r>
            <w:r w:rsidRPr="00071313">
              <w:t xml:space="preserve"> de la unghiul anterosuperior sau inferior al corpului vertebral, cuprinde corpul vertebral adiacent, distrugând </w:t>
            </w:r>
            <w:r w:rsidR="0053230F" w:rsidRPr="00071313">
              <w:t>ș</w:t>
            </w:r>
            <w:r w:rsidRPr="00071313">
              <w:t xml:space="preserve">i discul intervertebral </w:t>
            </w:r>
          </w:p>
          <w:p w:rsidR="00CA11EB" w:rsidRPr="00071313" w:rsidRDefault="00CA11EB" w:rsidP="0093496D">
            <w:pPr>
              <w:numPr>
                <w:ilvl w:val="0"/>
                <w:numId w:val="42"/>
              </w:numPr>
              <w:tabs>
                <w:tab w:val="left" w:pos="261"/>
              </w:tabs>
              <w:spacing w:after="0"/>
              <w:ind w:left="-23" w:firstLine="0"/>
            </w:pPr>
            <w:r w:rsidRPr="00071313">
              <w:t xml:space="preserve">În fazele avansate ale bolii, colapsul corpilor vertebrali determină </w:t>
            </w:r>
            <w:r w:rsidR="008F5C82" w:rsidRPr="00071313">
              <w:t>apariția</w:t>
            </w:r>
            <w:r w:rsidRPr="00071313">
              <w:t xml:space="preserve"> cifozei (gibbus)</w:t>
            </w:r>
            <w:r w:rsidR="00B23789" w:rsidRPr="00071313">
              <w:t>.</w:t>
            </w:r>
            <w:r w:rsidRPr="00071313">
              <w:t xml:space="preserve"> </w:t>
            </w:r>
          </w:p>
          <w:p w:rsidR="00CA11EB" w:rsidRPr="00071313" w:rsidRDefault="00E816E1" w:rsidP="00E816E1">
            <w:pPr>
              <w:numPr>
                <w:ilvl w:val="0"/>
                <w:numId w:val="42"/>
              </w:numPr>
              <w:tabs>
                <w:tab w:val="left" w:pos="261"/>
              </w:tabs>
              <w:spacing w:after="0"/>
            </w:pPr>
            <w:r>
              <w:t>Se mai poate constitui un abces paravertebral „rece”. La nivelul coloanei vertebrale superioare, abcesul se poate difuza până la nivelul peretelui toracic fiind perceput ca o tumoră, iar la nivelul coloanei vertebrale inferioare, poate ajunge la ligamentele inghinale sau se poate manifesta ca un abces iliopsoas. HRCT relevă leziunea caracteristică și sugerează etiologia acesteia, deși diagnosticul diferențial include alte infecții și tumori.</w:t>
            </w:r>
          </w:p>
        </w:tc>
        <w:tc>
          <w:tcPr>
            <w:tcW w:w="3913" w:type="dxa"/>
          </w:tcPr>
          <w:p w:rsidR="00CA11EB" w:rsidRPr="00071313" w:rsidRDefault="008F5C82" w:rsidP="0093496D">
            <w:pPr>
              <w:spacing w:after="0"/>
            </w:pPr>
            <w:r w:rsidRPr="00071313">
              <w:t>Puncția</w:t>
            </w:r>
            <w:r w:rsidR="00CA11EB" w:rsidRPr="00071313">
              <w:t xml:space="preserve"> aspirativă a abcesului sau biopsia osoasă confirmă etiologia tuberculoasă, deoarece culturile sunt</w:t>
            </w:r>
            <w:r w:rsidR="004E7A6B" w:rsidRPr="00071313">
              <w:t>,</w:t>
            </w:r>
            <w:r w:rsidR="00CA11EB" w:rsidRPr="00071313">
              <w:t xml:space="preserve"> de obicei</w:t>
            </w:r>
            <w:r w:rsidR="004E7A6B" w:rsidRPr="00071313">
              <w:t>,</w:t>
            </w:r>
            <w:r w:rsidR="00CA11EB" w:rsidRPr="00071313">
              <w:t xml:space="preserve"> pozitive </w:t>
            </w:r>
            <w:r w:rsidRPr="00071313">
              <w:t>și</w:t>
            </w:r>
            <w:r w:rsidR="00CA11EB" w:rsidRPr="00071313">
              <w:t xml:space="preserve"> modificările histologice sunt foarte caracteristice</w:t>
            </w:r>
            <w:r w:rsidR="00B83DC2" w:rsidRPr="00071313">
              <w:t>.</w:t>
            </w:r>
          </w:p>
          <w:p w:rsidR="00CA11EB" w:rsidRPr="00071313" w:rsidRDefault="00CA11EB" w:rsidP="0093496D"/>
        </w:tc>
        <w:tc>
          <w:tcPr>
            <w:tcW w:w="2927" w:type="dxa"/>
          </w:tcPr>
          <w:p w:rsidR="00CA11EB" w:rsidRPr="00071313" w:rsidRDefault="00CA11EB" w:rsidP="0093496D">
            <w:pPr>
              <w:numPr>
                <w:ilvl w:val="0"/>
                <w:numId w:val="42"/>
              </w:numPr>
              <w:tabs>
                <w:tab w:val="left" w:pos="261"/>
              </w:tabs>
              <w:spacing w:after="0"/>
              <w:ind w:left="-23" w:firstLine="0"/>
            </w:pPr>
            <w:r w:rsidRPr="00071313">
              <w:t>Frotiurile, cultura sau testele molecular genetice sunt</w:t>
            </w:r>
            <w:r w:rsidR="004E7A6B" w:rsidRPr="00071313">
              <w:t>,</w:t>
            </w:r>
            <w:r w:rsidRPr="00071313">
              <w:t xml:space="preserve"> de obicei</w:t>
            </w:r>
            <w:r w:rsidR="004E7A6B" w:rsidRPr="00071313">
              <w:t>,</w:t>
            </w:r>
            <w:r w:rsidRPr="00071313">
              <w:t xml:space="preserve"> pozitive</w:t>
            </w:r>
            <w:r w:rsidR="00B23789" w:rsidRPr="00071313">
              <w:t>.</w:t>
            </w:r>
          </w:p>
        </w:tc>
      </w:tr>
      <w:tr w:rsidR="00CA11EB" w:rsidRPr="00071313" w:rsidTr="00B83DC2">
        <w:tc>
          <w:tcPr>
            <w:tcW w:w="2297" w:type="dxa"/>
          </w:tcPr>
          <w:p w:rsidR="00CA11EB" w:rsidRPr="00071313" w:rsidRDefault="00CA11EB" w:rsidP="00B83DC2">
            <w:pPr>
              <w:jc w:val="left"/>
            </w:pPr>
            <w:r w:rsidRPr="00071313">
              <w:rPr>
                <w:b/>
              </w:rPr>
              <w:lastRenderedPageBreak/>
              <w:t>Tuberculoza osteoarticulară</w:t>
            </w:r>
          </w:p>
        </w:tc>
        <w:tc>
          <w:tcPr>
            <w:tcW w:w="5443" w:type="dxa"/>
          </w:tcPr>
          <w:p w:rsidR="00CA11EB" w:rsidRPr="00071313" w:rsidRDefault="00CA11EB" w:rsidP="0093496D">
            <w:pPr>
              <w:numPr>
                <w:ilvl w:val="0"/>
                <w:numId w:val="42"/>
              </w:numPr>
              <w:tabs>
                <w:tab w:val="left" w:pos="261"/>
              </w:tabs>
              <w:spacing w:after="0"/>
              <w:ind w:left="-23" w:firstLine="0"/>
            </w:pPr>
            <w:r w:rsidRPr="00071313">
              <w:t xml:space="preserve">Sunt afectate cel </w:t>
            </w:r>
            <w:r w:rsidRPr="00071313">
              <w:rPr>
                <w:b/>
              </w:rPr>
              <w:t xml:space="preserve">mai frecvent </w:t>
            </w:r>
            <w:r w:rsidR="008F5C82" w:rsidRPr="00071313">
              <w:rPr>
                <w:b/>
              </w:rPr>
              <w:t>articulațiile</w:t>
            </w:r>
            <w:r w:rsidRPr="00071313">
              <w:rPr>
                <w:b/>
              </w:rPr>
              <w:t xml:space="preserve"> solicitate </w:t>
            </w:r>
            <w:r w:rsidR="003D60AF" w:rsidRPr="00071313">
              <w:rPr>
                <w:b/>
              </w:rPr>
              <w:t>gravitațional</w:t>
            </w:r>
            <w:r w:rsidRPr="00071313">
              <w:t xml:space="preserve"> (intervertebrale, coxofemurale </w:t>
            </w:r>
            <w:r w:rsidR="008F5C82" w:rsidRPr="00071313">
              <w:t>și</w:t>
            </w:r>
            <w:r w:rsidRPr="00071313">
              <w:t xml:space="preserve"> tibiofemurale - în această ordine)</w:t>
            </w:r>
            <w:r w:rsidR="00B23789" w:rsidRPr="00071313">
              <w:t>.</w:t>
            </w:r>
          </w:p>
          <w:p w:rsidR="00CA11EB" w:rsidRPr="00071313" w:rsidRDefault="00CA11EB" w:rsidP="0093496D">
            <w:pPr>
              <w:numPr>
                <w:ilvl w:val="0"/>
                <w:numId w:val="42"/>
              </w:numPr>
              <w:tabs>
                <w:tab w:val="left" w:pos="261"/>
              </w:tabs>
              <w:spacing w:after="0"/>
              <w:ind w:left="-23" w:firstLine="0"/>
            </w:pPr>
            <w:r w:rsidRPr="00071313">
              <w:rPr>
                <w:b/>
              </w:rPr>
              <w:t>Cel mai frecvent</w:t>
            </w:r>
            <w:r w:rsidRPr="00071313">
              <w:t xml:space="preserve"> se prezintă ca o </w:t>
            </w:r>
            <w:r w:rsidRPr="00071313">
              <w:rPr>
                <w:b/>
              </w:rPr>
              <w:t>monoartrită</w:t>
            </w:r>
            <w:r w:rsidRPr="00071313">
              <w:t xml:space="preserve"> de intensitate, asemănătoare cu monoartrita reumatismală, dar semnele gener</w:t>
            </w:r>
            <w:r w:rsidR="00B23789" w:rsidRPr="00071313">
              <w:t>ale sunt de impregnare bacilară.</w:t>
            </w:r>
          </w:p>
          <w:p w:rsidR="00CA11EB" w:rsidRPr="00071313" w:rsidRDefault="00CA11EB" w:rsidP="0093496D">
            <w:pPr>
              <w:numPr>
                <w:ilvl w:val="0"/>
                <w:numId w:val="42"/>
              </w:numPr>
              <w:tabs>
                <w:tab w:val="left" w:pos="261"/>
              </w:tabs>
              <w:spacing w:after="0"/>
              <w:ind w:left="-23" w:firstLine="0"/>
            </w:pPr>
            <w:r w:rsidRPr="00071313">
              <w:rPr>
                <w:b/>
              </w:rPr>
              <w:t xml:space="preserve">Durerea </w:t>
            </w:r>
            <w:r w:rsidRPr="00071313">
              <w:t xml:space="preserve">este cel mai frecvent </w:t>
            </w:r>
            <w:r w:rsidRPr="00071313">
              <w:rPr>
                <w:b/>
              </w:rPr>
              <w:t>moderată</w:t>
            </w:r>
            <w:r w:rsidRPr="00071313">
              <w:t xml:space="preserve">, calmată de repaus; </w:t>
            </w:r>
            <w:r w:rsidR="008F5C82" w:rsidRPr="00071313">
              <w:t>impotență</w:t>
            </w:r>
            <w:r w:rsidRPr="00071313">
              <w:t xml:space="preserve"> </w:t>
            </w:r>
            <w:r w:rsidR="008F5C82" w:rsidRPr="00071313">
              <w:t>funcțională</w:t>
            </w:r>
            <w:r w:rsidRPr="00071313">
              <w:t xml:space="preserve"> prin durere </w:t>
            </w:r>
            <w:r w:rsidR="008F5C82" w:rsidRPr="00071313">
              <w:t>și</w:t>
            </w:r>
            <w:r w:rsidRPr="00071313">
              <w:t xml:space="preserve"> contractură musculară; </w:t>
            </w:r>
            <w:r w:rsidR="008F5C82" w:rsidRPr="00071313">
              <w:t>dificultăți</w:t>
            </w:r>
            <w:r w:rsidRPr="00071313">
              <w:t xml:space="preserve"> la mers </w:t>
            </w:r>
            <w:r w:rsidR="008F5C82" w:rsidRPr="00071313">
              <w:t>și</w:t>
            </w:r>
            <w:r w:rsidRPr="00071313">
              <w:t xml:space="preserve"> mers </w:t>
            </w:r>
            <w:r w:rsidR="008F5C82" w:rsidRPr="00071313">
              <w:t>șchiopătat</w:t>
            </w:r>
            <w:r w:rsidRPr="00071313">
              <w:t xml:space="preserve"> în artritele membrelor; mobilitate articulară diminuată</w:t>
            </w:r>
            <w:r w:rsidR="00B23789" w:rsidRPr="00071313">
              <w:t>.</w:t>
            </w:r>
          </w:p>
          <w:p w:rsidR="00CA11EB" w:rsidRPr="00071313" w:rsidRDefault="00CA11EB" w:rsidP="0093496D">
            <w:pPr>
              <w:numPr>
                <w:ilvl w:val="0"/>
                <w:numId w:val="42"/>
              </w:numPr>
              <w:tabs>
                <w:tab w:val="left" w:pos="261"/>
              </w:tabs>
              <w:spacing w:after="0"/>
              <w:ind w:left="-23" w:firstLine="0"/>
            </w:pPr>
            <w:r w:rsidRPr="00071313">
              <w:rPr>
                <w:b/>
              </w:rPr>
              <w:t>Semne radiologice</w:t>
            </w:r>
            <w:r w:rsidRPr="00071313">
              <w:rPr>
                <w:i/>
              </w:rPr>
              <w:t>:</w:t>
            </w:r>
            <w:r w:rsidRPr="00071313">
              <w:t xml:space="preserve"> flu al contururilor</w:t>
            </w:r>
            <w:r w:rsidR="00657636" w:rsidRPr="00071313">
              <w:t>,</w:t>
            </w:r>
            <w:r w:rsidRPr="00071313">
              <w:t xml:space="preserve"> mai ales la </w:t>
            </w:r>
            <w:r w:rsidRPr="00071313">
              <w:rPr>
                <w:i/>
              </w:rPr>
              <w:t>copil</w:t>
            </w:r>
            <w:r w:rsidRPr="00071313">
              <w:t>;</w:t>
            </w:r>
            <w:r w:rsidR="008D1FDF" w:rsidRPr="00071313">
              <w:t xml:space="preserve"> </w:t>
            </w:r>
            <w:r w:rsidRPr="00071313">
              <w:t xml:space="preserve">semne de distrucţie cartilaginoasă </w:t>
            </w:r>
            <w:r w:rsidR="008F5C82" w:rsidRPr="00071313">
              <w:t>și</w:t>
            </w:r>
            <w:r w:rsidRPr="00071313">
              <w:t xml:space="preserve"> osoasă</w:t>
            </w:r>
            <w:r w:rsidR="00B23789" w:rsidRPr="00071313">
              <w:t>.</w:t>
            </w:r>
          </w:p>
          <w:p w:rsidR="00CA11EB" w:rsidRPr="00071313" w:rsidRDefault="00CA11EB" w:rsidP="0093496D">
            <w:pPr>
              <w:numPr>
                <w:ilvl w:val="0"/>
                <w:numId w:val="42"/>
              </w:numPr>
              <w:tabs>
                <w:tab w:val="left" w:pos="261"/>
              </w:tabs>
              <w:spacing w:after="0"/>
              <w:ind w:left="-23" w:firstLine="0"/>
            </w:pPr>
            <w:r w:rsidRPr="00071313">
              <w:rPr>
                <w:b/>
              </w:rPr>
              <w:t>În stadii avansate:</w:t>
            </w:r>
            <w:r w:rsidRPr="00071313">
              <w:t xml:space="preserve"> distrucţii cartilaginoase complete;</w:t>
            </w:r>
            <w:r w:rsidR="008D1FDF" w:rsidRPr="00071313">
              <w:t xml:space="preserve"> </w:t>
            </w:r>
            <w:r w:rsidRPr="00071313">
              <w:t>distrucţii osoase foarte importante;</w:t>
            </w:r>
            <w:r w:rsidR="008D1FDF" w:rsidRPr="00071313">
              <w:t xml:space="preserve"> </w:t>
            </w:r>
            <w:r w:rsidRPr="00071313">
              <w:t>ligamente relaxate;</w:t>
            </w:r>
            <w:r w:rsidR="008D1FDF" w:rsidRPr="00071313">
              <w:t xml:space="preserve"> </w:t>
            </w:r>
            <w:r w:rsidR="008F5C82" w:rsidRPr="00071313">
              <w:t>extremitățile</w:t>
            </w:r>
            <w:r w:rsidRPr="00071313">
              <w:t xml:space="preserve"> osoase sunt subluxate</w:t>
            </w:r>
            <w:r w:rsidR="00B23789" w:rsidRPr="00071313">
              <w:t>.</w:t>
            </w:r>
          </w:p>
        </w:tc>
        <w:tc>
          <w:tcPr>
            <w:tcW w:w="3913" w:type="dxa"/>
          </w:tcPr>
          <w:p w:rsidR="00CA11EB" w:rsidRPr="00071313" w:rsidRDefault="00CA11EB" w:rsidP="0093496D">
            <w:pPr>
              <w:numPr>
                <w:ilvl w:val="0"/>
                <w:numId w:val="42"/>
              </w:numPr>
              <w:tabs>
                <w:tab w:val="left" w:pos="261"/>
              </w:tabs>
              <w:spacing w:after="0"/>
              <w:ind w:left="0" w:hanging="23"/>
            </w:pPr>
            <w:r w:rsidRPr="00071313">
              <w:t>Lichid sinovial inflamator (tulbure, numărul de leucocite crescut)</w:t>
            </w:r>
            <w:r w:rsidR="00B83DC2" w:rsidRPr="00071313">
              <w:t>.</w:t>
            </w:r>
          </w:p>
          <w:p w:rsidR="00CA11EB" w:rsidRPr="00071313" w:rsidRDefault="00CA11EB" w:rsidP="0093496D">
            <w:pPr>
              <w:numPr>
                <w:ilvl w:val="0"/>
                <w:numId w:val="42"/>
              </w:numPr>
              <w:tabs>
                <w:tab w:val="left" w:pos="261"/>
              </w:tabs>
              <w:spacing w:after="0"/>
              <w:ind w:left="0" w:hanging="23"/>
            </w:pPr>
            <w:r w:rsidRPr="00071313">
              <w:t>Examen</w:t>
            </w:r>
            <w:r w:rsidR="00657636" w:rsidRPr="00071313">
              <w:t>ul</w:t>
            </w:r>
            <w:r w:rsidRPr="00071313">
              <w:t xml:space="preserve"> histopatologic eviden</w:t>
            </w:r>
            <w:r w:rsidR="00657636" w:rsidRPr="00071313">
              <w:t>ț</w:t>
            </w:r>
            <w:r w:rsidRPr="00071313">
              <w:t>iaz</w:t>
            </w:r>
            <w:r w:rsidR="00657636" w:rsidRPr="00071313">
              <w:t>ă</w:t>
            </w:r>
            <w:r w:rsidRPr="00071313">
              <w:t xml:space="preserve"> granulomul tuberculos</w:t>
            </w:r>
            <w:r w:rsidR="00B83DC2" w:rsidRPr="00071313">
              <w:t>.</w:t>
            </w:r>
          </w:p>
        </w:tc>
        <w:tc>
          <w:tcPr>
            <w:tcW w:w="2927" w:type="dxa"/>
          </w:tcPr>
          <w:p w:rsidR="00CA11EB" w:rsidRPr="00071313" w:rsidRDefault="00E06398" w:rsidP="0093496D">
            <w:pPr>
              <w:numPr>
                <w:ilvl w:val="0"/>
                <w:numId w:val="42"/>
              </w:numPr>
              <w:tabs>
                <w:tab w:val="left" w:pos="261"/>
              </w:tabs>
              <w:spacing w:after="0"/>
              <w:ind w:left="-23" w:firstLine="0"/>
            </w:pPr>
            <w:r w:rsidRPr="00071313">
              <w:t xml:space="preserve">Examenul microscopic </w:t>
            </w:r>
            <w:r w:rsidR="003D60AF" w:rsidRPr="00071313">
              <w:t>și</w:t>
            </w:r>
            <w:r w:rsidRPr="00071313">
              <w:t xml:space="preserve"> cultural pot fi pozitive</w:t>
            </w:r>
          </w:p>
          <w:p w:rsidR="00CA11EB" w:rsidRPr="00071313" w:rsidRDefault="00CA11EB" w:rsidP="0093496D">
            <w:pPr>
              <w:numPr>
                <w:ilvl w:val="0"/>
                <w:numId w:val="42"/>
              </w:numPr>
              <w:tabs>
                <w:tab w:val="left" w:pos="261"/>
              </w:tabs>
              <w:spacing w:after="0"/>
              <w:ind w:left="-23" w:firstLine="0"/>
            </w:pPr>
            <w:r w:rsidRPr="00071313">
              <w:t>Testele molecular</w:t>
            </w:r>
            <w:r w:rsidR="00657636" w:rsidRPr="00071313">
              <w:t>-</w:t>
            </w:r>
            <w:r w:rsidRPr="00071313">
              <w:t>genetice din aspiratul lichidului sinovial</w:t>
            </w:r>
            <w:r w:rsidR="00382FAA">
              <w:t xml:space="preserve"> pot fi pozitive</w:t>
            </w:r>
          </w:p>
          <w:p w:rsidR="00CA11EB" w:rsidRPr="00071313" w:rsidRDefault="00CA11EB" w:rsidP="0093496D">
            <w:pPr>
              <w:spacing w:before="120"/>
            </w:pPr>
            <w:r w:rsidRPr="00071313">
              <w:rPr>
                <w:b/>
              </w:rPr>
              <w:t>N</w:t>
            </w:r>
            <w:r w:rsidR="00E03684" w:rsidRPr="00071313">
              <w:rPr>
                <w:b/>
              </w:rPr>
              <w:t>otă.</w:t>
            </w:r>
            <w:r w:rsidR="00E03684" w:rsidRPr="00071313">
              <w:t xml:space="preserve"> </w:t>
            </w:r>
            <w:r w:rsidRPr="00071313">
              <w:t xml:space="preserve">Sensibilitatea acestor teste în biopsia </w:t>
            </w:r>
            <w:r w:rsidR="008F5C82" w:rsidRPr="00071313">
              <w:t>țesuturilor</w:t>
            </w:r>
            <w:r w:rsidRPr="00071313">
              <w:t xml:space="preserve"> sinoviale este mai mare</w:t>
            </w:r>
          </w:p>
        </w:tc>
      </w:tr>
      <w:tr w:rsidR="00CA11EB" w:rsidRPr="00071313" w:rsidTr="00B83DC2">
        <w:tc>
          <w:tcPr>
            <w:tcW w:w="2297" w:type="dxa"/>
          </w:tcPr>
          <w:p w:rsidR="00CA11EB" w:rsidRPr="00071313" w:rsidRDefault="00CA11EB" w:rsidP="00E70D74">
            <w:pPr>
              <w:jc w:val="left"/>
              <w:rPr>
                <w:b/>
              </w:rPr>
            </w:pPr>
            <w:r w:rsidRPr="00071313">
              <w:rPr>
                <w:b/>
              </w:rPr>
              <w:t xml:space="preserve">Tuberculoza sistemului nervos central (meningita tuberculoasă </w:t>
            </w:r>
            <w:r w:rsidR="00627E10" w:rsidRPr="00071313">
              <w:rPr>
                <w:b/>
              </w:rPr>
              <w:t>și</w:t>
            </w:r>
            <w:r w:rsidRPr="00071313">
              <w:rPr>
                <w:b/>
              </w:rPr>
              <w:t xml:space="preserve"> tuberculomul)</w:t>
            </w:r>
          </w:p>
          <w:p w:rsidR="00CA11EB" w:rsidRPr="00071313" w:rsidRDefault="00CA11EB" w:rsidP="00E70D74">
            <w:pPr>
              <w:jc w:val="left"/>
            </w:pPr>
          </w:p>
        </w:tc>
        <w:tc>
          <w:tcPr>
            <w:tcW w:w="5443" w:type="dxa"/>
          </w:tcPr>
          <w:p w:rsidR="007B4C96" w:rsidRPr="00071313" w:rsidRDefault="00657636" w:rsidP="0093496D">
            <w:pPr>
              <w:numPr>
                <w:ilvl w:val="0"/>
                <w:numId w:val="42"/>
              </w:numPr>
              <w:tabs>
                <w:tab w:val="left" w:pos="261"/>
              </w:tabs>
              <w:spacing w:after="0"/>
              <w:ind w:left="-23" w:firstLine="0"/>
            </w:pPr>
            <w:r w:rsidRPr="00071313">
              <w:t>Depista</w:t>
            </w:r>
            <w:r w:rsidR="00CA11EB" w:rsidRPr="00071313">
              <w:t xml:space="preserve">tă cel mai frecvent la copiii mici, dar </w:t>
            </w:r>
            <w:r w:rsidRPr="00071313">
              <w:t>e răspândită</w:t>
            </w:r>
            <w:r w:rsidR="00CA11EB" w:rsidRPr="00071313">
              <w:t xml:space="preserve"> </w:t>
            </w:r>
            <w:r w:rsidR="00627E10" w:rsidRPr="00071313">
              <w:t>și</w:t>
            </w:r>
            <w:r w:rsidR="00CA11EB" w:rsidRPr="00071313">
              <w:t xml:space="preserve"> la </w:t>
            </w:r>
            <w:r w:rsidR="00627E10" w:rsidRPr="00071313">
              <w:t>adulți</w:t>
            </w:r>
            <w:r w:rsidR="00CA11EB" w:rsidRPr="00071313">
              <w:t xml:space="preserve">, mai ales la cei </w:t>
            </w:r>
            <w:r w:rsidR="00627E10" w:rsidRPr="00071313">
              <w:t>infectați</w:t>
            </w:r>
            <w:r w:rsidR="00CA11EB" w:rsidRPr="00071313">
              <w:t xml:space="preserve"> cu HIV</w:t>
            </w:r>
            <w:r w:rsidR="00B23789" w:rsidRPr="00071313">
              <w:t>.</w:t>
            </w:r>
          </w:p>
          <w:p w:rsidR="007B4C96" w:rsidRPr="00071313" w:rsidRDefault="00627E10" w:rsidP="0093496D">
            <w:pPr>
              <w:numPr>
                <w:ilvl w:val="0"/>
                <w:numId w:val="42"/>
              </w:numPr>
              <w:tabs>
                <w:tab w:val="left" w:pos="261"/>
              </w:tabs>
              <w:spacing w:after="0"/>
              <w:ind w:left="-23" w:firstLine="0"/>
            </w:pPr>
            <w:r w:rsidRPr="00071313">
              <w:t>Evoluție</w:t>
            </w:r>
            <w:r w:rsidR="007B4C96" w:rsidRPr="00071313">
              <w:t xml:space="preserve"> progresivă. Debutează prin subfebrilitate, astenie, anorexie, </w:t>
            </w:r>
            <w:r w:rsidRPr="00071313">
              <w:t>transpirații</w:t>
            </w:r>
            <w:r w:rsidR="007B4C96" w:rsidRPr="00071313">
              <w:t xml:space="preserve"> nocturne cu instalarea treptată a cefaleei, </w:t>
            </w:r>
            <w:r w:rsidRPr="00071313">
              <w:t>grețuri</w:t>
            </w:r>
            <w:r w:rsidR="007B4C96" w:rsidRPr="00071313">
              <w:t>, vome. Semne meningiene la debut – discrete. Implicarea în procesul patologic al nervilor cranieni: II, VII, VIII. Dezvoltarea hidrocefal</w:t>
            </w:r>
            <w:r w:rsidR="00657636" w:rsidRPr="00071313">
              <w:t>e</w:t>
            </w:r>
            <w:r w:rsidR="007B4C96" w:rsidRPr="00071313">
              <w:t>ei. Se dezvoltă vasculită cu ocluzii arteriale sau venoase</w:t>
            </w:r>
            <w:r w:rsidR="00B23789" w:rsidRPr="00071313">
              <w:t>.</w:t>
            </w:r>
          </w:p>
          <w:p w:rsidR="00CA11EB" w:rsidRPr="00071313" w:rsidRDefault="00CA11EB" w:rsidP="0093496D">
            <w:pPr>
              <w:spacing w:before="120"/>
            </w:pPr>
            <w:r w:rsidRPr="00071313">
              <w:rPr>
                <w:b/>
              </w:rPr>
              <w:t>N</w:t>
            </w:r>
            <w:r w:rsidR="00E03684" w:rsidRPr="00071313">
              <w:rPr>
                <w:b/>
              </w:rPr>
              <w:t>otă</w:t>
            </w:r>
            <w:r w:rsidR="00E03684" w:rsidRPr="00071313">
              <w:t xml:space="preserve">. </w:t>
            </w:r>
            <w:r w:rsidRPr="00071313">
              <w:t xml:space="preserve">În mod caracteristic, </w:t>
            </w:r>
            <w:r w:rsidR="00627E10" w:rsidRPr="00071313">
              <w:t>afecțiunea</w:t>
            </w:r>
            <w:r w:rsidRPr="00071313">
              <w:t xml:space="preserve"> are o </w:t>
            </w:r>
            <w:r w:rsidR="00627E10" w:rsidRPr="00071313">
              <w:t>evoluție</w:t>
            </w:r>
            <w:r w:rsidRPr="00071313">
              <w:t xml:space="preserve"> de una sau două săptămâni</w:t>
            </w:r>
            <w:r w:rsidR="00657636" w:rsidRPr="00071313">
              <w:t>,</w:t>
            </w:r>
            <w:r w:rsidRPr="00071313">
              <w:t xml:space="preserve"> o </w:t>
            </w:r>
            <w:r w:rsidR="00627E10" w:rsidRPr="00071313">
              <w:t>evoluție</w:t>
            </w:r>
            <w:r w:rsidRPr="00071313">
              <w:t xml:space="preserve"> mai lungă decât cea a meningitei bacteriene. </w:t>
            </w:r>
          </w:p>
          <w:p w:rsidR="007B4C96" w:rsidRPr="00071313" w:rsidRDefault="007B4C96" w:rsidP="0093496D">
            <w:pPr>
              <w:numPr>
                <w:ilvl w:val="0"/>
                <w:numId w:val="42"/>
              </w:numPr>
              <w:tabs>
                <w:tab w:val="left" w:pos="261"/>
              </w:tabs>
              <w:spacing w:after="0"/>
              <w:ind w:left="-23" w:firstLine="0"/>
              <w:rPr>
                <w:szCs w:val="22"/>
              </w:rPr>
            </w:pPr>
            <w:r w:rsidRPr="00071313">
              <w:t>Aspecte</w:t>
            </w:r>
            <w:r w:rsidRPr="00071313">
              <w:rPr>
                <w:szCs w:val="22"/>
              </w:rPr>
              <w:t xml:space="preserve"> imagistice </w:t>
            </w:r>
            <w:r w:rsidR="004E7A6B" w:rsidRPr="00071313">
              <w:rPr>
                <w:szCs w:val="22"/>
              </w:rPr>
              <w:t xml:space="preserve">ale </w:t>
            </w:r>
            <w:r w:rsidRPr="00071313">
              <w:rPr>
                <w:szCs w:val="22"/>
              </w:rPr>
              <w:t xml:space="preserve">meningitei TB: </w:t>
            </w:r>
            <w:r w:rsidR="00627E10" w:rsidRPr="00071313">
              <w:rPr>
                <w:szCs w:val="22"/>
              </w:rPr>
              <w:t>infiltrarea</w:t>
            </w:r>
            <w:r w:rsidRPr="00071313">
              <w:rPr>
                <w:szCs w:val="22"/>
              </w:rPr>
              <w:t xml:space="preserve"> cisternelor de la bază </w:t>
            </w:r>
            <w:r w:rsidRPr="00071313">
              <w:rPr>
                <w:b/>
                <w:bCs/>
                <w:szCs w:val="22"/>
              </w:rPr>
              <w:t>(</w:t>
            </w:r>
            <w:r w:rsidRPr="00071313">
              <w:rPr>
                <w:szCs w:val="22"/>
              </w:rPr>
              <w:t xml:space="preserve">apare în primele luni ale bolii, </w:t>
            </w:r>
            <w:r w:rsidRPr="00071313">
              <w:rPr>
                <w:szCs w:val="22"/>
              </w:rPr>
              <w:lastRenderedPageBreak/>
              <w:t>determin</w:t>
            </w:r>
            <w:r w:rsidR="00657636" w:rsidRPr="00071313">
              <w:rPr>
                <w:szCs w:val="22"/>
              </w:rPr>
              <w:t>ă</w:t>
            </w:r>
            <w:r w:rsidRPr="00071313">
              <w:rPr>
                <w:szCs w:val="22"/>
              </w:rPr>
              <w:t xml:space="preserve"> o priză de contrast intensă </w:t>
            </w:r>
            <w:r w:rsidR="004C54C8" w:rsidRPr="00071313">
              <w:rPr>
                <w:szCs w:val="22"/>
              </w:rPr>
              <w:t>și</w:t>
            </w:r>
            <w:r w:rsidRPr="00071313">
              <w:rPr>
                <w:szCs w:val="22"/>
              </w:rPr>
              <w:t xml:space="preserve"> omogenă a cisternelor de la bază, extinsă la nivelul scizurilor s</w:t>
            </w:r>
            <w:r w:rsidR="004E7A6B" w:rsidRPr="00071313">
              <w:rPr>
                <w:szCs w:val="22"/>
              </w:rPr>
              <w:t>i</w:t>
            </w:r>
            <w:r w:rsidRPr="00071313">
              <w:rPr>
                <w:szCs w:val="22"/>
              </w:rPr>
              <w:t xml:space="preserve">lviene </w:t>
            </w:r>
            <w:r w:rsidR="00627E10" w:rsidRPr="00071313">
              <w:rPr>
                <w:szCs w:val="22"/>
              </w:rPr>
              <w:t>și</w:t>
            </w:r>
            <w:r w:rsidRPr="00071313">
              <w:rPr>
                <w:szCs w:val="22"/>
              </w:rPr>
              <w:t xml:space="preserve"> a </w:t>
            </w:r>
            <w:r w:rsidR="00627E10" w:rsidRPr="00071313">
              <w:rPr>
                <w:szCs w:val="22"/>
              </w:rPr>
              <w:t>șanțurilor</w:t>
            </w:r>
            <w:r w:rsidRPr="00071313">
              <w:rPr>
                <w:szCs w:val="22"/>
              </w:rPr>
              <w:t xml:space="preserve"> corticale)</w:t>
            </w:r>
          </w:p>
          <w:p w:rsidR="007B4C96" w:rsidRPr="00071313" w:rsidRDefault="007B4C96" w:rsidP="0093496D">
            <w:pPr>
              <w:numPr>
                <w:ilvl w:val="0"/>
                <w:numId w:val="42"/>
              </w:numPr>
              <w:tabs>
                <w:tab w:val="left" w:pos="261"/>
              </w:tabs>
              <w:spacing w:after="0"/>
              <w:ind w:left="-23" w:firstLine="0"/>
              <w:rPr>
                <w:szCs w:val="22"/>
              </w:rPr>
            </w:pPr>
            <w:r w:rsidRPr="00071313">
              <w:t>Aspecte</w:t>
            </w:r>
            <w:r w:rsidRPr="00071313">
              <w:rPr>
                <w:szCs w:val="22"/>
              </w:rPr>
              <w:t xml:space="preserve"> imagistice a</w:t>
            </w:r>
            <w:r w:rsidR="00657636" w:rsidRPr="00071313">
              <w:rPr>
                <w:szCs w:val="22"/>
              </w:rPr>
              <w:t>le</w:t>
            </w:r>
            <w:r w:rsidRPr="00071313">
              <w:rPr>
                <w:szCs w:val="22"/>
              </w:rPr>
              <w:t xml:space="preserve"> tuberculomului: se prezintă ca o leziune corticală sau subcorticală, unic sau multiplu, rotund sau polilobat, cu aspect de ciorchine de strugure, spontan izo discret hiperdens, rar calcificat, cu priză de contrast nodulară sau inelară, înconjurat de edem</w:t>
            </w:r>
            <w:r w:rsidR="00126CCE" w:rsidRPr="00071313">
              <w:rPr>
                <w:b/>
                <w:bCs/>
                <w:szCs w:val="22"/>
              </w:rPr>
              <w:t>.</w:t>
            </w:r>
          </w:p>
        </w:tc>
        <w:tc>
          <w:tcPr>
            <w:tcW w:w="3913" w:type="dxa"/>
          </w:tcPr>
          <w:p w:rsidR="00CA11EB" w:rsidRPr="00071313" w:rsidRDefault="00E06398" w:rsidP="0093496D">
            <w:pPr>
              <w:spacing w:after="0"/>
            </w:pPr>
            <w:r w:rsidRPr="00071313">
              <w:lastRenderedPageBreak/>
              <w:t xml:space="preserve">Examinarea </w:t>
            </w:r>
            <w:r w:rsidR="00CA11EB" w:rsidRPr="00071313">
              <w:t>lichidului cefalorahidian (LCR) relevă:</w:t>
            </w:r>
          </w:p>
          <w:p w:rsidR="00CA11EB" w:rsidRPr="00071313" w:rsidRDefault="00CA11EB">
            <w:pPr>
              <w:pStyle w:val="aff5"/>
              <w:numPr>
                <w:ilvl w:val="0"/>
                <w:numId w:val="212"/>
              </w:numPr>
              <w:tabs>
                <w:tab w:val="left" w:pos="-23"/>
                <w:tab w:val="left" w:pos="119"/>
                <w:tab w:val="left" w:pos="544"/>
              </w:tabs>
              <w:spacing w:after="0"/>
              <w:ind w:left="-23" w:firstLine="142"/>
            </w:pPr>
            <w:r w:rsidRPr="00071313">
              <w:t xml:space="preserve">un număr mare de celule </w:t>
            </w:r>
            <w:r w:rsidRPr="00071313">
              <w:rPr>
                <w:shd w:val="clear" w:color="auto" w:fill="FFFFFF"/>
              </w:rPr>
              <w:t>200-700</w:t>
            </w:r>
            <w:r w:rsidRPr="00071313">
              <w:t xml:space="preserve"> (de obicei</w:t>
            </w:r>
            <w:r w:rsidR="00657636" w:rsidRPr="00071313">
              <w:t>,</w:t>
            </w:r>
            <w:r w:rsidRPr="00071313">
              <w:t xml:space="preserve"> cu </w:t>
            </w:r>
            <w:r w:rsidR="00627E10" w:rsidRPr="00071313">
              <w:t>predominanța</w:t>
            </w:r>
            <w:r w:rsidR="00F25173" w:rsidRPr="00071313">
              <w:t xml:space="preserve"> </w:t>
            </w:r>
            <w:r w:rsidRPr="00071313">
              <w:t>limfocitelor</w:t>
            </w:r>
            <w:r w:rsidR="00F25173" w:rsidRPr="00071313">
              <w:t xml:space="preserve">, </w:t>
            </w:r>
            <w:r w:rsidRPr="00071313">
              <w:t xml:space="preserve">dar frecvent cu o </w:t>
            </w:r>
            <w:r w:rsidR="00627E10" w:rsidRPr="00071313">
              <w:t>predominanță</w:t>
            </w:r>
            <w:r w:rsidRPr="00071313">
              <w:t xml:space="preserve"> a neutrofilelor în faza </w:t>
            </w:r>
            <w:r w:rsidR="00627E10" w:rsidRPr="00071313">
              <w:t>inițială</w:t>
            </w:r>
            <w:r w:rsidRPr="00071313">
              <w:t>);</w:t>
            </w:r>
          </w:p>
          <w:p w:rsidR="00CA11EB" w:rsidRPr="00071313" w:rsidRDefault="00CA11EB">
            <w:pPr>
              <w:pStyle w:val="aff5"/>
              <w:numPr>
                <w:ilvl w:val="0"/>
                <w:numId w:val="212"/>
              </w:numPr>
              <w:tabs>
                <w:tab w:val="left" w:pos="-23"/>
                <w:tab w:val="left" w:pos="119"/>
                <w:tab w:val="left" w:pos="544"/>
              </w:tabs>
              <w:spacing w:after="0"/>
              <w:ind w:left="-23" w:firstLine="142"/>
            </w:pPr>
            <w:r w:rsidRPr="00071313">
              <w:t xml:space="preserve">o </w:t>
            </w:r>
            <w:r w:rsidR="00627E10" w:rsidRPr="00071313">
              <w:t>concentrație</w:t>
            </w:r>
            <w:r w:rsidRPr="00071313">
              <w:t xml:space="preserve"> a proteinelor de 1-4 g/l (100-400 mg/dl);</w:t>
            </w:r>
          </w:p>
          <w:p w:rsidR="00CA11EB" w:rsidRPr="00071313" w:rsidRDefault="00CA11EB">
            <w:pPr>
              <w:pStyle w:val="aff5"/>
              <w:numPr>
                <w:ilvl w:val="0"/>
                <w:numId w:val="212"/>
              </w:numPr>
              <w:tabs>
                <w:tab w:val="left" w:pos="-23"/>
                <w:tab w:val="left" w:pos="119"/>
                <w:tab w:val="left" w:pos="544"/>
              </w:tabs>
              <w:spacing w:after="0"/>
              <w:ind w:left="-23" w:firstLine="142"/>
            </w:pPr>
            <w:r w:rsidRPr="00071313">
              <w:t xml:space="preserve">o </w:t>
            </w:r>
            <w:r w:rsidR="00627E10" w:rsidRPr="00071313">
              <w:t>concentrație</w:t>
            </w:r>
            <w:r w:rsidRPr="00071313">
              <w:t xml:space="preserve"> scăzută a glucozei </w:t>
            </w:r>
            <w:r w:rsidR="00EF3F7B" w:rsidRPr="00071313">
              <w:t>și</w:t>
            </w:r>
            <w:r w:rsidRPr="00071313">
              <w:t xml:space="preserve"> clorurilor;</w:t>
            </w:r>
          </w:p>
          <w:p w:rsidR="00CA11EB" w:rsidRPr="00071313" w:rsidRDefault="00627E10">
            <w:pPr>
              <w:pStyle w:val="aff5"/>
              <w:numPr>
                <w:ilvl w:val="0"/>
                <w:numId w:val="212"/>
              </w:numPr>
              <w:tabs>
                <w:tab w:val="left" w:pos="-23"/>
                <w:tab w:val="left" w:pos="119"/>
                <w:tab w:val="left" w:pos="544"/>
              </w:tabs>
              <w:spacing w:after="0"/>
              <w:ind w:left="-23" w:firstLine="142"/>
            </w:pPr>
            <w:r w:rsidRPr="00071313">
              <w:t>reacția</w:t>
            </w:r>
            <w:r w:rsidR="00CA11EB" w:rsidRPr="00071313">
              <w:t xml:space="preserve"> Pandi pozitivă;</w:t>
            </w:r>
          </w:p>
          <w:p w:rsidR="00CA11EB" w:rsidRPr="00071313" w:rsidRDefault="00CA11EB">
            <w:pPr>
              <w:pStyle w:val="aff5"/>
              <w:numPr>
                <w:ilvl w:val="0"/>
                <w:numId w:val="212"/>
              </w:numPr>
              <w:tabs>
                <w:tab w:val="left" w:pos="-23"/>
                <w:tab w:val="left" w:pos="119"/>
                <w:tab w:val="left" w:pos="544"/>
              </w:tabs>
              <w:spacing w:after="0"/>
              <w:ind w:left="-23" w:firstLine="142"/>
            </w:pPr>
            <w:r w:rsidRPr="00071313">
              <w:t>formarea pânzei de fibrină -</w:t>
            </w:r>
            <w:r w:rsidRPr="00071313">
              <w:rPr>
                <w:shd w:val="clear" w:color="auto" w:fill="FFFFFF"/>
              </w:rPr>
              <w:t>„pânză de păianjen”</w:t>
            </w:r>
            <w:r w:rsidR="00126CCE" w:rsidRPr="00071313">
              <w:rPr>
                <w:shd w:val="clear" w:color="auto" w:fill="FFFFFF"/>
              </w:rPr>
              <w:t>.</w:t>
            </w:r>
          </w:p>
        </w:tc>
        <w:tc>
          <w:tcPr>
            <w:tcW w:w="2927" w:type="dxa"/>
          </w:tcPr>
          <w:p w:rsidR="00CA11EB" w:rsidRPr="00071313" w:rsidRDefault="00CA11EB" w:rsidP="0093496D">
            <w:pPr>
              <w:numPr>
                <w:ilvl w:val="0"/>
                <w:numId w:val="42"/>
              </w:numPr>
              <w:tabs>
                <w:tab w:val="left" w:pos="261"/>
              </w:tabs>
              <w:spacing w:after="0"/>
              <w:ind w:left="-23" w:firstLine="0"/>
            </w:pPr>
            <w:r w:rsidRPr="00071313">
              <w:t xml:space="preserve">BAAR sunt </w:t>
            </w:r>
            <w:r w:rsidR="00627E10" w:rsidRPr="00071313">
              <w:t>vizualizați</w:t>
            </w:r>
            <w:r w:rsidRPr="00071313">
              <w:t xml:space="preserve"> pe frotiul direct efectuat din sedimentul LCR în doar 20% din cazuri, dar </w:t>
            </w:r>
            <w:r w:rsidR="00627E10" w:rsidRPr="00071313">
              <w:t>puncțiile</w:t>
            </w:r>
            <w:r w:rsidRPr="00071313">
              <w:t xml:space="preserve"> lombare repetate cresc </w:t>
            </w:r>
            <w:r w:rsidR="00627E10" w:rsidRPr="00071313">
              <w:t>frecvența</w:t>
            </w:r>
            <w:r w:rsidRPr="00071313">
              <w:t xml:space="preserve"> identificării</w:t>
            </w:r>
            <w:r w:rsidR="00B23789" w:rsidRPr="00071313">
              <w:t>.</w:t>
            </w:r>
          </w:p>
          <w:p w:rsidR="00CA11EB" w:rsidRPr="00071313" w:rsidRDefault="00CA11EB" w:rsidP="0093496D">
            <w:pPr>
              <w:numPr>
                <w:ilvl w:val="0"/>
                <w:numId w:val="42"/>
              </w:numPr>
              <w:tabs>
                <w:tab w:val="left" w:pos="261"/>
              </w:tabs>
              <w:spacing w:after="0"/>
              <w:ind w:left="-23" w:firstLine="0"/>
            </w:pPr>
            <w:r w:rsidRPr="00071313">
              <w:t>Culturile din LCR sunt diagnostice în până la 80% din cazuri</w:t>
            </w:r>
            <w:r w:rsidR="00B23789" w:rsidRPr="00071313">
              <w:t>.</w:t>
            </w:r>
            <w:r w:rsidRPr="00071313">
              <w:t xml:space="preserve"> </w:t>
            </w:r>
          </w:p>
          <w:p w:rsidR="00E27D74" w:rsidRPr="00071313" w:rsidRDefault="00E27D74" w:rsidP="0093496D">
            <w:pPr>
              <w:numPr>
                <w:ilvl w:val="0"/>
                <w:numId w:val="42"/>
              </w:numPr>
              <w:tabs>
                <w:tab w:val="left" w:pos="261"/>
              </w:tabs>
              <w:spacing w:after="0"/>
              <w:ind w:left="-23" w:firstLine="0"/>
            </w:pPr>
            <w:r w:rsidRPr="00071313">
              <w:t>Testele molecular</w:t>
            </w:r>
            <w:r w:rsidR="00657636" w:rsidRPr="00071313">
              <w:t>-</w:t>
            </w:r>
            <w:r w:rsidRPr="00071313">
              <w:t>genetice pot fi pozitive</w:t>
            </w:r>
            <w:r w:rsidR="00B23789" w:rsidRPr="00071313">
              <w:t>.</w:t>
            </w:r>
          </w:p>
        </w:tc>
      </w:tr>
      <w:tr w:rsidR="00CA11EB" w:rsidRPr="00071313" w:rsidTr="00B83DC2">
        <w:tc>
          <w:tcPr>
            <w:tcW w:w="2297" w:type="dxa"/>
          </w:tcPr>
          <w:p w:rsidR="00CA11EB" w:rsidRPr="00071313" w:rsidRDefault="00CA11EB" w:rsidP="00E70D74">
            <w:pPr>
              <w:jc w:val="left"/>
              <w:rPr>
                <w:b/>
              </w:rPr>
            </w:pPr>
            <w:r w:rsidRPr="00071313">
              <w:rPr>
                <w:b/>
              </w:rPr>
              <w:lastRenderedPageBreak/>
              <w:t>Tuberculoza genito</w:t>
            </w:r>
            <w:r w:rsidR="00657636" w:rsidRPr="00071313">
              <w:rPr>
                <w:b/>
              </w:rPr>
              <w:t>-</w:t>
            </w:r>
            <w:r w:rsidRPr="00071313">
              <w:rPr>
                <w:b/>
              </w:rPr>
              <w:t>urinară</w:t>
            </w:r>
          </w:p>
        </w:tc>
        <w:tc>
          <w:tcPr>
            <w:tcW w:w="5443" w:type="dxa"/>
          </w:tcPr>
          <w:p w:rsidR="00CA11EB" w:rsidRPr="00071313" w:rsidRDefault="00CA11EB" w:rsidP="0093496D">
            <w:pPr>
              <w:numPr>
                <w:ilvl w:val="0"/>
                <w:numId w:val="42"/>
              </w:numPr>
              <w:tabs>
                <w:tab w:val="left" w:pos="261"/>
              </w:tabs>
              <w:spacing w:after="0"/>
              <w:ind w:left="-23" w:firstLine="0"/>
            </w:pPr>
            <w:r w:rsidRPr="00071313">
              <w:t xml:space="preserve">Tuberculoza genitală </w:t>
            </w:r>
            <w:r w:rsidR="00EF3F7B">
              <w:t>poate fi</w:t>
            </w:r>
            <w:r w:rsidR="00EF3F7B" w:rsidRPr="00071313">
              <w:t xml:space="preserve"> </w:t>
            </w:r>
            <w:r w:rsidRPr="00071313">
              <w:t xml:space="preserve">diagnosticată </w:t>
            </w:r>
            <w:r w:rsidR="00A17849">
              <w:t>rar la copii</w:t>
            </w:r>
            <w:r w:rsidRPr="00071313">
              <w:t xml:space="preserve">. La, </w:t>
            </w:r>
            <w:r w:rsidR="00A17849">
              <w:t xml:space="preserve">fete </w:t>
            </w:r>
            <w:r w:rsidRPr="00071313">
              <w:t xml:space="preserve">ea afectează trompele uterine </w:t>
            </w:r>
            <w:r w:rsidR="00627E10" w:rsidRPr="00071313">
              <w:t>și</w:t>
            </w:r>
            <w:r w:rsidRPr="00071313">
              <w:t xml:space="preserve"> endometrul </w:t>
            </w:r>
            <w:r w:rsidR="00EF3F7B" w:rsidRPr="00071313">
              <w:t>și</w:t>
            </w:r>
            <w:r w:rsidRPr="00071313">
              <w:t xml:space="preserve"> poate induce infertilitate, dureri </w:t>
            </w:r>
            <w:r w:rsidR="00627E10" w:rsidRPr="00071313">
              <w:t>pelviene</w:t>
            </w:r>
            <w:r w:rsidRPr="00071313">
              <w:t xml:space="preserve"> </w:t>
            </w:r>
            <w:r w:rsidR="00627E10" w:rsidRPr="00071313">
              <w:t>și</w:t>
            </w:r>
            <w:r w:rsidRPr="00071313">
              <w:t xml:space="preserve"> tulburări menstruale</w:t>
            </w:r>
          </w:p>
          <w:p w:rsidR="00CA11EB" w:rsidRPr="00071313" w:rsidRDefault="00CA11EB" w:rsidP="0093496D">
            <w:pPr>
              <w:numPr>
                <w:ilvl w:val="0"/>
                <w:numId w:val="42"/>
              </w:numPr>
              <w:tabs>
                <w:tab w:val="left" w:pos="261"/>
              </w:tabs>
              <w:spacing w:after="0"/>
              <w:ind w:left="-23" w:firstLine="0"/>
            </w:pPr>
            <w:r w:rsidRPr="00071313">
              <w:t>Predomină simptomele locale</w:t>
            </w:r>
          </w:p>
          <w:p w:rsidR="00CA11EB" w:rsidRPr="00071313" w:rsidRDefault="00CA11EB" w:rsidP="0093496D">
            <w:pPr>
              <w:numPr>
                <w:ilvl w:val="0"/>
                <w:numId w:val="42"/>
              </w:numPr>
              <w:tabs>
                <w:tab w:val="left" w:pos="261"/>
              </w:tabs>
              <w:spacing w:after="0"/>
              <w:ind w:left="-23" w:firstLine="0"/>
            </w:pPr>
            <w:r w:rsidRPr="00071313">
              <w:t>Manifestări frecvente:</w:t>
            </w:r>
          </w:p>
          <w:p w:rsidR="00CA11EB" w:rsidRPr="00071313" w:rsidRDefault="00E03684">
            <w:pPr>
              <w:numPr>
                <w:ilvl w:val="0"/>
                <w:numId w:val="142"/>
              </w:numPr>
              <w:spacing w:after="0"/>
            </w:pPr>
            <w:r w:rsidRPr="00071313">
              <w:t>polakiuria</w:t>
            </w:r>
            <w:r w:rsidR="00CA11EB" w:rsidRPr="00071313">
              <w:t>;</w:t>
            </w:r>
          </w:p>
          <w:p w:rsidR="00CA11EB" w:rsidRPr="00071313" w:rsidRDefault="00E03684">
            <w:pPr>
              <w:numPr>
                <w:ilvl w:val="0"/>
                <w:numId w:val="142"/>
              </w:numPr>
              <w:spacing w:after="0"/>
            </w:pPr>
            <w:r w:rsidRPr="00071313">
              <w:t>disuria</w:t>
            </w:r>
            <w:r w:rsidR="00CA11EB" w:rsidRPr="00071313">
              <w:t>;</w:t>
            </w:r>
          </w:p>
          <w:p w:rsidR="00CA11EB" w:rsidRPr="00071313" w:rsidRDefault="00E03684">
            <w:pPr>
              <w:numPr>
                <w:ilvl w:val="0"/>
                <w:numId w:val="142"/>
              </w:numPr>
              <w:spacing w:after="0"/>
            </w:pPr>
            <w:r w:rsidRPr="00071313">
              <w:t>hematuria</w:t>
            </w:r>
            <w:r w:rsidR="00CA11EB" w:rsidRPr="00071313">
              <w:t>;</w:t>
            </w:r>
          </w:p>
          <w:p w:rsidR="00CA11EB" w:rsidRPr="00071313" w:rsidRDefault="00E03684">
            <w:pPr>
              <w:numPr>
                <w:ilvl w:val="0"/>
                <w:numId w:val="142"/>
              </w:numPr>
              <w:spacing w:after="0"/>
            </w:pPr>
            <w:r w:rsidRPr="00071313">
              <w:t xml:space="preserve">durerea </w:t>
            </w:r>
            <w:r w:rsidR="00CA11EB" w:rsidRPr="00071313">
              <w:t>în flanc.</w:t>
            </w:r>
          </w:p>
          <w:p w:rsidR="00E06398" w:rsidRPr="00071313" w:rsidRDefault="00627E10" w:rsidP="0093496D">
            <w:pPr>
              <w:spacing w:after="0"/>
            </w:pPr>
            <w:r w:rsidRPr="00071313">
              <w:t>Totuși</w:t>
            </w:r>
            <w:r w:rsidR="00CA11EB" w:rsidRPr="00071313">
              <w:t xml:space="preserve">, </w:t>
            </w:r>
            <w:r w:rsidRPr="00071313">
              <w:t>pacienții</w:t>
            </w:r>
            <w:r w:rsidR="00CA11EB" w:rsidRPr="00071313">
              <w:t xml:space="preserve"> pot fi asimptomatici, iar boala poate fi descoperită doar după ce s-au constituit leziuni distructive severe </w:t>
            </w:r>
            <w:r w:rsidR="00E06398" w:rsidRPr="00071313">
              <w:t>ale rinichilor</w:t>
            </w:r>
            <w:r w:rsidR="0034269F" w:rsidRPr="00071313">
              <w:t>.</w:t>
            </w:r>
          </w:p>
          <w:p w:rsidR="00CA11EB" w:rsidRPr="00071313" w:rsidRDefault="00E816E1" w:rsidP="0093496D">
            <w:pPr>
              <w:numPr>
                <w:ilvl w:val="0"/>
                <w:numId w:val="42"/>
              </w:numPr>
              <w:tabs>
                <w:tab w:val="left" w:pos="261"/>
              </w:tabs>
              <w:spacing w:after="0"/>
              <w:ind w:left="-23" w:firstLine="0"/>
            </w:pPr>
            <w:r w:rsidRPr="00E816E1">
              <w:t>USG, Urografia i/v sunt utile pentru diagnostic</w:t>
            </w:r>
            <w:r>
              <w:t>.</w:t>
            </w:r>
          </w:p>
        </w:tc>
        <w:tc>
          <w:tcPr>
            <w:tcW w:w="3913" w:type="dxa"/>
          </w:tcPr>
          <w:p w:rsidR="00CA11EB" w:rsidRPr="00071313" w:rsidRDefault="00CA11EB" w:rsidP="0093496D">
            <w:pPr>
              <w:numPr>
                <w:ilvl w:val="0"/>
                <w:numId w:val="42"/>
              </w:numPr>
              <w:tabs>
                <w:tab w:val="left" w:pos="261"/>
              </w:tabs>
              <w:spacing w:after="0"/>
              <w:ind w:left="-23" w:firstLine="0"/>
            </w:pPr>
            <w:r w:rsidRPr="00071313">
              <w:t xml:space="preserve">Sumarul de urină este patologic în 90% din cazuri, evidenţiindu-se piurie </w:t>
            </w:r>
            <w:r w:rsidR="00627E10" w:rsidRPr="00071313">
              <w:t>și</w:t>
            </w:r>
            <w:r w:rsidRPr="00071313">
              <w:t xml:space="preserve"> hematurie. Demonstrarea unei piurii cu uroculturi negative </w:t>
            </w:r>
            <w:r w:rsidR="00627E10" w:rsidRPr="00071313">
              <w:t>și</w:t>
            </w:r>
            <w:r w:rsidRPr="00071313">
              <w:t xml:space="preserve"> urină acidă </w:t>
            </w:r>
            <w:r w:rsidR="00627E10" w:rsidRPr="00071313">
              <w:t>crește</w:t>
            </w:r>
            <w:r w:rsidRPr="00071313">
              <w:t xml:space="preserve"> suspiciunea de tuberculoză</w:t>
            </w:r>
            <w:r w:rsidR="00126CCE" w:rsidRPr="00071313">
              <w:t>.</w:t>
            </w:r>
          </w:p>
        </w:tc>
        <w:tc>
          <w:tcPr>
            <w:tcW w:w="2927" w:type="dxa"/>
          </w:tcPr>
          <w:p w:rsidR="00CA11EB" w:rsidRPr="00071313" w:rsidRDefault="00CA11EB" w:rsidP="0093496D">
            <w:pPr>
              <w:numPr>
                <w:ilvl w:val="0"/>
                <w:numId w:val="42"/>
              </w:numPr>
              <w:tabs>
                <w:tab w:val="left" w:pos="261"/>
              </w:tabs>
              <w:spacing w:after="0"/>
              <w:ind w:left="-23" w:firstLine="0"/>
            </w:pPr>
            <w:r w:rsidRPr="00071313">
              <w:t>Culturile efectuate din trei probe matinale de urină furnizează un diagnostic definitiv în aproape 90% din cazuri.</w:t>
            </w:r>
          </w:p>
          <w:p w:rsidR="00E27D74" w:rsidRPr="00071313" w:rsidRDefault="00E27D74" w:rsidP="00EF3F7B">
            <w:pPr>
              <w:tabs>
                <w:tab w:val="left" w:pos="261"/>
              </w:tabs>
              <w:spacing w:after="0"/>
              <w:ind w:left="-23"/>
            </w:pPr>
          </w:p>
        </w:tc>
      </w:tr>
      <w:tr w:rsidR="00CA11EB" w:rsidRPr="00071313" w:rsidTr="00B83DC2">
        <w:tc>
          <w:tcPr>
            <w:tcW w:w="2297" w:type="dxa"/>
          </w:tcPr>
          <w:p w:rsidR="00CA11EB" w:rsidRPr="00071313" w:rsidRDefault="00CA11EB" w:rsidP="00E70D74">
            <w:pPr>
              <w:jc w:val="left"/>
              <w:rPr>
                <w:b/>
              </w:rPr>
            </w:pPr>
            <w:r w:rsidRPr="00071313">
              <w:rPr>
                <w:b/>
              </w:rPr>
              <w:t>Tuberculoza abdominală</w:t>
            </w:r>
          </w:p>
          <w:p w:rsidR="00CA11EB" w:rsidRPr="00071313" w:rsidRDefault="00CA11EB" w:rsidP="00E70D74">
            <w:pPr>
              <w:jc w:val="left"/>
            </w:pPr>
          </w:p>
        </w:tc>
        <w:tc>
          <w:tcPr>
            <w:tcW w:w="5443" w:type="dxa"/>
          </w:tcPr>
          <w:p w:rsidR="00CA11EB" w:rsidRPr="00071313" w:rsidRDefault="00CA11EB" w:rsidP="0093496D">
            <w:pPr>
              <w:spacing w:after="0"/>
            </w:pPr>
            <w:r w:rsidRPr="00071313">
              <w:t xml:space="preserve">Forma comună este TB peritoneală </w:t>
            </w:r>
            <w:r w:rsidR="00627E10" w:rsidRPr="00071313">
              <w:t>și</w:t>
            </w:r>
            <w:r w:rsidRPr="00071313">
              <w:t xml:space="preserve"> a nodulilor limfatici, urmată de localizările în intestinul </w:t>
            </w:r>
            <w:r w:rsidR="00627E10" w:rsidRPr="00071313">
              <w:t>subțire</w:t>
            </w:r>
            <w:r w:rsidRPr="00071313">
              <w:t xml:space="preserve"> </w:t>
            </w:r>
            <w:r w:rsidR="00627E10" w:rsidRPr="00071313">
              <w:t>și</w:t>
            </w:r>
            <w:r w:rsidRPr="00071313">
              <w:t xml:space="preserve"> cec. </w:t>
            </w:r>
          </w:p>
          <w:p w:rsidR="00CA11EB" w:rsidRPr="00071313" w:rsidRDefault="00CA11EB" w:rsidP="0093496D">
            <w:pPr>
              <w:numPr>
                <w:ilvl w:val="0"/>
                <w:numId w:val="42"/>
              </w:numPr>
              <w:tabs>
                <w:tab w:val="left" w:pos="261"/>
              </w:tabs>
              <w:spacing w:after="0"/>
              <w:ind w:left="-23" w:firstLine="0"/>
            </w:pPr>
            <w:r w:rsidRPr="00071313">
              <w:t>Manifestări frecvente la debut:</w:t>
            </w:r>
          </w:p>
          <w:p w:rsidR="00CA11EB" w:rsidRPr="00071313" w:rsidRDefault="00657636">
            <w:pPr>
              <w:numPr>
                <w:ilvl w:val="0"/>
                <w:numId w:val="142"/>
              </w:numPr>
              <w:spacing w:after="0"/>
              <w:ind w:left="601" w:hanging="284"/>
            </w:pPr>
            <w:r w:rsidRPr="00071313">
              <w:t>d</w:t>
            </w:r>
            <w:r w:rsidR="00CA11EB" w:rsidRPr="00071313">
              <w:t>urerea abdominală, uneori similar</w:t>
            </w:r>
            <w:r w:rsidR="00744566" w:rsidRPr="00071313">
              <w:t>ă celei asociate cu apendicita;</w:t>
            </w:r>
          </w:p>
          <w:p w:rsidR="00CA11EB" w:rsidRPr="00071313" w:rsidRDefault="00657636">
            <w:pPr>
              <w:numPr>
                <w:ilvl w:val="0"/>
                <w:numId w:val="142"/>
              </w:numPr>
              <w:spacing w:after="0"/>
              <w:ind w:left="601" w:hanging="284"/>
            </w:pPr>
            <w:r w:rsidRPr="00071313">
              <w:t>d</w:t>
            </w:r>
            <w:r w:rsidR="00744566" w:rsidRPr="00071313">
              <w:t>iareea;</w:t>
            </w:r>
            <w:r w:rsidR="00CA11EB" w:rsidRPr="00071313">
              <w:t xml:space="preserve"> </w:t>
            </w:r>
          </w:p>
          <w:p w:rsidR="00CA11EB" w:rsidRPr="00071313" w:rsidRDefault="00F80ACF">
            <w:pPr>
              <w:numPr>
                <w:ilvl w:val="0"/>
                <w:numId w:val="142"/>
              </w:numPr>
              <w:spacing w:after="0"/>
              <w:ind w:left="601" w:hanging="284"/>
            </w:pPr>
            <w:r w:rsidRPr="00071313">
              <w:t>constipația</w:t>
            </w:r>
            <w:r w:rsidR="00CA11EB" w:rsidRPr="00071313">
              <w:t>;</w:t>
            </w:r>
          </w:p>
          <w:p w:rsidR="00CA11EB" w:rsidRPr="00071313" w:rsidRDefault="00657636">
            <w:pPr>
              <w:numPr>
                <w:ilvl w:val="0"/>
                <w:numId w:val="142"/>
              </w:numPr>
              <w:spacing w:after="0"/>
              <w:ind w:left="601" w:hanging="284"/>
            </w:pPr>
            <w:r w:rsidRPr="00071313">
              <w:t>h</w:t>
            </w:r>
            <w:r w:rsidR="00744566" w:rsidRPr="00071313">
              <w:t>ematochezia;</w:t>
            </w:r>
          </w:p>
          <w:p w:rsidR="00CA11EB" w:rsidRPr="00071313" w:rsidRDefault="00A6601F">
            <w:pPr>
              <w:numPr>
                <w:ilvl w:val="0"/>
                <w:numId w:val="142"/>
              </w:numPr>
              <w:spacing w:after="0"/>
              <w:ind w:left="601" w:hanging="284"/>
            </w:pPr>
            <w:r w:rsidRPr="00071313">
              <w:t>p</w:t>
            </w:r>
            <w:r w:rsidR="00CA11EB" w:rsidRPr="00071313">
              <w:t>alpa</w:t>
            </w:r>
            <w:r w:rsidR="00744566" w:rsidRPr="00071313">
              <w:t xml:space="preserve">rea unei </w:t>
            </w:r>
            <w:r w:rsidR="00627E10" w:rsidRPr="00071313">
              <w:t>formațiuni</w:t>
            </w:r>
            <w:r w:rsidR="00744566" w:rsidRPr="00071313">
              <w:t xml:space="preserve"> abdominale</w:t>
            </w:r>
            <w:r w:rsidR="00E03684" w:rsidRPr="00071313">
              <w:t>.</w:t>
            </w:r>
          </w:p>
          <w:p w:rsidR="00CA11EB" w:rsidRPr="00071313" w:rsidRDefault="00CA11EB" w:rsidP="0093496D">
            <w:pPr>
              <w:numPr>
                <w:ilvl w:val="0"/>
                <w:numId w:val="42"/>
              </w:numPr>
              <w:tabs>
                <w:tab w:val="left" w:pos="261"/>
              </w:tabs>
              <w:spacing w:after="0"/>
              <w:ind w:left="-23" w:firstLine="0"/>
            </w:pPr>
            <w:r w:rsidRPr="00071313">
              <w:lastRenderedPageBreak/>
              <w:t>În afectarea peretelui intestinal:</w:t>
            </w:r>
          </w:p>
          <w:p w:rsidR="00CA11EB" w:rsidRPr="00071313" w:rsidRDefault="00A6601F">
            <w:pPr>
              <w:numPr>
                <w:ilvl w:val="0"/>
                <w:numId w:val="142"/>
              </w:numPr>
              <w:spacing w:after="0"/>
              <w:ind w:left="601" w:hanging="284"/>
            </w:pPr>
            <w:r w:rsidRPr="00071313">
              <w:t>f</w:t>
            </w:r>
            <w:r w:rsidR="00CA11EB" w:rsidRPr="00071313">
              <w:t>ebr</w:t>
            </w:r>
            <w:r w:rsidR="00F25173" w:rsidRPr="00071313">
              <w:t>ă</w:t>
            </w:r>
            <w:r w:rsidR="00744566" w:rsidRPr="00071313">
              <w:t>;</w:t>
            </w:r>
          </w:p>
          <w:p w:rsidR="00CA11EB" w:rsidRPr="00071313" w:rsidRDefault="00A6601F">
            <w:pPr>
              <w:numPr>
                <w:ilvl w:val="0"/>
                <w:numId w:val="142"/>
              </w:numPr>
              <w:spacing w:after="0"/>
              <w:ind w:left="601" w:hanging="284"/>
            </w:pPr>
            <w:r w:rsidRPr="00071313">
              <w:t>s</w:t>
            </w:r>
            <w:r w:rsidR="00CA11EB" w:rsidRPr="00071313">
              <w:t>căderea ponderală</w:t>
            </w:r>
            <w:r w:rsidR="00744566" w:rsidRPr="00071313">
              <w:t>;</w:t>
            </w:r>
          </w:p>
          <w:p w:rsidR="00CA11EB" w:rsidRPr="00071313" w:rsidRDefault="00627E10">
            <w:pPr>
              <w:numPr>
                <w:ilvl w:val="0"/>
                <w:numId w:val="142"/>
              </w:numPr>
              <w:spacing w:after="0"/>
              <w:ind w:left="601" w:hanging="284"/>
            </w:pPr>
            <w:r w:rsidRPr="00071313">
              <w:t>transpirații</w:t>
            </w:r>
            <w:r w:rsidR="00CA11EB" w:rsidRPr="00071313">
              <w:t xml:space="preserve"> nocturne.</w:t>
            </w:r>
          </w:p>
          <w:p w:rsidR="00CA11EB" w:rsidRPr="00071313" w:rsidRDefault="00627E10" w:rsidP="0093496D">
            <w:pPr>
              <w:numPr>
                <w:ilvl w:val="0"/>
                <w:numId w:val="42"/>
              </w:numPr>
              <w:tabs>
                <w:tab w:val="left" w:pos="261"/>
              </w:tabs>
              <w:spacing w:after="0"/>
              <w:ind w:left="-23" w:firstLine="0"/>
            </w:pPr>
            <w:r w:rsidRPr="00071313">
              <w:t>Ulcerațiile</w:t>
            </w:r>
            <w:r w:rsidR="00CA11EB" w:rsidRPr="00071313">
              <w:t xml:space="preserve"> </w:t>
            </w:r>
            <w:r w:rsidRPr="00071313">
              <w:t>și</w:t>
            </w:r>
            <w:r w:rsidR="00CA11EB" w:rsidRPr="00071313">
              <w:t xml:space="preserve"> fistulele pot simula boala Crohn</w:t>
            </w:r>
          </w:p>
          <w:p w:rsidR="00CA11EB" w:rsidRPr="00071313" w:rsidRDefault="00CA11EB" w:rsidP="0093496D">
            <w:pPr>
              <w:numPr>
                <w:ilvl w:val="0"/>
                <w:numId w:val="42"/>
              </w:numPr>
              <w:tabs>
                <w:tab w:val="left" w:pos="261"/>
              </w:tabs>
              <w:spacing w:after="0"/>
              <w:ind w:left="-23" w:firstLine="0"/>
            </w:pPr>
            <w:r w:rsidRPr="00071313">
              <w:t>Fistulele anale trebuie să conducă la o evaluare în vederea detectării tuberculozei rectale</w:t>
            </w:r>
          </w:p>
          <w:p w:rsidR="00CA11EB" w:rsidRPr="00071313" w:rsidRDefault="00627E10" w:rsidP="0093496D">
            <w:pPr>
              <w:numPr>
                <w:ilvl w:val="0"/>
                <w:numId w:val="42"/>
              </w:numPr>
              <w:tabs>
                <w:tab w:val="left" w:pos="261"/>
              </w:tabs>
              <w:spacing w:after="0"/>
              <w:ind w:left="-23" w:firstLine="0"/>
            </w:pPr>
            <w:r w:rsidRPr="00071313">
              <w:t>Prezența</w:t>
            </w:r>
            <w:r w:rsidR="00CA11EB" w:rsidRPr="00071313">
              <w:t xml:space="preserve"> durerilor abdominale nespecifice, a febrei </w:t>
            </w:r>
            <w:r w:rsidRPr="00071313">
              <w:t>și</w:t>
            </w:r>
            <w:r w:rsidR="00CA11EB" w:rsidRPr="00071313">
              <w:t xml:space="preserve"> ascitei trebuie să crească suspiciunea de peritonită tuberculoasă</w:t>
            </w:r>
          </w:p>
          <w:p w:rsidR="00CA11EB" w:rsidRPr="00071313" w:rsidRDefault="00CA11EB" w:rsidP="0093496D">
            <w:pPr>
              <w:spacing w:before="120" w:after="0"/>
            </w:pPr>
            <w:r w:rsidRPr="00071313">
              <w:rPr>
                <w:b/>
              </w:rPr>
              <w:t>N</w:t>
            </w:r>
            <w:r w:rsidR="00E03684" w:rsidRPr="00071313">
              <w:rPr>
                <w:b/>
              </w:rPr>
              <w:t>otă.</w:t>
            </w:r>
            <w:r w:rsidR="00E03684" w:rsidRPr="00071313">
              <w:t xml:space="preserve"> </w:t>
            </w:r>
            <w:r w:rsidR="00E816E1" w:rsidRPr="00E816E1">
              <w:t>IRM/CT pot</w:t>
            </w:r>
            <w:r w:rsidR="00E816E1" w:rsidRPr="00E816E1" w:rsidDel="00E816E1">
              <w:t xml:space="preserve"> </w:t>
            </w:r>
            <w:r w:rsidRPr="00071313">
              <w:t xml:space="preserve">avea prezentări variate, dar prezintă implicarea difuză </w:t>
            </w:r>
            <w:r w:rsidR="00627E10" w:rsidRPr="00071313">
              <w:t>și</w:t>
            </w:r>
            <w:r w:rsidRPr="00071313">
              <w:t xml:space="preserve"> mărirea ganglionilor limfatici</w:t>
            </w:r>
            <w:r w:rsidR="00D45CBA" w:rsidRPr="00071313">
              <w:t>.</w:t>
            </w:r>
          </w:p>
        </w:tc>
        <w:tc>
          <w:tcPr>
            <w:tcW w:w="3913" w:type="dxa"/>
          </w:tcPr>
          <w:p w:rsidR="00CA11EB" w:rsidRPr="00071313" w:rsidRDefault="00EF3F7B" w:rsidP="0093496D">
            <w:pPr>
              <w:numPr>
                <w:ilvl w:val="0"/>
                <w:numId w:val="42"/>
              </w:numPr>
              <w:tabs>
                <w:tab w:val="left" w:pos="261"/>
              </w:tabs>
              <w:spacing w:after="0"/>
              <w:ind w:left="-23" w:firstLine="0"/>
            </w:pPr>
            <w:r>
              <w:lastRenderedPageBreak/>
              <w:t>D</w:t>
            </w:r>
            <w:r w:rsidR="00CA11EB" w:rsidRPr="00071313">
              <w:t xml:space="preserve">iagnosticul poate fi stabilit prin examen histologic </w:t>
            </w:r>
            <w:r>
              <w:t>ș</w:t>
            </w:r>
            <w:r w:rsidR="00CA11EB" w:rsidRPr="00071313">
              <w:t>i prin realizarea de culturi din probele prelevate intraoperator</w:t>
            </w:r>
            <w:r w:rsidR="0034269F" w:rsidRPr="00071313">
              <w:t>.</w:t>
            </w:r>
          </w:p>
          <w:p w:rsidR="00CA11EB" w:rsidRPr="00071313" w:rsidRDefault="00CA11EB" w:rsidP="0093496D">
            <w:pPr>
              <w:numPr>
                <w:ilvl w:val="0"/>
                <w:numId w:val="42"/>
              </w:numPr>
              <w:tabs>
                <w:tab w:val="left" w:pos="261"/>
              </w:tabs>
              <w:spacing w:after="0"/>
              <w:ind w:left="-23" w:firstLine="0"/>
            </w:pPr>
            <w:r w:rsidRPr="00071313">
              <w:t>Laparoscopia sau laparotomia prezintă implicarea peritoneală difuză.</w:t>
            </w:r>
          </w:p>
          <w:p w:rsidR="00CA11EB" w:rsidRPr="00071313" w:rsidRDefault="00CA11EB" w:rsidP="0093496D">
            <w:pPr>
              <w:numPr>
                <w:ilvl w:val="0"/>
                <w:numId w:val="42"/>
              </w:numPr>
              <w:tabs>
                <w:tab w:val="left" w:pos="261"/>
              </w:tabs>
              <w:spacing w:after="0"/>
              <w:ind w:left="-23" w:firstLine="0"/>
            </w:pPr>
            <w:r w:rsidRPr="00071313">
              <w:t xml:space="preserve">Lichidul peritoneal </w:t>
            </w:r>
            <w:r w:rsidR="00EF3F7B">
              <w:t>exsudativ</w:t>
            </w:r>
            <w:r w:rsidRPr="00071313">
              <w:t>:</w:t>
            </w:r>
          </w:p>
          <w:p w:rsidR="00CA11EB" w:rsidRPr="00071313" w:rsidRDefault="00CA11EB">
            <w:pPr>
              <w:numPr>
                <w:ilvl w:val="0"/>
                <w:numId w:val="143"/>
              </w:numPr>
              <w:spacing w:after="0"/>
              <w:ind w:left="403" w:hanging="284"/>
            </w:pPr>
            <w:r w:rsidRPr="00071313">
              <w:t>gradientul de albumin</w:t>
            </w:r>
            <w:r w:rsidR="00A6601F" w:rsidRPr="00071313">
              <w:t>ă</w:t>
            </w:r>
            <w:r w:rsidRPr="00071313">
              <w:t xml:space="preserve"> ascita/ser de &lt;1,1 g/dl;</w:t>
            </w:r>
          </w:p>
          <w:p w:rsidR="00CA11EB" w:rsidRPr="00071313" w:rsidRDefault="00627E10">
            <w:pPr>
              <w:numPr>
                <w:ilvl w:val="0"/>
                <w:numId w:val="143"/>
              </w:numPr>
              <w:spacing w:after="0"/>
              <w:ind w:left="403" w:hanging="284"/>
            </w:pPr>
            <w:r w:rsidRPr="00071313">
              <w:t>concentrație</w:t>
            </w:r>
            <w:r w:rsidR="00CA11EB" w:rsidRPr="00071313">
              <w:t xml:space="preserve"> scăzută de glucoză şi </w:t>
            </w:r>
            <w:r w:rsidR="00CA11EB" w:rsidRPr="00071313">
              <w:lastRenderedPageBreak/>
              <w:t>LDH;</w:t>
            </w:r>
          </w:p>
          <w:p w:rsidR="00CA11EB" w:rsidRPr="00071313" w:rsidRDefault="00CA11EB">
            <w:pPr>
              <w:numPr>
                <w:ilvl w:val="0"/>
                <w:numId w:val="143"/>
              </w:numPr>
              <w:spacing w:after="0"/>
              <w:ind w:left="403" w:hanging="284"/>
            </w:pPr>
            <w:r w:rsidRPr="00071313">
              <w:t>predominarea limfocitelor;</w:t>
            </w:r>
          </w:p>
          <w:p w:rsidR="00CA11EB" w:rsidRPr="00071313" w:rsidRDefault="00CA11EB">
            <w:pPr>
              <w:numPr>
                <w:ilvl w:val="0"/>
                <w:numId w:val="143"/>
              </w:numPr>
              <w:spacing w:after="0"/>
              <w:ind w:left="403" w:hanging="284"/>
            </w:pPr>
            <w:r w:rsidRPr="00071313">
              <w:t>adenozin-dezaminaz</w:t>
            </w:r>
            <w:r w:rsidR="00A6601F" w:rsidRPr="00071313">
              <w:t>ă</w:t>
            </w:r>
            <w:r w:rsidRPr="00071313">
              <w:t xml:space="preserve"> (ADA) crescută.</w:t>
            </w:r>
          </w:p>
        </w:tc>
        <w:tc>
          <w:tcPr>
            <w:tcW w:w="2927" w:type="dxa"/>
          </w:tcPr>
          <w:p w:rsidR="00CA11EB" w:rsidRPr="00071313" w:rsidRDefault="00CA11EB" w:rsidP="0093496D">
            <w:pPr>
              <w:numPr>
                <w:ilvl w:val="0"/>
                <w:numId w:val="42"/>
              </w:numPr>
              <w:tabs>
                <w:tab w:val="left" w:pos="261"/>
              </w:tabs>
              <w:spacing w:after="0"/>
              <w:ind w:left="-23" w:firstLine="0"/>
            </w:pPr>
            <w:r w:rsidRPr="00071313">
              <w:lastRenderedPageBreak/>
              <w:t xml:space="preserve">Cultura </w:t>
            </w:r>
            <w:r w:rsidR="00EF3F7B" w:rsidRPr="00071313">
              <w:t>și</w:t>
            </w:r>
            <w:r w:rsidRPr="00071313">
              <w:t xml:space="preserve"> testele molecular</w:t>
            </w:r>
            <w:r w:rsidR="00657636" w:rsidRPr="00071313">
              <w:t>-</w:t>
            </w:r>
            <w:r w:rsidRPr="00071313">
              <w:t>genetice a</w:t>
            </w:r>
            <w:r w:rsidR="00657636" w:rsidRPr="00071313">
              <w:t>le</w:t>
            </w:r>
            <w:r w:rsidRPr="00071313">
              <w:t xml:space="preserve"> bioptatelor peritoneale sunt deseori pozitive</w:t>
            </w:r>
          </w:p>
          <w:p w:rsidR="00CA11EB" w:rsidRPr="00071313" w:rsidRDefault="00CA11EB" w:rsidP="0093496D">
            <w:pPr>
              <w:numPr>
                <w:ilvl w:val="0"/>
                <w:numId w:val="42"/>
              </w:numPr>
              <w:tabs>
                <w:tab w:val="left" w:pos="261"/>
              </w:tabs>
              <w:spacing w:after="0"/>
              <w:ind w:left="-23" w:firstLine="0"/>
            </w:pPr>
            <w:r w:rsidRPr="00071313">
              <w:t xml:space="preserve">Cultura </w:t>
            </w:r>
            <w:r w:rsidR="00627E10" w:rsidRPr="00071313">
              <w:t>și</w:t>
            </w:r>
            <w:r w:rsidRPr="00071313">
              <w:t xml:space="preserve"> testele molecular</w:t>
            </w:r>
            <w:r w:rsidR="00A6601F" w:rsidRPr="00071313">
              <w:t>-</w:t>
            </w:r>
            <w:r w:rsidRPr="00071313">
              <w:t>genetice a</w:t>
            </w:r>
            <w:r w:rsidR="00A6601F" w:rsidRPr="00071313">
              <w:t xml:space="preserve">le </w:t>
            </w:r>
            <w:r w:rsidRPr="00071313">
              <w:t>lichidului peritoneal sunt adesea negative</w:t>
            </w:r>
            <w:r w:rsidR="0034269F" w:rsidRPr="00071313">
              <w:t>.</w:t>
            </w:r>
            <w:r w:rsidRPr="00071313">
              <w:t xml:space="preserve"> </w:t>
            </w:r>
          </w:p>
        </w:tc>
      </w:tr>
      <w:tr w:rsidR="00CA11EB" w:rsidRPr="00071313" w:rsidTr="00B83DC2">
        <w:tc>
          <w:tcPr>
            <w:tcW w:w="2297" w:type="dxa"/>
          </w:tcPr>
          <w:p w:rsidR="00CA11EB" w:rsidRPr="00071313" w:rsidRDefault="00CA11EB" w:rsidP="00E70D74">
            <w:pPr>
              <w:jc w:val="left"/>
              <w:rPr>
                <w:b/>
              </w:rPr>
            </w:pPr>
            <w:r w:rsidRPr="00071313">
              <w:rPr>
                <w:b/>
              </w:rPr>
              <w:lastRenderedPageBreak/>
              <w:t>Tuberculoza pericardică</w:t>
            </w:r>
            <w:r w:rsidR="00E27D74" w:rsidRPr="00071313">
              <w:rPr>
                <w:b/>
              </w:rPr>
              <w:t>,</w:t>
            </w:r>
            <w:r w:rsidRPr="00071313">
              <w:rPr>
                <w:b/>
              </w:rPr>
              <w:t xml:space="preserve"> pericardita tuberculoasă</w:t>
            </w:r>
          </w:p>
          <w:p w:rsidR="00CA11EB" w:rsidRPr="00071313" w:rsidRDefault="00CA11EB" w:rsidP="00E70D74">
            <w:pPr>
              <w:jc w:val="left"/>
            </w:pPr>
          </w:p>
        </w:tc>
        <w:tc>
          <w:tcPr>
            <w:tcW w:w="5443" w:type="dxa"/>
          </w:tcPr>
          <w:p w:rsidR="00CA11EB" w:rsidRPr="00071313" w:rsidRDefault="00CA11EB" w:rsidP="0093496D">
            <w:pPr>
              <w:numPr>
                <w:ilvl w:val="0"/>
                <w:numId w:val="42"/>
              </w:numPr>
              <w:tabs>
                <w:tab w:val="left" w:pos="261"/>
              </w:tabs>
              <w:spacing w:after="0"/>
              <w:ind w:left="-23" w:firstLine="0"/>
            </w:pPr>
            <w:r w:rsidRPr="00071313">
              <w:t xml:space="preserve">Apare frecvent la </w:t>
            </w:r>
            <w:r w:rsidR="00627E10" w:rsidRPr="00071313">
              <w:t>pacienții</w:t>
            </w:r>
            <w:r w:rsidRPr="00071313">
              <w:t xml:space="preserve"> </w:t>
            </w:r>
            <w:r w:rsidR="00627E10" w:rsidRPr="00071313">
              <w:t>infectați</w:t>
            </w:r>
            <w:r w:rsidRPr="00071313">
              <w:t xml:space="preserve"> cu HIV</w:t>
            </w:r>
            <w:r w:rsidR="0034269F" w:rsidRPr="00071313">
              <w:t>.</w:t>
            </w:r>
          </w:p>
          <w:p w:rsidR="00CA11EB" w:rsidRPr="00071313" w:rsidRDefault="00CA11EB" w:rsidP="0093496D">
            <w:pPr>
              <w:numPr>
                <w:ilvl w:val="0"/>
                <w:numId w:val="42"/>
              </w:numPr>
              <w:tabs>
                <w:tab w:val="left" w:pos="261"/>
              </w:tabs>
              <w:spacing w:after="0"/>
              <w:ind w:left="-23" w:firstLine="0"/>
            </w:pPr>
            <w:r w:rsidRPr="00071313">
              <w:t>Debutul poate fi subacut, uneori acut cu: febră, durere retrosternală</w:t>
            </w:r>
            <w:r w:rsidR="00E27D74" w:rsidRPr="00071313">
              <w:t>, zgomote cardiace asurzite</w:t>
            </w:r>
            <w:r w:rsidR="001802F0" w:rsidRPr="00071313">
              <w:rPr>
                <w:b/>
                <w:bCs/>
              </w:rPr>
              <w:t xml:space="preserve"> </w:t>
            </w:r>
            <w:r w:rsidR="003D60AF" w:rsidRPr="00071313">
              <w:t>și</w:t>
            </w:r>
            <w:r w:rsidRPr="00071313">
              <w:t xml:space="preserve"> frecătură pericardică</w:t>
            </w:r>
            <w:r w:rsidR="00126CCE" w:rsidRPr="00071313">
              <w:t>.</w:t>
            </w:r>
            <w:r w:rsidRPr="00071313">
              <w:t xml:space="preserve"> </w:t>
            </w:r>
          </w:p>
          <w:p w:rsidR="00CA11EB" w:rsidRPr="00071313" w:rsidRDefault="00CA11EB" w:rsidP="0093496D">
            <w:pPr>
              <w:numPr>
                <w:ilvl w:val="0"/>
                <w:numId w:val="42"/>
              </w:numPr>
              <w:tabs>
                <w:tab w:val="left" w:pos="261"/>
              </w:tabs>
              <w:spacing w:after="0"/>
              <w:ind w:left="-23" w:firstLine="0"/>
            </w:pPr>
            <w:r w:rsidRPr="00071313">
              <w:t xml:space="preserve">În multe cazuri se poate acumula eventual un revărsat, simptomele cardiovasculare </w:t>
            </w:r>
            <w:r w:rsidR="00627E10" w:rsidRPr="00071313">
              <w:t>și</w:t>
            </w:r>
            <w:r w:rsidRPr="00071313">
              <w:t xml:space="preserve"> semnele de tamponadă cardiacă </w:t>
            </w:r>
            <w:r w:rsidR="00A6601F" w:rsidRPr="00071313">
              <w:t xml:space="preserve">manifestându-se </w:t>
            </w:r>
            <w:r w:rsidRPr="00071313">
              <w:t>în cele din urmă</w:t>
            </w:r>
            <w:r w:rsidR="00126CCE" w:rsidRPr="00071313">
              <w:t>.</w:t>
            </w:r>
          </w:p>
          <w:p w:rsidR="00E27D74" w:rsidRPr="00071313" w:rsidRDefault="00CA11EB" w:rsidP="0093496D">
            <w:pPr>
              <w:numPr>
                <w:ilvl w:val="0"/>
                <w:numId w:val="42"/>
              </w:numPr>
              <w:tabs>
                <w:tab w:val="left" w:pos="261"/>
              </w:tabs>
              <w:spacing w:after="0"/>
              <w:ind w:left="-23" w:firstLine="0"/>
            </w:pPr>
            <w:r w:rsidRPr="00071313">
              <w:t>Revărsatul hemoragic este frecvent</w:t>
            </w:r>
            <w:r w:rsidR="0034269F" w:rsidRPr="00071313">
              <w:t>.</w:t>
            </w:r>
            <w:r w:rsidRPr="00071313">
              <w:t xml:space="preserve"> </w:t>
            </w:r>
          </w:p>
          <w:p w:rsidR="001802F0" w:rsidRPr="00071313" w:rsidRDefault="00E27D74" w:rsidP="0093496D">
            <w:pPr>
              <w:numPr>
                <w:ilvl w:val="0"/>
                <w:numId w:val="42"/>
              </w:numPr>
              <w:tabs>
                <w:tab w:val="left" w:pos="261"/>
              </w:tabs>
              <w:spacing w:after="0"/>
              <w:ind w:left="-23" w:firstLine="0"/>
            </w:pPr>
            <w:r w:rsidRPr="00071313">
              <w:t>Examenul radiografic, completat de cel ecocardiografic pune în evident</w:t>
            </w:r>
            <w:r w:rsidR="00A6601F" w:rsidRPr="00071313">
              <w:t>ă</w:t>
            </w:r>
            <w:r w:rsidRPr="00071313">
              <w:t xml:space="preserve"> o cantitate mare de lichid </w:t>
            </w:r>
            <w:r w:rsidR="00A6601F" w:rsidRPr="00071313">
              <w:t>î</w:t>
            </w:r>
            <w:r w:rsidRPr="00071313">
              <w:t>n cavitatea pericardic</w:t>
            </w:r>
            <w:r w:rsidR="00A6601F" w:rsidRPr="00071313">
              <w:t>ă</w:t>
            </w:r>
            <w:r w:rsidRPr="00071313">
              <w:t xml:space="preserve">. Radiologic: arcuri estompate, cord </w:t>
            </w:r>
            <w:r w:rsidR="00A6601F" w:rsidRPr="00071313">
              <w:t>î</w:t>
            </w:r>
            <w:r w:rsidRPr="00071313">
              <w:t>n carafa (&gt;200 ml).</w:t>
            </w:r>
          </w:p>
          <w:p w:rsidR="00CA11EB" w:rsidRPr="00071313" w:rsidRDefault="001802F0" w:rsidP="0093496D">
            <w:pPr>
              <w:numPr>
                <w:ilvl w:val="0"/>
                <w:numId w:val="42"/>
              </w:numPr>
              <w:tabs>
                <w:tab w:val="left" w:pos="261"/>
              </w:tabs>
              <w:spacing w:after="0"/>
              <w:ind w:left="-23" w:firstLine="0"/>
            </w:pPr>
            <w:r w:rsidRPr="00071313">
              <w:t xml:space="preserve">Ecocardiografia determină: prezenta de lichid = </w:t>
            </w:r>
            <w:r w:rsidR="00627E10" w:rsidRPr="00071313">
              <w:t>spațiu</w:t>
            </w:r>
            <w:r w:rsidRPr="00071313">
              <w:t xml:space="preserve"> f</w:t>
            </w:r>
            <w:r w:rsidR="00A6601F" w:rsidRPr="00071313">
              <w:t>ă</w:t>
            </w:r>
            <w:r w:rsidRPr="00071313">
              <w:t>r</w:t>
            </w:r>
            <w:r w:rsidR="00A6601F" w:rsidRPr="00071313">
              <w:t>ă</w:t>
            </w:r>
            <w:r w:rsidRPr="00071313">
              <w:t xml:space="preserve"> ecou între pericard </w:t>
            </w:r>
            <w:r w:rsidR="00627E10" w:rsidRPr="00071313">
              <w:t>și</w:t>
            </w:r>
            <w:r w:rsidRPr="00071313">
              <w:t xml:space="preserve"> endocard; cantitatea de lichid </w:t>
            </w:r>
            <w:r w:rsidR="00627E10" w:rsidRPr="00071313">
              <w:t>și</w:t>
            </w:r>
            <w:r w:rsidRPr="00071313">
              <w:t xml:space="preserve"> pericardul </w:t>
            </w:r>
            <w:r w:rsidR="00627E10" w:rsidRPr="00071313">
              <w:t>îngroșat</w:t>
            </w:r>
            <w:r w:rsidR="00126CCE" w:rsidRPr="00071313">
              <w:t>.</w:t>
            </w:r>
          </w:p>
        </w:tc>
        <w:tc>
          <w:tcPr>
            <w:tcW w:w="3913" w:type="dxa"/>
          </w:tcPr>
          <w:p w:rsidR="00E06398" w:rsidRPr="00071313" w:rsidRDefault="00CA11EB" w:rsidP="0093496D">
            <w:pPr>
              <w:numPr>
                <w:ilvl w:val="0"/>
                <w:numId w:val="42"/>
              </w:numPr>
              <w:tabs>
                <w:tab w:val="left" w:pos="261"/>
              </w:tabs>
              <w:spacing w:after="0"/>
              <w:ind w:left="-23" w:firstLine="0"/>
            </w:pPr>
            <w:r w:rsidRPr="00071313">
              <w:t xml:space="preserve">Revărsatul, </w:t>
            </w:r>
            <w:r w:rsidR="00627E10" w:rsidRPr="00071313">
              <w:t>evidențiabil</w:t>
            </w:r>
            <w:r w:rsidRPr="00071313">
              <w:t xml:space="preserve"> pe radiografia toracică, este de natură ex</w:t>
            </w:r>
            <w:r w:rsidR="003E2B13">
              <w:t>s</w:t>
            </w:r>
            <w:r w:rsidRPr="00071313">
              <w:t xml:space="preserve">udativă </w:t>
            </w:r>
            <w:r w:rsidR="00627E10" w:rsidRPr="00071313">
              <w:t>și</w:t>
            </w:r>
            <w:r w:rsidRPr="00071313">
              <w:t xml:space="preserve"> are un număr mare de leucoc</w:t>
            </w:r>
            <w:r w:rsidR="00E06398" w:rsidRPr="00071313">
              <w:t>ite (predominant mononucleare);</w:t>
            </w:r>
          </w:p>
          <w:p w:rsidR="00E06398" w:rsidRPr="00071313" w:rsidRDefault="00CA11EB">
            <w:pPr>
              <w:numPr>
                <w:ilvl w:val="0"/>
                <w:numId w:val="143"/>
              </w:numPr>
              <w:spacing w:after="0"/>
              <w:ind w:left="544" w:hanging="283"/>
            </w:pPr>
            <w:r w:rsidRPr="00071313">
              <w:t xml:space="preserve">proteine lichid/proteine ser &gt;0,5; </w:t>
            </w:r>
          </w:p>
          <w:p w:rsidR="00E06398" w:rsidRPr="00071313" w:rsidRDefault="00E06398">
            <w:pPr>
              <w:numPr>
                <w:ilvl w:val="0"/>
                <w:numId w:val="143"/>
              </w:numPr>
              <w:spacing w:after="0"/>
              <w:ind w:left="544" w:hanging="283"/>
            </w:pPr>
            <w:r w:rsidRPr="00071313">
              <w:t>LDH lichid/LDH ser &gt;0,6;</w:t>
            </w:r>
          </w:p>
          <w:p w:rsidR="00E06398" w:rsidRPr="00071313" w:rsidRDefault="00CA11EB">
            <w:pPr>
              <w:numPr>
                <w:ilvl w:val="0"/>
                <w:numId w:val="143"/>
              </w:numPr>
              <w:spacing w:after="0"/>
              <w:ind w:left="544" w:hanging="283"/>
            </w:pPr>
            <w:r w:rsidRPr="00071313">
              <w:t>gluco</w:t>
            </w:r>
            <w:r w:rsidR="00E06398" w:rsidRPr="00071313">
              <w:t xml:space="preserve">za </w:t>
            </w:r>
            <w:r w:rsidR="00627E10" w:rsidRPr="00071313">
              <w:t>scăzută</w:t>
            </w:r>
            <w:r w:rsidR="00E06398" w:rsidRPr="00071313">
              <w:t xml:space="preserve"> </w:t>
            </w:r>
            <w:r w:rsidR="00627E10" w:rsidRPr="00071313">
              <w:t>față</w:t>
            </w:r>
            <w:r w:rsidR="00E06398" w:rsidRPr="00071313">
              <w:t xml:space="preserve"> de cea din ser;</w:t>
            </w:r>
          </w:p>
          <w:p w:rsidR="00CA11EB" w:rsidRPr="00071313" w:rsidRDefault="00CA11EB">
            <w:pPr>
              <w:numPr>
                <w:ilvl w:val="0"/>
                <w:numId w:val="143"/>
              </w:numPr>
              <w:spacing w:after="0"/>
              <w:ind w:left="544" w:hanging="283"/>
            </w:pPr>
            <w:r w:rsidRPr="00071313">
              <w:t>adenozindeaminaza (ADA) crescută.</w:t>
            </w:r>
          </w:p>
          <w:p w:rsidR="00CA11EB" w:rsidRPr="00071313" w:rsidRDefault="00CA11EB" w:rsidP="0093496D">
            <w:pPr>
              <w:numPr>
                <w:ilvl w:val="0"/>
                <w:numId w:val="42"/>
              </w:numPr>
              <w:tabs>
                <w:tab w:val="left" w:pos="261"/>
              </w:tabs>
              <w:spacing w:after="0"/>
              <w:ind w:left="-23" w:firstLine="0"/>
            </w:pPr>
            <w:r w:rsidRPr="00071313">
              <w:t>Examenul histopatologic din fragmente bioptice de pericard, cu prezenta granuloamelor, pozitiv la circa 70% din cazuri</w:t>
            </w:r>
            <w:r w:rsidR="00126CCE" w:rsidRPr="00071313">
              <w:t>.</w:t>
            </w:r>
          </w:p>
        </w:tc>
        <w:tc>
          <w:tcPr>
            <w:tcW w:w="2927" w:type="dxa"/>
          </w:tcPr>
          <w:p w:rsidR="00CA11EB" w:rsidRPr="00071313" w:rsidRDefault="00CA11EB" w:rsidP="0093496D">
            <w:pPr>
              <w:numPr>
                <w:ilvl w:val="0"/>
                <w:numId w:val="42"/>
              </w:numPr>
              <w:tabs>
                <w:tab w:val="left" w:pos="261"/>
              </w:tabs>
              <w:spacing w:after="0"/>
              <w:ind w:left="-23" w:firstLine="0"/>
            </w:pPr>
            <w:r w:rsidRPr="00071313">
              <w:t xml:space="preserve">Culturile efectuate din lichid relevă </w:t>
            </w:r>
            <w:r w:rsidR="00627E10" w:rsidRPr="00071313">
              <w:t>prezența</w:t>
            </w:r>
            <w:r w:rsidRPr="00071313">
              <w:t xml:space="preserve"> </w:t>
            </w:r>
            <w:r w:rsidRPr="00071313">
              <w:rPr>
                <w:i/>
                <w:iCs/>
              </w:rPr>
              <w:t>M. tuberculosis</w:t>
            </w:r>
            <w:r w:rsidRPr="00071313">
              <w:t xml:space="preserve"> în aproximativ 30% din cazuri, pe când biopsia are rezultate superioare</w:t>
            </w:r>
            <w:r w:rsidR="0034269F" w:rsidRPr="00071313">
              <w:t>.</w:t>
            </w:r>
          </w:p>
          <w:p w:rsidR="00CA11EB" w:rsidRPr="00071313" w:rsidRDefault="00CA11EB" w:rsidP="0093496D">
            <w:pPr>
              <w:numPr>
                <w:ilvl w:val="0"/>
                <w:numId w:val="42"/>
              </w:numPr>
              <w:tabs>
                <w:tab w:val="left" w:pos="261"/>
              </w:tabs>
              <w:spacing w:after="0"/>
              <w:ind w:left="-23" w:firstLine="0"/>
            </w:pPr>
            <w:r w:rsidRPr="00071313">
              <w:t xml:space="preserve">Prin PCR se poate identifica rapid ADN-ul </w:t>
            </w:r>
            <w:r w:rsidRPr="00071313">
              <w:rPr>
                <w:i/>
              </w:rPr>
              <w:t>M.</w:t>
            </w:r>
            <w:r w:rsidR="003D60AF">
              <w:rPr>
                <w:i/>
              </w:rPr>
              <w:t xml:space="preserve"> </w:t>
            </w:r>
            <w:r w:rsidRPr="00071313">
              <w:rPr>
                <w:i/>
              </w:rPr>
              <w:t>tuberculosis</w:t>
            </w:r>
            <w:r w:rsidRPr="00071313">
              <w:t xml:space="preserve"> din doar 1 μl de lichid pericardic</w:t>
            </w:r>
            <w:r w:rsidR="0034269F" w:rsidRPr="00071313">
              <w:t>.</w:t>
            </w:r>
          </w:p>
          <w:p w:rsidR="00CA11EB" w:rsidRPr="00071313" w:rsidRDefault="00CA11EB" w:rsidP="0093496D"/>
        </w:tc>
      </w:tr>
    </w:tbl>
    <w:p w:rsidR="00187829" w:rsidRPr="00071313" w:rsidRDefault="00187829" w:rsidP="006979A5">
      <w:pPr>
        <w:jc w:val="left"/>
        <w:rPr>
          <w:b/>
        </w:rPr>
      </w:pPr>
    </w:p>
    <w:p w:rsidR="00805EE8" w:rsidRPr="00071313" w:rsidRDefault="00805EE8" w:rsidP="00D45CBA">
      <w:pPr>
        <w:ind w:firstLine="142"/>
        <w:jc w:val="left"/>
        <w:rPr>
          <w:b/>
        </w:rPr>
      </w:pPr>
    </w:p>
    <w:p w:rsidR="004F7289" w:rsidRDefault="004F7289" w:rsidP="00E70D74">
      <w:pPr>
        <w:spacing w:after="0"/>
        <w:jc w:val="left"/>
        <w:rPr>
          <w:rFonts w:eastAsia="GENUINE"/>
        </w:rPr>
      </w:pPr>
    </w:p>
    <w:p w:rsidR="003C36BD" w:rsidRDefault="003C36BD" w:rsidP="00E70D74">
      <w:pPr>
        <w:spacing w:after="0"/>
        <w:jc w:val="left"/>
        <w:rPr>
          <w:rFonts w:eastAsia="GENUINE"/>
        </w:rPr>
      </w:pPr>
    </w:p>
    <w:p w:rsidR="003C36BD" w:rsidRPr="00071313" w:rsidRDefault="003C36BD" w:rsidP="00E70D74">
      <w:pPr>
        <w:spacing w:after="0"/>
        <w:jc w:val="left"/>
        <w:rPr>
          <w:rFonts w:eastAsia="GENUINE"/>
        </w:rPr>
      </w:pPr>
    </w:p>
    <w:p w:rsidR="004F7289" w:rsidRPr="00071313" w:rsidRDefault="004F7289" w:rsidP="00530C3B">
      <w:pPr>
        <w:spacing w:after="0"/>
        <w:rPr>
          <w:rFonts w:eastAsia="GENUINE"/>
        </w:rPr>
      </w:pPr>
    </w:p>
    <w:p w:rsidR="0074709F" w:rsidRPr="00071313" w:rsidRDefault="008A0EC6" w:rsidP="00034BB2">
      <w:pPr>
        <w:rPr>
          <w:b/>
          <w:sz w:val="28"/>
        </w:rPr>
      </w:pPr>
      <w:r w:rsidRPr="00071313">
        <w:rPr>
          <w:b/>
          <w:sz w:val="28"/>
        </w:rPr>
        <w:t>C.2.4.3</w:t>
      </w:r>
      <w:r w:rsidR="0074709F" w:rsidRPr="00071313">
        <w:rPr>
          <w:b/>
          <w:sz w:val="28"/>
        </w:rPr>
        <w:t xml:space="preserve">. </w:t>
      </w:r>
      <w:r w:rsidR="005A04B3" w:rsidRPr="00071313">
        <w:rPr>
          <w:b/>
          <w:sz w:val="28"/>
        </w:rPr>
        <w:t>Investigații</w:t>
      </w:r>
      <w:r w:rsidR="0074709F" w:rsidRPr="00071313">
        <w:rPr>
          <w:b/>
          <w:sz w:val="28"/>
        </w:rPr>
        <w:t xml:space="preserve"> paraclinice</w:t>
      </w:r>
      <w:bookmarkEnd w:id="105"/>
      <w:r w:rsidR="00126CCE" w:rsidRPr="00071313">
        <w:rPr>
          <w:b/>
          <w:sz w:val="28"/>
        </w:rPr>
        <w:t>.</w:t>
      </w:r>
    </w:p>
    <w:p w:rsidR="0074709F" w:rsidRPr="00071313" w:rsidRDefault="00D13DE4" w:rsidP="00034BB2">
      <w:pPr>
        <w:pStyle w:val="3"/>
        <w:spacing w:before="0"/>
        <w:rPr>
          <w:lang w:val="ro-RO"/>
        </w:rPr>
      </w:pPr>
      <w:bookmarkStart w:id="108" w:name="_Toc415814392"/>
      <w:r w:rsidRPr="00071313">
        <w:rPr>
          <w:i w:val="0"/>
          <w:lang w:val="ro-RO"/>
        </w:rPr>
        <w:t xml:space="preserve">Tabelul </w:t>
      </w:r>
      <w:r w:rsidR="00111B4A">
        <w:rPr>
          <w:i w:val="0"/>
          <w:lang w:val="ro-RO"/>
        </w:rPr>
        <w:t>8</w:t>
      </w:r>
      <w:r w:rsidR="0074709F" w:rsidRPr="00071313">
        <w:rPr>
          <w:i w:val="0"/>
          <w:lang w:val="ro-RO"/>
        </w:rPr>
        <w:t xml:space="preserve">. </w:t>
      </w:r>
      <w:r w:rsidR="005A04B3" w:rsidRPr="00071313">
        <w:rPr>
          <w:rFonts w:eastAsia="GENUINE"/>
          <w:i w:val="0"/>
          <w:lang w:val="ro-RO"/>
        </w:rPr>
        <w:t>In</w:t>
      </w:r>
      <w:r w:rsidR="005A04B3" w:rsidRPr="00071313">
        <w:rPr>
          <w:i w:val="0"/>
          <w:lang w:val="ro-RO"/>
        </w:rPr>
        <w:t>vestigațiile</w:t>
      </w:r>
      <w:r w:rsidR="0074709F" w:rsidRPr="00071313">
        <w:rPr>
          <w:i w:val="0"/>
          <w:lang w:val="ro-RO"/>
        </w:rPr>
        <w:t xml:space="preserve"> paraclinice necesare pacientului cu TB în </w:t>
      </w:r>
      <w:r w:rsidR="00A6601F" w:rsidRPr="00071313">
        <w:rPr>
          <w:i w:val="0"/>
          <w:lang w:val="ro-RO"/>
        </w:rPr>
        <w:t>funcție</w:t>
      </w:r>
      <w:r w:rsidR="0074709F" w:rsidRPr="00071313">
        <w:rPr>
          <w:i w:val="0"/>
          <w:lang w:val="ro-RO"/>
        </w:rPr>
        <w:t xml:space="preserve"> de nivelul acordării </w:t>
      </w:r>
      <w:r w:rsidR="005A04B3" w:rsidRPr="00071313">
        <w:rPr>
          <w:i w:val="0"/>
          <w:lang w:val="ro-RO"/>
        </w:rPr>
        <w:t>asistenței</w:t>
      </w:r>
      <w:r w:rsidR="0074709F" w:rsidRPr="00071313">
        <w:rPr>
          <w:i w:val="0"/>
          <w:lang w:val="ro-RO"/>
        </w:rPr>
        <w:t xml:space="preserve"> medicale</w:t>
      </w:r>
      <w:bookmarkEnd w:id="108"/>
      <w:r w:rsidR="00126CCE" w:rsidRPr="00071313">
        <w:rPr>
          <w:i w:val="0"/>
          <w:lang w:val="ro-RO"/>
        </w:rPr>
        <w:t>.</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1"/>
        <w:gridCol w:w="6663"/>
        <w:gridCol w:w="1134"/>
        <w:gridCol w:w="1388"/>
        <w:gridCol w:w="1418"/>
      </w:tblGrid>
      <w:tr w:rsidR="0074709F" w:rsidRPr="00071313" w:rsidTr="000D34EC">
        <w:trPr>
          <w:cantSplit/>
          <w:trHeight w:val="227"/>
        </w:trPr>
        <w:tc>
          <w:tcPr>
            <w:tcW w:w="4531" w:type="dxa"/>
            <w:vMerge w:val="restart"/>
            <w:shd w:val="clear" w:color="auto" w:fill="D9D9D9"/>
            <w:vAlign w:val="center"/>
          </w:tcPr>
          <w:p w:rsidR="0074709F" w:rsidRPr="00071313" w:rsidRDefault="003D60AF" w:rsidP="00034BB2">
            <w:pPr>
              <w:pStyle w:val="af4"/>
              <w:jc w:val="center"/>
            </w:pPr>
            <w:r w:rsidRPr="00071313">
              <w:t>Investigații</w:t>
            </w:r>
            <w:r w:rsidR="0074709F" w:rsidRPr="00071313">
              <w:t xml:space="preserve"> paraclinice</w:t>
            </w:r>
          </w:p>
        </w:tc>
        <w:tc>
          <w:tcPr>
            <w:tcW w:w="6663" w:type="dxa"/>
            <w:vMerge w:val="restart"/>
            <w:shd w:val="clear" w:color="auto" w:fill="D9D9D9"/>
            <w:vAlign w:val="center"/>
          </w:tcPr>
          <w:p w:rsidR="0074709F" w:rsidRPr="00071313" w:rsidRDefault="0074709F" w:rsidP="00FF1412">
            <w:pPr>
              <w:pStyle w:val="af4"/>
              <w:jc w:val="center"/>
            </w:pPr>
            <w:r w:rsidRPr="00071313">
              <w:t>Semne sugestive pentru TB</w:t>
            </w:r>
          </w:p>
        </w:tc>
        <w:tc>
          <w:tcPr>
            <w:tcW w:w="3940" w:type="dxa"/>
            <w:gridSpan w:val="3"/>
            <w:shd w:val="clear" w:color="auto" w:fill="D9D9D9"/>
            <w:vAlign w:val="center"/>
          </w:tcPr>
          <w:p w:rsidR="0074709F" w:rsidRPr="00071313" w:rsidRDefault="0074709F" w:rsidP="00FF1412">
            <w:pPr>
              <w:pStyle w:val="af4"/>
              <w:jc w:val="center"/>
            </w:pPr>
            <w:r w:rsidRPr="00071313">
              <w:t xml:space="preserve">Nivelul acordării </w:t>
            </w:r>
            <w:r w:rsidR="00627E10" w:rsidRPr="00071313">
              <w:t>asistenței</w:t>
            </w:r>
            <w:r w:rsidRPr="00071313">
              <w:t xml:space="preserve"> medicale</w:t>
            </w:r>
          </w:p>
        </w:tc>
      </w:tr>
      <w:tr w:rsidR="0074709F" w:rsidRPr="00071313" w:rsidTr="000D34EC">
        <w:trPr>
          <w:cantSplit/>
          <w:trHeight w:val="510"/>
        </w:trPr>
        <w:tc>
          <w:tcPr>
            <w:tcW w:w="4531" w:type="dxa"/>
            <w:vMerge/>
            <w:shd w:val="clear" w:color="auto" w:fill="D9D9D9"/>
            <w:vAlign w:val="center"/>
          </w:tcPr>
          <w:p w:rsidR="0074709F" w:rsidRPr="00071313" w:rsidRDefault="0074709F" w:rsidP="00F80ACF">
            <w:pPr>
              <w:pStyle w:val="af4"/>
              <w:jc w:val="center"/>
            </w:pPr>
          </w:p>
        </w:tc>
        <w:tc>
          <w:tcPr>
            <w:tcW w:w="6663" w:type="dxa"/>
            <w:vMerge/>
            <w:shd w:val="clear" w:color="auto" w:fill="D9D9D9"/>
            <w:vAlign w:val="center"/>
          </w:tcPr>
          <w:p w:rsidR="0074709F" w:rsidRPr="00071313" w:rsidRDefault="0074709F" w:rsidP="00F80ACF">
            <w:pPr>
              <w:pStyle w:val="af4"/>
              <w:jc w:val="center"/>
            </w:pPr>
          </w:p>
        </w:tc>
        <w:tc>
          <w:tcPr>
            <w:tcW w:w="1134" w:type="dxa"/>
            <w:shd w:val="clear" w:color="auto" w:fill="D9D9D9"/>
            <w:vAlign w:val="center"/>
          </w:tcPr>
          <w:p w:rsidR="0074709F" w:rsidRPr="00071313" w:rsidRDefault="0074709F" w:rsidP="00F80ACF">
            <w:pPr>
              <w:pStyle w:val="af4"/>
              <w:jc w:val="center"/>
            </w:pPr>
            <w:r w:rsidRPr="00071313">
              <w:t>AMP</w:t>
            </w:r>
          </w:p>
        </w:tc>
        <w:tc>
          <w:tcPr>
            <w:tcW w:w="1388" w:type="dxa"/>
            <w:shd w:val="clear" w:color="auto" w:fill="D9D9D9"/>
            <w:vAlign w:val="center"/>
          </w:tcPr>
          <w:p w:rsidR="0074709F" w:rsidRPr="00071313" w:rsidRDefault="0074709F" w:rsidP="00F80ACF">
            <w:pPr>
              <w:pStyle w:val="af4"/>
              <w:jc w:val="center"/>
            </w:pPr>
            <w:r w:rsidRPr="00071313">
              <w:t>Nivelul consultativ</w:t>
            </w:r>
          </w:p>
        </w:tc>
        <w:tc>
          <w:tcPr>
            <w:tcW w:w="1418" w:type="dxa"/>
            <w:shd w:val="clear" w:color="auto" w:fill="D9D9D9"/>
            <w:vAlign w:val="center"/>
          </w:tcPr>
          <w:p w:rsidR="0074709F" w:rsidRPr="00071313" w:rsidRDefault="00627E10" w:rsidP="00F80ACF">
            <w:pPr>
              <w:pStyle w:val="af4"/>
              <w:jc w:val="center"/>
            </w:pPr>
            <w:r w:rsidRPr="00071313">
              <w:t>Staționar</w:t>
            </w:r>
          </w:p>
        </w:tc>
      </w:tr>
      <w:tr w:rsidR="0074709F" w:rsidRPr="00071313" w:rsidTr="000D34EC">
        <w:trPr>
          <w:trHeight w:val="996"/>
        </w:trPr>
        <w:tc>
          <w:tcPr>
            <w:tcW w:w="4531" w:type="dxa"/>
          </w:tcPr>
          <w:p w:rsidR="0074709F" w:rsidRPr="00071313" w:rsidRDefault="005457BA" w:rsidP="00E70D74">
            <w:pPr>
              <w:pStyle w:val="af4"/>
              <w:jc w:val="left"/>
            </w:pPr>
            <w:r w:rsidRPr="00071313">
              <w:t xml:space="preserve">Examenul radiologic </w:t>
            </w:r>
            <w:r w:rsidR="0074709F" w:rsidRPr="00071313">
              <w:t xml:space="preserve">OCT </w:t>
            </w:r>
          </w:p>
          <w:p w:rsidR="0074709F" w:rsidRPr="00071313" w:rsidRDefault="005933DA" w:rsidP="00BA43DB">
            <w:r w:rsidRPr="00071313">
              <w:t xml:space="preserve">Examenul radiologic OCT rămâne un instrument important în diagnosticul TB la copii, în special cei cu teste bacteriologice negative. Majoritatea copiilor cu TB P au modificări radiografice care sugerează TB. Dacă este posibil, </w:t>
            </w:r>
            <w:r w:rsidR="00DC174B" w:rsidRPr="00071313">
              <w:t>radiografiile</w:t>
            </w:r>
            <w:r w:rsidRPr="00071313">
              <w:t xml:space="preserve"> anteroposterioare și laterale trebuie obținute la copiii cu vârsta sub 5 ani, iar </w:t>
            </w:r>
            <w:r w:rsidR="00DC174B" w:rsidRPr="00071313">
              <w:t>radiografiile</w:t>
            </w:r>
            <w:r w:rsidRPr="00071313">
              <w:t xml:space="preserve"> posteroanterioare la copiii mai mari și adolescenții.</w:t>
            </w:r>
          </w:p>
          <w:p w:rsidR="0074709F" w:rsidRPr="00071313" w:rsidRDefault="005457BA" w:rsidP="00E70D74">
            <w:pPr>
              <w:pStyle w:val="af4"/>
              <w:jc w:val="left"/>
              <w:rPr>
                <w:b w:val="0"/>
              </w:rPr>
            </w:pPr>
            <w:r w:rsidRPr="00071313">
              <w:t xml:space="preserve">Examenul radiologic </w:t>
            </w:r>
            <w:r w:rsidR="00FB1A21" w:rsidRPr="00071313">
              <w:t>a</w:t>
            </w:r>
            <w:r w:rsidR="00A6601F" w:rsidRPr="00071313">
              <w:t>l</w:t>
            </w:r>
            <w:r w:rsidR="00FB1A21" w:rsidRPr="00071313">
              <w:t xml:space="preserve"> </w:t>
            </w:r>
            <w:r w:rsidR="0074709F" w:rsidRPr="00071313">
              <w:t xml:space="preserve">diverselor segmente ale aparatului locomotor: </w:t>
            </w:r>
            <w:r w:rsidR="00FB1A21" w:rsidRPr="00071313">
              <w:rPr>
                <w:b w:val="0"/>
              </w:rPr>
              <w:t>(</w:t>
            </w:r>
            <w:r w:rsidR="0074709F" w:rsidRPr="00071313">
              <w:rPr>
                <w:b w:val="0"/>
              </w:rPr>
              <w:t xml:space="preserve">coloanei vertebrale, </w:t>
            </w:r>
            <w:r w:rsidR="00627E10" w:rsidRPr="00071313">
              <w:rPr>
                <w:b w:val="0"/>
              </w:rPr>
              <w:t>articulațiilor</w:t>
            </w:r>
            <w:r w:rsidR="0074709F" w:rsidRPr="00071313">
              <w:rPr>
                <w:b w:val="0"/>
              </w:rPr>
              <w:t>, oaselor</w:t>
            </w:r>
            <w:r w:rsidR="00FB1A21" w:rsidRPr="00071313">
              <w:rPr>
                <w:b w:val="0"/>
              </w:rPr>
              <w:t>)</w:t>
            </w:r>
          </w:p>
          <w:p w:rsidR="0074709F" w:rsidRPr="00071313" w:rsidRDefault="005457BA" w:rsidP="00E70D74">
            <w:pPr>
              <w:spacing w:after="0"/>
              <w:jc w:val="left"/>
              <w:rPr>
                <w:b/>
              </w:rPr>
            </w:pPr>
            <w:r w:rsidRPr="00071313">
              <w:rPr>
                <w:b/>
              </w:rPr>
              <w:t xml:space="preserve">Examenul radiologic </w:t>
            </w:r>
            <w:r w:rsidR="00A6601F" w:rsidRPr="00071313">
              <w:rPr>
                <w:b/>
              </w:rPr>
              <w:t xml:space="preserve">al </w:t>
            </w:r>
            <w:r w:rsidR="0074709F" w:rsidRPr="00071313">
              <w:rPr>
                <w:b/>
              </w:rPr>
              <w:t>organelor abdominale sau genito-urinare cu contrast</w:t>
            </w:r>
          </w:p>
        </w:tc>
        <w:tc>
          <w:tcPr>
            <w:tcW w:w="6663" w:type="dxa"/>
          </w:tcPr>
          <w:p w:rsidR="0074709F" w:rsidRPr="00071313" w:rsidRDefault="00627E10" w:rsidP="00E70D74">
            <w:pPr>
              <w:spacing w:after="0"/>
              <w:jc w:val="left"/>
            </w:pPr>
            <w:r w:rsidRPr="00071313">
              <w:t>Prezența</w:t>
            </w:r>
            <w:r w:rsidR="0074709F" w:rsidRPr="00071313">
              <w:t>:</w:t>
            </w:r>
          </w:p>
          <w:p w:rsidR="0074709F" w:rsidRPr="00071313" w:rsidRDefault="00627E10">
            <w:pPr>
              <w:numPr>
                <w:ilvl w:val="0"/>
                <w:numId w:val="144"/>
              </w:numPr>
              <w:spacing w:after="0"/>
              <w:jc w:val="left"/>
            </w:pPr>
            <w:r w:rsidRPr="00071313">
              <w:t>infiltrației</w:t>
            </w:r>
            <w:r w:rsidR="00E03684" w:rsidRPr="00071313">
              <w:t>;</w:t>
            </w:r>
          </w:p>
          <w:p w:rsidR="0074709F" w:rsidRPr="00071313" w:rsidRDefault="0074709F">
            <w:pPr>
              <w:numPr>
                <w:ilvl w:val="0"/>
                <w:numId w:val="144"/>
              </w:numPr>
              <w:spacing w:after="0"/>
              <w:jc w:val="left"/>
            </w:pPr>
            <w:r w:rsidRPr="00071313">
              <w:t xml:space="preserve">semnelor distructive ale </w:t>
            </w:r>
            <w:r w:rsidR="00627E10" w:rsidRPr="00071313">
              <w:t>țesutului</w:t>
            </w:r>
            <w:r w:rsidRPr="00071313">
              <w:t xml:space="preserve"> pulmonar</w:t>
            </w:r>
            <w:r w:rsidR="00E03684" w:rsidRPr="00071313">
              <w:t>;</w:t>
            </w:r>
          </w:p>
          <w:p w:rsidR="0074709F" w:rsidRPr="00071313" w:rsidRDefault="0074709F">
            <w:pPr>
              <w:numPr>
                <w:ilvl w:val="0"/>
                <w:numId w:val="144"/>
              </w:numPr>
              <w:spacing w:after="0"/>
              <w:jc w:val="left"/>
            </w:pPr>
            <w:r w:rsidRPr="00071313">
              <w:t xml:space="preserve">GL intratoracici </w:t>
            </w:r>
            <w:r w:rsidR="00627E10" w:rsidRPr="00071313">
              <w:t>majorați</w:t>
            </w:r>
            <w:r w:rsidR="00E03684" w:rsidRPr="00071313">
              <w:t>;</w:t>
            </w:r>
          </w:p>
          <w:p w:rsidR="0074709F" w:rsidRPr="00071313" w:rsidRDefault="0074709F">
            <w:pPr>
              <w:numPr>
                <w:ilvl w:val="0"/>
                <w:numId w:val="144"/>
              </w:numPr>
              <w:spacing w:after="0"/>
              <w:jc w:val="left"/>
            </w:pPr>
            <w:r w:rsidRPr="00071313">
              <w:t>tuberculom</w:t>
            </w:r>
            <w:r w:rsidR="00965E50" w:rsidRPr="00071313">
              <w:t>ului</w:t>
            </w:r>
            <w:r w:rsidR="00E03684" w:rsidRPr="00071313">
              <w:t xml:space="preserve">; </w:t>
            </w:r>
          </w:p>
          <w:p w:rsidR="0074709F" w:rsidRPr="00071313" w:rsidRDefault="0074709F">
            <w:pPr>
              <w:numPr>
                <w:ilvl w:val="0"/>
                <w:numId w:val="144"/>
              </w:numPr>
              <w:spacing w:after="0"/>
              <w:jc w:val="left"/>
            </w:pPr>
            <w:r w:rsidRPr="00071313">
              <w:t>semne</w:t>
            </w:r>
            <w:r w:rsidR="00965E50" w:rsidRPr="00071313">
              <w:t>lor</w:t>
            </w:r>
            <w:r w:rsidRPr="00071313">
              <w:t xml:space="preserve"> de pleurezie</w:t>
            </w:r>
            <w:r w:rsidR="00E03684" w:rsidRPr="00071313">
              <w:t xml:space="preserve">; </w:t>
            </w:r>
          </w:p>
          <w:p w:rsidR="00FB1A21" w:rsidRPr="00071313" w:rsidRDefault="0074709F">
            <w:pPr>
              <w:numPr>
                <w:ilvl w:val="0"/>
                <w:numId w:val="144"/>
              </w:numPr>
              <w:spacing w:after="0"/>
              <w:jc w:val="left"/>
            </w:pPr>
            <w:r w:rsidRPr="00071313">
              <w:t>fibroz</w:t>
            </w:r>
            <w:r w:rsidR="00965E50" w:rsidRPr="00071313">
              <w:t>ei</w:t>
            </w:r>
            <w:r w:rsidRPr="00071313">
              <w:t xml:space="preserve"> pulmonară</w:t>
            </w:r>
            <w:r w:rsidR="00A6601F" w:rsidRPr="00071313">
              <w:t xml:space="preserve"> </w:t>
            </w:r>
            <w:r w:rsidRPr="00071313">
              <w:t>etc.</w:t>
            </w:r>
            <w:r w:rsidR="00E03684" w:rsidRPr="00071313">
              <w:t>;</w:t>
            </w:r>
          </w:p>
          <w:p w:rsidR="0074709F" w:rsidRPr="00071313" w:rsidRDefault="0074709F">
            <w:pPr>
              <w:numPr>
                <w:ilvl w:val="0"/>
                <w:numId w:val="144"/>
              </w:numPr>
              <w:spacing w:after="0"/>
              <w:jc w:val="left"/>
            </w:pPr>
            <w:r w:rsidRPr="00071313">
              <w:t>semne</w:t>
            </w:r>
            <w:r w:rsidR="00965E50" w:rsidRPr="00071313">
              <w:t>lor</w:t>
            </w:r>
            <w:r w:rsidRPr="00071313">
              <w:t xml:space="preserve"> de d</w:t>
            </w:r>
            <w:r w:rsidR="003D60AF">
              <w:t>i</w:t>
            </w:r>
            <w:r w:rsidRPr="00071313">
              <w:t>strucţie</w:t>
            </w:r>
            <w:r w:rsidR="00E03684" w:rsidRPr="00071313">
              <w:t xml:space="preserve">; </w:t>
            </w:r>
          </w:p>
          <w:p w:rsidR="0074709F" w:rsidRPr="00071313" w:rsidRDefault="0074709F">
            <w:pPr>
              <w:numPr>
                <w:ilvl w:val="0"/>
                <w:numId w:val="144"/>
              </w:numPr>
              <w:spacing w:after="0"/>
              <w:jc w:val="left"/>
            </w:pPr>
            <w:r w:rsidRPr="00071313">
              <w:t>osteoporoz</w:t>
            </w:r>
            <w:r w:rsidR="00965E50" w:rsidRPr="00071313">
              <w:t>ei</w:t>
            </w:r>
            <w:r w:rsidR="00E03684" w:rsidRPr="00071313">
              <w:t>;</w:t>
            </w:r>
          </w:p>
          <w:p w:rsidR="0074709F" w:rsidRPr="00071313" w:rsidRDefault="0074709F">
            <w:pPr>
              <w:numPr>
                <w:ilvl w:val="0"/>
                <w:numId w:val="144"/>
              </w:numPr>
              <w:spacing w:after="0"/>
              <w:jc w:val="left"/>
            </w:pPr>
            <w:r w:rsidRPr="00071313">
              <w:t>artrit</w:t>
            </w:r>
            <w:r w:rsidR="00965E50" w:rsidRPr="00071313">
              <w:t>ei</w:t>
            </w:r>
            <w:r w:rsidR="00E03684" w:rsidRPr="00071313">
              <w:t>.</w:t>
            </w:r>
          </w:p>
          <w:p w:rsidR="0074709F" w:rsidRPr="00071313" w:rsidRDefault="0074709F" w:rsidP="00E70D74">
            <w:pPr>
              <w:spacing w:after="0"/>
              <w:jc w:val="left"/>
            </w:pPr>
          </w:p>
          <w:p w:rsidR="0074709F" w:rsidRPr="00071313" w:rsidRDefault="00FB1A21" w:rsidP="000D34EC">
            <w:pPr>
              <w:jc w:val="left"/>
            </w:pPr>
            <w:r w:rsidRPr="00071313">
              <w:t>S</w:t>
            </w:r>
            <w:r w:rsidR="0074709F" w:rsidRPr="00071313">
              <w:t xml:space="preserve">emne sugestive pentru procese inflamatorii cu/sau fără </w:t>
            </w:r>
            <w:r w:rsidR="005A04B3" w:rsidRPr="00071313">
              <w:t>distrucție</w:t>
            </w:r>
            <w:r w:rsidR="000D34EC" w:rsidRPr="00071313">
              <w:t>.</w:t>
            </w:r>
          </w:p>
        </w:tc>
        <w:tc>
          <w:tcPr>
            <w:tcW w:w="1134" w:type="dxa"/>
            <w:vAlign w:val="center"/>
          </w:tcPr>
          <w:p w:rsidR="0074709F" w:rsidRPr="00071313" w:rsidRDefault="0074709F" w:rsidP="0034269F">
            <w:pPr>
              <w:spacing w:after="0"/>
              <w:jc w:val="center"/>
              <w:rPr>
                <w:b/>
              </w:rPr>
            </w:pPr>
            <w:r w:rsidRPr="00071313">
              <w:rPr>
                <w:b/>
              </w:rPr>
              <w:t>O</w:t>
            </w:r>
          </w:p>
          <w:p w:rsidR="0074709F" w:rsidRPr="00071313" w:rsidRDefault="0074709F" w:rsidP="0034269F">
            <w:pPr>
              <w:spacing w:after="0"/>
              <w:jc w:val="center"/>
              <w:rPr>
                <w:b/>
              </w:rPr>
            </w:pPr>
          </w:p>
          <w:p w:rsidR="0074709F" w:rsidRPr="00071313" w:rsidRDefault="0074709F" w:rsidP="0034269F">
            <w:pPr>
              <w:spacing w:after="0"/>
              <w:jc w:val="center"/>
              <w:rPr>
                <w:b/>
              </w:rPr>
            </w:pPr>
          </w:p>
          <w:p w:rsidR="0074709F" w:rsidRPr="00071313" w:rsidRDefault="0074709F" w:rsidP="0034269F">
            <w:pPr>
              <w:spacing w:after="0"/>
              <w:jc w:val="center"/>
              <w:rPr>
                <w:b/>
              </w:rPr>
            </w:pPr>
          </w:p>
          <w:p w:rsidR="0074709F" w:rsidRPr="00071313" w:rsidRDefault="0074709F" w:rsidP="0034269F">
            <w:pPr>
              <w:spacing w:after="0"/>
              <w:jc w:val="center"/>
              <w:rPr>
                <w:b/>
              </w:rPr>
            </w:pPr>
          </w:p>
          <w:p w:rsidR="00126CCE" w:rsidRPr="00071313" w:rsidRDefault="00126CCE" w:rsidP="0034269F">
            <w:pPr>
              <w:spacing w:after="0"/>
              <w:jc w:val="center"/>
              <w:rPr>
                <w:b/>
              </w:rPr>
            </w:pPr>
          </w:p>
          <w:p w:rsidR="0074709F" w:rsidRPr="00071313" w:rsidRDefault="0074709F" w:rsidP="0034269F">
            <w:pPr>
              <w:spacing w:after="0"/>
              <w:jc w:val="center"/>
              <w:rPr>
                <w:b/>
              </w:rPr>
            </w:pPr>
          </w:p>
          <w:p w:rsidR="0074709F" w:rsidRPr="00071313" w:rsidRDefault="0074709F" w:rsidP="0034269F">
            <w:pPr>
              <w:spacing w:after="0"/>
              <w:jc w:val="center"/>
              <w:rPr>
                <w:b/>
              </w:rPr>
            </w:pPr>
          </w:p>
          <w:p w:rsidR="00126CCE" w:rsidRPr="00071313" w:rsidRDefault="00126CCE" w:rsidP="0034269F">
            <w:pPr>
              <w:spacing w:after="0"/>
              <w:jc w:val="center"/>
              <w:rPr>
                <w:b/>
              </w:rPr>
            </w:pPr>
          </w:p>
          <w:p w:rsidR="00126CCE" w:rsidRPr="00071313" w:rsidRDefault="00126CCE" w:rsidP="0034269F">
            <w:pPr>
              <w:spacing w:after="0"/>
              <w:jc w:val="center"/>
              <w:rPr>
                <w:b/>
              </w:rPr>
            </w:pPr>
          </w:p>
          <w:p w:rsidR="0074709F" w:rsidRPr="00071313" w:rsidRDefault="0074709F" w:rsidP="0034269F">
            <w:pPr>
              <w:spacing w:after="0"/>
              <w:jc w:val="center"/>
              <w:rPr>
                <w:b/>
              </w:rPr>
            </w:pPr>
            <w:r w:rsidRPr="00071313">
              <w:rPr>
                <w:b/>
              </w:rPr>
              <w:t>R</w:t>
            </w:r>
          </w:p>
          <w:p w:rsidR="0074709F" w:rsidRPr="00071313" w:rsidRDefault="0074709F" w:rsidP="0034269F">
            <w:pPr>
              <w:spacing w:after="0"/>
              <w:jc w:val="center"/>
              <w:rPr>
                <w:b/>
              </w:rPr>
            </w:pPr>
          </w:p>
          <w:p w:rsidR="00FB1A21" w:rsidRPr="00071313" w:rsidRDefault="00FB1A21" w:rsidP="0034269F">
            <w:pPr>
              <w:spacing w:after="0"/>
              <w:jc w:val="center"/>
              <w:rPr>
                <w:b/>
              </w:rPr>
            </w:pPr>
          </w:p>
          <w:p w:rsidR="00126CCE" w:rsidRPr="00071313" w:rsidRDefault="00126CCE" w:rsidP="0034269F">
            <w:pPr>
              <w:spacing w:after="0"/>
              <w:jc w:val="center"/>
              <w:rPr>
                <w:b/>
              </w:rPr>
            </w:pPr>
          </w:p>
          <w:p w:rsidR="00126CCE" w:rsidRPr="00071313" w:rsidRDefault="00126CCE" w:rsidP="0034269F">
            <w:pPr>
              <w:spacing w:after="0"/>
              <w:jc w:val="center"/>
              <w:rPr>
                <w:b/>
              </w:rPr>
            </w:pPr>
          </w:p>
          <w:p w:rsidR="0074709F" w:rsidRPr="00071313" w:rsidRDefault="0074709F" w:rsidP="0034269F">
            <w:pPr>
              <w:spacing w:after="0"/>
              <w:jc w:val="center"/>
              <w:rPr>
                <w:b/>
              </w:rPr>
            </w:pPr>
            <w:r w:rsidRPr="00071313">
              <w:rPr>
                <w:b/>
              </w:rPr>
              <w:t>R</w:t>
            </w:r>
          </w:p>
        </w:tc>
        <w:tc>
          <w:tcPr>
            <w:tcW w:w="1388" w:type="dxa"/>
            <w:vAlign w:val="center"/>
          </w:tcPr>
          <w:p w:rsidR="0074709F" w:rsidRPr="00071313" w:rsidRDefault="0074709F" w:rsidP="0034269F">
            <w:pPr>
              <w:spacing w:after="0"/>
              <w:jc w:val="center"/>
              <w:rPr>
                <w:b/>
              </w:rPr>
            </w:pPr>
            <w:r w:rsidRPr="00071313">
              <w:rPr>
                <w:b/>
              </w:rPr>
              <w:t>O</w:t>
            </w:r>
          </w:p>
          <w:p w:rsidR="0074709F" w:rsidRPr="00071313" w:rsidRDefault="0074709F" w:rsidP="0034269F">
            <w:pPr>
              <w:spacing w:after="0"/>
              <w:jc w:val="center"/>
              <w:rPr>
                <w:b/>
              </w:rPr>
            </w:pPr>
          </w:p>
          <w:p w:rsidR="0074709F" w:rsidRPr="00071313" w:rsidRDefault="0074709F" w:rsidP="0034269F">
            <w:pPr>
              <w:spacing w:after="0"/>
              <w:jc w:val="center"/>
              <w:rPr>
                <w:b/>
              </w:rPr>
            </w:pPr>
          </w:p>
          <w:p w:rsidR="0074709F" w:rsidRPr="00071313" w:rsidRDefault="0074709F" w:rsidP="0034269F">
            <w:pPr>
              <w:spacing w:after="0"/>
              <w:jc w:val="center"/>
              <w:rPr>
                <w:b/>
              </w:rPr>
            </w:pPr>
          </w:p>
          <w:p w:rsidR="0074709F" w:rsidRPr="00071313" w:rsidRDefault="0074709F" w:rsidP="0034269F">
            <w:pPr>
              <w:spacing w:after="0"/>
              <w:jc w:val="center"/>
              <w:rPr>
                <w:b/>
              </w:rPr>
            </w:pPr>
          </w:p>
          <w:p w:rsidR="0074709F" w:rsidRPr="00071313" w:rsidRDefault="0074709F" w:rsidP="0034269F">
            <w:pPr>
              <w:spacing w:after="0"/>
              <w:jc w:val="center"/>
              <w:rPr>
                <w:b/>
              </w:rPr>
            </w:pPr>
          </w:p>
          <w:p w:rsidR="0074709F" w:rsidRPr="00071313" w:rsidRDefault="0074709F" w:rsidP="0034269F">
            <w:pPr>
              <w:spacing w:after="0"/>
              <w:jc w:val="center"/>
              <w:rPr>
                <w:b/>
              </w:rPr>
            </w:pPr>
          </w:p>
          <w:p w:rsidR="00126CCE" w:rsidRPr="00071313" w:rsidRDefault="00126CCE" w:rsidP="0034269F">
            <w:pPr>
              <w:spacing w:after="0"/>
              <w:jc w:val="center"/>
              <w:rPr>
                <w:b/>
              </w:rPr>
            </w:pPr>
          </w:p>
          <w:p w:rsidR="00126CCE" w:rsidRPr="00071313" w:rsidRDefault="00126CCE" w:rsidP="0034269F">
            <w:pPr>
              <w:spacing w:after="0"/>
              <w:jc w:val="center"/>
              <w:rPr>
                <w:b/>
              </w:rPr>
            </w:pPr>
          </w:p>
          <w:p w:rsidR="00126CCE" w:rsidRPr="00071313" w:rsidRDefault="00126CCE" w:rsidP="0034269F">
            <w:pPr>
              <w:spacing w:after="0"/>
              <w:jc w:val="center"/>
              <w:rPr>
                <w:b/>
              </w:rPr>
            </w:pPr>
          </w:p>
          <w:p w:rsidR="0074709F" w:rsidRPr="00071313" w:rsidRDefault="0074709F" w:rsidP="0034269F">
            <w:pPr>
              <w:spacing w:after="0"/>
              <w:jc w:val="center"/>
              <w:rPr>
                <w:b/>
              </w:rPr>
            </w:pPr>
            <w:r w:rsidRPr="00071313">
              <w:rPr>
                <w:b/>
              </w:rPr>
              <w:t>O</w:t>
            </w:r>
          </w:p>
          <w:p w:rsidR="0074709F" w:rsidRPr="00071313" w:rsidRDefault="0074709F" w:rsidP="0034269F">
            <w:pPr>
              <w:spacing w:after="0"/>
              <w:jc w:val="center"/>
              <w:rPr>
                <w:b/>
              </w:rPr>
            </w:pPr>
          </w:p>
          <w:p w:rsidR="00FB1A21" w:rsidRPr="00071313" w:rsidRDefault="00FB1A21" w:rsidP="0034269F">
            <w:pPr>
              <w:spacing w:after="0"/>
              <w:jc w:val="center"/>
              <w:rPr>
                <w:b/>
              </w:rPr>
            </w:pPr>
          </w:p>
          <w:p w:rsidR="00126CCE" w:rsidRPr="00071313" w:rsidRDefault="00126CCE" w:rsidP="0034269F">
            <w:pPr>
              <w:spacing w:after="0"/>
              <w:jc w:val="center"/>
              <w:rPr>
                <w:b/>
              </w:rPr>
            </w:pPr>
          </w:p>
          <w:p w:rsidR="00126CCE" w:rsidRPr="00071313" w:rsidRDefault="00126CCE" w:rsidP="0034269F">
            <w:pPr>
              <w:spacing w:after="0"/>
              <w:jc w:val="center"/>
              <w:rPr>
                <w:b/>
              </w:rPr>
            </w:pPr>
          </w:p>
          <w:p w:rsidR="0074709F" w:rsidRPr="00071313" w:rsidRDefault="0074709F" w:rsidP="0034269F">
            <w:pPr>
              <w:spacing w:after="0"/>
              <w:jc w:val="center"/>
              <w:rPr>
                <w:b/>
              </w:rPr>
            </w:pPr>
            <w:r w:rsidRPr="00071313">
              <w:rPr>
                <w:b/>
              </w:rPr>
              <w:t>R</w:t>
            </w:r>
          </w:p>
        </w:tc>
        <w:tc>
          <w:tcPr>
            <w:tcW w:w="1418" w:type="dxa"/>
            <w:vAlign w:val="center"/>
          </w:tcPr>
          <w:p w:rsidR="0074709F" w:rsidRPr="00071313" w:rsidRDefault="0074709F" w:rsidP="0034269F">
            <w:pPr>
              <w:spacing w:after="0"/>
              <w:jc w:val="center"/>
              <w:rPr>
                <w:b/>
              </w:rPr>
            </w:pPr>
            <w:r w:rsidRPr="00071313">
              <w:rPr>
                <w:b/>
              </w:rPr>
              <w:t>O</w:t>
            </w:r>
          </w:p>
          <w:p w:rsidR="0074709F" w:rsidRPr="00071313" w:rsidRDefault="0074709F" w:rsidP="0034269F">
            <w:pPr>
              <w:spacing w:after="0"/>
              <w:jc w:val="center"/>
              <w:rPr>
                <w:b/>
              </w:rPr>
            </w:pPr>
          </w:p>
          <w:p w:rsidR="0074709F" w:rsidRPr="00071313" w:rsidRDefault="0074709F" w:rsidP="0034269F">
            <w:pPr>
              <w:spacing w:after="0"/>
              <w:jc w:val="center"/>
              <w:rPr>
                <w:b/>
              </w:rPr>
            </w:pPr>
          </w:p>
          <w:p w:rsidR="0074709F" w:rsidRPr="00071313" w:rsidRDefault="0074709F" w:rsidP="0034269F">
            <w:pPr>
              <w:spacing w:after="0"/>
              <w:jc w:val="center"/>
              <w:rPr>
                <w:b/>
              </w:rPr>
            </w:pPr>
          </w:p>
          <w:p w:rsidR="0074709F" w:rsidRPr="00071313" w:rsidRDefault="0074709F" w:rsidP="0034269F">
            <w:pPr>
              <w:spacing w:after="0"/>
              <w:jc w:val="center"/>
              <w:rPr>
                <w:b/>
              </w:rPr>
            </w:pPr>
          </w:p>
          <w:p w:rsidR="0074709F" w:rsidRPr="00071313" w:rsidRDefault="0074709F" w:rsidP="0034269F">
            <w:pPr>
              <w:spacing w:after="0"/>
              <w:jc w:val="center"/>
              <w:rPr>
                <w:b/>
              </w:rPr>
            </w:pPr>
          </w:p>
          <w:p w:rsidR="0074709F" w:rsidRPr="00071313" w:rsidRDefault="0074709F" w:rsidP="0034269F">
            <w:pPr>
              <w:spacing w:after="0"/>
              <w:jc w:val="center"/>
              <w:rPr>
                <w:b/>
              </w:rPr>
            </w:pPr>
          </w:p>
          <w:p w:rsidR="00126CCE" w:rsidRPr="00071313" w:rsidRDefault="00126CCE" w:rsidP="0034269F">
            <w:pPr>
              <w:spacing w:after="0"/>
              <w:jc w:val="center"/>
              <w:rPr>
                <w:b/>
              </w:rPr>
            </w:pPr>
          </w:p>
          <w:p w:rsidR="00126CCE" w:rsidRPr="00071313" w:rsidRDefault="00126CCE" w:rsidP="0034269F">
            <w:pPr>
              <w:spacing w:after="0"/>
              <w:jc w:val="center"/>
              <w:rPr>
                <w:b/>
              </w:rPr>
            </w:pPr>
          </w:p>
          <w:p w:rsidR="00126CCE" w:rsidRPr="00071313" w:rsidRDefault="00126CCE" w:rsidP="0034269F">
            <w:pPr>
              <w:spacing w:after="0"/>
              <w:jc w:val="center"/>
              <w:rPr>
                <w:b/>
              </w:rPr>
            </w:pPr>
          </w:p>
          <w:p w:rsidR="0074709F" w:rsidRPr="00071313" w:rsidRDefault="0074709F" w:rsidP="0034269F">
            <w:pPr>
              <w:spacing w:after="0"/>
              <w:jc w:val="center"/>
              <w:rPr>
                <w:b/>
              </w:rPr>
            </w:pPr>
            <w:r w:rsidRPr="00071313">
              <w:rPr>
                <w:b/>
              </w:rPr>
              <w:t>O</w:t>
            </w:r>
          </w:p>
          <w:p w:rsidR="0074709F" w:rsidRPr="00071313" w:rsidRDefault="0074709F" w:rsidP="0034269F">
            <w:pPr>
              <w:spacing w:after="0"/>
              <w:jc w:val="center"/>
              <w:rPr>
                <w:b/>
              </w:rPr>
            </w:pPr>
          </w:p>
          <w:p w:rsidR="00FB1A21" w:rsidRPr="00071313" w:rsidRDefault="00FB1A21" w:rsidP="0034269F">
            <w:pPr>
              <w:spacing w:after="0"/>
              <w:jc w:val="center"/>
              <w:rPr>
                <w:b/>
              </w:rPr>
            </w:pPr>
          </w:p>
          <w:p w:rsidR="00126CCE" w:rsidRPr="00071313" w:rsidRDefault="00126CCE" w:rsidP="0034269F">
            <w:pPr>
              <w:spacing w:after="0"/>
              <w:jc w:val="center"/>
              <w:rPr>
                <w:b/>
              </w:rPr>
            </w:pPr>
          </w:p>
          <w:p w:rsidR="00126CCE" w:rsidRPr="00071313" w:rsidRDefault="00126CCE" w:rsidP="0034269F">
            <w:pPr>
              <w:spacing w:after="0"/>
              <w:jc w:val="center"/>
              <w:rPr>
                <w:b/>
              </w:rPr>
            </w:pPr>
          </w:p>
          <w:p w:rsidR="0074709F" w:rsidRPr="00071313" w:rsidRDefault="0074709F" w:rsidP="0034269F">
            <w:pPr>
              <w:spacing w:after="0"/>
              <w:jc w:val="center"/>
              <w:rPr>
                <w:b/>
              </w:rPr>
            </w:pPr>
            <w:r w:rsidRPr="00071313">
              <w:rPr>
                <w:b/>
              </w:rPr>
              <w:t>O</w:t>
            </w:r>
          </w:p>
        </w:tc>
      </w:tr>
      <w:tr w:rsidR="0074709F" w:rsidRPr="00071313" w:rsidTr="000D34EC">
        <w:trPr>
          <w:trHeight w:val="1196"/>
        </w:trPr>
        <w:tc>
          <w:tcPr>
            <w:tcW w:w="4531" w:type="dxa"/>
          </w:tcPr>
          <w:p w:rsidR="0074709F" w:rsidRPr="00071313" w:rsidRDefault="0074709F" w:rsidP="00E70D74">
            <w:pPr>
              <w:pStyle w:val="af4"/>
              <w:jc w:val="left"/>
            </w:pPr>
            <w:r w:rsidRPr="00071313">
              <w:t xml:space="preserve">Analiza sputei sau </w:t>
            </w:r>
            <w:r w:rsidR="00965E50" w:rsidRPr="00071313">
              <w:t xml:space="preserve">a </w:t>
            </w:r>
            <w:r w:rsidRPr="00071313">
              <w:t xml:space="preserve">altor lichide biologice la BAAR prin microscopie (cel </w:t>
            </w:r>
            <w:r w:rsidR="003D60AF" w:rsidRPr="00071313">
              <w:t>puțin</w:t>
            </w:r>
            <w:r w:rsidRPr="00071313">
              <w:t xml:space="preserve"> 2 probe)</w:t>
            </w:r>
          </w:p>
        </w:tc>
        <w:tc>
          <w:tcPr>
            <w:tcW w:w="6663" w:type="dxa"/>
          </w:tcPr>
          <w:p w:rsidR="0074709F" w:rsidRPr="00071313" w:rsidRDefault="00FB1A21">
            <w:pPr>
              <w:numPr>
                <w:ilvl w:val="0"/>
                <w:numId w:val="101"/>
              </w:numPr>
              <w:tabs>
                <w:tab w:val="left" w:pos="252"/>
              </w:tabs>
              <w:spacing w:before="120" w:after="0"/>
              <w:jc w:val="left"/>
              <w:rPr>
                <w:b/>
              </w:rPr>
            </w:pPr>
            <w:r w:rsidRPr="00071313">
              <w:t>Î</w:t>
            </w:r>
            <w:r w:rsidR="0074709F" w:rsidRPr="00071313">
              <w:t xml:space="preserve">n </w:t>
            </w:r>
            <w:r w:rsidR="00627E10" w:rsidRPr="00071313">
              <w:t>evoluția</w:t>
            </w:r>
            <w:r w:rsidR="0074709F" w:rsidRPr="00071313">
              <w:t xml:space="preserve"> clasică – sputa la BAAR pozitivă</w:t>
            </w:r>
            <w:r w:rsidR="003C3F52" w:rsidRPr="00071313">
              <w:t>.</w:t>
            </w:r>
          </w:p>
          <w:p w:rsidR="0074709F" w:rsidRPr="00071313" w:rsidRDefault="003C3F52">
            <w:pPr>
              <w:numPr>
                <w:ilvl w:val="0"/>
                <w:numId w:val="101"/>
              </w:numPr>
              <w:tabs>
                <w:tab w:val="left" w:pos="252"/>
              </w:tabs>
              <w:spacing w:after="0"/>
              <w:jc w:val="left"/>
            </w:pPr>
            <w:r w:rsidRPr="00071313">
              <w:t>Co</w:t>
            </w:r>
            <w:r w:rsidR="005A04B3" w:rsidRPr="00071313">
              <w:t>-</w:t>
            </w:r>
            <w:r w:rsidRPr="00071313">
              <w:t xml:space="preserve">infecţia </w:t>
            </w:r>
            <w:r w:rsidR="0074709F" w:rsidRPr="00071313">
              <w:t>TB/HIV - sputa la BAAR pozitivă</w:t>
            </w:r>
            <w:r w:rsidRPr="00071313">
              <w:t>.</w:t>
            </w:r>
          </w:p>
          <w:p w:rsidR="0074709F" w:rsidRPr="00071313" w:rsidRDefault="0074709F">
            <w:pPr>
              <w:numPr>
                <w:ilvl w:val="0"/>
                <w:numId w:val="101"/>
              </w:numPr>
              <w:tabs>
                <w:tab w:val="left" w:pos="252"/>
                <w:tab w:val="left" w:pos="342"/>
              </w:tabs>
              <w:spacing w:after="0"/>
              <w:jc w:val="left"/>
            </w:pPr>
            <w:r w:rsidRPr="00071313">
              <w:t>TB MDR - sputa la BAAR pozitivă</w:t>
            </w:r>
            <w:r w:rsidR="003C3F52" w:rsidRPr="00071313">
              <w:t xml:space="preserve">. </w:t>
            </w:r>
          </w:p>
          <w:p w:rsidR="0074709F" w:rsidRPr="00071313" w:rsidRDefault="003C3F52">
            <w:pPr>
              <w:numPr>
                <w:ilvl w:val="0"/>
                <w:numId w:val="101"/>
              </w:numPr>
              <w:tabs>
                <w:tab w:val="left" w:pos="252"/>
                <w:tab w:val="left" w:pos="342"/>
              </w:tabs>
              <w:jc w:val="left"/>
            </w:pPr>
            <w:r w:rsidRPr="00071313">
              <w:t>Î</w:t>
            </w:r>
            <w:r w:rsidR="0074709F" w:rsidRPr="00071313">
              <w:t>n TB EP</w:t>
            </w:r>
            <w:r w:rsidR="007A502C" w:rsidRPr="00071313">
              <w:t xml:space="preserve"> </w:t>
            </w:r>
            <w:r w:rsidR="0074709F" w:rsidRPr="00071313">
              <w:t>–</w:t>
            </w:r>
            <w:r w:rsidR="007A502C" w:rsidRPr="00071313">
              <w:t xml:space="preserve"> </w:t>
            </w:r>
            <w:r w:rsidR="0074709F" w:rsidRPr="00071313">
              <w:t>lichidele biologice pozitive la BAAR.</w:t>
            </w:r>
          </w:p>
        </w:tc>
        <w:tc>
          <w:tcPr>
            <w:tcW w:w="1134" w:type="dxa"/>
            <w:vAlign w:val="center"/>
          </w:tcPr>
          <w:p w:rsidR="0074709F" w:rsidRPr="00071313" w:rsidRDefault="00FC50E8" w:rsidP="006C1BB7">
            <w:pPr>
              <w:spacing w:after="0"/>
              <w:jc w:val="center"/>
              <w:rPr>
                <w:b/>
              </w:rPr>
            </w:pPr>
            <w:r w:rsidRPr="00071313">
              <w:rPr>
                <w:b/>
              </w:rPr>
              <w:t>O</w:t>
            </w:r>
          </w:p>
        </w:tc>
        <w:tc>
          <w:tcPr>
            <w:tcW w:w="1388" w:type="dxa"/>
            <w:vAlign w:val="center"/>
          </w:tcPr>
          <w:p w:rsidR="0074709F" w:rsidRPr="00071313" w:rsidRDefault="0074709F" w:rsidP="00810327">
            <w:pPr>
              <w:spacing w:after="0"/>
              <w:jc w:val="center"/>
              <w:rPr>
                <w:b/>
              </w:rPr>
            </w:pPr>
            <w:r w:rsidRPr="00071313">
              <w:rPr>
                <w:b/>
              </w:rPr>
              <w:t>O</w:t>
            </w:r>
          </w:p>
        </w:tc>
        <w:tc>
          <w:tcPr>
            <w:tcW w:w="1418" w:type="dxa"/>
            <w:vAlign w:val="center"/>
          </w:tcPr>
          <w:p w:rsidR="0074709F" w:rsidRPr="00071313" w:rsidRDefault="0074709F" w:rsidP="00034BB2">
            <w:pPr>
              <w:spacing w:after="0"/>
              <w:jc w:val="center"/>
              <w:rPr>
                <w:b/>
              </w:rPr>
            </w:pPr>
            <w:r w:rsidRPr="00071313">
              <w:rPr>
                <w:b/>
              </w:rPr>
              <w:t>O</w:t>
            </w:r>
          </w:p>
        </w:tc>
      </w:tr>
      <w:tr w:rsidR="00111B4A" w:rsidRPr="00071313" w:rsidTr="00D91A17">
        <w:trPr>
          <w:trHeight w:val="840"/>
        </w:trPr>
        <w:tc>
          <w:tcPr>
            <w:tcW w:w="4531" w:type="dxa"/>
          </w:tcPr>
          <w:p w:rsidR="00111B4A" w:rsidRPr="00071313" w:rsidRDefault="00111B4A" w:rsidP="00111B4A">
            <w:pPr>
              <w:pStyle w:val="af4"/>
              <w:jc w:val="left"/>
            </w:pPr>
            <w:r w:rsidRPr="00071313">
              <w:lastRenderedPageBreak/>
              <w:t>Analiza sputei sau a altor lichide biologice la MBT, metode molecular-genetice rapide</w:t>
            </w:r>
          </w:p>
        </w:tc>
        <w:tc>
          <w:tcPr>
            <w:tcW w:w="6663" w:type="dxa"/>
          </w:tcPr>
          <w:p w:rsidR="00111B4A" w:rsidRPr="00071313" w:rsidRDefault="00111B4A">
            <w:pPr>
              <w:pStyle w:val="aff5"/>
              <w:numPr>
                <w:ilvl w:val="0"/>
                <w:numId w:val="324"/>
              </w:numPr>
              <w:spacing w:before="120" w:after="0"/>
              <w:jc w:val="left"/>
            </w:pPr>
            <w:r w:rsidRPr="00071313">
              <w:t>Depistarea MBT în lichidele biologice.</w:t>
            </w:r>
          </w:p>
          <w:p w:rsidR="00111B4A" w:rsidRPr="00071313" w:rsidRDefault="00111B4A">
            <w:pPr>
              <w:pStyle w:val="aff5"/>
              <w:numPr>
                <w:ilvl w:val="0"/>
                <w:numId w:val="324"/>
              </w:numPr>
              <w:spacing w:before="120" w:after="0"/>
              <w:jc w:val="left"/>
            </w:pPr>
            <w:r w:rsidRPr="00071313">
              <w:t>TB DR – depistarea tulpinilor de MBT drogrezistente.</w:t>
            </w:r>
          </w:p>
        </w:tc>
        <w:tc>
          <w:tcPr>
            <w:tcW w:w="1134" w:type="dxa"/>
            <w:vAlign w:val="center"/>
          </w:tcPr>
          <w:p w:rsidR="00111B4A" w:rsidRPr="00071313" w:rsidRDefault="00111B4A" w:rsidP="00111B4A">
            <w:pPr>
              <w:spacing w:after="0"/>
              <w:jc w:val="center"/>
              <w:rPr>
                <w:b/>
              </w:rPr>
            </w:pPr>
            <w:r w:rsidRPr="00071313">
              <w:rPr>
                <w:b/>
              </w:rPr>
              <w:t>O</w:t>
            </w:r>
          </w:p>
        </w:tc>
        <w:tc>
          <w:tcPr>
            <w:tcW w:w="1388" w:type="dxa"/>
            <w:vAlign w:val="center"/>
          </w:tcPr>
          <w:p w:rsidR="00111B4A" w:rsidRPr="00071313" w:rsidRDefault="00111B4A" w:rsidP="00111B4A">
            <w:pPr>
              <w:spacing w:after="0"/>
              <w:jc w:val="center"/>
              <w:rPr>
                <w:b/>
              </w:rPr>
            </w:pPr>
            <w:r w:rsidRPr="00071313">
              <w:rPr>
                <w:b/>
              </w:rPr>
              <w:t>O</w:t>
            </w:r>
          </w:p>
        </w:tc>
        <w:tc>
          <w:tcPr>
            <w:tcW w:w="1418" w:type="dxa"/>
            <w:vAlign w:val="center"/>
          </w:tcPr>
          <w:p w:rsidR="00111B4A" w:rsidRPr="00071313" w:rsidRDefault="00111B4A" w:rsidP="00111B4A">
            <w:pPr>
              <w:spacing w:after="0"/>
              <w:jc w:val="center"/>
              <w:rPr>
                <w:b/>
              </w:rPr>
            </w:pPr>
            <w:r w:rsidRPr="00071313">
              <w:rPr>
                <w:b/>
              </w:rPr>
              <w:t>O</w:t>
            </w:r>
          </w:p>
        </w:tc>
      </w:tr>
      <w:tr w:rsidR="00111B4A" w:rsidRPr="00071313" w:rsidTr="000D34EC">
        <w:trPr>
          <w:trHeight w:val="278"/>
        </w:trPr>
        <w:tc>
          <w:tcPr>
            <w:tcW w:w="4531" w:type="dxa"/>
          </w:tcPr>
          <w:p w:rsidR="00111B4A" w:rsidRPr="00071313" w:rsidRDefault="00111B4A" w:rsidP="00111B4A">
            <w:pPr>
              <w:tabs>
                <w:tab w:val="left" w:pos="880"/>
              </w:tabs>
              <w:spacing w:after="0"/>
              <w:jc w:val="left"/>
              <w:rPr>
                <w:b/>
              </w:rPr>
            </w:pPr>
            <w:r w:rsidRPr="00071313">
              <w:rPr>
                <w:b/>
              </w:rPr>
              <w:t>Analiza sputei sau a altor lichide biologice la MBT, metoda culturală cu TSM și metode molecular-genetice</w:t>
            </w:r>
          </w:p>
        </w:tc>
        <w:tc>
          <w:tcPr>
            <w:tcW w:w="6663" w:type="dxa"/>
          </w:tcPr>
          <w:p w:rsidR="00111B4A" w:rsidRPr="00071313" w:rsidRDefault="00111B4A">
            <w:pPr>
              <w:numPr>
                <w:ilvl w:val="0"/>
                <w:numId w:val="102"/>
              </w:numPr>
              <w:spacing w:before="120" w:after="0"/>
              <w:jc w:val="left"/>
            </w:pPr>
            <w:r w:rsidRPr="00071313">
              <w:t>Depistarea MBT în lichidele biologice.</w:t>
            </w:r>
          </w:p>
          <w:p w:rsidR="00111B4A" w:rsidRPr="00071313" w:rsidRDefault="00111B4A">
            <w:pPr>
              <w:numPr>
                <w:ilvl w:val="0"/>
                <w:numId w:val="102"/>
              </w:numPr>
              <w:spacing w:after="0"/>
              <w:jc w:val="left"/>
            </w:pPr>
            <w:r w:rsidRPr="00071313">
              <w:t>TB DR – depistarea tulpinilor de MBT drogrezistente.</w:t>
            </w:r>
          </w:p>
        </w:tc>
        <w:tc>
          <w:tcPr>
            <w:tcW w:w="1134" w:type="dxa"/>
            <w:vAlign w:val="center"/>
          </w:tcPr>
          <w:p w:rsidR="00111B4A" w:rsidRPr="00071313" w:rsidRDefault="00111B4A" w:rsidP="00111B4A">
            <w:pPr>
              <w:spacing w:after="0"/>
              <w:jc w:val="center"/>
              <w:rPr>
                <w:b/>
              </w:rPr>
            </w:pPr>
            <w:r w:rsidRPr="00071313">
              <w:rPr>
                <w:b/>
              </w:rPr>
              <w:t>R</w:t>
            </w:r>
          </w:p>
        </w:tc>
        <w:tc>
          <w:tcPr>
            <w:tcW w:w="1388" w:type="dxa"/>
            <w:vAlign w:val="center"/>
          </w:tcPr>
          <w:p w:rsidR="00111B4A" w:rsidRPr="00071313" w:rsidRDefault="00111B4A" w:rsidP="00111B4A">
            <w:pPr>
              <w:spacing w:after="0"/>
              <w:jc w:val="center"/>
              <w:rPr>
                <w:b/>
              </w:rPr>
            </w:pPr>
            <w:r w:rsidRPr="00071313">
              <w:rPr>
                <w:b/>
              </w:rPr>
              <w:t>O</w:t>
            </w:r>
          </w:p>
        </w:tc>
        <w:tc>
          <w:tcPr>
            <w:tcW w:w="1418" w:type="dxa"/>
            <w:vAlign w:val="center"/>
          </w:tcPr>
          <w:p w:rsidR="00111B4A" w:rsidRPr="00071313" w:rsidRDefault="00111B4A" w:rsidP="00111B4A">
            <w:pPr>
              <w:spacing w:after="0"/>
              <w:jc w:val="center"/>
              <w:rPr>
                <w:b/>
              </w:rPr>
            </w:pPr>
            <w:r w:rsidRPr="00071313">
              <w:rPr>
                <w:b/>
              </w:rPr>
              <w:t>O</w:t>
            </w:r>
          </w:p>
        </w:tc>
      </w:tr>
      <w:tr w:rsidR="00111B4A" w:rsidRPr="00071313" w:rsidTr="00D91A17">
        <w:trPr>
          <w:trHeight w:val="3997"/>
        </w:trPr>
        <w:tc>
          <w:tcPr>
            <w:tcW w:w="4531" w:type="dxa"/>
          </w:tcPr>
          <w:p w:rsidR="00111B4A" w:rsidRPr="00071313" w:rsidRDefault="00111B4A" w:rsidP="00111B4A">
            <w:pPr>
              <w:tabs>
                <w:tab w:val="left" w:pos="880"/>
              </w:tabs>
              <w:spacing w:before="120" w:after="0"/>
              <w:jc w:val="left"/>
              <w:rPr>
                <w:b/>
              </w:rPr>
            </w:pPr>
            <w:r w:rsidRPr="003C36BD">
              <w:rPr>
                <w:b/>
              </w:rPr>
              <w:t>Testul cutanat la Tuberculinum*</w:t>
            </w:r>
            <w:r w:rsidR="001F3C16">
              <w:t xml:space="preserve"> (TCT)</w:t>
            </w:r>
            <w:r w:rsidRPr="00071313">
              <w:rPr>
                <w:b/>
              </w:rPr>
              <w:t xml:space="preserve"> </w:t>
            </w:r>
            <w:r w:rsidRPr="00071313">
              <w:rPr>
                <w:b/>
                <w:i/>
              </w:rPr>
              <w:t>-</w:t>
            </w:r>
            <w:r w:rsidRPr="00071313">
              <w:rPr>
                <w:i/>
              </w:rPr>
              <w:t xml:space="preserve"> </w:t>
            </w:r>
            <w:r w:rsidRPr="00071313">
              <w:t>în cazul în care organismul este infectat cu MBT, injectarea intradermică  a  PPD produce o reacție inflamatorie, dovadă a hipersensibilității de tip întârziat –hipersensibilitate tuberculinică. [36]</w:t>
            </w:r>
          </w:p>
        </w:tc>
        <w:tc>
          <w:tcPr>
            <w:tcW w:w="6663" w:type="dxa"/>
            <w:shd w:val="clear" w:color="auto" w:fill="FFFFFF" w:themeFill="background1"/>
          </w:tcPr>
          <w:p w:rsidR="00111B4A" w:rsidRPr="00071313" w:rsidRDefault="00111B4A" w:rsidP="00111B4A">
            <w:pPr>
              <w:contextualSpacing/>
              <w:rPr>
                <w:b/>
              </w:rPr>
            </w:pPr>
            <w:r w:rsidRPr="00071313">
              <w:rPr>
                <w:b/>
              </w:rPr>
              <w:t>Indurația cu diametrul &gt; 5 mm este considerată reacție pozitivă la:</w:t>
            </w:r>
          </w:p>
          <w:p w:rsidR="00111B4A" w:rsidRPr="00071313" w:rsidRDefault="00111B4A">
            <w:pPr>
              <w:pStyle w:val="aff5"/>
              <w:numPr>
                <w:ilvl w:val="0"/>
                <w:numId w:val="239"/>
              </w:numPr>
              <w:rPr>
                <w:bCs/>
              </w:rPr>
            </w:pPr>
            <w:r w:rsidRPr="00071313">
              <w:rPr>
                <w:bCs/>
              </w:rPr>
              <w:t>copii care trăiesc cu HIV;</w:t>
            </w:r>
          </w:p>
          <w:p w:rsidR="00111B4A" w:rsidRPr="00071313" w:rsidRDefault="00111B4A">
            <w:pPr>
              <w:pStyle w:val="aff5"/>
              <w:numPr>
                <w:ilvl w:val="0"/>
                <w:numId w:val="239"/>
              </w:numPr>
              <w:rPr>
                <w:bCs/>
              </w:rPr>
            </w:pPr>
            <w:r w:rsidRPr="00071313">
              <w:rPr>
                <w:bCs/>
              </w:rPr>
              <w:t>copii cu malnutriție severă (cu dovezi clinice de marasmus sau kwashiorkor).</w:t>
            </w:r>
          </w:p>
          <w:p w:rsidR="00111B4A" w:rsidRPr="00071313" w:rsidRDefault="00111B4A" w:rsidP="00D91A17">
            <w:pPr>
              <w:spacing w:after="0"/>
              <w:contextualSpacing/>
              <w:rPr>
                <w:b/>
              </w:rPr>
            </w:pPr>
            <w:r w:rsidRPr="00071313">
              <w:rPr>
                <w:b/>
              </w:rPr>
              <w:t>Indurația cu diametrul &gt;10 mm este considerată reacție pozitivă la:</w:t>
            </w:r>
          </w:p>
          <w:p w:rsidR="00111B4A" w:rsidRPr="00071313" w:rsidRDefault="00111B4A">
            <w:pPr>
              <w:pStyle w:val="aff5"/>
              <w:numPr>
                <w:ilvl w:val="0"/>
                <w:numId w:val="240"/>
              </w:numPr>
              <w:rPr>
                <w:bCs/>
              </w:rPr>
            </w:pPr>
            <w:r w:rsidRPr="00071313">
              <w:rPr>
                <w:bCs/>
              </w:rPr>
              <w:t>toți ceilalți copii (indiferent dacă au primit sau nu vaccinarea BCG).</w:t>
            </w:r>
          </w:p>
          <w:p w:rsidR="00111B4A" w:rsidRPr="00071313" w:rsidRDefault="00111B4A" w:rsidP="00D91A17">
            <w:pPr>
              <w:contextualSpacing/>
              <w:rPr>
                <w:b/>
              </w:rPr>
            </w:pPr>
            <w:r w:rsidRPr="00071313">
              <w:rPr>
                <w:bCs/>
              </w:rPr>
              <w:t>Formarea veziculelor, bulelor, limfangitei, ulcerațiilor și necrozei la locul de testare trebuie remarcată, deoarece acestea pot indica un grad ridicat de sensibilitate la tuberculină și prin urmare, prezența infecției TB.</w:t>
            </w:r>
          </w:p>
        </w:tc>
        <w:tc>
          <w:tcPr>
            <w:tcW w:w="1134" w:type="dxa"/>
          </w:tcPr>
          <w:p w:rsidR="00111B4A" w:rsidRPr="00071313" w:rsidRDefault="00111B4A" w:rsidP="00111B4A">
            <w:pPr>
              <w:spacing w:before="1800" w:after="0"/>
              <w:jc w:val="center"/>
              <w:rPr>
                <w:b/>
              </w:rPr>
            </w:pPr>
            <w:r w:rsidRPr="00071313">
              <w:rPr>
                <w:b/>
              </w:rPr>
              <w:t>O</w:t>
            </w:r>
          </w:p>
        </w:tc>
        <w:tc>
          <w:tcPr>
            <w:tcW w:w="1388" w:type="dxa"/>
          </w:tcPr>
          <w:p w:rsidR="00111B4A" w:rsidRPr="00071313" w:rsidRDefault="003C36BD" w:rsidP="00111B4A">
            <w:pPr>
              <w:spacing w:before="1800" w:after="0"/>
              <w:jc w:val="center"/>
              <w:rPr>
                <w:b/>
              </w:rPr>
            </w:pPr>
            <w:r>
              <w:rPr>
                <w:b/>
              </w:rPr>
              <w:t>O</w:t>
            </w:r>
          </w:p>
        </w:tc>
        <w:tc>
          <w:tcPr>
            <w:tcW w:w="1418" w:type="dxa"/>
          </w:tcPr>
          <w:p w:rsidR="00111B4A" w:rsidRPr="00071313" w:rsidRDefault="00111B4A" w:rsidP="00111B4A">
            <w:pPr>
              <w:spacing w:before="1800" w:after="0"/>
              <w:jc w:val="center"/>
              <w:rPr>
                <w:b/>
              </w:rPr>
            </w:pPr>
            <w:r w:rsidRPr="00071313">
              <w:rPr>
                <w:b/>
              </w:rPr>
              <w:t>O</w:t>
            </w:r>
          </w:p>
        </w:tc>
      </w:tr>
      <w:tr w:rsidR="00111B4A" w:rsidRPr="00071313" w:rsidTr="0097085D">
        <w:trPr>
          <w:trHeight w:val="851"/>
        </w:trPr>
        <w:tc>
          <w:tcPr>
            <w:tcW w:w="4531" w:type="dxa"/>
          </w:tcPr>
          <w:p w:rsidR="00111B4A" w:rsidRPr="00071313" w:rsidRDefault="00111B4A" w:rsidP="00111B4A">
            <w:pPr>
              <w:tabs>
                <w:tab w:val="left" w:pos="880"/>
              </w:tabs>
              <w:spacing w:before="120" w:after="0"/>
              <w:jc w:val="left"/>
              <w:rPr>
                <w:b/>
              </w:rPr>
            </w:pPr>
            <w:r w:rsidRPr="00071313">
              <w:rPr>
                <w:b/>
              </w:rPr>
              <w:t xml:space="preserve">Testul de eliberare a interferon-gamma (Interferon gamma releasing assay-IGRA) </w:t>
            </w:r>
          </w:p>
        </w:tc>
        <w:tc>
          <w:tcPr>
            <w:tcW w:w="6663" w:type="dxa"/>
            <w:shd w:val="clear" w:color="auto" w:fill="FFFFFF" w:themeFill="background1"/>
          </w:tcPr>
          <w:p w:rsidR="00111B4A" w:rsidRPr="00071313" w:rsidRDefault="00111B4A" w:rsidP="00111B4A">
            <w:pPr>
              <w:contextualSpacing/>
              <w:rPr>
                <w:b/>
              </w:rPr>
            </w:pPr>
            <w:r w:rsidRPr="00071313">
              <w:rPr>
                <w:b/>
              </w:rPr>
              <w:t xml:space="preserve">Sunt </w:t>
            </w:r>
            <w:r w:rsidRPr="00071313">
              <w:rPr>
                <w:b/>
                <w:bCs/>
              </w:rPr>
              <w:t>utilizate pentru diagnosticul infecției tuberculoase.</w:t>
            </w:r>
          </w:p>
        </w:tc>
        <w:tc>
          <w:tcPr>
            <w:tcW w:w="1134" w:type="dxa"/>
          </w:tcPr>
          <w:p w:rsidR="00111B4A" w:rsidRPr="00071313" w:rsidRDefault="00111B4A" w:rsidP="0097085D">
            <w:pPr>
              <w:spacing w:before="100" w:beforeAutospacing="1" w:after="0"/>
              <w:jc w:val="center"/>
              <w:rPr>
                <w:b/>
              </w:rPr>
            </w:pPr>
            <w:r w:rsidRPr="00071313">
              <w:rPr>
                <w:b/>
              </w:rPr>
              <w:t>R</w:t>
            </w:r>
          </w:p>
        </w:tc>
        <w:tc>
          <w:tcPr>
            <w:tcW w:w="1388" w:type="dxa"/>
          </w:tcPr>
          <w:p w:rsidR="00111B4A" w:rsidRPr="00071313" w:rsidRDefault="00111B4A" w:rsidP="0097085D">
            <w:pPr>
              <w:spacing w:before="100" w:beforeAutospacing="1" w:after="0"/>
              <w:jc w:val="center"/>
              <w:rPr>
                <w:b/>
              </w:rPr>
            </w:pPr>
            <w:r w:rsidRPr="00071313">
              <w:rPr>
                <w:b/>
              </w:rPr>
              <w:t>R</w:t>
            </w:r>
          </w:p>
        </w:tc>
        <w:tc>
          <w:tcPr>
            <w:tcW w:w="1418" w:type="dxa"/>
          </w:tcPr>
          <w:p w:rsidR="00111B4A" w:rsidRPr="00071313" w:rsidRDefault="00111B4A" w:rsidP="0097085D">
            <w:pPr>
              <w:spacing w:before="100" w:beforeAutospacing="1" w:after="0"/>
              <w:jc w:val="center"/>
              <w:rPr>
                <w:b/>
              </w:rPr>
            </w:pPr>
            <w:r w:rsidRPr="00071313">
              <w:rPr>
                <w:b/>
              </w:rPr>
              <w:t>O</w:t>
            </w:r>
          </w:p>
        </w:tc>
      </w:tr>
      <w:tr w:rsidR="00111B4A" w:rsidRPr="00071313" w:rsidTr="00D91A17">
        <w:trPr>
          <w:cantSplit/>
          <w:trHeight w:val="2116"/>
        </w:trPr>
        <w:tc>
          <w:tcPr>
            <w:tcW w:w="4531" w:type="dxa"/>
            <w:tcBorders>
              <w:bottom w:val="single" w:sz="4" w:space="0" w:color="auto"/>
            </w:tcBorders>
          </w:tcPr>
          <w:p w:rsidR="00111B4A" w:rsidRPr="00071313" w:rsidRDefault="00111B4A" w:rsidP="00111B4A">
            <w:pPr>
              <w:spacing w:before="120" w:after="0"/>
              <w:jc w:val="left"/>
            </w:pPr>
            <w:r w:rsidRPr="00071313">
              <w:rPr>
                <w:b/>
                <w:bCs/>
              </w:rPr>
              <w:t>HRCT</w:t>
            </w:r>
            <w:r w:rsidRPr="00071313">
              <w:t xml:space="preserve"> este indicată în cazul:</w:t>
            </w:r>
          </w:p>
          <w:p w:rsidR="00111B4A" w:rsidRPr="00071313" w:rsidRDefault="00111B4A">
            <w:pPr>
              <w:numPr>
                <w:ilvl w:val="0"/>
                <w:numId w:val="187"/>
              </w:numPr>
              <w:spacing w:after="0"/>
              <w:jc w:val="left"/>
            </w:pPr>
            <w:r w:rsidRPr="00071313">
              <w:t>Necesității diagnosticului diferențiat.</w:t>
            </w:r>
          </w:p>
          <w:p w:rsidR="00111B4A" w:rsidRPr="00071313" w:rsidRDefault="00111B4A">
            <w:pPr>
              <w:numPr>
                <w:ilvl w:val="0"/>
                <w:numId w:val="187"/>
              </w:numPr>
              <w:spacing w:after="0"/>
              <w:jc w:val="left"/>
            </w:pPr>
            <w:r w:rsidRPr="00071313">
              <w:t>Aprecierii necesității tratamentului chirurgical.</w:t>
            </w:r>
          </w:p>
          <w:p w:rsidR="00111B4A" w:rsidRPr="00071313" w:rsidRDefault="00111B4A">
            <w:pPr>
              <w:numPr>
                <w:ilvl w:val="0"/>
                <w:numId w:val="187"/>
              </w:numPr>
              <w:spacing w:after="0"/>
              <w:jc w:val="left"/>
            </w:pPr>
            <w:r w:rsidRPr="00071313">
              <w:t>Suspecţiei TB P, TB EP sau TB generalizate.</w:t>
            </w:r>
          </w:p>
          <w:p w:rsidR="00111B4A" w:rsidRPr="00071313" w:rsidRDefault="00111B4A" w:rsidP="00D91A17">
            <w:pPr>
              <w:numPr>
                <w:ilvl w:val="0"/>
                <w:numId w:val="187"/>
              </w:numPr>
              <w:spacing w:after="0"/>
              <w:jc w:val="left"/>
            </w:pPr>
            <w:r w:rsidRPr="00071313">
              <w:t>Statut HIV pozitiv al suspectului.</w:t>
            </w:r>
          </w:p>
        </w:tc>
        <w:tc>
          <w:tcPr>
            <w:tcW w:w="6663" w:type="dxa"/>
            <w:tcBorders>
              <w:bottom w:val="single" w:sz="4" w:space="0" w:color="auto"/>
            </w:tcBorders>
          </w:tcPr>
          <w:p w:rsidR="00111B4A" w:rsidRPr="00071313" w:rsidRDefault="00111B4A">
            <w:pPr>
              <w:numPr>
                <w:ilvl w:val="0"/>
                <w:numId w:val="103"/>
              </w:numPr>
              <w:spacing w:before="120" w:after="0"/>
              <w:jc w:val="left"/>
            </w:pPr>
            <w:r w:rsidRPr="00071313">
              <w:t>Semne de procese infiltrative, diseminate sau destructive în țesutul pulmonar.</w:t>
            </w:r>
          </w:p>
          <w:p w:rsidR="00111B4A" w:rsidRPr="00071313" w:rsidRDefault="00111B4A">
            <w:pPr>
              <w:numPr>
                <w:ilvl w:val="0"/>
                <w:numId w:val="103"/>
              </w:numPr>
              <w:spacing w:after="0"/>
              <w:jc w:val="left"/>
            </w:pPr>
            <w:r w:rsidRPr="00071313">
              <w:t>Mărirea GL intratoracici.</w:t>
            </w:r>
          </w:p>
          <w:p w:rsidR="00111B4A" w:rsidRPr="00071313" w:rsidRDefault="00111B4A">
            <w:pPr>
              <w:numPr>
                <w:ilvl w:val="0"/>
                <w:numId w:val="103"/>
              </w:numPr>
              <w:spacing w:after="0"/>
              <w:jc w:val="left"/>
            </w:pPr>
            <w:r w:rsidRPr="00071313">
              <w:t>Semne de pleurezie.</w:t>
            </w:r>
          </w:p>
          <w:p w:rsidR="00111B4A" w:rsidRPr="00071313" w:rsidRDefault="00111B4A">
            <w:pPr>
              <w:numPr>
                <w:ilvl w:val="0"/>
                <w:numId w:val="103"/>
              </w:numPr>
              <w:spacing w:after="0"/>
              <w:jc w:val="left"/>
            </w:pPr>
            <w:r w:rsidRPr="00071313">
              <w:t>Semne de leziuni ale aparatului locomotor, tractului digestiv, sistemului genito-urinar, sistemului nervos.</w:t>
            </w:r>
          </w:p>
        </w:tc>
        <w:tc>
          <w:tcPr>
            <w:tcW w:w="1134" w:type="dxa"/>
            <w:tcBorders>
              <w:bottom w:val="single" w:sz="4" w:space="0" w:color="auto"/>
            </w:tcBorders>
            <w:vAlign w:val="center"/>
          </w:tcPr>
          <w:p w:rsidR="00111B4A" w:rsidRPr="00071313" w:rsidRDefault="00111B4A" w:rsidP="00111B4A">
            <w:pPr>
              <w:spacing w:after="0"/>
              <w:jc w:val="center"/>
              <w:rPr>
                <w:b/>
              </w:rPr>
            </w:pPr>
            <w:r w:rsidRPr="00071313">
              <w:rPr>
                <w:b/>
              </w:rPr>
              <w:t>R</w:t>
            </w:r>
          </w:p>
        </w:tc>
        <w:tc>
          <w:tcPr>
            <w:tcW w:w="1388" w:type="dxa"/>
            <w:tcBorders>
              <w:bottom w:val="single" w:sz="4" w:space="0" w:color="auto"/>
            </w:tcBorders>
            <w:vAlign w:val="center"/>
          </w:tcPr>
          <w:p w:rsidR="00111B4A" w:rsidRPr="00071313" w:rsidRDefault="00111B4A" w:rsidP="00111B4A">
            <w:pPr>
              <w:spacing w:after="0"/>
              <w:jc w:val="center"/>
              <w:rPr>
                <w:b/>
              </w:rPr>
            </w:pPr>
            <w:r w:rsidRPr="00071313">
              <w:rPr>
                <w:b/>
              </w:rPr>
              <w:t>O</w:t>
            </w:r>
          </w:p>
        </w:tc>
        <w:tc>
          <w:tcPr>
            <w:tcW w:w="1418" w:type="dxa"/>
            <w:tcBorders>
              <w:bottom w:val="single" w:sz="4" w:space="0" w:color="auto"/>
            </w:tcBorders>
            <w:vAlign w:val="center"/>
          </w:tcPr>
          <w:p w:rsidR="00111B4A" w:rsidRPr="00071313" w:rsidRDefault="00111B4A" w:rsidP="00111B4A">
            <w:pPr>
              <w:spacing w:after="0"/>
              <w:jc w:val="center"/>
              <w:rPr>
                <w:b/>
              </w:rPr>
            </w:pPr>
            <w:r w:rsidRPr="00071313">
              <w:rPr>
                <w:b/>
              </w:rPr>
              <w:t>O</w:t>
            </w:r>
          </w:p>
        </w:tc>
      </w:tr>
      <w:tr w:rsidR="00111B4A" w:rsidRPr="00071313" w:rsidTr="00D91A17">
        <w:trPr>
          <w:trHeight w:val="2770"/>
        </w:trPr>
        <w:tc>
          <w:tcPr>
            <w:tcW w:w="4531" w:type="dxa"/>
          </w:tcPr>
          <w:p w:rsidR="00111B4A" w:rsidRPr="00071313" w:rsidRDefault="00111B4A" w:rsidP="00111B4A">
            <w:pPr>
              <w:spacing w:before="120" w:after="0"/>
              <w:ind w:hanging="110"/>
              <w:jc w:val="left"/>
              <w:rPr>
                <w:b/>
              </w:rPr>
            </w:pPr>
            <w:r w:rsidRPr="00071313">
              <w:rPr>
                <w:b/>
              </w:rPr>
              <w:lastRenderedPageBreak/>
              <w:t>FBSD</w:t>
            </w:r>
            <w:r w:rsidRPr="00071313">
              <w:t xml:space="preserve"> se efectuează pentru:</w:t>
            </w:r>
          </w:p>
          <w:p w:rsidR="00111B4A" w:rsidRPr="00071313" w:rsidRDefault="00111B4A">
            <w:pPr>
              <w:numPr>
                <w:ilvl w:val="0"/>
                <w:numId w:val="188"/>
              </w:numPr>
              <w:spacing w:after="0"/>
              <w:jc w:val="left"/>
            </w:pPr>
            <w:r w:rsidRPr="00071313">
              <w:t>Vizualizarea și aprecierea stării mucoasei bronșice.</w:t>
            </w:r>
          </w:p>
          <w:p w:rsidR="00111B4A" w:rsidRPr="00071313" w:rsidRDefault="00111B4A">
            <w:pPr>
              <w:numPr>
                <w:ilvl w:val="0"/>
                <w:numId w:val="188"/>
              </w:numPr>
              <w:spacing w:after="0"/>
              <w:jc w:val="left"/>
            </w:pPr>
            <w:r w:rsidRPr="00071313">
              <w:t>Prelevarea de probe pentru examinarea ulterioară: citologică, microbiologică, micologică.</w:t>
            </w:r>
          </w:p>
          <w:p w:rsidR="00111B4A" w:rsidRPr="00071313" w:rsidRDefault="00111B4A">
            <w:pPr>
              <w:numPr>
                <w:ilvl w:val="0"/>
                <w:numId w:val="188"/>
              </w:numPr>
              <w:spacing w:after="0"/>
              <w:jc w:val="left"/>
            </w:pPr>
            <w:r w:rsidRPr="00071313">
              <w:t>Biopsia mucoasei bronşiale.</w:t>
            </w:r>
          </w:p>
          <w:p w:rsidR="00111B4A" w:rsidRPr="00071313" w:rsidRDefault="00111B4A">
            <w:pPr>
              <w:numPr>
                <w:ilvl w:val="0"/>
                <w:numId w:val="188"/>
              </w:numPr>
              <w:spacing w:after="0"/>
              <w:jc w:val="left"/>
            </w:pPr>
            <w:r w:rsidRPr="00071313">
              <w:t xml:space="preserve">Efectuarea lavajului bronşial. </w:t>
            </w:r>
          </w:p>
          <w:p w:rsidR="00111B4A" w:rsidRPr="00071313" w:rsidRDefault="00111B4A">
            <w:pPr>
              <w:numPr>
                <w:ilvl w:val="0"/>
                <w:numId w:val="188"/>
              </w:numPr>
              <w:spacing w:after="0"/>
              <w:jc w:val="left"/>
            </w:pPr>
            <w:r w:rsidRPr="00071313">
              <w:t>Diagnosticul diferențial cu alte patologii.</w:t>
            </w:r>
          </w:p>
          <w:p w:rsidR="00111B4A" w:rsidRPr="00071313" w:rsidRDefault="00111B4A">
            <w:pPr>
              <w:numPr>
                <w:ilvl w:val="0"/>
                <w:numId w:val="188"/>
              </w:numPr>
              <w:spacing w:after="0"/>
              <w:jc w:val="left"/>
              <w:rPr>
                <w:b/>
              </w:rPr>
            </w:pPr>
            <w:r w:rsidRPr="00071313">
              <w:t>Tratamentul unor complicații.</w:t>
            </w:r>
          </w:p>
        </w:tc>
        <w:tc>
          <w:tcPr>
            <w:tcW w:w="6663" w:type="dxa"/>
          </w:tcPr>
          <w:p w:rsidR="00111B4A" w:rsidRPr="00071313" w:rsidRDefault="00111B4A" w:rsidP="00111B4A">
            <w:pPr>
              <w:spacing w:before="120" w:after="0"/>
              <w:jc w:val="left"/>
            </w:pPr>
            <w:r w:rsidRPr="00071313">
              <w:rPr>
                <w:b/>
              </w:rPr>
              <w:t>FBSD</w:t>
            </w:r>
            <w:r w:rsidRPr="00071313">
              <w:t xml:space="preserve"> identifică extinderea (difuză sau parțială) şi gradul procesului inflamator:</w:t>
            </w:r>
          </w:p>
          <w:p w:rsidR="00111B4A" w:rsidRPr="00071313" w:rsidRDefault="00111B4A" w:rsidP="00111B4A">
            <w:pPr>
              <w:jc w:val="left"/>
            </w:pPr>
            <w:r w:rsidRPr="00071313">
              <w:rPr>
                <w:b/>
              </w:rPr>
              <w:t>Gradul I</w:t>
            </w:r>
            <w:r w:rsidRPr="00071313">
              <w:t xml:space="preserve"> – mucoasa bronșică roză-pal, acoperită cu mucus, nu sângerează, submucos se vizualizează desenul vascular evidențiat; </w:t>
            </w:r>
          </w:p>
          <w:p w:rsidR="00111B4A" w:rsidRPr="00071313" w:rsidRDefault="00111B4A" w:rsidP="00111B4A">
            <w:pPr>
              <w:jc w:val="left"/>
            </w:pPr>
            <w:r w:rsidRPr="00071313">
              <w:rPr>
                <w:b/>
              </w:rPr>
              <w:t>Gradul II</w:t>
            </w:r>
            <w:r w:rsidRPr="00071313">
              <w:t xml:space="preserve"> – mucoasa bronșică hiperemiată, îngroșată, sângerează, este acoperită de secret purulent sau mucopurulent;</w:t>
            </w:r>
          </w:p>
          <w:p w:rsidR="00111B4A" w:rsidRPr="00071313" w:rsidRDefault="00111B4A" w:rsidP="00D91A17">
            <w:pPr>
              <w:spacing w:after="0"/>
              <w:jc w:val="left"/>
              <w:rPr>
                <w:b/>
              </w:rPr>
            </w:pPr>
            <w:r w:rsidRPr="00071313">
              <w:rPr>
                <w:b/>
              </w:rPr>
              <w:t>Gradul III</w:t>
            </w:r>
            <w:r w:rsidRPr="00071313">
              <w:t xml:space="preserve"> – mucoasa bronșică și a traheii este îngroșată, violacee, sângerează ușor, este acoperită parțial, iar unele bronşii sunt pline de conținut purulent. </w:t>
            </w:r>
          </w:p>
        </w:tc>
        <w:tc>
          <w:tcPr>
            <w:tcW w:w="1134" w:type="dxa"/>
            <w:vAlign w:val="center"/>
          </w:tcPr>
          <w:p w:rsidR="00111B4A" w:rsidRPr="00071313" w:rsidRDefault="00111B4A" w:rsidP="00111B4A">
            <w:pPr>
              <w:spacing w:after="0"/>
              <w:jc w:val="center"/>
              <w:rPr>
                <w:b/>
              </w:rPr>
            </w:pPr>
            <w:r w:rsidRPr="00071313">
              <w:rPr>
                <w:b/>
              </w:rPr>
              <w:t>R</w:t>
            </w:r>
          </w:p>
        </w:tc>
        <w:tc>
          <w:tcPr>
            <w:tcW w:w="1388" w:type="dxa"/>
            <w:vAlign w:val="center"/>
          </w:tcPr>
          <w:p w:rsidR="00111B4A" w:rsidRPr="00071313" w:rsidRDefault="00111B4A" w:rsidP="00111B4A">
            <w:pPr>
              <w:spacing w:after="0"/>
              <w:jc w:val="center"/>
              <w:rPr>
                <w:b/>
              </w:rPr>
            </w:pPr>
            <w:r w:rsidRPr="00071313">
              <w:rPr>
                <w:b/>
              </w:rPr>
              <w:t>O</w:t>
            </w:r>
          </w:p>
        </w:tc>
        <w:tc>
          <w:tcPr>
            <w:tcW w:w="1418" w:type="dxa"/>
            <w:vAlign w:val="center"/>
          </w:tcPr>
          <w:p w:rsidR="00111B4A" w:rsidRPr="00071313" w:rsidRDefault="00111B4A" w:rsidP="00111B4A">
            <w:pPr>
              <w:spacing w:after="0"/>
              <w:jc w:val="center"/>
              <w:rPr>
                <w:b/>
              </w:rPr>
            </w:pPr>
            <w:r w:rsidRPr="00071313">
              <w:rPr>
                <w:b/>
              </w:rPr>
              <w:t>O</w:t>
            </w:r>
          </w:p>
        </w:tc>
      </w:tr>
      <w:tr w:rsidR="00111B4A" w:rsidRPr="00071313" w:rsidTr="000D34EC">
        <w:trPr>
          <w:trHeight w:val="854"/>
        </w:trPr>
        <w:tc>
          <w:tcPr>
            <w:tcW w:w="4531" w:type="dxa"/>
          </w:tcPr>
          <w:p w:rsidR="00111B4A" w:rsidRPr="00071313" w:rsidRDefault="00111B4A" w:rsidP="00111B4A">
            <w:pPr>
              <w:spacing w:before="120"/>
              <w:jc w:val="left"/>
              <w:rPr>
                <w:b/>
              </w:rPr>
            </w:pPr>
            <w:r w:rsidRPr="00071313">
              <w:rPr>
                <w:b/>
              </w:rPr>
              <w:t xml:space="preserve">Hemoleucograma </w:t>
            </w:r>
            <w:r w:rsidRPr="00071313">
              <w:t>permite</w:t>
            </w:r>
            <w:r w:rsidRPr="00071313">
              <w:rPr>
                <w:b/>
              </w:rPr>
              <w:t xml:space="preserve"> </w:t>
            </w:r>
            <w:r w:rsidRPr="00071313">
              <w:t>aprecierea activității procesului patologic, evidențiază prezența sindromului policitemic.</w:t>
            </w:r>
          </w:p>
        </w:tc>
        <w:tc>
          <w:tcPr>
            <w:tcW w:w="6663" w:type="dxa"/>
          </w:tcPr>
          <w:p w:rsidR="00111B4A" w:rsidRPr="00071313" w:rsidRDefault="00111B4A" w:rsidP="00111B4A">
            <w:pPr>
              <w:spacing w:before="120" w:after="0"/>
              <w:jc w:val="left"/>
            </w:pPr>
            <w:r w:rsidRPr="00071313">
              <w:rPr>
                <w:b/>
              </w:rPr>
              <w:t>Modificările în hemoleucogramă</w:t>
            </w:r>
            <w:r w:rsidRPr="00071313">
              <w:t>:</w:t>
            </w:r>
          </w:p>
          <w:p w:rsidR="00111B4A" w:rsidRPr="00071313" w:rsidRDefault="00111B4A">
            <w:pPr>
              <w:numPr>
                <w:ilvl w:val="0"/>
                <w:numId w:val="145"/>
              </w:numPr>
              <w:spacing w:after="0"/>
              <w:jc w:val="left"/>
            </w:pPr>
            <w:r w:rsidRPr="00071313">
              <w:t>Ht &gt;47% la femei şi &gt;52% - bărbați - reflectă o hipoxemie cronică;</w:t>
            </w:r>
          </w:p>
          <w:p w:rsidR="00111B4A" w:rsidRPr="00071313" w:rsidRDefault="00111B4A">
            <w:pPr>
              <w:numPr>
                <w:ilvl w:val="0"/>
                <w:numId w:val="145"/>
              </w:numPr>
              <w:spacing w:after="0"/>
              <w:jc w:val="left"/>
            </w:pPr>
            <w:r w:rsidRPr="00071313">
              <w:t>leucocitoza cu devierea formulei leucocitare spre stânga;</w:t>
            </w:r>
          </w:p>
          <w:p w:rsidR="00111B4A" w:rsidRPr="00071313" w:rsidRDefault="00111B4A">
            <w:pPr>
              <w:numPr>
                <w:ilvl w:val="0"/>
                <w:numId w:val="145"/>
              </w:numPr>
              <w:spacing w:after="0"/>
              <w:jc w:val="left"/>
            </w:pPr>
            <w:r w:rsidRPr="00071313">
              <w:t>limfocitoză;</w:t>
            </w:r>
          </w:p>
          <w:p w:rsidR="00111B4A" w:rsidRPr="00071313" w:rsidRDefault="00111B4A">
            <w:pPr>
              <w:numPr>
                <w:ilvl w:val="0"/>
                <w:numId w:val="145"/>
              </w:numPr>
              <w:spacing w:after="0"/>
              <w:jc w:val="left"/>
            </w:pPr>
            <w:r w:rsidRPr="00071313">
              <w:t>majorarea  nivelului VSH în TB activă;</w:t>
            </w:r>
          </w:p>
          <w:p w:rsidR="00111B4A" w:rsidRPr="00071313" w:rsidRDefault="00111B4A">
            <w:pPr>
              <w:numPr>
                <w:ilvl w:val="0"/>
                <w:numId w:val="145"/>
              </w:numPr>
              <w:jc w:val="left"/>
            </w:pPr>
            <w:r w:rsidRPr="00071313">
              <w:t>sindrom policitemic (creșterea numărului de eritrocite; viscozității sanguine, majorarea nivelului hemoglobinei și hematocritului, diminuarea VSH).</w:t>
            </w:r>
          </w:p>
        </w:tc>
        <w:tc>
          <w:tcPr>
            <w:tcW w:w="1134" w:type="dxa"/>
            <w:vAlign w:val="center"/>
          </w:tcPr>
          <w:p w:rsidR="00111B4A" w:rsidRPr="00071313" w:rsidRDefault="00111B4A" w:rsidP="00111B4A">
            <w:pPr>
              <w:spacing w:after="0"/>
              <w:jc w:val="center"/>
              <w:rPr>
                <w:b/>
              </w:rPr>
            </w:pPr>
            <w:r w:rsidRPr="00071313">
              <w:rPr>
                <w:b/>
              </w:rPr>
              <w:t>O</w:t>
            </w:r>
          </w:p>
        </w:tc>
        <w:tc>
          <w:tcPr>
            <w:tcW w:w="1388" w:type="dxa"/>
            <w:vAlign w:val="center"/>
          </w:tcPr>
          <w:p w:rsidR="00111B4A" w:rsidRPr="00071313" w:rsidRDefault="00111B4A" w:rsidP="00111B4A">
            <w:pPr>
              <w:spacing w:after="0"/>
              <w:jc w:val="center"/>
              <w:rPr>
                <w:b/>
              </w:rPr>
            </w:pPr>
            <w:r w:rsidRPr="00071313">
              <w:rPr>
                <w:b/>
              </w:rPr>
              <w:t>O</w:t>
            </w:r>
          </w:p>
        </w:tc>
        <w:tc>
          <w:tcPr>
            <w:tcW w:w="1418" w:type="dxa"/>
            <w:vAlign w:val="center"/>
          </w:tcPr>
          <w:p w:rsidR="00111B4A" w:rsidRPr="00071313" w:rsidRDefault="00111B4A" w:rsidP="00111B4A">
            <w:pPr>
              <w:spacing w:after="0"/>
              <w:jc w:val="center"/>
              <w:rPr>
                <w:b/>
              </w:rPr>
            </w:pPr>
            <w:r w:rsidRPr="00071313">
              <w:rPr>
                <w:b/>
              </w:rPr>
              <w:t>O</w:t>
            </w:r>
          </w:p>
        </w:tc>
      </w:tr>
      <w:tr w:rsidR="00111B4A" w:rsidRPr="00071313" w:rsidTr="00D91A17">
        <w:trPr>
          <w:trHeight w:val="1220"/>
        </w:trPr>
        <w:tc>
          <w:tcPr>
            <w:tcW w:w="4531" w:type="dxa"/>
          </w:tcPr>
          <w:p w:rsidR="00111B4A" w:rsidRPr="00071313" w:rsidRDefault="00111B4A" w:rsidP="00D91A17">
            <w:pPr>
              <w:spacing w:after="0"/>
              <w:jc w:val="left"/>
              <w:rPr>
                <w:b/>
              </w:rPr>
            </w:pPr>
            <w:r w:rsidRPr="00071313">
              <w:rPr>
                <w:b/>
              </w:rPr>
              <w:t xml:space="preserve">Examenul biochimic al sângelui </w:t>
            </w:r>
            <w:r w:rsidRPr="00071313">
              <w:t xml:space="preserve">se efectuează pentru identificarea comorbidităților </w:t>
            </w:r>
            <w:r w:rsidR="001F3C16" w:rsidRPr="00071313">
              <w:t>și</w:t>
            </w:r>
            <w:r w:rsidRPr="00071313">
              <w:t>/sau al gradului afectării țesutului hepatic.</w:t>
            </w:r>
          </w:p>
        </w:tc>
        <w:tc>
          <w:tcPr>
            <w:tcW w:w="6663" w:type="dxa"/>
          </w:tcPr>
          <w:p w:rsidR="00111B4A" w:rsidRPr="00071313" w:rsidRDefault="00111B4A" w:rsidP="00111B4A">
            <w:pPr>
              <w:spacing w:before="120"/>
              <w:jc w:val="left"/>
            </w:pPr>
            <w:r w:rsidRPr="00071313">
              <w:t>Nivelul majorat al transaminazelor, proteinei C-reactive, glucozei etc.</w:t>
            </w:r>
          </w:p>
        </w:tc>
        <w:tc>
          <w:tcPr>
            <w:tcW w:w="1134" w:type="dxa"/>
            <w:vAlign w:val="center"/>
          </w:tcPr>
          <w:p w:rsidR="00111B4A" w:rsidRPr="00071313" w:rsidRDefault="00111B4A" w:rsidP="00111B4A">
            <w:pPr>
              <w:spacing w:after="0"/>
              <w:jc w:val="center"/>
              <w:rPr>
                <w:b/>
              </w:rPr>
            </w:pPr>
            <w:r w:rsidRPr="00071313">
              <w:rPr>
                <w:b/>
              </w:rPr>
              <w:t>-</w:t>
            </w:r>
          </w:p>
        </w:tc>
        <w:tc>
          <w:tcPr>
            <w:tcW w:w="1388" w:type="dxa"/>
            <w:vAlign w:val="center"/>
          </w:tcPr>
          <w:p w:rsidR="00111B4A" w:rsidRPr="00071313" w:rsidRDefault="00111B4A" w:rsidP="00111B4A">
            <w:pPr>
              <w:spacing w:after="0"/>
              <w:jc w:val="center"/>
              <w:rPr>
                <w:b/>
              </w:rPr>
            </w:pPr>
            <w:r w:rsidRPr="00071313">
              <w:rPr>
                <w:b/>
              </w:rPr>
              <w:t>R</w:t>
            </w:r>
          </w:p>
        </w:tc>
        <w:tc>
          <w:tcPr>
            <w:tcW w:w="1418" w:type="dxa"/>
            <w:vAlign w:val="center"/>
          </w:tcPr>
          <w:p w:rsidR="00111B4A" w:rsidRPr="00071313" w:rsidRDefault="00111B4A" w:rsidP="00111B4A">
            <w:pPr>
              <w:spacing w:after="0"/>
              <w:jc w:val="center"/>
              <w:rPr>
                <w:b/>
              </w:rPr>
            </w:pPr>
            <w:r w:rsidRPr="00071313">
              <w:rPr>
                <w:b/>
              </w:rPr>
              <w:t>O</w:t>
            </w:r>
          </w:p>
        </w:tc>
      </w:tr>
      <w:tr w:rsidR="00111B4A" w:rsidRPr="00071313" w:rsidTr="000D34EC">
        <w:trPr>
          <w:trHeight w:val="840"/>
        </w:trPr>
        <w:tc>
          <w:tcPr>
            <w:tcW w:w="4531" w:type="dxa"/>
          </w:tcPr>
          <w:p w:rsidR="00111B4A" w:rsidRPr="00071313" w:rsidRDefault="00111B4A" w:rsidP="00111B4A">
            <w:pPr>
              <w:spacing w:after="0"/>
              <w:jc w:val="left"/>
            </w:pPr>
            <w:r w:rsidRPr="00071313">
              <w:rPr>
                <w:b/>
              </w:rPr>
              <w:t xml:space="preserve">Coagulograma </w:t>
            </w:r>
            <w:r w:rsidRPr="00071313">
              <w:t>se efectuează bolnavilor cu procese distructive masive, hemoragii pulmonare sau hemoptizie</w:t>
            </w:r>
          </w:p>
        </w:tc>
        <w:tc>
          <w:tcPr>
            <w:tcW w:w="6663" w:type="dxa"/>
          </w:tcPr>
          <w:p w:rsidR="00111B4A" w:rsidRPr="00071313" w:rsidRDefault="00111B4A" w:rsidP="00111B4A">
            <w:pPr>
              <w:spacing w:after="0"/>
              <w:jc w:val="left"/>
            </w:pPr>
            <w:r w:rsidRPr="00071313">
              <w:t>Nivelul deviat al indicilor coagulării sangvine</w:t>
            </w:r>
          </w:p>
        </w:tc>
        <w:tc>
          <w:tcPr>
            <w:tcW w:w="1134" w:type="dxa"/>
            <w:vAlign w:val="center"/>
          </w:tcPr>
          <w:p w:rsidR="00111B4A" w:rsidRPr="00071313" w:rsidRDefault="00111B4A" w:rsidP="00111B4A">
            <w:pPr>
              <w:spacing w:after="0"/>
              <w:jc w:val="center"/>
              <w:rPr>
                <w:b/>
              </w:rPr>
            </w:pPr>
            <w:r w:rsidRPr="00071313">
              <w:rPr>
                <w:b/>
              </w:rPr>
              <w:t>-</w:t>
            </w:r>
          </w:p>
        </w:tc>
        <w:tc>
          <w:tcPr>
            <w:tcW w:w="1388" w:type="dxa"/>
            <w:vAlign w:val="center"/>
          </w:tcPr>
          <w:p w:rsidR="00111B4A" w:rsidRPr="00071313" w:rsidRDefault="00111B4A" w:rsidP="00111B4A">
            <w:pPr>
              <w:spacing w:after="0"/>
              <w:jc w:val="center"/>
              <w:rPr>
                <w:b/>
              </w:rPr>
            </w:pPr>
            <w:r w:rsidRPr="00071313">
              <w:rPr>
                <w:b/>
              </w:rPr>
              <w:t>R</w:t>
            </w:r>
          </w:p>
        </w:tc>
        <w:tc>
          <w:tcPr>
            <w:tcW w:w="1418" w:type="dxa"/>
            <w:vAlign w:val="center"/>
          </w:tcPr>
          <w:p w:rsidR="00111B4A" w:rsidRPr="00071313" w:rsidRDefault="00111B4A" w:rsidP="00111B4A">
            <w:pPr>
              <w:spacing w:after="0"/>
              <w:jc w:val="center"/>
              <w:rPr>
                <w:b/>
              </w:rPr>
            </w:pPr>
            <w:r w:rsidRPr="00071313">
              <w:rPr>
                <w:b/>
              </w:rPr>
              <w:t>O</w:t>
            </w:r>
          </w:p>
        </w:tc>
      </w:tr>
      <w:tr w:rsidR="00111B4A" w:rsidRPr="00071313" w:rsidTr="000D34EC">
        <w:trPr>
          <w:trHeight w:val="1140"/>
        </w:trPr>
        <w:tc>
          <w:tcPr>
            <w:tcW w:w="4531" w:type="dxa"/>
          </w:tcPr>
          <w:p w:rsidR="00111B4A" w:rsidRPr="00071313" w:rsidRDefault="00111B4A" w:rsidP="00111B4A">
            <w:pPr>
              <w:spacing w:after="0"/>
              <w:jc w:val="left"/>
              <w:rPr>
                <w:b/>
              </w:rPr>
            </w:pPr>
            <w:r w:rsidRPr="00071313">
              <w:rPr>
                <w:b/>
              </w:rPr>
              <w:t xml:space="preserve">Testul la marcherii HIV </w:t>
            </w:r>
            <w:r w:rsidRPr="00071313">
              <w:t>se efectuează pentru cazurile suspecte sau confirmate de TB pentru identificarea cazurilor de co- infecţie</w:t>
            </w:r>
          </w:p>
        </w:tc>
        <w:tc>
          <w:tcPr>
            <w:tcW w:w="6663" w:type="dxa"/>
          </w:tcPr>
          <w:p w:rsidR="00111B4A" w:rsidRPr="00071313" w:rsidRDefault="00111B4A" w:rsidP="00111B4A">
            <w:pPr>
              <w:spacing w:after="0"/>
            </w:pPr>
            <w:r w:rsidRPr="00071313">
              <w:t xml:space="preserve">Testul Elisa la HIV pentru determinarea anticorpilor </w:t>
            </w:r>
            <w:r w:rsidR="001B0944" w:rsidRPr="00071313">
              <w:t>și</w:t>
            </w:r>
            <w:r w:rsidRPr="00071313">
              <w:t xml:space="preserve"> antigenelor, </w:t>
            </w:r>
          </w:p>
          <w:p w:rsidR="00111B4A" w:rsidRPr="00071313" w:rsidRDefault="00111B4A" w:rsidP="00111B4A">
            <w:pPr>
              <w:spacing w:after="0"/>
            </w:pPr>
            <w:r w:rsidRPr="00071313">
              <w:t>antigenul p 24 - pozitiv</w:t>
            </w:r>
          </w:p>
        </w:tc>
        <w:tc>
          <w:tcPr>
            <w:tcW w:w="1134" w:type="dxa"/>
            <w:vAlign w:val="center"/>
          </w:tcPr>
          <w:p w:rsidR="00111B4A" w:rsidRPr="00071313" w:rsidRDefault="00111B4A" w:rsidP="00111B4A">
            <w:pPr>
              <w:spacing w:after="0"/>
              <w:jc w:val="center"/>
              <w:rPr>
                <w:b/>
              </w:rPr>
            </w:pPr>
            <w:r w:rsidRPr="00071313">
              <w:rPr>
                <w:b/>
              </w:rPr>
              <w:t>O</w:t>
            </w:r>
          </w:p>
        </w:tc>
        <w:tc>
          <w:tcPr>
            <w:tcW w:w="1388" w:type="dxa"/>
            <w:vAlign w:val="center"/>
          </w:tcPr>
          <w:p w:rsidR="00111B4A" w:rsidRPr="00071313" w:rsidRDefault="00111B4A" w:rsidP="00111B4A">
            <w:pPr>
              <w:spacing w:after="0"/>
              <w:jc w:val="center"/>
              <w:rPr>
                <w:b/>
              </w:rPr>
            </w:pPr>
            <w:r w:rsidRPr="00071313">
              <w:rPr>
                <w:b/>
              </w:rPr>
              <w:t>O</w:t>
            </w:r>
          </w:p>
        </w:tc>
        <w:tc>
          <w:tcPr>
            <w:tcW w:w="1418" w:type="dxa"/>
            <w:vAlign w:val="center"/>
          </w:tcPr>
          <w:p w:rsidR="00111B4A" w:rsidRPr="00071313" w:rsidRDefault="00111B4A" w:rsidP="00111B4A">
            <w:pPr>
              <w:spacing w:after="0"/>
              <w:jc w:val="center"/>
              <w:rPr>
                <w:b/>
              </w:rPr>
            </w:pPr>
            <w:r w:rsidRPr="00071313">
              <w:rPr>
                <w:b/>
              </w:rPr>
              <w:t>O</w:t>
            </w:r>
          </w:p>
        </w:tc>
      </w:tr>
      <w:tr w:rsidR="00111B4A" w:rsidRPr="00071313" w:rsidTr="000D34EC">
        <w:trPr>
          <w:trHeight w:val="1140"/>
        </w:trPr>
        <w:tc>
          <w:tcPr>
            <w:tcW w:w="4531" w:type="dxa"/>
          </w:tcPr>
          <w:p w:rsidR="00111B4A" w:rsidRPr="00071313" w:rsidRDefault="00111B4A" w:rsidP="00111B4A">
            <w:pPr>
              <w:spacing w:after="0"/>
              <w:rPr>
                <w:bCs/>
              </w:rPr>
            </w:pPr>
            <w:r w:rsidRPr="00071313">
              <w:rPr>
                <w:b/>
              </w:rPr>
              <w:lastRenderedPageBreak/>
              <w:t>LF-LAM</w:t>
            </w:r>
            <w:r w:rsidRPr="00071313">
              <w:rPr>
                <w:bCs/>
              </w:rPr>
              <w:t xml:space="preserve"> este un test de diagnostic suplimentar important la copiii și adolescenții care trăiesc cu HIV </w:t>
            </w:r>
          </w:p>
          <w:p w:rsidR="00111B4A" w:rsidRPr="00071313" w:rsidRDefault="00111B4A" w:rsidP="00111B4A">
            <w:pPr>
              <w:spacing w:after="0"/>
              <w:rPr>
                <w:bCs/>
              </w:rPr>
            </w:pPr>
          </w:p>
        </w:tc>
        <w:tc>
          <w:tcPr>
            <w:tcW w:w="6663" w:type="dxa"/>
          </w:tcPr>
          <w:p w:rsidR="00111B4A" w:rsidRPr="00071313" w:rsidRDefault="00111B4A">
            <w:pPr>
              <w:pStyle w:val="aff5"/>
              <w:numPr>
                <w:ilvl w:val="0"/>
                <w:numId w:val="240"/>
              </w:numPr>
              <w:spacing w:after="0"/>
              <w:rPr>
                <w:bCs/>
              </w:rPr>
            </w:pPr>
            <w:r w:rsidRPr="00071313">
              <w:rPr>
                <w:bCs/>
              </w:rPr>
              <w:t xml:space="preserve">LF-LAM este un test de imunocaptură bazat pe detectarea antigenului micobacterian lipoarabinomannan în urină. </w:t>
            </w:r>
          </w:p>
          <w:p w:rsidR="00111B4A" w:rsidRPr="00071313" w:rsidRDefault="00111B4A">
            <w:pPr>
              <w:pStyle w:val="aff5"/>
              <w:numPr>
                <w:ilvl w:val="0"/>
                <w:numId w:val="240"/>
              </w:numPr>
              <w:spacing w:after="0"/>
              <w:rPr>
                <w:bCs/>
              </w:rPr>
            </w:pPr>
            <w:r w:rsidRPr="00071313">
              <w:rPr>
                <w:bCs/>
              </w:rPr>
              <w:t xml:space="preserve">Testul poate fi folosit ca un test rapid pentru persoanele care trăiesc cu HIV, inclusiv copii și adolescenți, în special în cazurile urgente în care un diagnostic rapid al TB este esențial pentru supraviețuirea persoanei. </w:t>
            </w:r>
          </w:p>
          <w:p w:rsidR="00111B4A" w:rsidRPr="00071313" w:rsidRDefault="00111B4A">
            <w:pPr>
              <w:pStyle w:val="aff5"/>
              <w:numPr>
                <w:ilvl w:val="0"/>
                <w:numId w:val="240"/>
              </w:numPr>
              <w:spacing w:after="0"/>
              <w:rPr>
                <w:bCs/>
              </w:rPr>
            </w:pPr>
            <w:r w:rsidRPr="00071313">
              <w:rPr>
                <w:bCs/>
              </w:rPr>
              <w:t xml:space="preserve">Toți copiii și adolescenții care trăiesc cu HIV cu semne și simptome de TB P trebuie să aibă cel puțin o probă (masele fecale, NPA, spută sau aspirat gastric la copii; spută la adolescenți) prezentată pentru un test molecular de diagnostic rapid recomandat de OMS, dacă este posibil. </w:t>
            </w:r>
          </w:p>
          <w:p w:rsidR="00111B4A" w:rsidRPr="00071313" w:rsidRDefault="00111B4A">
            <w:pPr>
              <w:pStyle w:val="aff5"/>
              <w:numPr>
                <w:ilvl w:val="0"/>
                <w:numId w:val="240"/>
              </w:numPr>
              <w:spacing w:after="0"/>
              <w:rPr>
                <w:bCs/>
              </w:rPr>
            </w:pPr>
            <w:r w:rsidRPr="00071313">
              <w:rPr>
                <w:bCs/>
              </w:rPr>
              <w:t xml:space="preserve">Deciziile de tratament trebuie să se bazeze pe rezultatul LF-LAM în așteptarea rezultatelor altor teste de diagnostic. </w:t>
            </w:r>
          </w:p>
          <w:p w:rsidR="00111B4A" w:rsidRPr="00071313" w:rsidRDefault="00111B4A">
            <w:pPr>
              <w:pStyle w:val="aff5"/>
              <w:numPr>
                <w:ilvl w:val="0"/>
                <w:numId w:val="240"/>
              </w:numPr>
              <w:spacing w:after="0"/>
              <w:rPr>
                <w:bCs/>
              </w:rPr>
            </w:pPr>
            <w:r w:rsidRPr="00071313">
              <w:rPr>
                <w:bCs/>
              </w:rPr>
              <w:t xml:space="preserve">LF-LAM trebuie utilizat ca supliment la raționamentul clinic în combinație cu alte teste. </w:t>
            </w:r>
          </w:p>
          <w:p w:rsidR="00111B4A" w:rsidRPr="00071313" w:rsidRDefault="00111B4A">
            <w:pPr>
              <w:pStyle w:val="aff5"/>
              <w:numPr>
                <w:ilvl w:val="0"/>
                <w:numId w:val="240"/>
              </w:numPr>
              <w:spacing w:after="0"/>
              <w:rPr>
                <w:bCs/>
              </w:rPr>
            </w:pPr>
            <w:r w:rsidRPr="00071313">
              <w:rPr>
                <w:bCs/>
              </w:rPr>
              <w:t xml:space="preserve">LF-LAM nu trebuie utilizat ca test de înlocuire sau de triaj. </w:t>
            </w:r>
          </w:p>
          <w:p w:rsidR="00111B4A" w:rsidRPr="00071313" w:rsidRDefault="00111B4A">
            <w:pPr>
              <w:pStyle w:val="aff5"/>
              <w:numPr>
                <w:ilvl w:val="0"/>
                <w:numId w:val="240"/>
              </w:numPr>
              <w:spacing w:after="0"/>
            </w:pPr>
            <w:r w:rsidRPr="00071313">
              <w:rPr>
                <w:bCs/>
              </w:rPr>
              <w:t>Un LF-LAM pozitiv este considerat o confirmare bacteriologică a TB.</w:t>
            </w:r>
          </w:p>
        </w:tc>
        <w:tc>
          <w:tcPr>
            <w:tcW w:w="1134" w:type="dxa"/>
            <w:vAlign w:val="center"/>
          </w:tcPr>
          <w:p w:rsidR="00111B4A" w:rsidRPr="00071313" w:rsidRDefault="00111B4A" w:rsidP="00111B4A">
            <w:pPr>
              <w:spacing w:after="0"/>
              <w:jc w:val="center"/>
              <w:rPr>
                <w:b/>
              </w:rPr>
            </w:pPr>
            <w:r w:rsidRPr="00071313">
              <w:rPr>
                <w:b/>
              </w:rPr>
              <w:t>O</w:t>
            </w:r>
          </w:p>
        </w:tc>
        <w:tc>
          <w:tcPr>
            <w:tcW w:w="1388" w:type="dxa"/>
            <w:vAlign w:val="center"/>
          </w:tcPr>
          <w:p w:rsidR="00111B4A" w:rsidRPr="00071313" w:rsidRDefault="00111B4A" w:rsidP="00111B4A">
            <w:pPr>
              <w:spacing w:after="0"/>
              <w:jc w:val="center"/>
              <w:rPr>
                <w:b/>
              </w:rPr>
            </w:pPr>
            <w:r w:rsidRPr="00071313">
              <w:rPr>
                <w:b/>
              </w:rPr>
              <w:t>O</w:t>
            </w:r>
          </w:p>
        </w:tc>
        <w:tc>
          <w:tcPr>
            <w:tcW w:w="1418" w:type="dxa"/>
            <w:vAlign w:val="center"/>
          </w:tcPr>
          <w:p w:rsidR="00111B4A" w:rsidRPr="00071313" w:rsidRDefault="00111B4A" w:rsidP="00111B4A">
            <w:pPr>
              <w:spacing w:after="0"/>
              <w:jc w:val="center"/>
              <w:rPr>
                <w:b/>
              </w:rPr>
            </w:pPr>
            <w:r w:rsidRPr="00071313">
              <w:rPr>
                <w:b/>
              </w:rPr>
              <w:t>O</w:t>
            </w:r>
          </w:p>
        </w:tc>
      </w:tr>
      <w:tr w:rsidR="00111B4A" w:rsidRPr="00071313" w:rsidTr="000D34EC">
        <w:trPr>
          <w:trHeight w:val="815"/>
        </w:trPr>
        <w:tc>
          <w:tcPr>
            <w:tcW w:w="4531" w:type="dxa"/>
          </w:tcPr>
          <w:p w:rsidR="00111B4A" w:rsidRPr="00071313" w:rsidRDefault="00111B4A" w:rsidP="00111B4A">
            <w:pPr>
              <w:spacing w:after="0"/>
              <w:jc w:val="left"/>
              <w:rPr>
                <w:b/>
              </w:rPr>
            </w:pPr>
            <w:r w:rsidRPr="00071313">
              <w:rPr>
                <w:b/>
              </w:rPr>
              <w:t xml:space="preserve">Analiza histologică a fragmentelor de țesut </w:t>
            </w:r>
            <w:r w:rsidRPr="00071313">
              <w:t>în cazul suspecţiei TB EP (afectarea sistemului genito-urinar, ficatului etc.)</w:t>
            </w:r>
          </w:p>
        </w:tc>
        <w:tc>
          <w:tcPr>
            <w:tcW w:w="6663" w:type="dxa"/>
          </w:tcPr>
          <w:p w:rsidR="00111B4A" w:rsidRPr="00071313" w:rsidRDefault="00111B4A" w:rsidP="00111B4A">
            <w:pPr>
              <w:spacing w:after="0"/>
              <w:jc w:val="left"/>
            </w:pPr>
            <w:r w:rsidRPr="00071313">
              <w:t>Depistarea granuloamelor caracteristice pentru procesul tuberculos</w:t>
            </w:r>
          </w:p>
        </w:tc>
        <w:tc>
          <w:tcPr>
            <w:tcW w:w="1134" w:type="dxa"/>
            <w:vAlign w:val="center"/>
          </w:tcPr>
          <w:p w:rsidR="00111B4A" w:rsidRPr="00071313" w:rsidRDefault="00111B4A" w:rsidP="00111B4A">
            <w:pPr>
              <w:jc w:val="center"/>
              <w:rPr>
                <w:b/>
              </w:rPr>
            </w:pPr>
            <w:r w:rsidRPr="00071313">
              <w:rPr>
                <w:b/>
              </w:rPr>
              <w:t>-</w:t>
            </w:r>
          </w:p>
        </w:tc>
        <w:tc>
          <w:tcPr>
            <w:tcW w:w="1388" w:type="dxa"/>
            <w:vAlign w:val="center"/>
          </w:tcPr>
          <w:p w:rsidR="00111B4A" w:rsidRPr="00071313" w:rsidRDefault="00111B4A" w:rsidP="00111B4A">
            <w:pPr>
              <w:jc w:val="center"/>
              <w:rPr>
                <w:b/>
              </w:rPr>
            </w:pPr>
            <w:r w:rsidRPr="00071313">
              <w:rPr>
                <w:b/>
              </w:rPr>
              <w:t>-</w:t>
            </w:r>
          </w:p>
        </w:tc>
        <w:tc>
          <w:tcPr>
            <w:tcW w:w="1418" w:type="dxa"/>
            <w:vAlign w:val="center"/>
          </w:tcPr>
          <w:p w:rsidR="00111B4A" w:rsidRPr="00071313" w:rsidRDefault="00111B4A" w:rsidP="00111B4A">
            <w:pPr>
              <w:jc w:val="center"/>
              <w:rPr>
                <w:b/>
              </w:rPr>
            </w:pPr>
            <w:r w:rsidRPr="00071313">
              <w:rPr>
                <w:b/>
              </w:rPr>
              <w:t>O</w:t>
            </w:r>
          </w:p>
        </w:tc>
      </w:tr>
      <w:tr w:rsidR="00111B4A" w:rsidRPr="00071313" w:rsidTr="000D34EC">
        <w:trPr>
          <w:trHeight w:val="273"/>
        </w:trPr>
        <w:tc>
          <w:tcPr>
            <w:tcW w:w="4531" w:type="dxa"/>
          </w:tcPr>
          <w:p w:rsidR="00111B4A" w:rsidRPr="00071313" w:rsidRDefault="00111B4A" w:rsidP="00111B4A">
            <w:pPr>
              <w:spacing w:after="0"/>
              <w:jc w:val="left"/>
              <w:rPr>
                <w:b/>
              </w:rPr>
            </w:pPr>
            <w:r w:rsidRPr="00071313">
              <w:rPr>
                <w:b/>
              </w:rPr>
              <w:t xml:space="preserve">Testul ADA (adenozin-dezaminaza) </w:t>
            </w:r>
            <w:r w:rsidRPr="00071313">
              <w:t>în cazul suspecţiei pleureziei TB, TB abdominale</w:t>
            </w:r>
          </w:p>
        </w:tc>
        <w:tc>
          <w:tcPr>
            <w:tcW w:w="6663" w:type="dxa"/>
          </w:tcPr>
          <w:p w:rsidR="00111B4A" w:rsidRPr="00071313" w:rsidRDefault="00111B4A" w:rsidP="00111B4A">
            <w:pPr>
              <w:spacing w:after="0"/>
            </w:pPr>
            <w:r w:rsidRPr="00071313">
              <w:t xml:space="preserve">ADA are rol central în proliferarea și diferențierea limfocitelor, în special, a limfocitelor T. </w:t>
            </w:r>
            <w:r w:rsidRPr="00071313">
              <w:rPr>
                <w:b/>
              </w:rPr>
              <w:t xml:space="preserve">Creșterea concentrației ADA &gt;40U/l </w:t>
            </w:r>
            <w:r w:rsidRPr="00071313">
              <w:t xml:space="preserve">în lichidul pleural este predictibilă pentru etiologia TB, cu o sensibilitate de 90-100% și o specificitate de 89-100%. Specificitatea crește când ADA &gt;50 U/l, iar raportul limfocite/neutrofile este mai mare de 0,75. </w:t>
            </w:r>
            <w:r w:rsidRPr="00071313">
              <w:rPr>
                <w:b/>
              </w:rPr>
              <w:t>Creșterea concentrației ADA &gt;39U/l</w:t>
            </w:r>
            <w:r w:rsidRPr="00071313">
              <w:t xml:space="preserve"> în lichidul peritoneal poate fi cauzată de TB.</w:t>
            </w:r>
          </w:p>
          <w:p w:rsidR="00111B4A" w:rsidRPr="00071313" w:rsidRDefault="00111B4A" w:rsidP="00111B4A">
            <w:pPr>
              <w:spacing w:after="0"/>
            </w:pPr>
            <w:r w:rsidRPr="00071313">
              <w:rPr>
                <w:b/>
              </w:rPr>
              <w:t>Notă</w:t>
            </w:r>
            <w:r w:rsidRPr="00071313">
              <w:t>. Sensibilitatea ADA în lichidul peritoneal este considerabil mai mică la pacienții cu ciroză. Pacienții HIV infectați și pacienții care deja primesc medicamentele antituberculoase TB pot avea niveluri mai mici de ADA.</w:t>
            </w:r>
          </w:p>
        </w:tc>
        <w:tc>
          <w:tcPr>
            <w:tcW w:w="1134" w:type="dxa"/>
            <w:vAlign w:val="center"/>
          </w:tcPr>
          <w:p w:rsidR="00111B4A" w:rsidRPr="00071313" w:rsidRDefault="00111B4A" w:rsidP="00111B4A">
            <w:pPr>
              <w:jc w:val="center"/>
              <w:rPr>
                <w:b/>
              </w:rPr>
            </w:pPr>
            <w:r w:rsidRPr="00071313">
              <w:rPr>
                <w:b/>
              </w:rPr>
              <w:t>-</w:t>
            </w:r>
          </w:p>
        </w:tc>
        <w:tc>
          <w:tcPr>
            <w:tcW w:w="1388" w:type="dxa"/>
            <w:vAlign w:val="center"/>
          </w:tcPr>
          <w:p w:rsidR="00111B4A" w:rsidRPr="00071313" w:rsidRDefault="00111B4A" w:rsidP="00111B4A">
            <w:pPr>
              <w:jc w:val="center"/>
              <w:rPr>
                <w:b/>
              </w:rPr>
            </w:pPr>
            <w:r w:rsidRPr="00071313">
              <w:rPr>
                <w:b/>
              </w:rPr>
              <w:t>-</w:t>
            </w:r>
          </w:p>
        </w:tc>
        <w:tc>
          <w:tcPr>
            <w:tcW w:w="1418" w:type="dxa"/>
            <w:vAlign w:val="center"/>
          </w:tcPr>
          <w:p w:rsidR="00111B4A" w:rsidRPr="00071313" w:rsidRDefault="00111B4A" w:rsidP="00111B4A">
            <w:pPr>
              <w:jc w:val="center"/>
              <w:rPr>
                <w:b/>
              </w:rPr>
            </w:pPr>
            <w:r w:rsidRPr="00071313">
              <w:rPr>
                <w:b/>
              </w:rPr>
              <w:t>O</w:t>
            </w:r>
          </w:p>
        </w:tc>
      </w:tr>
      <w:tr w:rsidR="00111B4A" w:rsidRPr="00071313" w:rsidTr="000D34EC">
        <w:trPr>
          <w:trHeight w:val="636"/>
        </w:trPr>
        <w:tc>
          <w:tcPr>
            <w:tcW w:w="4531" w:type="dxa"/>
          </w:tcPr>
          <w:p w:rsidR="00111B4A" w:rsidRPr="00071313" w:rsidRDefault="00111B4A" w:rsidP="00111B4A">
            <w:pPr>
              <w:spacing w:before="120"/>
              <w:jc w:val="left"/>
              <w:rPr>
                <w:b/>
              </w:rPr>
            </w:pPr>
            <w:r w:rsidRPr="00071313">
              <w:rPr>
                <w:b/>
              </w:rPr>
              <w:lastRenderedPageBreak/>
              <w:t>Sumarul urinar</w:t>
            </w:r>
          </w:p>
        </w:tc>
        <w:tc>
          <w:tcPr>
            <w:tcW w:w="6663" w:type="dxa"/>
          </w:tcPr>
          <w:p w:rsidR="00111B4A" w:rsidRPr="00071313" w:rsidRDefault="00111B4A" w:rsidP="00111B4A">
            <w:pPr>
              <w:spacing w:after="0"/>
              <w:jc w:val="left"/>
            </w:pPr>
            <w:r w:rsidRPr="00071313">
              <w:t xml:space="preserve">De obicei, este neinformativ. </w:t>
            </w:r>
          </w:p>
          <w:p w:rsidR="00111B4A" w:rsidRPr="00071313" w:rsidRDefault="00111B4A" w:rsidP="00111B4A">
            <w:pPr>
              <w:spacing w:after="0"/>
              <w:jc w:val="left"/>
            </w:pPr>
            <w:r w:rsidRPr="00071313">
              <w:t>Uneori, la debutul patologiei:</w:t>
            </w:r>
          </w:p>
          <w:p w:rsidR="00111B4A" w:rsidRPr="00071313" w:rsidRDefault="00111B4A">
            <w:pPr>
              <w:numPr>
                <w:ilvl w:val="0"/>
                <w:numId w:val="146"/>
              </w:numPr>
              <w:spacing w:after="0"/>
              <w:jc w:val="left"/>
            </w:pPr>
            <w:r w:rsidRPr="00071313">
              <w:t>proteinurie;</w:t>
            </w:r>
          </w:p>
          <w:p w:rsidR="00111B4A" w:rsidRPr="00071313" w:rsidRDefault="00111B4A">
            <w:pPr>
              <w:numPr>
                <w:ilvl w:val="0"/>
                <w:numId w:val="146"/>
              </w:numPr>
              <w:spacing w:after="0"/>
              <w:jc w:val="left"/>
            </w:pPr>
            <w:r w:rsidRPr="00071313">
              <w:t>elemente unice de leucocite şi eritrocite.</w:t>
            </w:r>
          </w:p>
          <w:p w:rsidR="00111B4A" w:rsidRPr="00071313" w:rsidRDefault="00111B4A" w:rsidP="00111B4A">
            <w:pPr>
              <w:jc w:val="left"/>
            </w:pPr>
            <w:r w:rsidRPr="00071313">
              <w:t>Schimbările apărute sunt un indiciu pentru a suspecta un proces specific în rinichi.</w:t>
            </w:r>
          </w:p>
        </w:tc>
        <w:tc>
          <w:tcPr>
            <w:tcW w:w="1134" w:type="dxa"/>
            <w:vAlign w:val="center"/>
          </w:tcPr>
          <w:p w:rsidR="00111B4A" w:rsidRPr="00071313" w:rsidRDefault="00111B4A" w:rsidP="00111B4A">
            <w:pPr>
              <w:jc w:val="center"/>
              <w:rPr>
                <w:b/>
              </w:rPr>
            </w:pPr>
            <w:r w:rsidRPr="00071313">
              <w:rPr>
                <w:b/>
              </w:rPr>
              <w:t>O</w:t>
            </w:r>
          </w:p>
        </w:tc>
        <w:tc>
          <w:tcPr>
            <w:tcW w:w="1388" w:type="dxa"/>
            <w:vAlign w:val="center"/>
          </w:tcPr>
          <w:p w:rsidR="00111B4A" w:rsidRPr="00071313" w:rsidRDefault="003C36BD" w:rsidP="00111B4A">
            <w:pPr>
              <w:jc w:val="center"/>
              <w:rPr>
                <w:b/>
              </w:rPr>
            </w:pPr>
            <w:r>
              <w:rPr>
                <w:b/>
              </w:rPr>
              <w:t>O</w:t>
            </w:r>
          </w:p>
        </w:tc>
        <w:tc>
          <w:tcPr>
            <w:tcW w:w="1418" w:type="dxa"/>
            <w:vAlign w:val="center"/>
          </w:tcPr>
          <w:p w:rsidR="00111B4A" w:rsidRPr="00071313" w:rsidRDefault="00111B4A" w:rsidP="00111B4A">
            <w:pPr>
              <w:jc w:val="center"/>
              <w:rPr>
                <w:b/>
              </w:rPr>
            </w:pPr>
            <w:r w:rsidRPr="00071313">
              <w:rPr>
                <w:b/>
              </w:rPr>
              <w:t>O</w:t>
            </w:r>
          </w:p>
        </w:tc>
      </w:tr>
      <w:tr w:rsidR="00111B4A" w:rsidRPr="00071313">
        <w:trPr>
          <w:trHeight w:val="259"/>
        </w:trPr>
        <w:tc>
          <w:tcPr>
            <w:tcW w:w="15134" w:type="dxa"/>
            <w:gridSpan w:val="5"/>
          </w:tcPr>
          <w:p w:rsidR="00111B4A" w:rsidRPr="00071313" w:rsidRDefault="00111B4A" w:rsidP="00111B4A">
            <w:pPr>
              <w:spacing w:before="120"/>
              <w:jc w:val="left"/>
            </w:pPr>
            <w:r w:rsidRPr="00071313">
              <w:rPr>
                <w:b/>
              </w:rPr>
              <w:t>Notă.</w:t>
            </w:r>
            <w:r w:rsidRPr="00071313">
              <w:t xml:space="preserve"> O – examinare obligatorie, R – examinare recomandată. </w:t>
            </w:r>
          </w:p>
        </w:tc>
      </w:tr>
    </w:tbl>
    <w:p w:rsidR="0074709F" w:rsidRPr="00071313" w:rsidRDefault="0074709F" w:rsidP="00F80ACF">
      <w:pPr>
        <w:sectPr w:rsidR="0074709F" w:rsidRPr="00071313" w:rsidSect="003A0E3E">
          <w:pgSz w:w="16838" w:h="11906" w:orient="landscape"/>
          <w:pgMar w:top="1008" w:right="1152" w:bottom="1440" w:left="1008" w:header="720" w:footer="720" w:gutter="0"/>
          <w:cols w:space="720"/>
          <w:docGrid w:linePitch="360"/>
        </w:sectPr>
      </w:pPr>
    </w:p>
    <w:tbl>
      <w:tblPr>
        <w:tblStyle w:val="aff1"/>
        <w:tblW w:w="0" w:type="auto"/>
        <w:tblLook w:val="04A0"/>
      </w:tblPr>
      <w:tblGrid>
        <w:gridCol w:w="9448"/>
      </w:tblGrid>
      <w:tr w:rsidR="00126CCE" w:rsidRPr="00071313" w:rsidTr="00126CCE">
        <w:tc>
          <w:tcPr>
            <w:tcW w:w="9448" w:type="dxa"/>
          </w:tcPr>
          <w:p w:rsidR="008855D1" w:rsidRPr="00071313" w:rsidRDefault="008855D1" w:rsidP="008855D1">
            <w:pPr>
              <w:jc w:val="left"/>
              <w:rPr>
                <w:b/>
                <w:bCs/>
              </w:rPr>
            </w:pPr>
            <w:r w:rsidRPr="00071313">
              <w:rPr>
                <w:b/>
                <w:bCs/>
              </w:rPr>
              <w:lastRenderedPageBreak/>
              <w:t xml:space="preserve">Caseta </w:t>
            </w:r>
            <w:r w:rsidR="00DE0CDB" w:rsidRPr="00071313">
              <w:rPr>
                <w:b/>
                <w:bCs/>
              </w:rPr>
              <w:t>2</w:t>
            </w:r>
            <w:r w:rsidR="00111B4A">
              <w:rPr>
                <w:b/>
                <w:bCs/>
              </w:rPr>
              <w:t>0</w:t>
            </w:r>
            <w:r w:rsidRPr="00071313">
              <w:rPr>
                <w:b/>
                <w:bCs/>
              </w:rPr>
              <w:t xml:space="preserve">. Recomandări pentru colectarea materialului de diagnostic </w:t>
            </w:r>
            <w:bookmarkStart w:id="109" w:name="_Hlk34305515"/>
            <w:r w:rsidRPr="00071313">
              <w:rPr>
                <w:b/>
                <w:bCs/>
              </w:rPr>
              <w:t>pentru examen</w:t>
            </w:r>
            <w:r w:rsidR="0028133B" w:rsidRPr="00071313">
              <w:rPr>
                <w:b/>
                <w:bCs/>
              </w:rPr>
              <w:t>ul</w:t>
            </w:r>
            <w:r w:rsidRPr="00071313">
              <w:rPr>
                <w:b/>
                <w:bCs/>
              </w:rPr>
              <w:t xml:space="preserve"> microbiologic [</w:t>
            </w:r>
            <w:r w:rsidR="00B6365B">
              <w:rPr>
                <w:b/>
                <w:bCs/>
              </w:rPr>
              <w:t>13, 14, 19, 20</w:t>
            </w:r>
            <w:r w:rsidRPr="00071313">
              <w:rPr>
                <w:b/>
                <w:bCs/>
              </w:rPr>
              <w:t>]</w:t>
            </w:r>
            <w:bookmarkEnd w:id="109"/>
            <w:r w:rsidR="00262241" w:rsidRPr="00071313">
              <w:rPr>
                <w:b/>
                <w:bCs/>
              </w:rPr>
              <w:t>.</w:t>
            </w:r>
          </w:p>
          <w:p w:rsidR="003B3E38" w:rsidRPr="00071313" w:rsidRDefault="008855D1" w:rsidP="008855D1">
            <w:pPr>
              <w:ind w:firstLine="313"/>
            </w:pPr>
            <w:r w:rsidRPr="00071313">
              <w:t xml:space="preserve">Pentru a identifica </w:t>
            </w:r>
            <w:r w:rsidRPr="00071313">
              <w:rPr>
                <w:i/>
              </w:rPr>
              <w:t>M. tuberculosis</w:t>
            </w:r>
            <w:r w:rsidRPr="00071313">
              <w:t xml:space="preserve">, este foarte importantă colectarea corectă a materialului de diagnostic pentru examen microbiologic (în special pentru Xpert MTB/RIF® și cultură). Dacă </w:t>
            </w:r>
            <w:r w:rsidR="00AF4488" w:rsidRPr="00071313">
              <w:t>proba</w:t>
            </w:r>
            <w:r w:rsidRPr="00071313">
              <w:t xml:space="preserve"> este colectată incorect, poate rezulta ca </w:t>
            </w:r>
            <w:r w:rsidRPr="00071313">
              <w:rPr>
                <w:i/>
              </w:rPr>
              <w:t>M. tuberculosis</w:t>
            </w:r>
            <w:r w:rsidRPr="00071313">
              <w:t xml:space="preserve"> să nu fie detectate și/sau detectate alte bacterii cu care a fost infectată proba (inclusiv micobacterii non-tuberculoase). De câte ori este posibil, probele trebuie colectate întotdeauna înainte</w:t>
            </w:r>
            <w:r w:rsidR="003B3E38" w:rsidRPr="00071313">
              <w:t xml:space="preserve"> de </w:t>
            </w:r>
            <w:r w:rsidR="00C23533">
              <w:t>inițierea</w:t>
            </w:r>
            <w:r w:rsidR="00C23533" w:rsidRPr="00071313">
              <w:t xml:space="preserve"> </w:t>
            </w:r>
            <w:r w:rsidR="003B3E38" w:rsidRPr="00071313">
              <w:t>tratamentului TB.</w:t>
            </w:r>
          </w:p>
          <w:p w:rsidR="008855D1" w:rsidRPr="00071313" w:rsidRDefault="008855D1" w:rsidP="003B3E38">
            <w:pPr>
              <w:spacing w:after="0"/>
              <w:ind w:firstLine="313"/>
              <w:rPr>
                <w:b/>
              </w:rPr>
            </w:pPr>
            <w:r w:rsidRPr="00071313">
              <w:rPr>
                <w:b/>
              </w:rPr>
              <w:t>Pentru colectarea corectă a materialului de diagnostic, sunt necesare următoarele:</w:t>
            </w:r>
          </w:p>
          <w:p w:rsidR="008855D1" w:rsidRPr="00071313" w:rsidRDefault="008855D1">
            <w:pPr>
              <w:pStyle w:val="aff5"/>
              <w:numPr>
                <w:ilvl w:val="0"/>
                <w:numId w:val="148"/>
              </w:numPr>
              <w:spacing w:after="160" w:line="259" w:lineRule="auto"/>
            </w:pPr>
            <w:r w:rsidRPr="00071313">
              <w:t xml:space="preserve">Colectați probe la momentul optim (de exemplu, </w:t>
            </w:r>
            <w:r w:rsidR="007A40BB">
              <w:t>lavaj</w:t>
            </w:r>
            <w:r w:rsidR="007A40BB" w:rsidRPr="00071313">
              <w:t xml:space="preserve"> </w:t>
            </w:r>
            <w:r w:rsidRPr="00071313">
              <w:t xml:space="preserve">gastric </w:t>
            </w:r>
            <w:r w:rsidR="007A40BB" w:rsidRPr="00071313">
              <w:t xml:space="preserve">dimineața </w:t>
            </w:r>
            <w:r w:rsidRPr="00071313">
              <w:t>devreme, pe stomacul gol, înainte ca bebelușul să înceapă să se miște; sputa indusă trebuie colectată la 2-4 ore după mâncare.</w:t>
            </w:r>
          </w:p>
          <w:p w:rsidR="008855D1" w:rsidRPr="00071313" w:rsidRDefault="008855D1">
            <w:pPr>
              <w:pStyle w:val="aff5"/>
              <w:numPr>
                <w:ilvl w:val="0"/>
                <w:numId w:val="148"/>
              </w:numPr>
              <w:spacing w:after="160" w:line="259" w:lineRule="auto"/>
            </w:pPr>
            <w:r w:rsidRPr="00071313">
              <w:t xml:space="preserve">Încercați întotdeauna să colectați cantitatea optimă de material, care depinde de tipul de </w:t>
            </w:r>
            <w:r w:rsidR="00C23533">
              <w:t>probă</w:t>
            </w:r>
            <w:r w:rsidR="00C23533" w:rsidRPr="00071313">
              <w:t xml:space="preserve"> </w:t>
            </w:r>
            <w:r w:rsidRPr="00071313">
              <w:t>colectat</w:t>
            </w:r>
            <w:r w:rsidR="00C23533">
              <w:t>ă</w:t>
            </w:r>
            <w:r w:rsidRPr="00071313">
              <w:t>; cu cât cantitatea de material colectată este mai mare, cu atât rata de detecție este mai mare.</w:t>
            </w:r>
          </w:p>
          <w:p w:rsidR="008855D1" w:rsidRPr="00071313" w:rsidRDefault="008855D1">
            <w:pPr>
              <w:pStyle w:val="aff5"/>
              <w:numPr>
                <w:ilvl w:val="0"/>
                <w:numId w:val="148"/>
              </w:numPr>
              <w:spacing w:after="160" w:line="259" w:lineRule="auto"/>
            </w:pPr>
            <w:r w:rsidRPr="00071313">
              <w:t>Folosiți instrumente adecvate (de exemplu, containere sterile și sigilate pentru colectarea probelor). Dacă probele (de exemplu, sputa) trebuie centrifugate, este de preferat să le colectăm direct în tuburi de centrifugă de 50 ml (Falcon), pentru a nu le transfera dintr-un recipient în altul.</w:t>
            </w:r>
          </w:p>
          <w:p w:rsidR="008855D1" w:rsidRPr="00071313" w:rsidRDefault="008855D1">
            <w:pPr>
              <w:pStyle w:val="aff5"/>
              <w:numPr>
                <w:ilvl w:val="0"/>
                <w:numId w:val="148"/>
              </w:numPr>
              <w:spacing w:after="160" w:line="259" w:lineRule="auto"/>
            </w:pPr>
            <w:r w:rsidRPr="00071313">
              <w:t>Evitați infecția selectând doar acele lichide / țesuturi de care aveți nevoie, urmând toate principiile de bază ale sterilității.</w:t>
            </w:r>
          </w:p>
          <w:p w:rsidR="008855D1" w:rsidRPr="00071313" w:rsidRDefault="008855D1">
            <w:pPr>
              <w:pStyle w:val="aff5"/>
              <w:numPr>
                <w:ilvl w:val="0"/>
                <w:numId w:val="148"/>
              </w:numPr>
              <w:spacing w:after="160" w:line="259" w:lineRule="auto"/>
            </w:pPr>
            <w:r w:rsidRPr="00071313">
              <w:t>Nu folosiți soluție salină sau alte soluții care pot conține conservanți care distrug micobacteriile, nu plasați probe de biopsie în formaldehidă și neutralizați sucul gastric dacă colectați lavaj gastric.</w:t>
            </w:r>
          </w:p>
          <w:p w:rsidR="008855D1" w:rsidRPr="00071313" w:rsidRDefault="008855D1">
            <w:pPr>
              <w:pStyle w:val="aff5"/>
              <w:numPr>
                <w:ilvl w:val="0"/>
                <w:numId w:val="148"/>
              </w:numPr>
              <w:spacing w:after="160" w:line="259" w:lineRule="auto"/>
            </w:pPr>
            <w:r w:rsidRPr="00071313">
              <w:t xml:space="preserve">Dacă este posibil, colectați probe înainte de </w:t>
            </w:r>
            <w:r w:rsidR="00AF4488" w:rsidRPr="00071313">
              <w:t>administrarea</w:t>
            </w:r>
            <w:r w:rsidRPr="00071313">
              <w:t xml:space="preserve"> medicamentelor antituberculoase. Acest lucru nu este posibil dacă copilul este în stare critică, dar trebuie făcut totul pentru a colecta material de diagnostic cât mai curând posibil.</w:t>
            </w:r>
          </w:p>
          <w:p w:rsidR="008855D1" w:rsidRPr="00071313" w:rsidRDefault="008855D1">
            <w:pPr>
              <w:pStyle w:val="aff5"/>
              <w:numPr>
                <w:ilvl w:val="0"/>
                <w:numId w:val="148"/>
              </w:numPr>
              <w:spacing w:after="160" w:line="259" w:lineRule="auto"/>
            </w:pPr>
            <w:r w:rsidRPr="00071313">
              <w:t>Fiecare probă trebuie marcată (numele complet, tipul materialului de diagnostic, data și ora prelevării). Asigurați-vă că marcajul este pe recipient și nu pe capac.</w:t>
            </w:r>
          </w:p>
          <w:p w:rsidR="008855D1" w:rsidRPr="00071313" w:rsidRDefault="008855D1">
            <w:pPr>
              <w:pStyle w:val="aff5"/>
              <w:numPr>
                <w:ilvl w:val="0"/>
                <w:numId w:val="148"/>
              </w:numPr>
              <w:spacing w:after="160" w:line="259" w:lineRule="auto"/>
            </w:pPr>
            <w:r w:rsidRPr="00071313">
              <w:t>Livrați eșantionul în laborator cât mai curând posibil.</w:t>
            </w:r>
          </w:p>
          <w:p w:rsidR="008855D1" w:rsidRPr="00071313" w:rsidRDefault="008855D1">
            <w:pPr>
              <w:pStyle w:val="aff5"/>
              <w:numPr>
                <w:ilvl w:val="0"/>
                <w:numId w:val="148"/>
              </w:numPr>
              <w:spacing w:after="160" w:line="259" w:lineRule="auto"/>
            </w:pPr>
            <w:r w:rsidRPr="00071313">
              <w:t>Asigurați condiții de depozitare adecvate (temperatura rece, ideal în intervalul 5-15°C) între prelevare și livrare în laborator.</w:t>
            </w:r>
          </w:p>
          <w:p w:rsidR="008855D1" w:rsidRPr="00071313" w:rsidRDefault="008855D1">
            <w:pPr>
              <w:pStyle w:val="aff5"/>
              <w:numPr>
                <w:ilvl w:val="0"/>
                <w:numId w:val="148"/>
              </w:numPr>
              <w:spacing w:after="160" w:line="259" w:lineRule="auto"/>
            </w:pPr>
            <w:r w:rsidRPr="00071313">
              <w:t xml:space="preserve">Dacă transportul </w:t>
            </w:r>
            <w:r w:rsidR="006006BB" w:rsidRPr="00071313">
              <w:t>întârzi</w:t>
            </w:r>
            <w:r w:rsidR="006006BB">
              <w:t>e</w:t>
            </w:r>
            <w:r w:rsidRPr="00071313">
              <w:t xml:space="preserve">, </w:t>
            </w:r>
            <w:r w:rsidR="006006BB">
              <w:t>păstrați</w:t>
            </w:r>
            <w:r w:rsidR="006006BB" w:rsidRPr="00071313">
              <w:t xml:space="preserve"> </w:t>
            </w:r>
            <w:r w:rsidRPr="00071313">
              <w:t xml:space="preserve">proba în frigider (ideal la o temperatură de 1-5°C); pentru </w:t>
            </w:r>
            <w:r w:rsidR="006006BB">
              <w:t>teste</w:t>
            </w:r>
            <w:r w:rsidR="006006BB" w:rsidRPr="00071313">
              <w:t xml:space="preserve"> </w:t>
            </w:r>
            <w:r w:rsidRPr="00071313">
              <w:t>moleculare (PCR), proba poate fi congelată.</w:t>
            </w:r>
          </w:p>
          <w:p w:rsidR="00126CCE" w:rsidRPr="00071313" w:rsidRDefault="008855D1">
            <w:pPr>
              <w:pStyle w:val="aff5"/>
              <w:numPr>
                <w:ilvl w:val="0"/>
                <w:numId w:val="148"/>
              </w:numPr>
              <w:spacing w:after="160" w:line="259" w:lineRule="auto"/>
            </w:pPr>
            <w:r w:rsidRPr="00071313">
              <w:t>Împachetați fiecare probă într-o pungă etanșă pentru transport.</w:t>
            </w:r>
          </w:p>
        </w:tc>
      </w:tr>
    </w:tbl>
    <w:p w:rsidR="002B30A6" w:rsidRPr="00071313" w:rsidRDefault="002B30A6" w:rsidP="002B30A6">
      <w:pPr>
        <w:rPr>
          <w:b/>
          <w:bCs/>
        </w:rPr>
        <w:sectPr w:rsidR="002B30A6" w:rsidRPr="00071313" w:rsidSect="003A0E3E">
          <w:pgSz w:w="11906" w:h="16838"/>
          <w:pgMar w:top="1008" w:right="1008" w:bottom="1152" w:left="1440" w:header="720" w:footer="720" w:gutter="0"/>
          <w:cols w:space="720"/>
          <w:docGrid w:linePitch="360"/>
        </w:sectPr>
      </w:pPr>
    </w:p>
    <w:p w:rsidR="00C4221C" w:rsidRPr="00071313" w:rsidRDefault="008855D1" w:rsidP="00C4221C">
      <w:pPr>
        <w:rPr>
          <w:b/>
        </w:rPr>
      </w:pPr>
      <w:r w:rsidRPr="00071313">
        <w:rPr>
          <w:b/>
        </w:rPr>
        <w:lastRenderedPageBreak/>
        <w:t xml:space="preserve">Tabelul </w:t>
      </w:r>
      <w:r w:rsidR="00111B4A">
        <w:rPr>
          <w:b/>
        </w:rPr>
        <w:t>9</w:t>
      </w:r>
      <w:r w:rsidRPr="00071313">
        <w:rPr>
          <w:b/>
        </w:rPr>
        <w:t xml:space="preserve">. </w:t>
      </w:r>
      <w:r w:rsidR="00C4221C" w:rsidRPr="00071313">
        <w:rPr>
          <w:b/>
        </w:rPr>
        <w:t>Materialul de diagnostic colectat din tractul respirator și condițiile de utilizare a acestora</w:t>
      </w:r>
      <w:r w:rsidR="0001069F" w:rsidRPr="00071313">
        <w:rPr>
          <w:b/>
        </w:rPr>
        <w:t xml:space="preserve"> [</w:t>
      </w:r>
      <w:r w:rsidR="00B6365B">
        <w:rPr>
          <w:b/>
        </w:rPr>
        <w:t>13, 14, 19, 20</w:t>
      </w:r>
      <w:r w:rsidR="0001069F" w:rsidRPr="00071313">
        <w:rPr>
          <w:b/>
        </w:rPr>
        <w:t>]</w:t>
      </w:r>
      <w:r w:rsidRPr="00071313">
        <w:rPr>
          <w:b/>
        </w:rPr>
        <w:t>.</w:t>
      </w:r>
    </w:p>
    <w:tbl>
      <w:tblPr>
        <w:tblStyle w:val="aff1"/>
        <w:tblW w:w="14884" w:type="dxa"/>
        <w:tblLayout w:type="fixed"/>
        <w:tblLook w:val="04A0"/>
      </w:tblPr>
      <w:tblGrid>
        <w:gridCol w:w="2122"/>
        <w:gridCol w:w="2835"/>
        <w:gridCol w:w="1614"/>
        <w:gridCol w:w="2071"/>
        <w:gridCol w:w="2581"/>
        <w:gridCol w:w="3661"/>
      </w:tblGrid>
      <w:tr w:rsidR="002B30A6" w:rsidRPr="00071313" w:rsidTr="00A56D73">
        <w:trPr>
          <w:trHeight w:val="1145"/>
        </w:trPr>
        <w:tc>
          <w:tcPr>
            <w:tcW w:w="2122" w:type="dxa"/>
            <w:shd w:val="clear" w:color="auto" w:fill="D9D9D9" w:themeFill="background1" w:themeFillShade="D9"/>
            <w:vAlign w:val="center"/>
          </w:tcPr>
          <w:p w:rsidR="00C4221C" w:rsidRPr="00071313" w:rsidRDefault="00C4221C" w:rsidP="00F976F8">
            <w:pPr>
              <w:jc w:val="center"/>
              <w:rPr>
                <w:b/>
              </w:rPr>
            </w:pPr>
            <w:r w:rsidRPr="00071313">
              <w:rPr>
                <w:b/>
              </w:rPr>
              <w:t>Material de diagnostic</w:t>
            </w:r>
          </w:p>
        </w:tc>
        <w:tc>
          <w:tcPr>
            <w:tcW w:w="2835" w:type="dxa"/>
            <w:shd w:val="clear" w:color="auto" w:fill="D9D9D9" w:themeFill="background1" w:themeFillShade="D9"/>
            <w:vAlign w:val="center"/>
          </w:tcPr>
          <w:p w:rsidR="00C4221C" w:rsidRPr="00071313" w:rsidRDefault="00C4221C" w:rsidP="00F976F8">
            <w:pPr>
              <w:jc w:val="center"/>
              <w:rPr>
                <w:b/>
              </w:rPr>
            </w:pPr>
            <w:r w:rsidRPr="00071313">
              <w:rPr>
                <w:b/>
              </w:rPr>
              <w:t>Scurtă descriere a procedurii de colectare</w:t>
            </w:r>
          </w:p>
        </w:tc>
        <w:tc>
          <w:tcPr>
            <w:tcW w:w="1614" w:type="dxa"/>
            <w:shd w:val="clear" w:color="auto" w:fill="D9D9D9" w:themeFill="background1" w:themeFillShade="D9"/>
            <w:vAlign w:val="center"/>
          </w:tcPr>
          <w:p w:rsidR="00C4221C" w:rsidRPr="00071313" w:rsidRDefault="00C4221C" w:rsidP="00F976F8">
            <w:pPr>
              <w:jc w:val="center"/>
              <w:rPr>
                <w:b/>
              </w:rPr>
            </w:pPr>
            <w:r w:rsidRPr="00071313">
              <w:rPr>
                <w:b/>
              </w:rPr>
              <w:t>Vârsta recomandată</w:t>
            </w:r>
          </w:p>
        </w:tc>
        <w:tc>
          <w:tcPr>
            <w:tcW w:w="2071" w:type="dxa"/>
            <w:shd w:val="clear" w:color="auto" w:fill="D9D9D9" w:themeFill="background1" w:themeFillShade="D9"/>
            <w:vAlign w:val="center"/>
          </w:tcPr>
          <w:p w:rsidR="00C4221C" w:rsidRPr="00071313" w:rsidRDefault="00C4221C" w:rsidP="00F976F8">
            <w:pPr>
              <w:jc w:val="center"/>
              <w:rPr>
                <w:b/>
              </w:rPr>
            </w:pPr>
            <w:r w:rsidRPr="00071313">
              <w:rPr>
                <w:b/>
              </w:rPr>
              <w:t>Volumul minim recomandat pentru efectuarea examinării *</w:t>
            </w:r>
          </w:p>
        </w:tc>
        <w:tc>
          <w:tcPr>
            <w:tcW w:w="2581" w:type="dxa"/>
            <w:shd w:val="clear" w:color="auto" w:fill="D9D9D9" w:themeFill="background1" w:themeFillShade="D9"/>
            <w:vAlign w:val="center"/>
          </w:tcPr>
          <w:p w:rsidR="00C4221C" w:rsidRPr="00071313" w:rsidRDefault="00C4221C" w:rsidP="00F976F8">
            <w:pPr>
              <w:jc w:val="center"/>
              <w:rPr>
                <w:b/>
              </w:rPr>
            </w:pPr>
            <w:r w:rsidRPr="00071313">
              <w:rPr>
                <w:b/>
              </w:rPr>
              <w:t>Cel mai bun moment pentru colectare</w:t>
            </w:r>
          </w:p>
        </w:tc>
        <w:tc>
          <w:tcPr>
            <w:tcW w:w="3661" w:type="dxa"/>
            <w:shd w:val="clear" w:color="auto" w:fill="D9D9D9" w:themeFill="background1" w:themeFillShade="D9"/>
            <w:vAlign w:val="center"/>
          </w:tcPr>
          <w:p w:rsidR="00C4221C" w:rsidRPr="00071313" w:rsidRDefault="00C4221C" w:rsidP="00F976F8">
            <w:pPr>
              <w:jc w:val="center"/>
              <w:rPr>
                <w:b/>
              </w:rPr>
            </w:pPr>
            <w:r w:rsidRPr="00071313">
              <w:rPr>
                <w:b/>
              </w:rPr>
              <w:t>Note / Sfaturi practice</w:t>
            </w:r>
          </w:p>
        </w:tc>
      </w:tr>
      <w:tr w:rsidR="002B30A6" w:rsidRPr="00071313" w:rsidTr="00A56D73">
        <w:trPr>
          <w:trHeight w:val="1190"/>
        </w:trPr>
        <w:tc>
          <w:tcPr>
            <w:tcW w:w="2122" w:type="dxa"/>
            <w:vAlign w:val="center"/>
          </w:tcPr>
          <w:p w:rsidR="00C4221C" w:rsidRPr="00071313" w:rsidRDefault="00C4221C" w:rsidP="00F976F8">
            <w:pPr>
              <w:jc w:val="left"/>
              <w:rPr>
                <w:b/>
              </w:rPr>
            </w:pPr>
            <w:r w:rsidRPr="00071313">
              <w:rPr>
                <w:b/>
              </w:rPr>
              <w:t>Sputa expectorată spontan</w:t>
            </w:r>
          </w:p>
        </w:tc>
        <w:tc>
          <w:tcPr>
            <w:tcW w:w="2835" w:type="dxa"/>
            <w:vAlign w:val="center"/>
          </w:tcPr>
          <w:p w:rsidR="00C4221C" w:rsidRPr="00071313" w:rsidRDefault="00C4221C" w:rsidP="00A56D73">
            <w:pPr>
              <w:jc w:val="left"/>
            </w:pPr>
            <w:r w:rsidRPr="00071313">
              <w:t>Expectorarea sputei fără inhalare prealabilă soluție</w:t>
            </w:r>
            <w:r w:rsidR="006006BB">
              <w:t>i</w:t>
            </w:r>
            <w:r w:rsidRPr="00071313">
              <w:t xml:space="preserve"> salină</w:t>
            </w:r>
          </w:p>
        </w:tc>
        <w:tc>
          <w:tcPr>
            <w:tcW w:w="1614" w:type="dxa"/>
            <w:vAlign w:val="center"/>
          </w:tcPr>
          <w:p w:rsidR="00C4221C" w:rsidRPr="00071313" w:rsidRDefault="00C4221C" w:rsidP="00A56D73">
            <w:pPr>
              <w:jc w:val="center"/>
            </w:pPr>
            <w:r w:rsidRPr="00071313">
              <w:t>&gt; 5 ani</w:t>
            </w:r>
          </w:p>
        </w:tc>
        <w:tc>
          <w:tcPr>
            <w:tcW w:w="2071" w:type="dxa"/>
            <w:vAlign w:val="center"/>
          </w:tcPr>
          <w:p w:rsidR="00C4221C" w:rsidRPr="00071313" w:rsidRDefault="00C4221C" w:rsidP="00A56D73">
            <w:pPr>
              <w:jc w:val="center"/>
            </w:pPr>
            <w:r w:rsidRPr="00071313">
              <w:t>3 ml</w:t>
            </w:r>
          </w:p>
        </w:tc>
        <w:tc>
          <w:tcPr>
            <w:tcW w:w="2581" w:type="dxa"/>
            <w:vAlign w:val="center"/>
          </w:tcPr>
          <w:p w:rsidR="00C4221C" w:rsidRPr="00071313" w:rsidRDefault="00C4221C" w:rsidP="00A56D73">
            <w:pPr>
              <w:jc w:val="center"/>
            </w:pPr>
            <w:r w:rsidRPr="00071313">
              <w:t>Dimineața devreme</w:t>
            </w:r>
          </w:p>
        </w:tc>
        <w:tc>
          <w:tcPr>
            <w:tcW w:w="3661" w:type="dxa"/>
            <w:vAlign w:val="center"/>
          </w:tcPr>
          <w:p w:rsidR="00C4221C" w:rsidRPr="00071313" w:rsidRDefault="00C4221C" w:rsidP="00C23533">
            <w:r w:rsidRPr="00071313">
              <w:t xml:space="preserve">Dacă copilul nu poate expectora sputa de </w:t>
            </w:r>
            <w:r w:rsidR="005A04B3" w:rsidRPr="00071313">
              <w:t>calitate</w:t>
            </w:r>
            <w:r w:rsidRPr="00071313">
              <w:t xml:space="preserve"> adecvată în</w:t>
            </w:r>
            <w:r w:rsidR="002B30A6" w:rsidRPr="00071313">
              <w:t xml:space="preserve"> </w:t>
            </w:r>
            <w:r w:rsidRPr="00071313">
              <w:t>cantitate suficientă, luați în considerare colectare sputei indusă</w:t>
            </w:r>
          </w:p>
        </w:tc>
      </w:tr>
      <w:tr w:rsidR="002B30A6" w:rsidRPr="00071313" w:rsidTr="00A56D73">
        <w:trPr>
          <w:trHeight w:val="1235"/>
        </w:trPr>
        <w:tc>
          <w:tcPr>
            <w:tcW w:w="2122" w:type="dxa"/>
            <w:vAlign w:val="center"/>
          </w:tcPr>
          <w:p w:rsidR="00C4221C" w:rsidRPr="00071313" w:rsidRDefault="00C4221C" w:rsidP="00F976F8">
            <w:pPr>
              <w:jc w:val="left"/>
              <w:rPr>
                <w:b/>
              </w:rPr>
            </w:pPr>
            <w:r w:rsidRPr="00071313">
              <w:rPr>
                <w:b/>
              </w:rPr>
              <w:t>Sputa indusă</w:t>
            </w:r>
          </w:p>
        </w:tc>
        <w:tc>
          <w:tcPr>
            <w:tcW w:w="2835" w:type="dxa"/>
            <w:vAlign w:val="center"/>
          </w:tcPr>
          <w:p w:rsidR="00C4221C" w:rsidRPr="00071313" w:rsidRDefault="00C4221C" w:rsidP="00A56D73">
            <w:pPr>
              <w:jc w:val="left"/>
            </w:pPr>
            <w:r w:rsidRPr="00071313">
              <w:t>Expectorarea sputei după inhalare soluție</w:t>
            </w:r>
            <w:r w:rsidR="006006BB">
              <w:t>i</w:t>
            </w:r>
            <w:r w:rsidRPr="00071313">
              <w:t xml:space="preserve"> salină printr-un nebulizator</w:t>
            </w:r>
          </w:p>
        </w:tc>
        <w:tc>
          <w:tcPr>
            <w:tcW w:w="1614" w:type="dxa"/>
            <w:vAlign w:val="center"/>
          </w:tcPr>
          <w:p w:rsidR="00C4221C" w:rsidRPr="00071313" w:rsidRDefault="00C4221C" w:rsidP="00A56D73">
            <w:pPr>
              <w:jc w:val="center"/>
            </w:pPr>
            <w:r w:rsidRPr="00071313">
              <w:t>La orice vârstă</w:t>
            </w:r>
          </w:p>
        </w:tc>
        <w:tc>
          <w:tcPr>
            <w:tcW w:w="2071" w:type="dxa"/>
            <w:vAlign w:val="center"/>
          </w:tcPr>
          <w:p w:rsidR="00C4221C" w:rsidRPr="00071313" w:rsidRDefault="00C4221C" w:rsidP="00A56D73">
            <w:pPr>
              <w:jc w:val="center"/>
            </w:pPr>
            <w:r w:rsidRPr="00071313">
              <w:t>3 ml</w:t>
            </w:r>
          </w:p>
        </w:tc>
        <w:tc>
          <w:tcPr>
            <w:tcW w:w="2581" w:type="dxa"/>
            <w:vAlign w:val="center"/>
          </w:tcPr>
          <w:p w:rsidR="00C4221C" w:rsidRPr="00071313" w:rsidRDefault="00C4221C" w:rsidP="00A56D73">
            <w:pPr>
              <w:jc w:val="center"/>
            </w:pPr>
            <w:r w:rsidRPr="00071313">
              <w:t>Dimineața devreme</w:t>
            </w:r>
          </w:p>
        </w:tc>
        <w:tc>
          <w:tcPr>
            <w:tcW w:w="3661" w:type="dxa"/>
            <w:vAlign w:val="center"/>
          </w:tcPr>
          <w:p w:rsidR="00C4221C" w:rsidRPr="00071313" w:rsidRDefault="00C4221C" w:rsidP="00C23533">
            <w:r w:rsidRPr="00071313">
              <w:t>Dacă bebelușul nu poate expectora sputa (copii sub 5 ani), luați în considerare aspirația faringo-laringiană.</w:t>
            </w:r>
          </w:p>
        </w:tc>
      </w:tr>
      <w:tr w:rsidR="002B30A6" w:rsidRPr="00071313" w:rsidTr="00A56D73">
        <w:trPr>
          <w:trHeight w:val="1395"/>
        </w:trPr>
        <w:tc>
          <w:tcPr>
            <w:tcW w:w="2122" w:type="dxa"/>
            <w:vAlign w:val="center"/>
          </w:tcPr>
          <w:p w:rsidR="00C4221C" w:rsidRPr="00071313" w:rsidRDefault="00C4221C" w:rsidP="00F976F8">
            <w:pPr>
              <w:jc w:val="left"/>
              <w:rPr>
                <w:b/>
              </w:rPr>
            </w:pPr>
            <w:r w:rsidRPr="00071313">
              <w:rPr>
                <w:b/>
              </w:rPr>
              <w:t>Aspirat gastric</w:t>
            </w:r>
          </w:p>
        </w:tc>
        <w:tc>
          <w:tcPr>
            <w:tcW w:w="2835" w:type="dxa"/>
            <w:vAlign w:val="center"/>
          </w:tcPr>
          <w:p w:rsidR="00C4221C" w:rsidRPr="00071313" w:rsidRDefault="00C4221C" w:rsidP="00A56D73">
            <w:pPr>
              <w:jc w:val="left"/>
            </w:pPr>
            <w:r w:rsidRPr="00071313">
              <w:t>Aspirația nazogastrică a sucului gastric, care conține spută înghițită</w:t>
            </w:r>
          </w:p>
        </w:tc>
        <w:tc>
          <w:tcPr>
            <w:tcW w:w="1614" w:type="dxa"/>
            <w:vAlign w:val="center"/>
          </w:tcPr>
          <w:p w:rsidR="00C4221C" w:rsidRPr="00071313" w:rsidRDefault="00C4221C" w:rsidP="00A56D73">
            <w:pPr>
              <w:jc w:val="center"/>
            </w:pPr>
            <w:r w:rsidRPr="00071313">
              <w:t>&lt;7 ani</w:t>
            </w:r>
          </w:p>
        </w:tc>
        <w:tc>
          <w:tcPr>
            <w:tcW w:w="2071" w:type="dxa"/>
            <w:vAlign w:val="center"/>
          </w:tcPr>
          <w:p w:rsidR="00C4221C" w:rsidRPr="00071313" w:rsidRDefault="00C4221C" w:rsidP="00A56D73">
            <w:pPr>
              <w:jc w:val="center"/>
            </w:pPr>
            <w:r w:rsidRPr="00071313">
              <w:t>5 ml</w:t>
            </w:r>
          </w:p>
        </w:tc>
        <w:tc>
          <w:tcPr>
            <w:tcW w:w="2581" w:type="dxa"/>
            <w:vAlign w:val="center"/>
          </w:tcPr>
          <w:p w:rsidR="00C4221C" w:rsidRPr="00071313" w:rsidRDefault="00C4221C" w:rsidP="00A56D73">
            <w:pPr>
              <w:jc w:val="center"/>
            </w:pPr>
            <w:r w:rsidRPr="00071313">
              <w:t xml:space="preserve">Dimineața </w:t>
            </w:r>
            <w:r w:rsidR="001215C7" w:rsidRPr="00071313">
              <w:t>devreme</w:t>
            </w:r>
            <w:r w:rsidRPr="00071313">
              <w:t xml:space="preserve"> înainte ca copilul să se ridice din pat</w:t>
            </w:r>
          </w:p>
        </w:tc>
        <w:tc>
          <w:tcPr>
            <w:tcW w:w="3661" w:type="dxa"/>
            <w:vAlign w:val="center"/>
          </w:tcPr>
          <w:p w:rsidR="00C4221C" w:rsidRPr="00071313" w:rsidRDefault="006006BB" w:rsidP="00C23533">
            <w:r>
              <w:t>Colectarea aspiratului d</w:t>
            </w:r>
            <w:r w:rsidR="00C4221C" w:rsidRPr="00071313">
              <w:t xml:space="preserve">upă ce se trezește, </w:t>
            </w:r>
            <w:r w:rsidR="00C23533">
              <w:t>până</w:t>
            </w:r>
            <w:r>
              <w:t xml:space="preserve"> </w:t>
            </w:r>
            <w:r w:rsidR="00C4221C" w:rsidRPr="00071313">
              <w:t xml:space="preserve">când copilul se așează sau se ridică, </w:t>
            </w:r>
            <w:r>
              <w:t xml:space="preserve">deoarece se </w:t>
            </w:r>
            <w:r w:rsidR="00C4221C" w:rsidRPr="00071313">
              <w:t>începe peristaltismul, stomacul este golit treptat și, astfel, este dificil de colectat volumul necesar.</w:t>
            </w:r>
          </w:p>
        </w:tc>
      </w:tr>
      <w:tr w:rsidR="002B30A6" w:rsidRPr="00071313" w:rsidTr="00A56D73">
        <w:trPr>
          <w:trHeight w:val="1034"/>
        </w:trPr>
        <w:tc>
          <w:tcPr>
            <w:tcW w:w="2122" w:type="dxa"/>
            <w:vAlign w:val="center"/>
          </w:tcPr>
          <w:p w:rsidR="00C4221C" w:rsidRPr="00071313" w:rsidRDefault="00D114A6" w:rsidP="00F976F8">
            <w:pPr>
              <w:jc w:val="left"/>
              <w:rPr>
                <w:b/>
              </w:rPr>
            </w:pPr>
            <w:r w:rsidRPr="00071313">
              <w:rPr>
                <w:b/>
              </w:rPr>
              <w:t>Lavaj</w:t>
            </w:r>
            <w:r w:rsidR="00C4221C" w:rsidRPr="00071313">
              <w:rPr>
                <w:b/>
              </w:rPr>
              <w:t xml:space="preserve"> gastric</w:t>
            </w:r>
          </w:p>
        </w:tc>
        <w:tc>
          <w:tcPr>
            <w:tcW w:w="2835" w:type="dxa"/>
            <w:vAlign w:val="center"/>
          </w:tcPr>
          <w:p w:rsidR="00C4221C" w:rsidRPr="00071313" w:rsidRDefault="00C4221C" w:rsidP="00A56D73">
            <w:pPr>
              <w:jc w:val="left"/>
            </w:pPr>
            <w:r w:rsidRPr="00071313">
              <w:t xml:space="preserve">Instilare de soluție nazogastrică pentru a </w:t>
            </w:r>
            <w:r w:rsidR="00AB22F0" w:rsidRPr="00071313">
              <w:t>spăla</w:t>
            </w:r>
            <w:r w:rsidRPr="00071313">
              <w:t xml:space="preserve"> sputa aderentă la pereții stomacului</w:t>
            </w:r>
          </w:p>
        </w:tc>
        <w:tc>
          <w:tcPr>
            <w:tcW w:w="1614" w:type="dxa"/>
            <w:vAlign w:val="center"/>
          </w:tcPr>
          <w:p w:rsidR="00C4221C" w:rsidRPr="00071313" w:rsidRDefault="00C4221C" w:rsidP="00A56D73">
            <w:pPr>
              <w:jc w:val="center"/>
            </w:pPr>
            <w:r w:rsidRPr="00071313">
              <w:t>&lt;7 ani</w:t>
            </w:r>
          </w:p>
        </w:tc>
        <w:tc>
          <w:tcPr>
            <w:tcW w:w="2071" w:type="dxa"/>
            <w:vAlign w:val="center"/>
          </w:tcPr>
          <w:p w:rsidR="00C4221C" w:rsidRPr="00071313" w:rsidRDefault="00C4221C" w:rsidP="00A56D73">
            <w:pPr>
              <w:jc w:val="center"/>
            </w:pPr>
            <w:r w:rsidRPr="00071313">
              <w:t>10 ml</w:t>
            </w:r>
          </w:p>
        </w:tc>
        <w:tc>
          <w:tcPr>
            <w:tcW w:w="2581" w:type="dxa"/>
            <w:vAlign w:val="center"/>
          </w:tcPr>
          <w:p w:rsidR="00C4221C" w:rsidRPr="00071313" w:rsidRDefault="00C4221C" w:rsidP="00A56D73">
            <w:pPr>
              <w:jc w:val="center"/>
            </w:pPr>
            <w:r w:rsidRPr="00071313">
              <w:t>Dimineața devreme</w:t>
            </w:r>
          </w:p>
        </w:tc>
        <w:tc>
          <w:tcPr>
            <w:tcW w:w="3661" w:type="dxa"/>
            <w:vAlign w:val="center"/>
          </w:tcPr>
          <w:p w:rsidR="00C4221C" w:rsidRPr="00071313" w:rsidRDefault="00C4221C" w:rsidP="00C23533">
            <w:r w:rsidRPr="00071313">
              <w:t>Se recomandă numai dacă nu s</w:t>
            </w:r>
            <w:r w:rsidR="006006BB">
              <w:t>-a obținut  minim</w:t>
            </w:r>
            <w:r w:rsidRPr="00071313">
              <w:t>3 ml de aspirat gastric.</w:t>
            </w:r>
          </w:p>
        </w:tc>
      </w:tr>
      <w:tr w:rsidR="00A56D73" w:rsidRPr="00071313" w:rsidTr="00A56D73">
        <w:trPr>
          <w:trHeight w:val="1519"/>
        </w:trPr>
        <w:tc>
          <w:tcPr>
            <w:tcW w:w="2122" w:type="dxa"/>
            <w:vAlign w:val="center"/>
          </w:tcPr>
          <w:p w:rsidR="00A56D73" w:rsidRPr="00071313" w:rsidRDefault="00A56D73" w:rsidP="00A56D73">
            <w:pPr>
              <w:jc w:val="left"/>
              <w:rPr>
                <w:b/>
              </w:rPr>
            </w:pPr>
            <w:r w:rsidRPr="00071313">
              <w:rPr>
                <w:b/>
              </w:rPr>
              <w:t>Lavaj bronhoalveolar</w:t>
            </w:r>
          </w:p>
        </w:tc>
        <w:tc>
          <w:tcPr>
            <w:tcW w:w="2835" w:type="dxa"/>
            <w:vAlign w:val="center"/>
          </w:tcPr>
          <w:p w:rsidR="00A56D73" w:rsidRPr="00071313" w:rsidRDefault="00A56D73" w:rsidP="00A56D73">
            <w:pPr>
              <w:jc w:val="left"/>
            </w:pPr>
            <w:r w:rsidRPr="00071313">
              <w:t>Bronhoscopie</w:t>
            </w:r>
          </w:p>
        </w:tc>
        <w:tc>
          <w:tcPr>
            <w:tcW w:w="1614" w:type="dxa"/>
            <w:vAlign w:val="center"/>
          </w:tcPr>
          <w:p w:rsidR="00A56D73" w:rsidRPr="00071313" w:rsidRDefault="00A56D73" w:rsidP="00A56D73">
            <w:pPr>
              <w:jc w:val="center"/>
            </w:pPr>
            <w:r w:rsidRPr="00071313">
              <w:t>La orice vârstă</w:t>
            </w:r>
          </w:p>
        </w:tc>
        <w:tc>
          <w:tcPr>
            <w:tcW w:w="2071" w:type="dxa"/>
            <w:vAlign w:val="center"/>
          </w:tcPr>
          <w:p w:rsidR="00A56D73" w:rsidRPr="00071313" w:rsidRDefault="00A56D73" w:rsidP="00A56D73">
            <w:pPr>
              <w:jc w:val="center"/>
            </w:pPr>
            <w:r w:rsidRPr="00071313">
              <w:t>3 ml</w:t>
            </w:r>
          </w:p>
        </w:tc>
        <w:tc>
          <w:tcPr>
            <w:tcW w:w="2581" w:type="dxa"/>
            <w:vAlign w:val="center"/>
          </w:tcPr>
          <w:p w:rsidR="00A56D73" w:rsidRPr="00071313" w:rsidRDefault="00A56D73" w:rsidP="00A56D73">
            <w:pPr>
              <w:jc w:val="center"/>
            </w:pPr>
            <w:r w:rsidRPr="00071313">
              <w:t>În orice moment</w:t>
            </w:r>
          </w:p>
        </w:tc>
        <w:tc>
          <w:tcPr>
            <w:tcW w:w="3661" w:type="dxa"/>
            <w:vAlign w:val="center"/>
          </w:tcPr>
          <w:p w:rsidR="00A56D73" w:rsidRPr="00071313" w:rsidRDefault="00A56D73" w:rsidP="00C23533">
            <w:r w:rsidRPr="00071313">
              <w:t>Frecvența detectării într-un probă de spălări bronhoalveolare nu este mai mare decât într-o serie de spute induse sau aspirat gastric/lavaj gastric.</w:t>
            </w:r>
          </w:p>
        </w:tc>
      </w:tr>
      <w:tr w:rsidR="00A56D73" w:rsidRPr="00071313" w:rsidTr="00A56D73">
        <w:trPr>
          <w:trHeight w:val="1125"/>
        </w:trPr>
        <w:tc>
          <w:tcPr>
            <w:tcW w:w="2122" w:type="dxa"/>
            <w:shd w:val="clear" w:color="auto" w:fill="D9D9D9" w:themeFill="background1" w:themeFillShade="D9"/>
            <w:vAlign w:val="center"/>
          </w:tcPr>
          <w:p w:rsidR="00A56D73" w:rsidRPr="00071313" w:rsidRDefault="00A56D73" w:rsidP="00A56D73">
            <w:pPr>
              <w:jc w:val="left"/>
              <w:rPr>
                <w:b/>
              </w:rPr>
            </w:pPr>
            <w:r w:rsidRPr="00071313">
              <w:rPr>
                <w:b/>
              </w:rPr>
              <w:lastRenderedPageBreak/>
              <w:t>Material de diagnostic</w:t>
            </w:r>
          </w:p>
        </w:tc>
        <w:tc>
          <w:tcPr>
            <w:tcW w:w="2835" w:type="dxa"/>
            <w:shd w:val="clear" w:color="auto" w:fill="D9D9D9" w:themeFill="background1" w:themeFillShade="D9"/>
            <w:vAlign w:val="center"/>
          </w:tcPr>
          <w:p w:rsidR="00A56D73" w:rsidRPr="00071313" w:rsidRDefault="00A56D73" w:rsidP="00A56D73">
            <w:r w:rsidRPr="00071313">
              <w:rPr>
                <w:b/>
              </w:rPr>
              <w:t>Scurtă descriere a procedurii de colectare</w:t>
            </w:r>
          </w:p>
        </w:tc>
        <w:tc>
          <w:tcPr>
            <w:tcW w:w="1614" w:type="dxa"/>
            <w:shd w:val="clear" w:color="auto" w:fill="D9D9D9" w:themeFill="background1" w:themeFillShade="D9"/>
            <w:vAlign w:val="center"/>
          </w:tcPr>
          <w:p w:rsidR="00A56D73" w:rsidRPr="00071313" w:rsidRDefault="00A56D73" w:rsidP="00A56D73">
            <w:pPr>
              <w:jc w:val="center"/>
            </w:pPr>
            <w:r w:rsidRPr="00071313">
              <w:rPr>
                <w:b/>
              </w:rPr>
              <w:t>Vârsta recomandată</w:t>
            </w:r>
          </w:p>
        </w:tc>
        <w:tc>
          <w:tcPr>
            <w:tcW w:w="2071" w:type="dxa"/>
            <w:shd w:val="clear" w:color="auto" w:fill="D9D9D9" w:themeFill="background1" w:themeFillShade="D9"/>
            <w:vAlign w:val="center"/>
          </w:tcPr>
          <w:p w:rsidR="00A56D73" w:rsidRPr="00071313" w:rsidRDefault="00A56D73" w:rsidP="00A56D73">
            <w:pPr>
              <w:jc w:val="center"/>
            </w:pPr>
            <w:r w:rsidRPr="00071313">
              <w:rPr>
                <w:b/>
              </w:rPr>
              <w:t>Volumul minim recomandat pentru efectuarea examinării *</w:t>
            </w:r>
          </w:p>
        </w:tc>
        <w:tc>
          <w:tcPr>
            <w:tcW w:w="2581" w:type="dxa"/>
            <w:shd w:val="clear" w:color="auto" w:fill="D9D9D9" w:themeFill="background1" w:themeFillShade="D9"/>
            <w:vAlign w:val="center"/>
          </w:tcPr>
          <w:p w:rsidR="00A56D73" w:rsidRPr="00071313" w:rsidRDefault="00A56D73" w:rsidP="00A56D73">
            <w:pPr>
              <w:jc w:val="center"/>
            </w:pPr>
            <w:r w:rsidRPr="00071313">
              <w:rPr>
                <w:b/>
              </w:rPr>
              <w:t>Cel mai bun moment pentru colectare</w:t>
            </w:r>
          </w:p>
        </w:tc>
        <w:tc>
          <w:tcPr>
            <w:tcW w:w="3661" w:type="dxa"/>
            <w:shd w:val="clear" w:color="auto" w:fill="D9D9D9" w:themeFill="background1" w:themeFillShade="D9"/>
            <w:vAlign w:val="center"/>
          </w:tcPr>
          <w:p w:rsidR="00A56D73" w:rsidRPr="00071313" w:rsidRDefault="00A56D73" w:rsidP="00A56D73">
            <w:pPr>
              <w:jc w:val="center"/>
            </w:pPr>
            <w:r w:rsidRPr="00071313">
              <w:rPr>
                <w:b/>
              </w:rPr>
              <w:t>Note / Sfaturi practice</w:t>
            </w:r>
          </w:p>
        </w:tc>
      </w:tr>
      <w:tr w:rsidR="002B30A6" w:rsidRPr="00071313" w:rsidTr="00A56D73">
        <w:trPr>
          <w:trHeight w:val="2290"/>
        </w:trPr>
        <w:tc>
          <w:tcPr>
            <w:tcW w:w="2122" w:type="dxa"/>
            <w:vAlign w:val="center"/>
          </w:tcPr>
          <w:p w:rsidR="00C4221C" w:rsidRPr="00071313" w:rsidRDefault="00C4221C" w:rsidP="00F976F8">
            <w:pPr>
              <w:jc w:val="left"/>
              <w:rPr>
                <w:b/>
              </w:rPr>
            </w:pPr>
            <w:r w:rsidRPr="00071313">
              <w:rPr>
                <w:b/>
              </w:rPr>
              <w:t>Aspirat nazofaringian</w:t>
            </w:r>
          </w:p>
        </w:tc>
        <w:tc>
          <w:tcPr>
            <w:tcW w:w="2835" w:type="dxa"/>
            <w:vAlign w:val="center"/>
          </w:tcPr>
          <w:p w:rsidR="00C4221C" w:rsidRPr="00071313" w:rsidRDefault="00C4221C" w:rsidP="00A56D73">
            <w:pPr>
              <w:jc w:val="left"/>
            </w:pPr>
            <w:r w:rsidRPr="00071313">
              <w:t>Aspirarea nazofaringiană din nazofaringe pentru a colecta secreția din tractul respirator superior, dar este posibilă și colectarea secreției din tractul respirator inferior, stimulând reflexul de tuse</w:t>
            </w:r>
          </w:p>
        </w:tc>
        <w:tc>
          <w:tcPr>
            <w:tcW w:w="1614" w:type="dxa"/>
            <w:vAlign w:val="center"/>
          </w:tcPr>
          <w:p w:rsidR="00C4221C" w:rsidRPr="00071313" w:rsidRDefault="00C4221C" w:rsidP="00A56D73">
            <w:pPr>
              <w:jc w:val="center"/>
            </w:pPr>
            <w:r w:rsidRPr="00071313">
              <w:t>&lt;7 ani</w:t>
            </w:r>
          </w:p>
        </w:tc>
        <w:tc>
          <w:tcPr>
            <w:tcW w:w="2071" w:type="dxa"/>
            <w:vAlign w:val="center"/>
          </w:tcPr>
          <w:p w:rsidR="00C4221C" w:rsidRPr="00071313" w:rsidRDefault="00C4221C" w:rsidP="00A56D73">
            <w:pPr>
              <w:jc w:val="center"/>
            </w:pPr>
            <w:r w:rsidRPr="00071313">
              <w:t>2 ml</w:t>
            </w:r>
          </w:p>
        </w:tc>
        <w:tc>
          <w:tcPr>
            <w:tcW w:w="2581" w:type="dxa"/>
            <w:vAlign w:val="center"/>
          </w:tcPr>
          <w:p w:rsidR="00C4221C" w:rsidRPr="00071313" w:rsidRDefault="00C4221C" w:rsidP="00A56D73">
            <w:pPr>
              <w:jc w:val="center"/>
            </w:pPr>
            <w:r w:rsidRPr="00071313">
              <w:t>Necunoscut, dar posibil atunci când colectarea materialului de diagnostic se face dimineața, rata de detectare este mai mare</w:t>
            </w:r>
          </w:p>
        </w:tc>
        <w:tc>
          <w:tcPr>
            <w:tcW w:w="3661" w:type="dxa"/>
            <w:vAlign w:val="center"/>
          </w:tcPr>
          <w:p w:rsidR="00C4221C" w:rsidRPr="00071313" w:rsidRDefault="00C4221C" w:rsidP="00C23533">
            <w:r w:rsidRPr="00071313">
              <w:t>De regulă, rata de detectare în aspiratul nazofaringian este aceeași sau mai mică decât în sputa indusă sau aspirat gastric / lavaj gastric, iar acest material poate fi o alternativă bună la aceste metode de obținere a sputei.</w:t>
            </w:r>
          </w:p>
        </w:tc>
      </w:tr>
    </w:tbl>
    <w:p w:rsidR="00C4221C" w:rsidRPr="00071313" w:rsidRDefault="002B30A6" w:rsidP="00A56D73">
      <w:pPr>
        <w:spacing w:before="120" w:after="0"/>
      </w:pPr>
      <w:r w:rsidRPr="00071313">
        <w:rPr>
          <w:b/>
        </w:rPr>
        <w:t>Notă:</w:t>
      </w:r>
      <w:r w:rsidRPr="00071313">
        <w:t xml:space="preserve"> </w:t>
      </w:r>
      <w:r w:rsidR="00C4221C" w:rsidRPr="00071313">
        <w:t>*Aceste valori reflectă volumul minim recomandat; cu creșterea volumului, frecvența de detectare va crește și ea.</w:t>
      </w:r>
    </w:p>
    <w:p w:rsidR="00A56D73" w:rsidRPr="00071313" w:rsidRDefault="00A56D73" w:rsidP="006E1212">
      <w:pPr>
        <w:ind w:left="708" w:hanging="708"/>
        <w:jc w:val="left"/>
        <w:rPr>
          <w:b/>
        </w:rPr>
      </w:pPr>
    </w:p>
    <w:p w:rsidR="00C4221C" w:rsidRPr="00071313" w:rsidRDefault="002B30A6" w:rsidP="002B30A6">
      <w:pPr>
        <w:ind w:left="708" w:hanging="708"/>
        <w:jc w:val="left"/>
        <w:rPr>
          <w:b/>
          <w:bCs/>
        </w:rPr>
      </w:pPr>
      <w:r w:rsidRPr="00071313">
        <w:rPr>
          <w:b/>
        </w:rPr>
        <w:t xml:space="preserve">Tabelul </w:t>
      </w:r>
      <w:r w:rsidR="0040569F" w:rsidRPr="00071313">
        <w:rPr>
          <w:b/>
        </w:rPr>
        <w:t>1</w:t>
      </w:r>
      <w:r w:rsidR="00111B4A">
        <w:rPr>
          <w:b/>
        </w:rPr>
        <w:t>0</w:t>
      </w:r>
      <w:r w:rsidRPr="00071313">
        <w:rPr>
          <w:b/>
        </w:rPr>
        <w:t>. T</w:t>
      </w:r>
      <w:r w:rsidR="00C4221C" w:rsidRPr="00071313">
        <w:rPr>
          <w:b/>
          <w:bCs/>
        </w:rPr>
        <w:t>ipuri de materiale de diagnostic colectate nu din tractul respirator și specificul utilizării acestora</w:t>
      </w:r>
      <w:r w:rsidR="0001069F" w:rsidRPr="00071313">
        <w:rPr>
          <w:b/>
          <w:bCs/>
        </w:rPr>
        <w:t xml:space="preserve"> [</w:t>
      </w:r>
      <w:r w:rsidR="00B6365B">
        <w:rPr>
          <w:b/>
          <w:bCs/>
        </w:rPr>
        <w:t>13, 14, 19, 20</w:t>
      </w:r>
      <w:r w:rsidR="0001069F" w:rsidRPr="00071313">
        <w:rPr>
          <w:b/>
          <w:bCs/>
        </w:rPr>
        <w:t>]</w:t>
      </w:r>
      <w:r w:rsidRPr="00071313">
        <w:rPr>
          <w:b/>
          <w:bCs/>
        </w:rPr>
        <w:t>.</w:t>
      </w:r>
    </w:p>
    <w:tbl>
      <w:tblPr>
        <w:tblStyle w:val="aff1"/>
        <w:tblW w:w="14879" w:type="dxa"/>
        <w:tblLayout w:type="fixed"/>
        <w:tblLook w:val="04A0"/>
      </w:tblPr>
      <w:tblGrid>
        <w:gridCol w:w="2264"/>
        <w:gridCol w:w="2268"/>
        <w:gridCol w:w="1700"/>
        <w:gridCol w:w="2127"/>
        <w:gridCol w:w="1842"/>
        <w:gridCol w:w="4678"/>
      </w:tblGrid>
      <w:tr w:rsidR="00300664" w:rsidRPr="00071313" w:rsidTr="00300664">
        <w:trPr>
          <w:trHeight w:val="1156"/>
        </w:trPr>
        <w:tc>
          <w:tcPr>
            <w:tcW w:w="2264" w:type="dxa"/>
            <w:shd w:val="clear" w:color="auto" w:fill="D9D9D9" w:themeFill="background1" w:themeFillShade="D9"/>
            <w:vAlign w:val="center"/>
          </w:tcPr>
          <w:p w:rsidR="00C4221C" w:rsidRPr="00071313" w:rsidRDefault="00C4221C" w:rsidP="00A56D73">
            <w:pPr>
              <w:jc w:val="center"/>
              <w:rPr>
                <w:b/>
              </w:rPr>
            </w:pPr>
            <w:r w:rsidRPr="00071313">
              <w:rPr>
                <w:b/>
              </w:rPr>
              <w:t>Material de diagnostic</w:t>
            </w:r>
          </w:p>
        </w:tc>
        <w:tc>
          <w:tcPr>
            <w:tcW w:w="2268" w:type="dxa"/>
            <w:shd w:val="clear" w:color="auto" w:fill="D9D9D9" w:themeFill="background1" w:themeFillShade="D9"/>
            <w:vAlign w:val="center"/>
          </w:tcPr>
          <w:p w:rsidR="00C4221C" w:rsidRPr="00071313" w:rsidRDefault="00C4221C" w:rsidP="00A56D73">
            <w:pPr>
              <w:jc w:val="center"/>
              <w:rPr>
                <w:b/>
              </w:rPr>
            </w:pPr>
            <w:r w:rsidRPr="00071313">
              <w:rPr>
                <w:b/>
              </w:rPr>
              <w:t>Scurtă descriere a procedurii de colectare</w:t>
            </w:r>
          </w:p>
        </w:tc>
        <w:tc>
          <w:tcPr>
            <w:tcW w:w="1700" w:type="dxa"/>
            <w:shd w:val="clear" w:color="auto" w:fill="D9D9D9" w:themeFill="background1" w:themeFillShade="D9"/>
            <w:vAlign w:val="center"/>
          </w:tcPr>
          <w:p w:rsidR="00C4221C" w:rsidRPr="00071313" w:rsidRDefault="00C4221C" w:rsidP="00A56D73">
            <w:pPr>
              <w:jc w:val="center"/>
              <w:rPr>
                <w:b/>
              </w:rPr>
            </w:pPr>
            <w:r w:rsidRPr="00071313">
              <w:rPr>
                <w:b/>
              </w:rPr>
              <w:t>Vârsta recomandată</w:t>
            </w:r>
          </w:p>
        </w:tc>
        <w:tc>
          <w:tcPr>
            <w:tcW w:w="2127" w:type="dxa"/>
            <w:shd w:val="clear" w:color="auto" w:fill="D9D9D9" w:themeFill="background1" w:themeFillShade="D9"/>
            <w:vAlign w:val="center"/>
          </w:tcPr>
          <w:p w:rsidR="00C4221C" w:rsidRPr="00071313" w:rsidRDefault="00C4221C" w:rsidP="00A56D73">
            <w:pPr>
              <w:jc w:val="center"/>
              <w:rPr>
                <w:b/>
              </w:rPr>
            </w:pPr>
            <w:r w:rsidRPr="00071313">
              <w:rPr>
                <w:b/>
              </w:rPr>
              <w:t>Volumul minim recomandat pentru efectuarea examinării *</w:t>
            </w:r>
          </w:p>
        </w:tc>
        <w:tc>
          <w:tcPr>
            <w:tcW w:w="1842" w:type="dxa"/>
            <w:shd w:val="clear" w:color="auto" w:fill="D9D9D9" w:themeFill="background1" w:themeFillShade="D9"/>
            <w:vAlign w:val="center"/>
          </w:tcPr>
          <w:p w:rsidR="00C4221C" w:rsidRPr="00071313" w:rsidRDefault="00C4221C" w:rsidP="00A56D73">
            <w:pPr>
              <w:jc w:val="center"/>
              <w:rPr>
                <w:b/>
              </w:rPr>
            </w:pPr>
            <w:r w:rsidRPr="00071313">
              <w:rPr>
                <w:b/>
              </w:rPr>
              <w:t>Cel mai bun moment pentru colectare</w:t>
            </w:r>
          </w:p>
        </w:tc>
        <w:tc>
          <w:tcPr>
            <w:tcW w:w="4678" w:type="dxa"/>
            <w:shd w:val="clear" w:color="auto" w:fill="D9D9D9" w:themeFill="background1" w:themeFillShade="D9"/>
            <w:vAlign w:val="center"/>
          </w:tcPr>
          <w:p w:rsidR="00C4221C" w:rsidRPr="00071313" w:rsidRDefault="00A56D73" w:rsidP="00A56D73">
            <w:pPr>
              <w:jc w:val="center"/>
              <w:rPr>
                <w:b/>
              </w:rPr>
            </w:pPr>
            <w:r w:rsidRPr="00071313">
              <w:rPr>
                <w:b/>
              </w:rPr>
              <w:t>Note/</w:t>
            </w:r>
            <w:r w:rsidR="00C4221C" w:rsidRPr="00071313">
              <w:rPr>
                <w:b/>
              </w:rPr>
              <w:t>Sfaturi practice</w:t>
            </w:r>
          </w:p>
        </w:tc>
      </w:tr>
      <w:tr w:rsidR="00300664" w:rsidRPr="00071313" w:rsidTr="00300664">
        <w:trPr>
          <w:trHeight w:val="1666"/>
        </w:trPr>
        <w:tc>
          <w:tcPr>
            <w:tcW w:w="2264" w:type="dxa"/>
            <w:vAlign w:val="center"/>
          </w:tcPr>
          <w:p w:rsidR="00C4221C" w:rsidRPr="00071313" w:rsidRDefault="00C4221C" w:rsidP="00A56D73">
            <w:pPr>
              <w:jc w:val="center"/>
              <w:rPr>
                <w:b/>
              </w:rPr>
            </w:pPr>
            <w:r w:rsidRPr="00071313">
              <w:rPr>
                <w:b/>
              </w:rPr>
              <w:t>Masele fecale</w:t>
            </w:r>
          </w:p>
        </w:tc>
        <w:tc>
          <w:tcPr>
            <w:tcW w:w="2268" w:type="dxa"/>
            <w:vAlign w:val="center"/>
          </w:tcPr>
          <w:p w:rsidR="00C4221C" w:rsidRPr="00071313" w:rsidRDefault="00C4221C" w:rsidP="00A56D73">
            <w:pPr>
              <w:jc w:val="left"/>
            </w:pPr>
            <w:r w:rsidRPr="00071313">
              <w:t xml:space="preserve">Probele de masele fecale luate la întâmplare, care </w:t>
            </w:r>
            <w:r w:rsidR="00C23533">
              <w:t xml:space="preserve">nu </w:t>
            </w:r>
            <w:r w:rsidRPr="00071313">
              <w:t>au fost în contact cu urina după defecare în vasele curate și uscate</w:t>
            </w:r>
          </w:p>
        </w:tc>
        <w:tc>
          <w:tcPr>
            <w:tcW w:w="1700" w:type="dxa"/>
            <w:vAlign w:val="center"/>
          </w:tcPr>
          <w:p w:rsidR="00C4221C" w:rsidRPr="00071313" w:rsidRDefault="001F4845" w:rsidP="00A56D73">
            <w:pPr>
              <w:jc w:val="left"/>
            </w:pPr>
            <w:r w:rsidRPr="00071313">
              <w:t>Orice</w:t>
            </w:r>
            <w:r w:rsidR="00C4221C" w:rsidRPr="00071313">
              <w:t xml:space="preserve"> vârstă</w:t>
            </w:r>
          </w:p>
        </w:tc>
        <w:tc>
          <w:tcPr>
            <w:tcW w:w="2127" w:type="dxa"/>
            <w:vAlign w:val="center"/>
          </w:tcPr>
          <w:p w:rsidR="00C4221C" w:rsidRPr="00071313" w:rsidRDefault="00C4221C" w:rsidP="00A56D73">
            <w:pPr>
              <w:jc w:val="center"/>
            </w:pPr>
            <w:r w:rsidRPr="00071313">
              <w:t>1 lingură (5 g)</w:t>
            </w:r>
          </w:p>
        </w:tc>
        <w:tc>
          <w:tcPr>
            <w:tcW w:w="1842" w:type="dxa"/>
            <w:vAlign w:val="center"/>
          </w:tcPr>
          <w:p w:rsidR="00C4221C" w:rsidRPr="00071313" w:rsidRDefault="00C4221C" w:rsidP="00A56D73">
            <w:pPr>
              <w:jc w:val="left"/>
            </w:pPr>
            <w:r w:rsidRPr="00071313">
              <w:t>În orice moment</w:t>
            </w:r>
          </w:p>
        </w:tc>
        <w:tc>
          <w:tcPr>
            <w:tcW w:w="4678" w:type="dxa"/>
            <w:vAlign w:val="center"/>
          </w:tcPr>
          <w:p w:rsidR="00C4221C" w:rsidRPr="00071313" w:rsidRDefault="00C4221C" w:rsidP="00A56D73">
            <w:pPr>
              <w:spacing w:after="0"/>
              <w:jc w:val="left"/>
            </w:pPr>
            <w:r w:rsidRPr="00071313">
              <w:t>Frecvența de detectare în masele fecale în timpul microscopiei și culturii este mai mică în comparație cu sputa și aspiratul</w:t>
            </w:r>
            <w:r w:rsidR="00E8095E">
              <w:t xml:space="preserve"> </w:t>
            </w:r>
            <w:r w:rsidRPr="00071313">
              <w:t>gastric/lavajul gastric. Cu toate acestea, apar date importante,care sugerează că, după o simplă dezinfectare, examinarea prin Xpert a maselor fecale poate asigura aceeași rată de detecție ca și în cazul aspiratului gastric, dar primirea materialului de diagnostic este mult mai puțin invazivă.</w:t>
            </w:r>
          </w:p>
        </w:tc>
      </w:tr>
      <w:tr w:rsidR="00A56D73" w:rsidRPr="00071313" w:rsidTr="00300664">
        <w:trPr>
          <w:trHeight w:val="1124"/>
        </w:trPr>
        <w:tc>
          <w:tcPr>
            <w:tcW w:w="2264" w:type="dxa"/>
            <w:shd w:val="clear" w:color="auto" w:fill="D9D9D9" w:themeFill="background1" w:themeFillShade="D9"/>
            <w:vAlign w:val="center"/>
          </w:tcPr>
          <w:p w:rsidR="00A56D73" w:rsidRPr="00071313" w:rsidRDefault="00A56D73" w:rsidP="00D91A17">
            <w:pPr>
              <w:spacing w:after="0"/>
              <w:jc w:val="center"/>
              <w:rPr>
                <w:b/>
              </w:rPr>
            </w:pPr>
            <w:r w:rsidRPr="00071313">
              <w:rPr>
                <w:b/>
              </w:rPr>
              <w:lastRenderedPageBreak/>
              <w:t>Material de diagnostic</w:t>
            </w:r>
          </w:p>
        </w:tc>
        <w:tc>
          <w:tcPr>
            <w:tcW w:w="2268" w:type="dxa"/>
            <w:shd w:val="clear" w:color="auto" w:fill="D9D9D9" w:themeFill="background1" w:themeFillShade="D9"/>
            <w:vAlign w:val="center"/>
          </w:tcPr>
          <w:p w:rsidR="00A56D73" w:rsidRPr="00071313" w:rsidRDefault="00A56D73" w:rsidP="00D91A17">
            <w:pPr>
              <w:spacing w:after="0"/>
              <w:jc w:val="center"/>
            </w:pPr>
            <w:r w:rsidRPr="00071313">
              <w:rPr>
                <w:b/>
              </w:rPr>
              <w:t>Scurtă descriere a procedurii de colectare</w:t>
            </w:r>
          </w:p>
        </w:tc>
        <w:tc>
          <w:tcPr>
            <w:tcW w:w="1700" w:type="dxa"/>
            <w:shd w:val="clear" w:color="auto" w:fill="D9D9D9" w:themeFill="background1" w:themeFillShade="D9"/>
            <w:vAlign w:val="center"/>
          </w:tcPr>
          <w:p w:rsidR="00A56D73" w:rsidRPr="00071313" w:rsidRDefault="00A56D73" w:rsidP="00D91A17">
            <w:pPr>
              <w:spacing w:after="0"/>
              <w:jc w:val="center"/>
            </w:pPr>
            <w:r w:rsidRPr="00071313">
              <w:rPr>
                <w:b/>
              </w:rPr>
              <w:t>Vârsta recomandată</w:t>
            </w:r>
          </w:p>
        </w:tc>
        <w:tc>
          <w:tcPr>
            <w:tcW w:w="2127" w:type="dxa"/>
            <w:shd w:val="clear" w:color="auto" w:fill="D9D9D9" w:themeFill="background1" w:themeFillShade="D9"/>
            <w:vAlign w:val="center"/>
          </w:tcPr>
          <w:p w:rsidR="00A56D73" w:rsidRPr="00071313" w:rsidRDefault="00A56D73" w:rsidP="00D91A17">
            <w:pPr>
              <w:spacing w:after="0"/>
              <w:jc w:val="center"/>
            </w:pPr>
            <w:r w:rsidRPr="00071313">
              <w:rPr>
                <w:b/>
              </w:rPr>
              <w:t>Volumul minim recomandat pentru efectuarea examinării *</w:t>
            </w:r>
          </w:p>
        </w:tc>
        <w:tc>
          <w:tcPr>
            <w:tcW w:w="1842" w:type="dxa"/>
            <w:shd w:val="clear" w:color="auto" w:fill="D9D9D9" w:themeFill="background1" w:themeFillShade="D9"/>
            <w:vAlign w:val="center"/>
          </w:tcPr>
          <w:p w:rsidR="00A56D73" w:rsidRPr="00071313" w:rsidRDefault="00A56D73" w:rsidP="00D91A17">
            <w:pPr>
              <w:spacing w:after="0"/>
              <w:jc w:val="center"/>
            </w:pPr>
            <w:r w:rsidRPr="00071313">
              <w:rPr>
                <w:b/>
              </w:rPr>
              <w:t>Cel mai bun moment pentru colectare</w:t>
            </w:r>
          </w:p>
        </w:tc>
        <w:tc>
          <w:tcPr>
            <w:tcW w:w="4678" w:type="dxa"/>
            <w:shd w:val="clear" w:color="auto" w:fill="D9D9D9" w:themeFill="background1" w:themeFillShade="D9"/>
            <w:vAlign w:val="center"/>
          </w:tcPr>
          <w:p w:rsidR="00A56D73" w:rsidRPr="00071313" w:rsidRDefault="00A56D73" w:rsidP="00D91A17">
            <w:pPr>
              <w:spacing w:after="0"/>
              <w:jc w:val="center"/>
            </w:pPr>
            <w:r w:rsidRPr="00071313">
              <w:rPr>
                <w:b/>
              </w:rPr>
              <w:t>Note/Sfaturi practice</w:t>
            </w:r>
          </w:p>
        </w:tc>
      </w:tr>
      <w:tr w:rsidR="00300664" w:rsidRPr="00071313" w:rsidTr="00D91A17">
        <w:trPr>
          <w:trHeight w:val="843"/>
        </w:trPr>
        <w:tc>
          <w:tcPr>
            <w:tcW w:w="2264" w:type="dxa"/>
            <w:vAlign w:val="center"/>
          </w:tcPr>
          <w:p w:rsidR="00A56D73" w:rsidRPr="00071313" w:rsidRDefault="00A56D73" w:rsidP="00D91A17">
            <w:pPr>
              <w:spacing w:after="0"/>
              <w:jc w:val="center"/>
              <w:rPr>
                <w:b/>
              </w:rPr>
            </w:pPr>
            <w:r w:rsidRPr="00071313">
              <w:rPr>
                <w:b/>
              </w:rPr>
              <w:t>Lichidul cefalorahidian (LCR)</w:t>
            </w:r>
          </w:p>
        </w:tc>
        <w:tc>
          <w:tcPr>
            <w:tcW w:w="2268" w:type="dxa"/>
            <w:vAlign w:val="center"/>
          </w:tcPr>
          <w:p w:rsidR="00A56D73" w:rsidRPr="00071313" w:rsidRDefault="00A56D73" w:rsidP="00D91A17">
            <w:pPr>
              <w:spacing w:after="0"/>
              <w:jc w:val="left"/>
            </w:pPr>
            <w:r w:rsidRPr="00071313">
              <w:t>Puncția lombară</w:t>
            </w:r>
          </w:p>
        </w:tc>
        <w:tc>
          <w:tcPr>
            <w:tcW w:w="1700" w:type="dxa"/>
            <w:vAlign w:val="center"/>
          </w:tcPr>
          <w:p w:rsidR="00A56D73" w:rsidRPr="00071313" w:rsidRDefault="00A56D73" w:rsidP="00D91A17">
            <w:pPr>
              <w:spacing w:after="0"/>
              <w:jc w:val="center"/>
            </w:pPr>
            <w:r w:rsidRPr="00071313">
              <w:t>Orice vârstă</w:t>
            </w:r>
          </w:p>
        </w:tc>
        <w:tc>
          <w:tcPr>
            <w:tcW w:w="2127" w:type="dxa"/>
            <w:vAlign w:val="center"/>
          </w:tcPr>
          <w:p w:rsidR="00A56D73" w:rsidRPr="00071313" w:rsidRDefault="00A56D73" w:rsidP="00D91A17">
            <w:pPr>
              <w:spacing w:after="0"/>
              <w:jc w:val="center"/>
            </w:pPr>
            <w:r w:rsidRPr="00071313">
              <w:t>2 ml</w:t>
            </w:r>
          </w:p>
        </w:tc>
        <w:tc>
          <w:tcPr>
            <w:tcW w:w="1842" w:type="dxa"/>
            <w:vAlign w:val="center"/>
          </w:tcPr>
          <w:p w:rsidR="00A56D73" w:rsidRPr="00071313" w:rsidRDefault="00A56D73" w:rsidP="00D91A17">
            <w:pPr>
              <w:spacing w:after="0"/>
              <w:jc w:val="center"/>
            </w:pPr>
            <w:r w:rsidRPr="00071313">
              <w:t>În orice moment</w:t>
            </w:r>
          </w:p>
        </w:tc>
        <w:tc>
          <w:tcPr>
            <w:tcW w:w="4678" w:type="dxa"/>
            <w:vAlign w:val="center"/>
          </w:tcPr>
          <w:p w:rsidR="00A56D73" w:rsidRPr="00071313" w:rsidRDefault="00A56D73" w:rsidP="00D91A17">
            <w:pPr>
              <w:spacing w:after="0"/>
              <w:jc w:val="left"/>
            </w:pPr>
            <w:r w:rsidRPr="00071313">
              <w:t>Se dă a treilea sau a 4-lea eprubetă pentru însămânțare pentru a reduce probabilitatea de infecție prin microflora pielii</w:t>
            </w:r>
          </w:p>
        </w:tc>
      </w:tr>
      <w:tr w:rsidR="00300664" w:rsidRPr="00071313" w:rsidTr="00D91A17">
        <w:trPr>
          <w:trHeight w:val="1126"/>
        </w:trPr>
        <w:tc>
          <w:tcPr>
            <w:tcW w:w="2264" w:type="dxa"/>
            <w:vAlign w:val="center"/>
          </w:tcPr>
          <w:p w:rsidR="00A56D73" w:rsidRPr="00071313" w:rsidRDefault="00C23533" w:rsidP="00D91A17">
            <w:pPr>
              <w:spacing w:after="0"/>
              <w:jc w:val="center"/>
              <w:rPr>
                <w:b/>
              </w:rPr>
            </w:pPr>
            <w:r>
              <w:rPr>
                <w:b/>
              </w:rPr>
              <w:t>L</w:t>
            </w:r>
            <w:r w:rsidRPr="00C23533">
              <w:rPr>
                <w:b/>
              </w:rPr>
              <w:t>ichide exsudative</w:t>
            </w:r>
            <w:r w:rsidR="00A56D73" w:rsidRPr="00071313">
              <w:rPr>
                <w:b/>
              </w:rPr>
              <w:t xml:space="preserve"> și țesuturi **</w:t>
            </w:r>
          </w:p>
        </w:tc>
        <w:tc>
          <w:tcPr>
            <w:tcW w:w="2268" w:type="dxa"/>
            <w:vAlign w:val="center"/>
          </w:tcPr>
          <w:p w:rsidR="00A56D73" w:rsidRPr="00071313" w:rsidRDefault="00A56D73" w:rsidP="00D91A17">
            <w:pPr>
              <w:spacing w:after="0"/>
              <w:jc w:val="left"/>
            </w:pPr>
            <w:r w:rsidRPr="00071313">
              <w:t>Aspirați lichidul seros după o biopsie a țesutului seros</w:t>
            </w:r>
          </w:p>
        </w:tc>
        <w:tc>
          <w:tcPr>
            <w:tcW w:w="1700" w:type="dxa"/>
            <w:vAlign w:val="center"/>
          </w:tcPr>
          <w:p w:rsidR="00A56D73" w:rsidRPr="00071313" w:rsidRDefault="00A56D73" w:rsidP="00D91A17">
            <w:pPr>
              <w:spacing w:after="0"/>
              <w:jc w:val="center"/>
            </w:pPr>
            <w:r w:rsidRPr="00071313">
              <w:t>Orice vârstă</w:t>
            </w:r>
          </w:p>
        </w:tc>
        <w:tc>
          <w:tcPr>
            <w:tcW w:w="2127" w:type="dxa"/>
            <w:vAlign w:val="center"/>
          </w:tcPr>
          <w:p w:rsidR="00A56D73" w:rsidRPr="00071313" w:rsidRDefault="00A56D73" w:rsidP="00D91A17">
            <w:pPr>
              <w:spacing w:after="0"/>
              <w:jc w:val="center"/>
            </w:pPr>
            <w:r w:rsidRPr="00071313">
              <w:t>1 ml</w:t>
            </w:r>
          </w:p>
        </w:tc>
        <w:tc>
          <w:tcPr>
            <w:tcW w:w="1842" w:type="dxa"/>
            <w:vAlign w:val="center"/>
          </w:tcPr>
          <w:p w:rsidR="00A56D73" w:rsidRPr="00071313" w:rsidRDefault="00A56D73" w:rsidP="00D91A17">
            <w:pPr>
              <w:spacing w:after="0"/>
              <w:jc w:val="center"/>
            </w:pPr>
            <w:r w:rsidRPr="00071313">
              <w:t>În orice moment</w:t>
            </w:r>
          </w:p>
        </w:tc>
        <w:tc>
          <w:tcPr>
            <w:tcW w:w="4678" w:type="dxa"/>
            <w:vAlign w:val="center"/>
          </w:tcPr>
          <w:p w:rsidR="00A56D73" w:rsidRPr="00071313" w:rsidRDefault="00A56D73" w:rsidP="00D91A17">
            <w:pPr>
              <w:spacing w:after="0"/>
              <w:jc w:val="left"/>
            </w:pPr>
            <w:r w:rsidRPr="00071313">
              <w:t>Rata de detecție este mult mai mare la examinarea țesuturilor în comparație cu lichidul. Utilizarea markerilor biochimici este utilă în toate lichidele.</w:t>
            </w:r>
          </w:p>
        </w:tc>
      </w:tr>
      <w:tr w:rsidR="00300664" w:rsidRPr="00071313" w:rsidTr="00300664">
        <w:trPr>
          <w:trHeight w:val="143"/>
        </w:trPr>
        <w:tc>
          <w:tcPr>
            <w:tcW w:w="2264" w:type="dxa"/>
            <w:vAlign w:val="center"/>
          </w:tcPr>
          <w:p w:rsidR="00A56D73" w:rsidRPr="00071313" w:rsidRDefault="00A56D73" w:rsidP="00D91A17">
            <w:pPr>
              <w:spacing w:after="0"/>
              <w:jc w:val="center"/>
              <w:rPr>
                <w:b/>
              </w:rPr>
            </w:pPr>
            <w:r w:rsidRPr="00071313">
              <w:rPr>
                <w:b/>
              </w:rPr>
              <w:t>Urina</w:t>
            </w:r>
          </w:p>
        </w:tc>
        <w:tc>
          <w:tcPr>
            <w:tcW w:w="2268" w:type="dxa"/>
            <w:vAlign w:val="center"/>
          </w:tcPr>
          <w:p w:rsidR="00A56D73" w:rsidRPr="00071313" w:rsidRDefault="00A56D73" w:rsidP="00D91A17">
            <w:pPr>
              <w:spacing w:after="0"/>
              <w:jc w:val="left"/>
            </w:pPr>
            <w:r w:rsidRPr="00071313">
              <w:t>Porțiunea medie de urină după toaleta organelor genitale externe</w:t>
            </w:r>
          </w:p>
        </w:tc>
        <w:tc>
          <w:tcPr>
            <w:tcW w:w="1700" w:type="dxa"/>
            <w:vAlign w:val="center"/>
          </w:tcPr>
          <w:p w:rsidR="00A56D73" w:rsidRPr="00071313" w:rsidRDefault="00A56D73" w:rsidP="00D91A17">
            <w:pPr>
              <w:spacing w:after="0"/>
              <w:jc w:val="center"/>
            </w:pPr>
            <w:r w:rsidRPr="00071313">
              <w:t>Orice vârstă</w:t>
            </w:r>
          </w:p>
        </w:tc>
        <w:tc>
          <w:tcPr>
            <w:tcW w:w="2127" w:type="dxa"/>
            <w:vAlign w:val="center"/>
          </w:tcPr>
          <w:p w:rsidR="00A56D73" w:rsidRPr="00071313" w:rsidRDefault="00A56D73" w:rsidP="00D91A17">
            <w:pPr>
              <w:spacing w:after="0"/>
              <w:jc w:val="center"/>
            </w:pPr>
            <w:r w:rsidRPr="00071313">
              <w:t>2 ml</w:t>
            </w:r>
          </w:p>
        </w:tc>
        <w:tc>
          <w:tcPr>
            <w:tcW w:w="1842" w:type="dxa"/>
            <w:vAlign w:val="center"/>
          </w:tcPr>
          <w:p w:rsidR="00A56D73" w:rsidRPr="00071313" w:rsidRDefault="00A56D73" w:rsidP="00D91A17">
            <w:pPr>
              <w:spacing w:after="0"/>
              <w:jc w:val="center"/>
            </w:pPr>
            <w:r w:rsidRPr="00071313">
              <w:t>La prima urinare dimineața</w:t>
            </w:r>
          </w:p>
        </w:tc>
        <w:tc>
          <w:tcPr>
            <w:tcW w:w="4678" w:type="dxa"/>
            <w:vAlign w:val="center"/>
          </w:tcPr>
          <w:p w:rsidR="00A56D73" w:rsidRPr="00071313" w:rsidRDefault="00A56D73" w:rsidP="00D91A17">
            <w:pPr>
              <w:spacing w:after="0"/>
              <w:jc w:val="left"/>
            </w:pPr>
            <w:r w:rsidRPr="00071313">
              <w:t>Rata de detecție este scăzută, cu excepția tuberculozei tractului urinar.</w:t>
            </w:r>
          </w:p>
          <w:p w:rsidR="00A56D73" w:rsidRPr="00071313" w:rsidRDefault="00A56D73" w:rsidP="00D91A17">
            <w:pPr>
              <w:spacing w:after="0"/>
              <w:jc w:val="left"/>
            </w:pPr>
            <w:r w:rsidRPr="00071313">
              <w:t>Studiile pentru detectarea antigenului LAM sunt foarte sensibile la persoanele infectate cu HIV cu imunitate grav compromisă. Trebuie menționat că există dovezi din ce în ce mai mari că un test de urină LAM este util în diagnosticul de TB la copii sau persoane care trăiesc cu HIV cu un număr scăzut de CD4.</w:t>
            </w:r>
          </w:p>
        </w:tc>
      </w:tr>
      <w:tr w:rsidR="00300664" w:rsidRPr="00071313" w:rsidTr="00D91A17">
        <w:trPr>
          <w:trHeight w:val="612"/>
        </w:trPr>
        <w:tc>
          <w:tcPr>
            <w:tcW w:w="2264" w:type="dxa"/>
            <w:vAlign w:val="center"/>
          </w:tcPr>
          <w:p w:rsidR="00A56D73" w:rsidRPr="00071313" w:rsidRDefault="00A56D73" w:rsidP="00A56D73">
            <w:pPr>
              <w:jc w:val="center"/>
            </w:pPr>
            <w:r w:rsidRPr="00071313">
              <w:rPr>
                <w:b/>
              </w:rPr>
              <w:t>Sânge</w:t>
            </w:r>
          </w:p>
        </w:tc>
        <w:tc>
          <w:tcPr>
            <w:tcW w:w="2268" w:type="dxa"/>
            <w:vAlign w:val="center"/>
          </w:tcPr>
          <w:p w:rsidR="00A56D73" w:rsidRPr="00071313" w:rsidRDefault="00A56D73" w:rsidP="00A56D73">
            <w:pPr>
              <w:jc w:val="left"/>
            </w:pPr>
            <w:r w:rsidRPr="00071313">
              <w:t>Flebotomie</w:t>
            </w:r>
          </w:p>
        </w:tc>
        <w:tc>
          <w:tcPr>
            <w:tcW w:w="1700" w:type="dxa"/>
            <w:vAlign w:val="center"/>
          </w:tcPr>
          <w:p w:rsidR="00A56D73" w:rsidRPr="00071313" w:rsidRDefault="00A56D73" w:rsidP="00A56D73">
            <w:pPr>
              <w:jc w:val="center"/>
            </w:pPr>
            <w:r w:rsidRPr="00071313">
              <w:t>Orice vârstă</w:t>
            </w:r>
          </w:p>
        </w:tc>
        <w:tc>
          <w:tcPr>
            <w:tcW w:w="2127" w:type="dxa"/>
            <w:vAlign w:val="center"/>
          </w:tcPr>
          <w:p w:rsidR="00A56D73" w:rsidRPr="00071313" w:rsidRDefault="00A56D73" w:rsidP="00A56D73">
            <w:pPr>
              <w:jc w:val="center"/>
            </w:pPr>
            <w:r w:rsidRPr="00071313">
              <w:t>5 ml</w:t>
            </w:r>
          </w:p>
        </w:tc>
        <w:tc>
          <w:tcPr>
            <w:tcW w:w="1842" w:type="dxa"/>
            <w:vAlign w:val="center"/>
          </w:tcPr>
          <w:p w:rsidR="00A56D73" w:rsidRPr="00071313" w:rsidRDefault="00A56D73" w:rsidP="00A56D73">
            <w:pPr>
              <w:jc w:val="center"/>
            </w:pPr>
            <w:r w:rsidRPr="00071313">
              <w:t>În orice moment</w:t>
            </w:r>
          </w:p>
        </w:tc>
        <w:tc>
          <w:tcPr>
            <w:tcW w:w="4678" w:type="dxa"/>
            <w:vAlign w:val="center"/>
          </w:tcPr>
          <w:p w:rsidR="00A14691" w:rsidRPr="00071313" w:rsidRDefault="00A56D73" w:rsidP="00D91A17">
            <w:pPr>
              <w:spacing w:after="0"/>
              <w:jc w:val="left"/>
            </w:pPr>
            <w:r w:rsidRPr="00071313">
              <w:t>Rata de detecție este foarte mică; utilizat la pacienții infectați cu HIV în stare gravă</w:t>
            </w:r>
            <w:r w:rsidR="00300664" w:rsidRPr="00071313">
              <w:t>.</w:t>
            </w:r>
          </w:p>
        </w:tc>
      </w:tr>
      <w:tr w:rsidR="00300664" w:rsidRPr="00071313" w:rsidTr="00A93422">
        <w:trPr>
          <w:trHeight w:val="1408"/>
        </w:trPr>
        <w:tc>
          <w:tcPr>
            <w:tcW w:w="2264" w:type="dxa"/>
            <w:shd w:val="clear" w:color="auto" w:fill="D9D9D9" w:themeFill="background1" w:themeFillShade="D9"/>
            <w:vAlign w:val="center"/>
          </w:tcPr>
          <w:p w:rsidR="00300664" w:rsidRPr="00071313" w:rsidRDefault="00300664" w:rsidP="00300664">
            <w:pPr>
              <w:jc w:val="center"/>
              <w:rPr>
                <w:b/>
              </w:rPr>
            </w:pPr>
            <w:r w:rsidRPr="00071313">
              <w:rPr>
                <w:b/>
              </w:rPr>
              <w:t>Material de diagnostic</w:t>
            </w:r>
          </w:p>
        </w:tc>
        <w:tc>
          <w:tcPr>
            <w:tcW w:w="2268" w:type="dxa"/>
            <w:shd w:val="clear" w:color="auto" w:fill="D9D9D9" w:themeFill="background1" w:themeFillShade="D9"/>
            <w:vAlign w:val="center"/>
          </w:tcPr>
          <w:p w:rsidR="00300664" w:rsidRPr="00071313" w:rsidRDefault="00300664" w:rsidP="00300664">
            <w:pPr>
              <w:jc w:val="left"/>
            </w:pPr>
            <w:r w:rsidRPr="00071313">
              <w:rPr>
                <w:b/>
              </w:rPr>
              <w:t>Scurtă descriere a procedurii de colectare</w:t>
            </w:r>
          </w:p>
        </w:tc>
        <w:tc>
          <w:tcPr>
            <w:tcW w:w="1700" w:type="dxa"/>
            <w:shd w:val="clear" w:color="auto" w:fill="D9D9D9" w:themeFill="background1" w:themeFillShade="D9"/>
            <w:vAlign w:val="center"/>
          </w:tcPr>
          <w:p w:rsidR="00300664" w:rsidRPr="00071313" w:rsidRDefault="00300664" w:rsidP="00300664">
            <w:pPr>
              <w:jc w:val="center"/>
            </w:pPr>
            <w:r w:rsidRPr="00071313">
              <w:rPr>
                <w:b/>
              </w:rPr>
              <w:t>Vârsta recomandată</w:t>
            </w:r>
          </w:p>
        </w:tc>
        <w:tc>
          <w:tcPr>
            <w:tcW w:w="2127" w:type="dxa"/>
            <w:shd w:val="clear" w:color="auto" w:fill="D9D9D9" w:themeFill="background1" w:themeFillShade="D9"/>
            <w:vAlign w:val="center"/>
          </w:tcPr>
          <w:p w:rsidR="00300664" w:rsidRPr="00071313" w:rsidRDefault="00300664" w:rsidP="00300664">
            <w:pPr>
              <w:jc w:val="center"/>
            </w:pPr>
            <w:r w:rsidRPr="00071313">
              <w:rPr>
                <w:b/>
              </w:rPr>
              <w:t>Volumul minim recomandat pentru efectuarea examinării *</w:t>
            </w:r>
          </w:p>
        </w:tc>
        <w:tc>
          <w:tcPr>
            <w:tcW w:w="1842" w:type="dxa"/>
            <w:shd w:val="clear" w:color="auto" w:fill="D9D9D9" w:themeFill="background1" w:themeFillShade="D9"/>
            <w:vAlign w:val="center"/>
          </w:tcPr>
          <w:p w:rsidR="00300664" w:rsidRPr="00071313" w:rsidRDefault="00300664" w:rsidP="00300664">
            <w:pPr>
              <w:jc w:val="center"/>
            </w:pPr>
            <w:r w:rsidRPr="00071313">
              <w:rPr>
                <w:b/>
              </w:rPr>
              <w:t>Cel mai bun moment pentru colectare</w:t>
            </w:r>
          </w:p>
        </w:tc>
        <w:tc>
          <w:tcPr>
            <w:tcW w:w="4678" w:type="dxa"/>
            <w:shd w:val="clear" w:color="auto" w:fill="D9D9D9" w:themeFill="background1" w:themeFillShade="D9"/>
            <w:vAlign w:val="center"/>
          </w:tcPr>
          <w:p w:rsidR="00300664" w:rsidRPr="00071313" w:rsidRDefault="00300664" w:rsidP="00300664">
            <w:pPr>
              <w:jc w:val="center"/>
            </w:pPr>
            <w:r w:rsidRPr="00071313">
              <w:rPr>
                <w:b/>
              </w:rPr>
              <w:t>Note/Sfaturi practice</w:t>
            </w:r>
          </w:p>
        </w:tc>
      </w:tr>
      <w:tr w:rsidR="00300664" w:rsidRPr="00071313" w:rsidTr="00D91A17">
        <w:trPr>
          <w:trHeight w:val="1833"/>
        </w:trPr>
        <w:tc>
          <w:tcPr>
            <w:tcW w:w="2264" w:type="dxa"/>
            <w:vAlign w:val="center"/>
          </w:tcPr>
          <w:p w:rsidR="00300664" w:rsidRPr="00071313" w:rsidRDefault="00300664" w:rsidP="00D91A17">
            <w:pPr>
              <w:spacing w:after="0"/>
              <w:jc w:val="center"/>
              <w:rPr>
                <w:b/>
              </w:rPr>
            </w:pPr>
            <w:r w:rsidRPr="00071313">
              <w:rPr>
                <w:b/>
              </w:rPr>
              <w:lastRenderedPageBreak/>
              <w:t>Biopsia de aspirație cu acul fin</w:t>
            </w:r>
          </w:p>
        </w:tc>
        <w:tc>
          <w:tcPr>
            <w:tcW w:w="2268" w:type="dxa"/>
            <w:vAlign w:val="center"/>
          </w:tcPr>
          <w:p w:rsidR="00300664" w:rsidRPr="00071313" w:rsidRDefault="00300664" w:rsidP="00D91A17">
            <w:pPr>
              <w:spacing w:after="0"/>
              <w:jc w:val="left"/>
            </w:pPr>
            <w:r w:rsidRPr="00071313">
              <w:t>Biopsie de aspirație cu acul fin, în funcție de tipul țesutului și situația clinică</w:t>
            </w:r>
          </w:p>
        </w:tc>
        <w:tc>
          <w:tcPr>
            <w:tcW w:w="1700" w:type="dxa"/>
            <w:vAlign w:val="center"/>
          </w:tcPr>
          <w:p w:rsidR="00300664" w:rsidRPr="00071313" w:rsidRDefault="00300664" w:rsidP="00D91A17">
            <w:pPr>
              <w:spacing w:after="0"/>
              <w:jc w:val="center"/>
            </w:pPr>
            <w:r w:rsidRPr="00071313">
              <w:t>Orice vârstă</w:t>
            </w:r>
          </w:p>
        </w:tc>
        <w:tc>
          <w:tcPr>
            <w:tcW w:w="2127" w:type="dxa"/>
            <w:vAlign w:val="center"/>
          </w:tcPr>
          <w:p w:rsidR="00300664" w:rsidRPr="00071313" w:rsidRDefault="00300664" w:rsidP="00D91A17">
            <w:pPr>
              <w:spacing w:after="0"/>
              <w:jc w:val="center"/>
            </w:pPr>
            <w:r w:rsidRPr="00071313">
              <w:t>În funcție de tip</w:t>
            </w:r>
          </w:p>
        </w:tc>
        <w:tc>
          <w:tcPr>
            <w:tcW w:w="1842" w:type="dxa"/>
            <w:vAlign w:val="center"/>
          </w:tcPr>
          <w:p w:rsidR="00300664" w:rsidRPr="00071313" w:rsidRDefault="00300664" w:rsidP="00D91A17">
            <w:pPr>
              <w:spacing w:after="0"/>
              <w:jc w:val="center"/>
            </w:pPr>
            <w:r w:rsidRPr="00071313">
              <w:t>În orice moment</w:t>
            </w:r>
          </w:p>
        </w:tc>
        <w:tc>
          <w:tcPr>
            <w:tcW w:w="4678" w:type="dxa"/>
            <w:vAlign w:val="center"/>
          </w:tcPr>
          <w:p w:rsidR="00300664" w:rsidRPr="00071313" w:rsidRDefault="00300664" w:rsidP="00D91A17">
            <w:pPr>
              <w:spacing w:after="0"/>
            </w:pPr>
            <w:r w:rsidRPr="00071313">
              <w:t>Poate fi utilă, deoarece parametrii patologici indicanți de tuberculoză pot fi folosiți pentru a face un diagnostic. Vă rugăm să rețineți că aceste date se aplică numai biopsiei și nu colectării lichidelor cu un ac subțire de aspirație.</w:t>
            </w:r>
          </w:p>
        </w:tc>
      </w:tr>
      <w:tr w:rsidR="00300664" w:rsidRPr="00071313" w:rsidTr="00D91A17">
        <w:trPr>
          <w:trHeight w:val="1546"/>
        </w:trPr>
        <w:tc>
          <w:tcPr>
            <w:tcW w:w="2264" w:type="dxa"/>
            <w:vAlign w:val="center"/>
          </w:tcPr>
          <w:p w:rsidR="00300664" w:rsidRPr="00071313" w:rsidRDefault="00300664" w:rsidP="00D91A17">
            <w:pPr>
              <w:spacing w:after="0"/>
              <w:jc w:val="center"/>
            </w:pPr>
            <w:r w:rsidRPr="00071313">
              <w:rPr>
                <w:b/>
              </w:rPr>
              <w:t>Măduva osoasă</w:t>
            </w:r>
          </w:p>
        </w:tc>
        <w:tc>
          <w:tcPr>
            <w:tcW w:w="2268" w:type="dxa"/>
            <w:vAlign w:val="center"/>
          </w:tcPr>
          <w:p w:rsidR="00300664" w:rsidRPr="00071313" w:rsidRDefault="00300664" w:rsidP="00D91A17">
            <w:pPr>
              <w:spacing w:after="0"/>
              <w:jc w:val="left"/>
            </w:pPr>
            <w:r w:rsidRPr="00071313">
              <w:t>Măduva osoasă punctată</w:t>
            </w:r>
          </w:p>
        </w:tc>
        <w:tc>
          <w:tcPr>
            <w:tcW w:w="1700" w:type="dxa"/>
            <w:vAlign w:val="center"/>
          </w:tcPr>
          <w:p w:rsidR="00300664" w:rsidRPr="00071313" w:rsidRDefault="00300664" w:rsidP="00D91A17">
            <w:pPr>
              <w:spacing w:after="0"/>
              <w:jc w:val="center"/>
            </w:pPr>
            <w:r w:rsidRPr="00071313">
              <w:t>Orice vârstă</w:t>
            </w:r>
          </w:p>
        </w:tc>
        <w:tc>
          <w:tcPr>
            <w:tcW w:w="2127" w:type="dxa"/>
            <w:vAlign w:val="center"/>
          </w:tcPr>
          <w:p w:rsidR="00300664" w:rsidRPr="00071313" w:rsidRDefault="00300664" w:rsidP="00D91A17">
            <w:pPr>
              <w:spacing w:after="0"/>
              <w:jc w:val="center"/>
            </w:pPr>
            <w:r w:rsidRPr="00071313">
              <w:t>1 ml</w:t>
            </w:r>
          </w:p>
        </w:tc>
        <w:tc>
          <w:tcPr>
            <w:tcW w:w="1842" w:type="dxa"/>
            <w:vAlign w:val="center"/>
          </w:tcPr>
          <w:p w:rsidR="00300664" w:rsidRPr="00071313" w:rsidRDefault="00300664" w:rsidP="00D91A17">
            <w:pPr>
              <w:spacing w:after="0"/>
              <w:jc w:val="center"/>
            </w:pPr>
            <w:r w:rsidRPr="00071313">
              <w:t>În orice moment</w:t>
            </w:r>
          </w:p>
        </w:tc>
        <w:tc>
          <w:tcPr>
            <w:tcW w:w="4678" w:type="dxa"/>
            <w:vAlign w:val="center"/>
          </w:tcPr>
          <w:p w:rsidR="00300664" w:rsidRPr="00071313" w:rsidRDefault="00300664" w:rsidP="00D91A17">
            <w:pPr>
              <w:spacing w:after="0"/>
              <w:jc w:val="left"/>
            </w:pPr>
            <w:r w:rsidRPr="00071313">
              <w:t>Luați în considerare colectarea punctatului de măduvă osoasă la copii cu o formă diseminată a bolii. Este necesar să se examineze materialul pentru alți agenți patogeni, în special la copiii infectați cu HIV.</w:t>
            </w:r>
          </w:p>
        </w:tc>
      </w:tr>
    </w:tbl>
    <w:p w:rsidR="00063813" w:rsidRPr="00071313" w:rsidRDefault="00781D97" w:rsidP="00A56D73">
      <w:pPr>
        <w:spacing w:before="120" w:after="0"/>
      </w:pPr>
      <w:r w:rsidRPr="00071313">
        <w:rPr>
          <w:b/>
        </w:rPr>
        <w:t>Notă:</w:t>
      </w:r>
      <w:r w:rsidR="00A56D73" w:rsidRPr="00071313">
        <w:rPr>
          <w:b/>
        </w:rPr>
        <w:t xml:space="preserve"> </w:t>
      </w:r>
      <w:r w:rsidR="00C4221C" w:rsidRPr="00071313">
        <w:t>** Lichidul seros include pleura, pericardul, cavitatea abdominală, membrana sinovială.</w:t>
      </w:r>
    </w:p>
    <w:p w:rsidR="00AC7307" w:rsidRPr="00071313" w:rsidRDefault="00AC7307" w:rsidP="00C4221C"/>
    <w:p w:rsidR="002B30A6" w:rsidRPr="00071313" w:rsidRDefault="002B30A6" w:rsidP="00E70D74">
      <w:pPr>
        <w:pStyle w:val="7"/>
        <w:rPr>
          <w:i w:val="0"/>
        </w:rPr>
        <w:sectPr w:rsidR="002B30A6" w:rsidRPr="00071313" w:rsidSect="002B30A6">
          <w:pgSz w:w="16838" w:h="11906" w:orient="landscape"/>
          <w:pgMar w:top="1440" w:right="1009" w:bottom="1009" w:left="1151" w:header="720" w:footer="720" w:gutter="0"/>
          <w:cols w:space="720"/>
          <w:docGrid w:linePitch="360"/>
        </w:sectPr>
      </w:pPr>
    </w:p>
    <w:p w:rsidR="0074709F" w:rsidRPr="00071313" w:rsidRDefault="00F23BA0" w:rsidP="00E70D74">
      <w:pPr>
        <w:pStyle w:val="7"/>
        <w:rPr>
          <w:i w:val="0"/>
        </w:rPr>
      </w:pPr>
      <w:r w:rsidRPr="00071313">
        <w:rPr>
          <w:i w:val="0"/>
        </w:rPr>
        <w:lastRenderedPageBreak/>
        <w:t>C.2.4.4.</w:t>
      </w:r>
      <w:r w:rsidR="00D11767" w:rsidRPr="00071313">
        <w:rPr>
          <w:i w:val="0"/>
        </w:rPr>
        <w:t xml:space="preserve"> </w:t>
      </w:r>
      <w:r w:rsidR="0074709F" w:rsidRPr="00071313">
        <w:rPr>
          <w:i w:val="0"/>
        </w:rPr>
        <w:t xml:space="preserve">Diagnosticul </w:t>
      </w:r>
      <w:r w:rsidR="00627E10" w:rsidRPr="00071313">
        <w:rPr>
          <w:i w:val="0"/>
        </w:rPr>
        <w:t>diferențial</w:t>
      </w:r>
      <w:r w:rsidR="006E1212" w:rsidRPr="00071313">
        <w:rPr>
          <w:i w:val="0"/>
        </w:rPr>
        <w:t>.</w:t>
      </w:r>
    </w:p>
    <w:p w:rsidR="0074709F" w:rsidRPr="00071313" w:rsidRDefault="00D11767" w:rsidP="00164A30">
      <w:r w:rsidRPr="00071313">
        <w:rPr>
          <w:b/>
          <w:i/>
        </w:rPr>
        <w:t>Tuberculoza</w:t>
      </w:r>
      <w:r w:rsidR="0074709F" w:rsidRPr="00071313">
        <w:t xml:space="preserve"> nu are simptome patognomice exclusive </w:t>
      </w:r>
      <w:r w:rsidR="007A40BB" w:rsidRPr="00071313">
        <w:t>și</w:t>
      </w:r>
      <w:r w:rsidR="0074709F" w:rsidRPr="00071313">
        <w:t xml:space="preserve"> este caracterizată printr-un polimorfism clinic, radiologic </w:t>
      </w:r>
      <w:r w:rsidR="00627E10" w:rsidRPr="00071313">
        <w:t>și</w:t>
      </w:r>
      <w:r w:rsidR="0074709F" w:rsidRPr="00071313">
        <w:t xml:space="preserve"> morfopatologic. Multitudinea manifestărilor clinice este </w:t>
      </w:r>
      <w:r w:rsidR="00627E10" w:rsidRPr="00071313">
        <w:t>condiționată</w:t>
      </w:r>
      <w:r w:rsidR="0074709F" w:rsidRPr="00071313">
        <w:t xml:space="preserve"> de dereglările </w:t>
      </w:r>
      <w:r w:rsidR="00627E10" w:rsidRPr="00071313">
        <w:t>funcționale</w:t>
      </w:r>
      <w:r w:rsidR="0074709F" w:rsidRPr="00071313">
        <w:t xml:space="preserve"> ale diferitor sisteme </w:t>
      </w:r>
      <w:r w:rsidR="00164A30" w:rsidRPr="00071313">
        <w:t>și</w:t>
      </w:r>
      <w:r w:rsidR="0074709F" w:rsidRPr="00071313">
        <w:t xml:space="preserve"> se îmbină cu semnele locale, provocate de modificările specifice </w:t>
      </w:r>
      <w:r w:rsidR="00627E10" w:rsidRPr="00071313">
        <w:t>și</w:t>
      </w:r>
      <w:r w:rsidR="0074709F" w:rsidRPr="00071313">
        <w:t xml:space="preserve"> paraspecifice, provoc</w:t>
      </w:r>
      <w:r w:rsidR="0047494F" w:rsidRPr="00071313">
        <w:t>â</w:t>
      </w:r>
      <w:r w:rsidR="0074709F" w:rsidRPr="00071313">
        <w:t xml:space="preserve">nd un tablou clinic </w:t>
      </w:r>
      <w:r w:rsidR="00627E10" w:rsidRPr="00071313">
        <w:t>pestriț</w:t>
      </w:r>
      <w:r w:rsidR="0074709F" w:rsidRPr="00071313">
        <w:t xml:space="preserve"> cu predominarea unor sau altor semne clinice.</w:t>
      </w:r>
    </w:p>
    <w:p w:rsidR="0074709F" w:rsidRPr="00071313" w:rsidRDefault="24F9B740" w:rsidP="00D57B34">
      <w:pPr>
        <w:pStyle w:val="3"/>
        <w:spacing w:before="0"/>
        <w:jc w:val="left"/>
        <w:rPr>
          <w:b w:val="0"/>
          <w:i w:val="0"/>
          <w:lang w:val="ro-RO"/>
        </w:rPr>
      </w:pPr>
      <w:bookmarkStart w:id="110" w:name="_Toc415814393"/>
      <w:r w:rsidRPr="00071313">
        <w:rPr>
          <w:i w:val="0"/>
          <w:lang w:val="ro-RO"/>
        </w:rPr>
        <w:t>Tabelul 1</w:t>
      </w:r>
      <w:r w:rsidR="00111B4A">
        <w:rPr>
          <w:i w:val="0"/>
          <w:lang w:val="ro-RO"/>
        </w:rPr>
        <w:t>1</w:t>
      </w:r>
      <w:r w:rsidRPr="00071313">
        <w:rPr>
          <w:i w:val="0"/>
          <w:lang w:val="ro-RO"/>
        </w:rPr>
        <w:t>.</w:t>
      </w:r>
      <w:r w:rsidRPr="00071313">
        <w:rPr>
          <w:lang w:val="ro-RO"/>
        </w:rPr>
        <w:t xml:space="preserve"> </w:t>
      </w:r>
      <w:r w:rsidRPr="00071313">
        <w:rPr>
          <w:i w:val="0"/>
          <w:lang w:val="ro-RO"/>
        </w:rPr>
        <w:t xml:space="preserve">Diagnosticul </w:t>
      </w:r>
      <w:r w:rsidR="00627E10" w:rsidRPr="00071313">
        <w:rPr>
          <w:i w:val="0"/>
          <w:lang w:val="ro-RO"/>
        </w:rPr>
        <w:t>diferențial</w:t>
      </w:r>
      <w:r w:rsidRPr="00071313">
        <w:rPr>
          <w:i w:val="0"/>
          <w:lang w:val="ro-RO"/>
        </w:rPr>
        <w:t xml:space="preserve"> al </w:t>
      </w:r>
      <w:r w:rsidR="00627E10" w:rsidRPr="00071313">
        <w:rPr>
          <w:i w:val="0"/>
          <w:lang w:val="ro-RO"/>
        </w:rPr>
        <w:t>opacităților</w:t>
      </w:r>
      <w:r w:rsidRPr="00071313">
        <w:rPr>
          <w:i w:val="0"/>
          <w:lang w:val="ro-RO"/>
        </w:rPr>
        <w:t xml:space="preserve"> hilare</w:t>
      </w:r>
      <w:r w:rsidRPr="00071313">
        <w:rPr>
          <w:lang w:val="ro-RO"/>
        </w:rPr>
        <w:t xml:space="preserve"> </w:t>
      </w:r>
      <w:r w:rsidRPr="00071313">
        <w:rPr>
          <w:i w:val="0"/>
          <w:lang w:val="ro-RO"/>
        </w:rPr>
        <w:t>[</w:t>
      </w:r>
      <w:r w:rsidR="00B6365B">
        <w:rPr>
          <w:i w:val="0"/>
          <w:lang w:val="ro-RO"/>
        </w:rPr>
        <w:t xml:space="preserve">9, 13, 14 </w:t>
      </w:r>
      <w:r w:rsidRPr="00071313">
        <w:rPr>
          <w:i w:val="0"/>
          <w:lang w:val="ro-RO"/>
        </w:rPr>
        <w:t>]</w:t>
      </w:r>
      <w:bookmarkEnd w:id="110"/>
      <w:r w:rsidR="00D57B34" w:rsidRPr="00071313">
        <w:rPr>
          <w:i w:val="0"/>
          <w:lang w:val="ro-RO"/>
        </w:rPr>
        <w:t>.</w:t>
      </w:r>
    </w:p>
    <w:tbl>
      <w:tblPr>
        <w:tblStyle w:val="aff1"/>
        <w:tblW w:w="9459" w:type="dxa"/>
        <w:tblLayout w:type="fixed"/>
        <w:tblLook w:val="06A0"/>
      </w:tblPr>
      <w:tblGrid>
        <w:gridCol w:w="2405"/>
        <w:gridCol w:w="2977"/>
        <w:gridCol w:w="4077"/>
      </w:tblGrid>
      <w:tr w:rsidR="7300FB92" w:rsidRPr="00071313" w:rsidTr="006C297B">
        <w:tc>
          <w:tcPr>
            <w:tcW w:w="2405" w:type="dxa"/>
            <w:shd w:val="clear" w:color="auto" w:fill="BFBFBF" w:themeFill="background1" w:themeFillShade="BF"/>
            <w:vAlign w:val="center"/>
          </w:tcPr>
          <w:p w:rsidR="7300FB92" w:rsidRPr="00071313" w:rsidRDefault="7300FB92" w:rsidP="00352713">
            <w:pPr>
              <w:jc w:val="center"/>
            </w:pPr>
            <w:r w:rsidRPr="00071313">
              <w:rPr>
                <w:b/>
                <w:bCs/>
              </w:rPr>
              <w:t>Substrat morfologic</w:t>
            </w:r>
          </w:p>
        </w:tc>
        <w:tc>
          <w:tcPr>
            <w:tcW w:w="2977" w:type="dxa"/>
            <w:shd w:val="clear" w:color="auto" w:fill="BFBFBF" w:themeFill="background1" w:themeFillShade="BF"/>
            <w:vAlign w:val="center"/>
          </w:tcPr>
          <w:p w:rsidR="7300FB92" w:rsidRPr="00071313" w:rsidRDefault="004C54C8" w:rsidP="00352713">
            <w:pPr>
              <w:jc w:val="center"/>
            </w:pPr>
            <w:r w:rsidRPr="00071313">
              <w:rPr>
                <w:b/>
                <w:bCs/>
              </w:rPr>
              <w:t>Afecțiune</w:t>
            </w:r>
          </w:p>
        </w:tc>
        <w:tc>
          <w:tcPr>
            <w:tcW w:w="4077" w:type="dxa"/>
            <w:shd w:val="clear" w:color="auto" w:fill="BFBFBF" w:themeFill="background1" w:themeFillShade="BF"/>
            <w:vAlign w:val="center"/>
          </w:tcPr>
          <w:p w:rsidR="7300FB92" w:rsidRPr="00071313" w:rsidRDefault="7300FB92" w:rsidP="00352713">
            <w:pPr>
              <w:jc w:val="center"/>
            </w:pPr>
            <w:r w:rsidRPr="00071313">
              <w:rPr>
                <w:b/>
                <w:bCs/>
              </w:rPr>
              <w:t xml:space="preserve">Elemente de </w:t>
            </w:r>
            <w:r w:rsidR="006C6C2A" w:rsidRPr="00071313">
              <w:rPr>
                <w:b/>
                <w:bCs/>
              </w:rPr>
              <w:t>diferențiere</w:t>
            </w:r>
          </w:p>
        </w:tc>
      </w:tr>
      <w:tr w:rsidR="7300FB92" w:rsidRPr="00071313" w:rsidTr="006C297B">
        <w:tc>
          <w:tcPr>
            <w:tcW w:w="2405" w:type="dxa"/>
            <w:vAlign w:val="center"/>
          </w:tcPr>
          <w:p w:rsidR="7300FB92" w:rsidRPr="00071313" w:rsidRDefault="7300FB92" w:rsidP="00352713">
            <w:pPr>
              <w:jc w:val="center"/>
            </w:pPr>
            <w:r w:rsidRPr="00071313">
              <w:rPr>
                <w:b/>
                <w:bCs/>
              </w:rPr>
              <w:t>Vasculare</w:t>
            </w:r>
          </w:p>
        </w:tc>
        <w:tc>
          <w:tcPr>
            <w:tcW w:w="2977" w:type="dxa"/>
            <w:vAlign w:val="center"/>
          </w:tcPr>
          <w:p w:rsidR="7300FB92" w:rsidRPr="00071313" w:rsidRDefault="451AD8CA" w:rsidP="00A14691">
            <w:pPr>
              <w:spacing w:after="0"/>
              <w:jc w:val="left"/>
              <w:rPr>
                <w:b/>
              </w:rPr>
            </w:pPr>
            <w:r w:rsidRPr="00071313">
              <w:rPr>
                <w:b/>
              </w:rPr>
              <w:t>Variante anormale ale arterei sau venei pulmonare principale.</w:t>
            </w:r>
          </w:p>
          <w:p w:rsidR="7300FB92" w:rsidRPr="00071313" w:rsidRDefault="451AD8CA" w:rsidP="00A14691">
            <w:pPr>
              <w:spacing w:before="120" w:after="0"/>
              <w:jc w:val="left"/>
              <w:rPr>
                <w:b/>
              </w:rPr>
            </w:pPr>
            <w:r w:rsidRPr="00071313">
              <w:rPr>
                <w:b/>
              </w:rPr>
              <w:t>Vase pulmonare ectatice.</w:t>
            </w:r>
          </w:p>
          <w:p w:rsidR="7300FB92" w:rsidRPr="00071313" w:rsidRDefault="00627E10" w:rsidP="00A14691">
            <w:pPr>
              <w:spacing w:before="120" w:after="0"/>
              <w:jc w:val="left"/>
              <w:rPr>
                <w:b/>
              </w:rPr>
            </w:pPr>
            <w:r w:rsidRPr="00071313">
              <w:rPr>
                <w:b/>
              </w:rPr>
              <w:t>Șunturi</w:t>
            </w:r>
            <w:r w:rsidR="451AD8CA" w:rsidRPr="00071313">
              <w:rPr>
                <w:b/>
              </w:rPr>
              <w:t xml:space="preserve"> stânga/dreapta (DSV/ DSA)</w:t>
            </w:r>
            <w:r w:rsidR="00A14691" w:rsidRPr="00071313">
              <w:rPr>
                <w:b/>
              </w:rPr>
              <w:t>.</w:t>
            </w:r>
          </w:p>
          <w:p w:rsidR="7300FB92" w:rsidRPr="00071313" w:rsidRDefault="451AD8CA" w:rsidP="00A14691">
            <w:pPr>
              <w:spacing w:before="120" w:after="0"/>
              <w:jc w:val="left"/>
            </w:pPr>
            <w:r w:rsidRPr="00071313">
              <w:rPr>
                <w:b/>
              </w:rPr>
              <w:t>Hipoplazia pulmonară cu anevrismul arterei pulmonare principale.</w:t>
            </w:r>
          </w:p>
        </w:tc>
        <w:tc>
          <w:tcPr>
            <w:tcW w:w="4077" w:type="dxa"/>
            <w:vAlign w:val="center"/>
          </w:tcPr>
          <w:p w:rsidR="002801D5" w:rsidRPr="00071313" w:rsidRDefault="451AD8CA" w:rsidP="00AB3ED9">
            <w:pPr>
              <w:spacing w:after="0"/>
              <w:jc w:val="left"/>
            </w:pPr>
            <w:r w:rsidRPr="00071313">
              <w:t>Examen radiologic</w:t>
            </w:r>
            <w:r w:rsidR="006C6C2A">
              <w:t>.</w:t>
            </w:r>
          </w:p>
          <w:p w:rsidR="7300FB92" w:rsidRPr="00071313" w:rsidRDefault="451AD8CA" w:rsidP="00AB3ED9">
            <w:pPr>
              <w:spacing w:after="0"/>
              <w:jc w:val="left"/>
            </w:pPr>
            <w:r w:rsidRPr="00071313">
              <w:t>HRCT cu contrastare.</w:t>
            </w:r>
          </w:p>
          <w:p w:rsidR="001215C7" w:rsidRPr="00071313" w:rsidRDefault="006C6C2A" w:rsidP="00AB3ED9">
            <w:pPr>
              <w:spacing w:after="0"/>
              <w:jc w:val="left"/>
            </w:pPr>
            <w:r>
              <w:t>TCT.</w:t>
            </w:r>
          </w:p>
          <w:p w:rsidR="7300FB92" w:rsidRPr="00071313" w:rsidRDefault="451AD8CA" w:rsidP="00AB3ED9">
            <w:pPr>
              <w:spacing w:after="0"/>
              <w:jc w:val="left"/>
            </w:pPr>
            <w:r w:rsidRPr="00071313">
              <w:t>Ecocardiografie Doppler.</w:t>
            </w:r>
          </w:p>
          <w:p w:rsidR="7300FB92" w:rsidRPr="00071313" w:rsidRDefault="006C6C2A" w:rsidP="00AB3ED9">
            <w:pPr>
              <w:spacing w:after="0"/>
              <w:jc w:val="left"/>
              <w:rPr>
                <w:color w:val="00B050"/>
              </w:rPr>
            </w:pPr>
            <w:r>
              <w:t>IGRA.</w:t>
            </w:r>
          </w:p>
        </w:tc>
      </w:tr>
      <w:tr w:rsidR="00D57B34" w:rsidRPr="00071313" w:rsidTr="006C297B">
        <w:tc>
          <w:tcPr>
            <w:tcW w:w="2405" w:type="dxa"/>
            <w:vMerge w:val="restart"/>
            <w:vAlign w:val="center"/>
          </w:tcPr>
          <w:p w:rsidR="00D57B34" w:rsidRPr="00071313" w:rsidRDefault="00D57B34" w:rsidP="00352713">
            <w:pPr>
              <w:jc w:val="center"/>
            </w:pPr>
            <w:r w:rsidRPr="00071313">
              <w:rPr>
                <w:b/>
                <w:bCs/>
              </w:rPr>
              <w:t>Ganglionare (adenopatiile hilare)</w:t>
            </w:r>
          </w:p>
        </w:tc>
        <w:tc>
          <w:tcPr>
            <w:tcW w:w="2977" w:type="dxa"/>
            <w:vAlign w:val="center"/>
          </w:tcPr>
          <w:p w:rsidR="00D57B34" w:rsidRPr="00071313" w:rsidRDefault="00D57B34" w:rsidP="00A14691">
            <w:pPr>
              <w:spacing w:after="0"/>
              <w:jc w:val="left"/>
            </w:pPr>
            <w:r w:rsidRPr="00071313">
              <w:rPr>
                <w:b/>
                <w:bCs/>
              </w:rPr>
              <w:t>Adenopatii nespecifice</w:t>
            </w:r>
            <w:r w:rsidR="00A14691" w:rsidRPr="00071313">
              <w:rPr>
                <w:b/>
                <w:bCs/>
              </w:rPr>
              <w:t>:</w:t>
            </w:r>
            <w:r w:rsidRPr="00071313">
              <w:rPr>
                <w:i/>
                <w:iCs/>
              </w:rPr>
              <w:t xml:space="preserve"> </w:t>
            </w:r>
            <w:r w:rsidRPr="00071313">
              <w:t>bacteriene, virale, bacterii atipice, micotice şi parazitare.</w:t>
            </w:r>
          </w:p>
        </w:tc>
        <w:tc>
          <w:tcPr>
            <w:tcW w:w="4077" w:type="dxa"/>
            <w:vAlign w:val="center"/>
          </w:tcPr>
          <w:p w:rsidR="00A14691" w:rsidRPr="00071313" w:rsidRDefault="00D57B34" w:rsidP="00AB3ED9">
            <w:pPr>
              <w:spacing w:after="0"/>
              <w:jc w:val="left"/>
            </w:pPr>
            <w:r w:rsidRPr="00071313">
              <w:t>Examen</w:t>
            </w:r>
            <w:r w:rsidR="00A14691" w:rsidRPr="00071313">
              <w:t>ul radiologic în două incidențe.</w:t>
            </w:r>
          </w:p>
          <w:p w:rsidR="00D57B34" w:rsidRPr="00071313" w:rsidRDefault="00D57B34" w:rsidP="00AB3ED9">
            <w:pPr>
              <w:spacing w:after="0"/>
              <w:jc w:val="left"/>
            </w:pPr>
            <w:r w:rsidRPr="00071313">
              <w:t>HRCT cu contrastare.</w:t>
            </w:r>
          </w:p>
          <w:p w:rsidR="00D57B34" w:rsidRPr="00071313" w:rsidRDefault="00D57B34" w:rsidP="00AB3ED9">
            <w:pPr>
              <w:spacing w:after="0"/>
              <w:jc w:val="left"/>
            </w:pPr>
            <w:r w:rsidRPr="00071313">
              <w:t>Examen microbiologic.</w:t>
            </w:r>
          </w:p>
          <w:p w:rsidR="00D57B34" w:rsidRPr="00071313" w:rsidRDefault="006C6C2A" w:rsidP="00AB3ED9">
            <w:pPr>
              <w:spacing w:after="0"/>
              <w:jc w:val="left"/>
            </w:pPr>
            <w:r>
              <w:t>TCT</w:t>
            </w:r>
            <w:r w:rsidR="00D57B34" w:rsidRPr="00071313">
              <w:t>.</w:t>
            </w:r>
          </w:p>
          <w:p w:rsidR="00A14691" w:rsidRPr="00071313" w:rsidRDefault="006C6C2A" w:rsidP="00AB3ED9">
            <w:pPr>
              <w:spacing w:after="0"/>
              <w:jc w:val="left"/>
            </w:pPr>
            <w:r>
              <w:t>IGRA</w:t>
            </w:r>
            <w:r w:rsidR="00A14691" w:rsidRPr="00071313">
              <w:t>.</w:t>
            </w:r>
          </w:p>
          <w:p w:rsidR="00D57B34" w:rsidRPr="00071313" w:rsidRDefault="00D57B34" w:rsidP="00AB3ED9">
            <w:pPr>
              <w:spacing w:after="0"/>
              <w:jc w:val="left"/>
            </w:pPr>
            <w:r w:rsidRPr="00071313">
              <w:t>Remitere rapidă sub</w:t>
            </w:r>
            <w:r w:rsidR="00A14691" w:rsidRPr="00071313">
              <w:t xml:space="preserve"> </w:t>
            </w:r>
            <w:r w:rsidRPr="00071313">
              <w:t>tratament etiologic.</w:t>
            </w:r>
          </w:p>
        </w:tc>
      </w:tr>
      <w:tr w:rsidR="00D57B34" w:rsidRPr="00071313" w:rsidTr="006C297B">
        <w:tc>
          <w:tcPr>
            <w:tcW w:w="2405" w:type="dxa"/>
            <w:vMerge/>
            <w:vAlign w:val="center"/>
          </w:tcPr>
          <w:p w:rsidR="00D57B34" w:rsidRPr="00071313" w:rsidRDefault="00D57B34" w:rsidP="00352713">
            <w:pPr>
              <w:jc w:val="center"/>
            </w:pPr>
          </w:p>
        </w:tc>
        <w:tc>
          <w:tcPr>
            <w:tcW w:w="2977" w:type="dxa"/>
            <w:vAlign w:val="center"/>
          </w:tcPr>
          <w:p w:rsidR="00D57B34" w:rsidRPr="00071313" w:rsidRDefault="00D57B34" w:rsidP="00A14691">
            <w:pPr>
              <w:spacing w:after="0"/>
              <w:jc w:val="left"/>
            </w:pPr>
            <w:r w:rsidRPr="00071313">
              <w:rPr>
                <w:b/>
                <w:bCs/>
              </w:rPr>
              <w:t>Tumorale:</w:t>
            </w:r>
            <w:r w:rsidRPr="00071313">
              <w:t xml:space="preserve"> bronhopulmonare</w:t>
            </w:r>
          </w:p>
          <w:p w:rsidR="00D57B34" w:rsidRPr="00071313" w:rsidRDefault="00D57B34" w:rsidP="00A14691">
            <w:pPr>
              <w:spacing w:after="0"/>
              <w:jc w:val="left"/>
            </w:pPr>
            <w:r w:rsidRPr="00071313">
              <w:t>primitive, limfosarcomul; metastatice, limfomul Hodgkin, leucemii.</w:t>
            </w:r>
          </w:p>
        </w:tc>
        <w:tc>
          <w:tcPr>
            <w:tcW w:w="4077" w:type="dxa"/>
            <w:vAlign w:val="center"/>
          </w:tcPr>
          <w:p w:rsidR="00D57B34" w:rsidRPr="00071313" w:rsidRDefault="00D57B34" w:rsidP="00AB3ED9">
            <w:pPr>
              <w:spacing w:after="0"/>
              <w:jc w:val="left"/>
            </w:pPr>
            <w:r w:rsidRPr="00071313">
              <w:t>Bronhoscopie.</w:t>
            </w:r>
          </w:p>
          <w:p w:rsidR="00D57B34" w:rsidRPr="00071313" w:rsidRDefault="00D57B34" w:rsidP="00AB3ED9">
            <w:pPr>
              <w:spacing w:after="0"/>
              <w:jc w:val="left"/>
            </w:pPr>
            <w:r w:rsidRPr="00071313">
              <w:t>Examen histopatologic.</w:t>
            </w:r>
          </w:p>
          <w:p w:rsidR="00D57B34" w:rsidRDefault="00D57B34" w:rsidP="00AB3ED9">
            <w:pPr>
              <w:spacing w:after="0"/>
              <w:jc w:val="left"/>
            </w:pPr>
            <w:r w:rsidRPr="00071313">
              <w:t>Examen hematologic.</w:t>
            </w:r>
          </w:p>
          <w:p w:rsidR="00E816E1" w:rsidRDefault="00E816E1" w:rsidP="00AB3ED9">
            <w:pPr>
              <w:spacing w:after="0"/>
              <w:jc w:val="left"/>
            </w:pPr>
            <w:r>
              <w:t>TS digitală.</w:t>
            </w:r>
          </w:p>
          <w:p w:rsidR="00E816E1" w:rsidRPr="00071313" w:rsidRDefault="00E816E1" w:rsidP="00AB3ED9">
            <w:pPr>
              <w:spacing w:after="0"/>
              <w:jc w:val="left"/>
            </w:pPr>
            <w:r>
              <w:t>HRCT cu contrastare după   indicații clinice.</w:t>
            </w:r>
          </w:p>
        </w:tc>
      </w:tr>
      <w:tr w:rsidR="00D57B34" w:rsidRPr="00071313" w:rsidTr="006C297B">
        <w:tc>
          <w:tcPr>
            <w:tcW w:w="2405" w:type="dxa"/>
            <w:vMerge/>
            <w:vAlign w:val="center"/>
          </w:tcPr>
          <w:p w:rsidR="00D57B34" w:rsidRPr="00071313" w:rsidRDefault="00D57B34" w:rsidP="00352713">
            <w:pPr>
              <w:jc w:val="center"/>
            </w:pPr>
          </w:p>
        </w:tc>
        <w:tc>
          <w:tcPr>
            <w:tcW w:w="2977" w:type="dxa"/>
            <w:vAlign w:val="center"/>
          </w:tcPr>
          <w:p w:rsidR="00D57B34" w:rsidRPr="00071313" w:rsidRDefault="00D57B34" w:rsidP="00A14691">
            <w:pPr>
              <w:spacing w:after="0"/>
              <w:jc w:val="left"/>
              <w:rPr>
                <w:color w:val="000000" w:themeColor="text1"/>
              </w:rPr>
            </w:pPr>
            <w:r w:rsidRPr="00071313">
              <w:rPr>
                <w:b/>
                <w:bCs/>
                <w:color w:val="000000" w:themeColor="text1"/>
              </w:rPr>
              <w:t>Sarcoidoza</w:t>
            </w:r>
          </w:p>
        </w:tc>
        <w:tc>
          <w:tcPr>
            <w:tcW w:w="4077" w:type="dxa"/>
            <w:vAlign w:val="center"/>
          </w:tcPr>
          <w:p w:rsidR="00E816E1" w:rsidRDefault="00E816E1" w:rsidP="00AB3ED9">
            <w:pPr>
              <w:spacing w:after="0"/>
              <w:jc w:val="left"/>
              <w:rPr>
                <w:color w:val="000000" w:themeColor="text1"/>
              </w:rPr>
            </w:pPr>
            <w:r w:rsidRPr="00E816E1">
              <w:rPr>
                <w:color w:val="000000" w:themeColor="text1"/>
              </w:rPr>
              <w:t>TS digitală</w:t>
            </w:r>
            <w:r>
              <w:rPr>
                <w:color w:val="000000" w:themeColor="text1"/>
              </w:rPr>
              <w:t>.</w:t>
            </w:r>
          </w:p>
          <w:p w:rsidR="00E816E1" w:rsidRDefault="00E816E1" w:rsidP="00AB3ED9">
            <w:pPr>
              <w:spacing w:after="0"/>
              <w:jc w:val="left"/>
              <w:rPr>
                <w:color w:val="000000" w:themeColor="text1"/>
              </w:rPr>
            </w:pPr>
            <w:r w:rsidRPr="00E816E1">
              <w:rPr>
                <w:color w:val="000000" w:themeColor="text1"/>
              </w:rPr>
              <w:t>HRCT cu contrastare</w:t>
            </w:r>
            <w:r>
              <w:rPr>
                <w:color w:val="000000" w:themeColor="text1"/>
              </w:rPr>
              <w:t>,</w:t>
            </w:r>
            <w:r w:rsidRPr="00E816E1">
              <w:rPr>
                <w:color w:val="000000" w:themeColor="text1"/>
              </w:rPr>
              <w:t xml:space="preserve"> după   indicații clinice</w:t>
            </w:r>
            <w:r>
              <w:rPr>
                <w:color w:val="000000" w:themeColor="text1"/>
              </w:rPr>
              <w:t xml:space="preserve">. </w:t>
            </w:r>
          </w:p>
          <w:p w:rsidR="00D57B34" w:rsidRPr="00071313" w:rsidRDefault="00D57B34" w:rsidP="00AB3ED9">
            <w:pPr>
              <w:spacing w:after="0"/>
              <w:jc w:val="left"/>
              <w:rPr>
                <w:color w:val="000000" w:themeColor="text1"/>
              </w:rPr>
            </w:pPr>
            <w:r w:rsidRPr="00071313">
              <w:rPr>
                <w:color w:val="000000" w:themeColor="text1"/>
              </w:rPr>
              <w:t>Afectare concomitentă cutanată, oculară, osteoarticulară, neurologică.</w:t>
            </w:r>
          </w:p>
          <w:p w:rsidR="00D57B34" w:rsidRPr="00071313" w:rsidRDefault="00D57B34" w:rsidP="00AB3ED9">
            <w:pPr>
              <w:spacing w:after="0"/>
              <w:jc w:val="left"/>
              <w:rPr>
                <w:color w:val="000000" w:themeColor="text1"/>
              </w:rPr>
            </w:pPr>
            <w:r w:rsidRPr="00071313">
              <w:rPr>
                <w:color w:val="000000" w:themeColor="text1"/>
              </w:rPr>
              <w:t>Angiotensinconvertaza.</w:t>
            </w:r>
          </w:p>
          <w:p w:rsidR="00D57B34" w:rsidRPr="00071313" w:rsidRDefault="00D57B34" w:rsidP="00AB3ED9">
            <w:pPr>
              <w:spacing w:after="0"/>
              <w:jc w:val="left"/>
              <w:rPr>
                <w:color w:val="000000" w:themeColor="text1"/>
              </w:rPr>
            </w:pPr>
            <w:r w:rsidRPr="00071313">
              <w:rPr>
                <w:color w:val="000000" w:themeColor="text1"/>
              </w:rPr>
              <w:t>Biopsii transbronșică și a altor organe afectate cu examinare histopatologică</w:t>
            </w:r>
          </w:p>
        </w:tc>
      </w:tr>
      <w:tr w:rsidR="00D57B34" w:rsidRPr="00071313" w:rsidTr="006C297B">
        <w:tc>
          <w:tcPr>
            <w:tcW w:w="2405" w:type="dxa"/>
            <w:vMerge/>
            <w:vAlign w:val="center"/>
          </w:tcPr>
          <w:p w:rsidR="00D57B34" w:rsidRPr="00071313" w:rsidRDefault="00D57B34" w:rsidP="00352713">
            <w:pPr>
              <w:jc w:val="center"/>
            </w:pPr>
          </w:p>
        </w:tc>
        <w:tc>
          <w:tcPr>
            <w:tcW w:w="2977" w:type="dxa"/>
            <w:vAlign w:val="center"/>
          </w:tcPr>
          <w:p w:rsidR="00D57B34" w:rsidRPr="00071313" w:rsidRDefault="00D57B34" w:rsidP="006C297B">
            <w:pPr>
              <w:spacing w:after="0"/>
              <w:jc w:val="left"/>
            </w:pPr>
            <w:r w:rsidRPr="00071313">
              <w:rPr>
                <w:b/>
                <w:bCs/>
              </w:rPr>
              <w:t>Fibroza interstiţială difuză</w:t>
            </w:r>
          </w:p>
        </w:tc>
        <w:tc>
          <w:tcPr>
            <w:tcW w:w="4077" w:type="dxa"/>
            <w:vAlign w:val="center"/>
          </w:tcPr>
          <w:p w:rsidR="006C297B" w:rsidRPr="00071313" w:rsidRDefault="00D57B34" w:rsidP="00AB3ED9">
            <w:pPr>
              <w:spacing w:after="0"/>
              <w:jc w:val="left"/>
            </w:pPr>
            <w:r w:rsidRPr="00071313">
              <w:t xml:space="preserve">Clinic: dispnee progresivă marcată </w:t>
            </w:r>
            <w:r w:rsidR="00D14FA4" w:rsidRPr="00071313">
              <w:t>și</w:t>
            </w:r>
            <w:r w:rsidRPr="00071313">
              <w:t xml:space="preserve"> febră. </w:t>
            </w:r>
          </w:p>
          <w:p w:rsidR="00D57B34" w:rsidRPr="00071313" w:rsidRDefault="00D57B34" w:rsidP="00AB3ED9">
            <w:pPr>
              <w:spacing w:after="0"/>
              <w:jc w:val="left"/>
            </w:pPr>
            <w:r w:rsidRPr="00071313">
              <w:t>Modificări funcționale restrictive.</w:t>
            </w:r>
          </w:p>
          <w:p w:rsidR="00D57B34" w:rsidRPr="00071313" w:rsidRDefault="00D57B34" w:rsidP="00AB3ED9">
            <w:pPr>
              <w:spacing w:after="0"/>
              <w:jc w:val="left"/>
            </w:pPr>
            <w:r w:rsidRPr="00071313">
              <w:t>Biopsia pulmonară, lavajul bronho-alveolar (LBA) - aspect specific.</w:t>
            </w:r>
          </w:p>
          <w:p w:rsidR="00D57B34" w:rsidRDefault="00D57B34" w:rsidP="00AB3ED9">
            <w:pPr>
              <w:spacing w:after="0"/>
              <w:jc w:val="left"/>
            </w:pPr>
            <w:r w:rsidRPr="00071313">
              <w:t>HRCT cu contrastare.</w:t>
            </w:r>
          </w:p>
          <w:p w:rsidR="00E816E1" w:rsidRPr="00071313" w:rsidRDefault="00E816E1" w:rsidP="00AB3ED9">
            <w:pPr>
              <w:spacing w:after="0"/>
              <w:jc w:val="left"/>
              <w:rPr>
                <w:color w:val="00B050"/>
              </w:rPr>
            </w:pPr>
            <w:r w:rsidRPr="001B0944">
              <w:rPr>
                <w:color w:val="000000" w:themeColor="text1"/>
              </w:rPr>
              <w:t>TS digitală.</w:t>
            </w:r>
          </w:p>
        </w:tc>
      </w:tr>
      <w:tr w:rsidR="00D57B34" w:rsidRPr="00071313" w:rsidTr="00AB3ED9">
        <w:trPr>
          <w:trHeight w:val="4099"/>
        </w:trPr>
        <w:tc>
          <w:tcPr>
            <w:tcW w:w="2405" w:type="dxa"/>
            <w:vMerge/>
            <w:vAlign w:val="center"/>
          </w:tcPr>
          <w:p w:rsidR="00D57B34" w:rsidRPr="00071313" w:rsidRDefault="00D57B34" w:rsidP="00352713">
            <w:pPr>
              <w:jc w:val="center"/>
            </w:pPr>
          </w:p>
        </w:tc>
        <w:tc>
          <w:tcPr>
            <w:tcW w:w="2977" w:type="dxa"/>
            <w:vAlign w:val="center"/>
          </w:tcPr>
          <w:p w:rsidR="00D57B34" w:rsidRPr="00071313" w:rsidRDefault="00D57B34" w:rsidP="00A14691">
            <w:pPr>
              <w:spacing w:after="0"/>
              <w:jc w:val="left"/>
            </w:pPr>
            <w:r w:rsidRPr="00071313">
              <w:rPr>
                <w:b/>
                <w:bCs/>
              </w:rPr>
              <w:t>Hemosideroza pulmonară idiopatică</w:t>
            </w:r>
          </w:p>
        </w:tc>
        <w:tc>
          <w:tcPr>
            <w:tcW w:w="4077" w:type="dxa"/>
            <w:vAlign w:val="center"/>
          </w:tcPr>
          <w:p w:rsidR="00D57B34" w:rsidRPr="00071313" w:rsidRDefault="00D57B34" w:rsidP="00AB3ED9">
            <w:pPr>
              <w:spacing w:after="0"/>
              <w:jc w:val="left"/>
              <w:rPr>
                <w:b/>
                <w:bCs/>
              </w:rPr>
            </w:pPr>
            <w:r w:rsidRPr="00071313">
              <w:rPr>
                <w:b/>
                <w:bCs/>
                <w:u w:val="single"/>
              </w:rPr>
              <w:t>Triada clinică</w:t>
            </w:r>
            <w:r w:rsidRPr="00071313">
              <w:rPr>
                <w:b/>
                <w:bCs/>
              </w:rPr>
              <w:t>:</w:t>
            </w:r>
          </w:p>
          <w:p w:rsidR="00D57B34" w:rsidRPr="00071313" w:rsidRDefault="006C297B" w:rsidP="00AB3ED9">
            <w:pPr>
              <w:pStyle w:val="aff5"/>
              <w:numPr>
                <w:ilvl w:val="0"/>
                <w:numId w:val="189"/>
              </w:numPr>
              <w:spacing w:after="0"/>
              <w:jc w:val="left"/>
              <w:rPr>
                <w:b/>
                <w:bCs/>
              </w:rPr>
            </w:pPr>
            <w:r w:rsidRPr="00071313">
              <w:rPr>
                <w:b/>
                <w:bCs/>
              </w:rPr>
              <w:t>anemie;</w:t>
            </w:r>
          </w:p>
          <w:p w:rsidR="006C297B" w:rsidRPr="00071313" w:rsidRDefault="006C297B" w:rsidP="00AB3ED9">
            <w:pPr>
              <w:pStyle w:val="aff5"/>
              <w:numPr>
                <w:ilvl w:val="0"/>
                <w:numId w:val="189"/>
              </w:numPr>
              <w:spacing w:after="0"/>
              <w:jc w:val="left"/>
              <w:rPr>
                <w:b/>
                <w:bCs/>
              </w:rPr>
            </w:pPr>
            <w:r w:rsidRPr="00071313">
              <w:rPr>
                <w:b/>
                <w:bCs/>
              </w:rPr>
              <w:t>hemoptizie;</w:t>
            </w:r>
          </w:p>
          <w:p w:rsidR="00D57B34" w:rsidRPr="00071313" w:rsidRDefault="00D57B34" w:rsidP="00AB3ED9">
            <w:pPr>
              <w:pStyle w:val="aff5"/>
              <w:numPr>
                <w:ilvl w:val="0"/>
                <w:numId w:val="189"/>
              </w:numPr>
              <w:spacing w:after="0"/>
              <w:jc w:val="left"/>
              <w:rPr>
                <w:b/>
                <w:bCs/>
              </w:rPr>
            </w:pPr>
            <w:r w:rsidRPr="00071313">
              <w:rPr>
                <w:b/>
                <w:bCs/>
              </w:rPr>
              <w:t>infiltrate pulmonare.</w:t>
            </w:r>
          </w:p>
          <w:p w:rsidR="00D57B34" w:rsidRPr="00071313" w:rsidRDefault="006C297B" w:rsidP="00AB3ED9">
            <w:pPr>
              <w:spacing w:after="0"/>
              <w:jc w:val="left"/>
            </w:pPr>
            <w:r w:rsidRPr="00071313">
              <w:rPr>
                <w:b/>
                <w:bCs/>
              </w:rPr>
              <w:t>A</w:t>
            </w:r>
            <w:r w:rsidR="00D57B34" w:rsidRPr="00071313">
              <w:rPr>
                <w:b/>
                <w:bCs/>
              </w:rPr>
              <w:t xml:space="preserve">spectul clinic </w:t>
            </w:r>
            <w:r w:rsidR="00D57B34" w:rsidRPr="00071313">
              <w:t>(asocierea sindromului anemic sever cu manifestări pulmonare</w:t>
            </w:r>
            <w:r w:rsidR="00352713" w:rsidRPr="00071313">
              <w:t xml:space="preserve"> </w:t>
            </w:r>
            <w:r w:rsidR="00D57B34" w:rsidRPr="00071313">
              <w:t>– hemoptizia</w:t>
            </w:r>
            <w:r w:rsidRPr="00071313">
              <w:t>.</w:t>
            </w:r>
          </w:p>
          <w:p w:rsidR="00D57B34" w:rsidRPr="00071313" w:rsidRDefault="006C297B" w:rsidP="00AB3ED9">
            <w:pPr>
              <w:spacing w:after="0"/>
              <w:jc w:val="left"/>
            </w:pPr>
            <w:r w:rsidRPr="00071313">
              <w:rPr>
                <w:b/>
                <w:bCs/>
              </w:rPr>
              <w:t>A</w:t>
            </w:r>
            <w:r w:rsidR="00D57B34" w:rsidRPr="00071313">
              <w:rPr>
                <w:b/>
                <w:bCs/>
              </w:rPr>
              <w:t>spectul paraclinic</w:t>
            </w:r>
            <w:r w:rsidR="00D57B34" w:rsidRPr="00071313">
              <w:t>: anemie severă, microcitară, hipocromă hiposidermică;</w:t>
            </w:r>
          </w:p>
          <w:p w:rsidR="006C6C2A" w:rsidRDefault="006C6C2A" w:rsidP="00AB3ED9">
            <w:pPr>
              <w:spacing w:after="0"/>
              <w:jc w:val="left"/>
              <w:rPr>
                <w:b/>
                <w:bCs/>
              </w:rPr>
            </w:pPr>
            <w:r w:rsidRPr="006C6C2A">
              <w:rPr>
                <w:b/>
                <w:bCs/>
              </w:rPr>
              <w:t>HRCT</w:t>
            </w:r>
            <w:r>
              <w:rPr>
                <w:b/>
                <w:bCs/>
              </w:rPr>
              <w:t>.</w:t>
            </w:r>
          </w:p>
          <w:p w:rsidR="00D57B34" w:rsidRDefault="006C297B" w:rsidP="00AB3ED9">
            <w:pPr>
              <w:spacing w:after="0"/>
              <w:jc w:val="left"/>
            </w:pPr>
            <w:r w:rsidRPr="00071313">
              <w:rPr>
                <w:b/>
                <w:bCs/>
              </w:rPr>
              <w:t>M</w:t>
            </w:r>
            <w:r w:rsidR="00D57B34" w:rsidRPr="00071313">
              <w:rPr>
                <w:b/>
                <w:bCs/>
              </w:rPr>
              <w:t xml:space="preserve">odificări radiologice pulmonare </w:t>
            </w:r>
            <w:r w:rsidR="00D57B34" w:rsidRPr="00071313">
              <w:t>–aspect de „geam mat“ sau de „aripi de fluture“.</w:t>
            </w:r>
          </w:p>
          <w:p w:rsidR="00D57B34" w:rsidRPr="00071313" w:rsidRDefault="002203E1" w:rsidP="00AB3ED9">
            <w:pPr>
              <w:spacing w:after="0"/>
              <w:jc w:val="left"/>
            </w:pPr>
            <w:r w:rsidRPr="002203E1">
              <w:t>LBA țintit în zonele cu modificări radiologice sau la nivelul lobarei medii evidențiază lichid cu aspect hemoragic macroscopic, iar în citologie apar macrofage încărcate cu hemosiderină, colorația Perls fiind intens pozitivă.</w:t>
            </w:r>
          </w:p>
        </w:tc>
      </w:tr>
      <w:tr w:rsidR="7300FB92" w:rsidRPr="00071313" w:rsidTr="006C297B">
        <w:tc>
          <w:tcPr>
            <w:tcW w:w="2405" w:type="dxa"/>
            <w:vAlign w:val="center"/>
          </w:tcPr>
          <w:p w:rsidR="7300FB92" w:rsidRPr="00071313" w:rsidRDefault="00D14FA4" w:rsidP="00262241">
            <w:pPr>
              <w:jc w:val="center"/>
            </w:pPr>
            <w:r w:rsidRPr="00071313">
              <w:rPr>
                <w:b/>
                <w:bCs/>
              </w:rPr>
              <w:t>Infecții</w:t>
            </w:r>
            <w:r w:rsidR="7300FB92" w:rsidRPr="00071313">
              <w:rPr>
                <w:b/>
                <w:bCs/>
              </w:rPr>
              <w:t xml:space="preserve"> bronho-pulmonare</w:t>
            </w:r>
          </w:p>
        </w:tc>
        <w:tc>
          <w:tcPr>
            <w:tcW w:w="2977" w:type="dxa"/>
            <w:vAlign w:val="center"/>
          </w:tcPr>
          <w:p w:rsidR="7300FB92" w:rsidRPr="00071313" w:rsidRDefault="7300FB92" w:rsidP="00A14691">
            <w:pPr>
              <w:spacing w:after="0"/>
              <w:jc w:val="left"/>
            </w:pPr>
            <w:r w:rsidRPr="00071313">
              <w:rPr>
                <w:b/>
                <w:bCs/>
              </w:rPr>
              <w:t xml:space="preserve">Pneumonii cu localizare hilară </w:t>
            </w:r>
            <w:r w:rsidR="00D14FA4" w:rsidRPr="00071313">
              <w:rPr>
                <w:b/>
                <w:bCs/>
              </w:rPr>
              <w:t>și</w:t>
            </w:r>
            <w:r w:rsidRPr="00071313">
              <w:rPr>
                <w:b/>
                <w:bCs/>
              </w:rPr>
              <w:t xml:space="preserve"> perihilară</w:t>
            </w:r>
          </w:p>
        </w:tc>
        <w:tc>
          <w:tcPr>
            <w:tcW w:w="4077" w:type="dxa"/>
            <w:vAlign w:val="center"/>
          </w:tcPr>
          <w:p w:rsidR="7300FB92" w:rsidRPr="00071313" w:rsidRDefault="7300FB92" w:rsidP="00A14691">
            <w:pPr>
              <w:spacing w:after="0"/>
              <w:jc w:val="left"/>
            </w:pPr>
            <w:r w:rsidRPr="00071313">
              <w:t>Examen microbiologic.</w:t>
            </w:r>
          </w:p>
          <w:p w:rsidR="7300FB92" w:rsidRPr="00071313" w:rsidRDefault="7300FB92" w:rsidP="00A14691">
            <w:pPr>
              <w:spacing w:after="0"/>
              <w:jc w:val="left"/>
            </w:pPr>
            <w:r w:rsidRPr="00071313">
              <w:t>Remitere rapidă sub tratament etiologic.</w:t>
            </w:r>
          </w:p>
        </w:tc>
      </w:tr>
      <w:tr w:rsidR="7300FB92" w:rsidRPr="00071313" w:rsidTr="006C297B">
        <w:tc>
          <w:tcPr>
            <w:tcW w:w="2405" w:type="dxa"/>
            <w:vAlign w:val="center"/>
          </w:tcPr>
          <w:p w:rsidR="7300FB92" w:rsidRPr="00071313" w:rsidRDefault="001215C7" w:rsidP="00352713">
            <w:pPr>
              <w:jc w:val="center"/>
            </w:pPr>
            <w:r w:rsidRPr="00071313">
              <w:rPr>
                <w:b/>
                <w:bCs/>
              </w:rPr>
              <w:t>Opacități</w:t>
            </w:r>
            <w:r w:rsidR="7300FB92" w:rsidRPr="00071313">
              <w:rPr>
                <w:b/>
                <w:bCs/>
              </w:rPr>
              <w:t xml:space="preserve"> proiectate în hil prin suprapunerea unor structuri anatomice de vecinătate</w:t>
            </w:r>
          </w:p>
        </w:tc>
        <w:tc>
          <w:tcPr>
            <w:tcW w:w="2977" w:type="dxa"/>
            <w:vAlign w:val="center"/>
          </w:tcPr>
          <w:p w:rsidR="7300FB92" w:rsidRPr="00071313" w:rsidRDefault="7300FB92" w:rsidP="00A14691">
            <w:pPr>
              <w:spacing w:after="0"/>
              <w:jc w:val="left"/>
            </w:pPr>
            <w:r w:rsidRPr="00071313">
              <w:rPr>
                <w:b/>
                <w:bCs/>
              </w:rPr>
              <w:t>Tumori mediastinale</w:t>
            </w:r>
          </w:p>
          <w:p w:rsidR="7300FB92" w:rsidRPr="00071313" w:rsidRDefault="7300FB92" w:rsidP="006C297B">
            <w:pPr>
              <w:spacing w:before="120"/>
              <w:jc w:val="left"/>
            </w:pPr>
            <w:r w:rsidRPr="00071313">
              <w:rPr>
                <w:b/>
                <w:bCs/>
              </w:rPr>
              <w:t>Hipertrofie de timus</w:t>
            </w:r>
          </w:p>
          <w:p w:rsidR="7300FB92" w:rsidRPr="00071313" w:rsidRDefault="7300FB92" w:rsidP="00A14691">
            <w:pPr>
              <w:spacing w:after="0"/>
              <w:jc w:val="left"/>
            </w:pPr>
            <w:r w:rsidRPr="00071313">
              <w:rPr>
                <w:b/>
                <w:bCs/>
              </w:rPr>
              <w:t>Anevrism de aortă ascendentă</w:t>
            </w:r>
          </w:p>
          <w:p w:rsidR="7300FB92" w:rsidRPr="00071313" w:rsidRDefault="7300FB92" w:rsidP="006C297B">
            <w:pPr>
              <w:spacing w:before="120" w:after="0"/>
              <w:jc w:val="left"/>
            </w:pPr>
            <w:r w:rsidRPr="00071313">
              <w:rPr>
                <w:b/>
                <w:bCs/>
              </w:rPr>
              <w:t>Deformări vertebrale</w:t>
            </w:r>
          </w:p>
        </w:tc>
        <w:tc>
          <w:tcPr>
            <w:tcW w:w="4077" w:type="dxa"/>
            <w:vAlign w:val="center"/>
          </w:tcPr>
          <w:p w:rsidR="7300FB92" w:rsidRPr="00071313" w:rsidRDefault="7300FB92" w:rsidP="00A14691">
            <w:pPr>
              <w:spacing w:after="0"/>
              <w:jc w:val="left"/>
            </w:pPr>
            <w:r w:rsidRPr="00071313">
              <w:t>Bronhoscopie.</w:t>
            </w:r>
          </w:p>
          <w:p w:rsidR="7300FB92" w:rsidRPr="00071313" w:rsidRDefault="7300FB92" w:rsidP="00A14691">
            <w:pPr>
              <w:spacing w:after="0"/>
              <w:jc w:val="left"/>
            </w:pPr>
            <w:r w:rsidRPr="00071313">
              <w:t xml:space="preserve">Examen radiologic în 2 </w:t>
            </w:r>
            <w:r w:rsidR="00D14FA4" w:rsidRPr="00071313">
              <w:t>incidențe</w:t>
            </w:r>
            <w:r w:rsidRPr="00071313">
              <w:t>.</w:t>
            </w:r>
          </w:p>
          <w:p w:rsidR="7300FB92" w:rsidRPr="00071313" w:rsidRDefault="7300FB92" w:rsidP="00A14691">
            <w:pPr>
              <w:spacing w:after="0"/>
              <w:jc w:val="left"/>
            </w:pPr>
            <w:r w:rsidRPr="00071313">
              <w:t>Ecocardiografie Doppler.</w:t>
            </w:r>
          </w:p>
          <w:p w:rsidR="7300FB92" w:rsidRPr="00071313" w:rsidRDefault="42377C9A" w:rsidP="00A14691">
            <w:pPr>
              <w:spacing w:after="0"/>
              <w:jc w:val="left"/>
            </w:pPr>
            <w:r w:rsidRPr="00071313">
              <w:t>HRCT.</w:t>
            </w:r>
          </w:p>
          <w:p w:rsidR="7300FB92" w:rsidRPr="00071313" w:rsidRDefault="00E816E1" w:rsidP="00A14691">
            <w:pPr>
              <w:spacing w:after="0"/>
              <w:jc w:val="left"/>
            </w:pPr>
            <w:r w:rsidRPr="00E816E1">
              <w:rPr>
                <w:color w:val="000000" w:themeColor="text1"/>
              </w:rPr>
              <w:t>TS digitală.</w:t>
            </w:r>
          </w:p>
        </w:tc>
      </w:tr>
    </w:tbl>
    <w:p w:rsidR="7300FB92" w:rsidRPr="00071313" w:rsidRDefault="7300FB92" w:rsidP="000D34EC"/>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47"/>
        <w:gridCol w:w="6951"/>
      </w:tblGrid>
      <w:tr w:rsidR="0074709F" w:rsidRPr="00071313" w:rsidTr="001869AE">
        <w:trPr>
          <w:trHeight w:val="1150"/>
        </w:trPr>
        <w:tc>
          <w:tcPr>
            <w:tcW w:w="9498" w:type="dxa"/>
            <w:gridSpan w:val="2"/>
          </w:tcPr>
          <w:p w:rsidR="0074709F" w:rsidRPr="00071313" w:rsidRDefault="00D13DE4" w:rsidP="00D01FF2">
            <w:pPr>
              <w:pStyle w:val="af4"/>
              <w:jc w:val="left"/>
              <w:rPr>
                <w:rFonts w:eastAsia="GENUINE"/>
              </w:rPr>
            </w:pPr>
            <w:r w:rsidRPr="00071313">
              <w:rPr>
                <w:rFonts w:eastAsia="GENUINE"/>
              </w:rPr>
              <w:t>Caseta 2</w:t>
            </w:r>
            <w:r w:rsidR="00111B4A">
              <w:rPr>
                <w:rFonts w:eastAsia="GENUINE"/>
              </w:rPr>
              <w:t>1</w:t>
            </w:r>
            <w:r w:rsidR="0074709F" w:rsidRPr="00071313">
              <w:rPr>
                <w:rFonts w:eastAsia="GENUINE"/>
              </w:rPr>
              <w:t xml:space="preserve">. Diagnostic </w:t>
            </w:r>
            <w:r w:rsidR="001466AC" w:rsidRPr="00071313">
              <w:rPr>
                <w:rFonts w:eastAsia="GENUINE"/>
              </w:rPr>
              <w:t>diferențial</w:t>
            </w:r>
            <w:r w:rsidR="002203E1">
              <w:rPr>
                <w:rFonts w:eastAsia="GENUINE"/>
              </w:rPr>
              <w:t xml:space="preserve"> în cazurile de TB neconfirmate bacteriologic</w:t>
            </w:r>
          </w:p>
          <w:p w:rsidR="0074709F" w:rsidRPr="00071313" w:rsidRDefault="0074709F" w:rsidP="00D01FF2">
            <w:pPr>
              <w:tabs>
                <w:tab w:val="left" w:pos="360"/>
              </w:tabs>
              <w:spacing w:after="0"/>
              <w:jc w:val="left"/>
              <w:rPr>
                <w:rFonts w:eastAsia="GENUINE"/>
                <w:b/>
              </w:rPr>
            </w:pPr>
            <w:r w:rsidRPr="00071313">
              <w:rPr>
                <w:rFonts w:eastAsia="GENUINE"/>
              </w:rPr>
              <w:t>În general</w:t>
            </w:r>
            <w:r w:rsidR="0047494F" w:rsidRPr="00071313">
              <w:rPr>
                <w:rFonts w:eastAsia="GENUINE"/>
              </w:rPr>
              <w:t>,</w:t>
            </w:r>
            <w:r w:rsidRPr="00071313">
              <w:rPr>
                <w:rFonts w:eastAsia="GENUINE"/>
              </w:rPr>
              <w:t xml:space="preserve"> </w:t>
            </w:r>
            <w:r w:rsidR="00D14FA4" w:rsidRPr="00071313">
              <w:rPr>
                <w:rFonts w:eastAsia="GENUINE"/>
              </w:rPr>
              <w:t>evidențierea</w:t>
            </w:r>
            <w:r w:rsidRPr="00071313">
              <w:rPr>
                <w:rFonts w:eastAsia="GENUINE"/>
              </w:rPr>
              <w:t xml:space="preserve"> </w:t>
            </w:r>
            <w:r w:rsidR="00FC237D" w:rsidRPr="00071313">
              <w:rPr>
                <w:rFonts w:eastAsia="GENUINE"/>
                <w:i/>
                <w:iCs/>
              </w:rPr>
              <w:t>M.</w:t>
            </w:r>
            <w:r w:rsidR="001466AC">
              <w:rPr>
                <w:rFonts w:eastAsia="GENUINE"/>
                <w:i/>
                <w:iCs/>
              </w:rPr>
              <w:t xml:space="preserve"> </w:t>
            </w:r>
            <w:r w:rsidR="00FC237D" w:rsidRPr="00071313">
              <w:rPr>
                <w:rFonts w:eastAsia="GENUINE"/>
                <w:i/>
                <w:iCs/>
              </w:rPr>
              <w:t>tuberculosis</w:t>
            </w:r>
            <w:r w:rsidR="00847234" w:rsidRPr="00071313">
              <w:rPr>
                <w:rFonts w:eastAsia="GENUINE"/>
              </w:rPr>
              <w:t xml:space="preserve"> </w:t>
            </w:r>
            <w:r w:rsidRPr="00071313">
              <w:rPr>
                <w:rFonts w:eastAsia="GENUINE"/>
              </w:rPr>
              <w:t xml:space="preserve">în diversele produse patologice permite stabilirea diagnosticului de tuberculoză. În cazul tuberculozelor </w:t>
            </w:r>
            <w:r w:rsidR="00FC237D" w:rsidRPr="00071313">
              <w:rPr>
                <w:rFonts w:eastAsia="GENUINE"/>
                <w:i/>
                <w:iCs/>
              </w:rPr>
              <w:t>M.</w:t>
            </w:r>
            <w:r w:rsidR="001466AC">
              <w:rPr>
                <w:rFonts w:eastAsia="GENUINE"/>
                <w:i/>
                <w:iCs/>
              </w:rPr>
              <w:t xml:space="preserve"> </w:t>
            </w:r>
            <w:r w:rsidR="00FC237D" w:rsidRPr="00071313">
              <w:rPr>
                <w:rFonts w:eastAsia="GENUINE"/>
                <w:i/>
                <w:iCs/>
              </w:rPr>
              <w:t>tuberculosis</w:t>
            </w:r>
            <w:r w:rsidR="00847234" w:rsidRPr="00071313">
              <w:rPr>
                <w:rFonts w:eastAsia="GENUINE"/>
              </w:rPr>
              <w:t xml:space="preserve"> </w:t>
            </w:r>
            <w:r w:rsidRPr="00071313">
              <w:rPr>
                <w:rFonts w:eastAsia="GENUINE"/>
              </w:rPr>
              <w:t xml:space="preserve">negative acestea trebuie </w:t>
            </w:r>
            <w:r w:rsidR="00D14FA4" w:rsidRPr="00071313">
              <w:rPr>
                <w:rFonts w:eastAsia="GENUINE"/>
              </w:rPr>
              <w:t>diferențiate</w:t>
            </w:r>
            <w:r w:rsidRPr="00071313">
              <w:rPr>
                <w:rFonts w:eastAsia="GENUINE"/>
              </w:rPr>
              <w:t xml:space="preserve"> de:</w:t>
            </w:r>
          </w:p>
        </w:tc>
      </w:tr>
      <w:tr w:rsidR="0074709F" w:rsidRPr="00071313" w:rsidTr="00F81469">
        <w:trPr>
          <w:trHeight w:val="1469"/>
        </w:trPr>
        <w:tc>
          <w:tcPr>
            <w:tcW w:w="2547" w:type="dxa"/>
            <w:shd w:val="clear" w:color="auto" w:fill="D9D9D9"/>
            <w:vAlign w:val="center"/>
          </w:tcPr>
          <w:p w:rsidR="0074709F" w:rsidRPr="00071313" w:rsidRDefault="0074709F" w:rsidP="000D398B">
            <w:pPr>
              <w:tabs>
                <w:tab w:val="left" w:pos="360"/>
              </w:tabs>
              <w:spacing w:after="0"/>
              <w:jc w:val="left"/>
              <w:rPr>
                <w:rFonts w:eastAsia="GENUINE"/>
                <w:b/>
              </w:rPr>
            </w:pPr>
            <w:r w:rsidRPr="00071313">
              <w:rPr>
                <w:rFonts w:eastAsia="GENUINE"/>
                <w:b/>
              </w:rPr>
              <w:t>Tonsilită cronică</w:t>
            </w:r>
          </w:p>
        </w:tc>
        <w:tc>
          <w:tcPr>
            <w:tcW w:w="6951" w:type="dxa"/>
          </w:tcPr>
          <w:p w:rsidR="0074709F" w:rsidRPr="00071313" w:rsidRDefault="00CC5CDE">
            <w:pPr>
              <w:numPr>
                <w:ilvl w:val="0"/>
                <w:numId w:val="104"/>
              </w:numPr>
              <w:spacing w:after="0"/>
              <w:jc w:val="left"/>
              <w:rPr>
                <w:rFonts w:eastAsia="GENUINE"/>
              </w:rPr>
            </w:pPr>
            <w:r w:rsidRPr="00071313">
              <w:rPr>
                <w:rFonts w:eastAsia="GENUINE"/>
              </w:rPr>
              <w:t xml:space="preserve">Angine </w:t>
            </w:r>
            <w:r w:rsidR="0074709F" w:rsidRPr="00071313">
              <w:rPr>
                <w:rFonts w:eastAsia="GENUINE"/>
              </w:rPr>
              <w:t>repetate în anamneză</w:t>
            </w:r>
            <w:r w:rsidR="00352713" w:rsidRPr="00071313">
              <w:rPr>
                <w:rFonts w:eastAsia="GENUINE"/>
              </w:rPr>
              <w:t>.</w:t>
            </w:r>
          </w:p>
          <w:p w:rsidR="0074709F" w:rsidRPr="00071313" w:rsidRDefault="00CC5CDE">
            <w:pPr>
              <w:numPr>
                <w:ilvl w:val="0"/>
                <w:numId w:val="104"/>
              </w:numPr>
              <w:spacing w:after="0"/>
              <w:jc w:val="left"/>
              <w:rPr>
                <w:rFonts w:eastAsia="GENUINE"/>
              </w:rPr>
            </w:pPr>
            <w:r w:rsidRPr="00071313">
              <w:rPr>
                <w:rFonts w:eastAsia="GENUINE"/>
              </w:rPr>
              <w:t xml:space="preserve">Perioade </w:t>
            </w:r>
            <w:r w:rsidR="0074709F" w:rsidRPr="00071313">
              <w:rPr>
                <w:rFonts w:eastAsia="GENUINE"/>
              </w:rPr>
              <w:t>de remisie îndelungată (tonsilita cronică)</w:t>
            </w:r>
            <w:r w:rsidR="00352713" w:rsidRPr="00071313">
              <w:rPr>
                <w:rFonts w:eastAsia="GENUINE"/>
              </w:rPr>
              <w:t>.</w:t>
            </w:r>
          </w:p>
          <w:p w:rsidR="0074709F" w:rsidRPr="00071313" w:rsidRDefault="00CC5CDE">
            <w:pPr>
              <w:numPr>
                <w:ilvl w:val="0"/>
                <w:numId w:val="104"/>
              </w:numPr>
              <w:spacing w:after="0"/>
              <w:jc w:val="left"/>
              <w:rPr>
                <w:rFonts w:eastAsia="GENUINE"/>
              </w:rPr>
            </w:pPr>
            <w:r w:rsidRPr="00071313">
              <w:rPr>
                <w:rFonts w:eastAsia="GENUINE"/>
              </w:rPr>
              <w:t xml:space="preserve">Examenul </w:t>
            </w:r>
            <w:r w:rsidR="00D14FA4" w:rsidRPr="00071313">
              <w:rPr>
                <w:rFonts w:eastAsia="GENUINE"/>
              </w:rPr>
              <w:t>cavități</w:t>
            </w:r>
            <w:r w:rsidR="0074709F" w:rsidRPr="00071313">
              <w:rPr>
                <w:rFonts w:eastAsia="GENUINE"/>
              </w:rPr>
              <w:t xml:space="preserve"> bucale: amigdale hipertrofiate, acoperite cu exsudat pultaceu albicios, cremos, punctiform; sialoree</w:t>
            </w:r>
            <w:r w:rsidR="00352713" w:rsidRPr="00071313">
              <w:rPr>
                <w:rFonts w:eastAsia="GENUINE"/>
              </w:rPr>
              <w:t>.</w:t>
            </w:r>
          </w:p>
          <w:p w:rsidR="0074709F" w:rsidRPr="00071313" w:rsidRDefault="00CC5CDE">
            <w:pPr>
              <w:numPr>
                <w:ilvl w:val="0"/>
                <w:numId w:val="104"/>
              </w:numPr>
              <w:spacing w:after="0"/>
              <w:jc w:val="left"/>
              <w:rPr>
                <w:rFonts w:eastAsia="GENUINE"/>
              </w:rPr>
            </w:pPr>
            <w:r w:rsidRPr="00071313">
              <w:rPr>
                <w:rFonts w:eastAsia="GENUINE"/>
              </w:rPr>
              <w:t xml:space="preserve">Examenul </w:t>
            </w:r>
            <w:r w:rsidR="001466AC" w:rsidRPr="00071313">
              <w:rPr>
                <w:rFonts w:eastAsia="GENUINE"/>
              </w:rPr>
              <w:t>ganglionilor</w:t>
            </w:r>
            <w:r w:rsidR="0074709F" w:rsidRPr="00071313">
              <w:rPr>
                <w:rFonts w:eastAsia="GENUINE"/>
              </w:rPr>
              <w:t xml:space="preserve"> limfatici regionali: </w:t>
            </w:r>
            <w:r w:rsidR="00D14FA4" w:rsidRPr="00071313">
              <w:rPr>
                <w:rFonts w:eastAsia="GENUINE"/>
              </w:rPr>
              <w:t>măriți</w:t>
            </w:r>
            <w:r w:rsidR="0074709F" w:rsidRPr="00071313">
              <w:rPr>
                <w:rFonts w:eastAsia="GENUINE"/>
              </w:rPr>
              <w:t xml:space="preserve"> în dimensiuni, </w:t>
            </w:r>
            <w:r w:rsidR="00D14FA4" w:rsidRPr="00071313">
              <w:rPr>
                <w:rFonts w:eastAsia="GENUINE"/>
              </w:rPr>
              <w:t>dureroși</w:t>
            </w:r>
            <w:r w:rsidR="0074709F" w:rsidRPr="00071313">
              <w:rPr>
                <w:rFonts w:eastAsia="GENUINE"/>
              </w:rPr>
              <w:t xml:space="preserve"> la palpare</w:t>
            </w:r>
            <w:r w:rsidR="00352713" w:rsidRPr="00071313">
              <w:rPr>
                <w:rFonts w:eastAsia="GENUINE"/>
              </w:rPr>
              <w:t>.</w:t>
            </w:r>
          </w:p>
        </w:tc>
      </w:tr>
      <w:tr w:rsidR="0074709F" w:rsidRPr="00071313" w:rsidTr="00F81469">
        <w:trPr>
          <w:trHeight w:val="1741"/>
        </w:trPr>
        <w:tc>
          <w:tcPr>
            <w:tcW w:w="2547" w:type="dxa"/>
            <w:shd w:val="clear" w:color="auto" w:fill="D9D9D9"/>
            <w:vAlign w:val="center"/>
          </w:tcPr>
          <w:p w:rsidR="0074709F" w:rsidRPr="00071313" w:rsidRDefault="0074709F" w:rsidP="000D398B">
            <w:pPr>
              <w:tabs>
                <w:tab w:val="left" w:pos="252"/>
              </w:tabs>
              <w:spacing w:after="0"/>
              <w:jc w:val="left"/>
              <w:rPr>
                <w:rFonts w:eastAsia="GENUINE"/>
                <w:b/>
              </w:rPr>
            </w:pPr>
            <w:r w:rsidRPr="00071313">
              <w:rPr>
                <w:rFonts w:eastAsia="GENUINE"/>
                <w:b/>
              </w:rPr>
              <w:t>Reumatism</w:t>
            </w:r>
          </w:p>
        </w:tc>
        <w:tc>
          <w:tcPr>
            <w:tcW w:w="6951" w:type="dxa"/>
          </w:tcPr>
          <w:p w:rsidR="0074709F" w:rsidRPr="00071313" w:rsidRDefault="00CC5CDE">
            <w:pPr>
              <w:numPr>
                <w:ilvl w:val="0"/>
                <w:numId w:val="105"/>
              </w:numPr>
              <w:spacing w:after="0"/>
              <w:jc w:val="left"/>
              <w:rPr>
                <w:rFonts w:eastAsia="GENUINE"/>
              </w:rPr>
            </w:pPr>
            <w:r w:rsidRPr="00071313">
              <w:rPr>
                <w:rFonts w:eastAsia="GENUINE"/>
              </w:rPr>
              <w:t xml:space="preserve">Dureri </w:t>
            </w:r>
            <w:r w:rsidR="0074709F" w:rsidRPr="00071313">
              <w:rPr>
                <w:rFonts w:eastAsia="GENUINE"/>
              </w:rPr>
              <w:t>în regiunea precardiacă</w:t>
            </w:r>
            <w:r w:rsidR="00352713" w:rsidRPr="00071313">
              <w:rPr>
                <w:rFonts w:eastAsia="GENUINE"/>
              </w:rPr>
              <w:t>.</w:t>
            </w:r>
          </w:p>
          <w:p w:rsidR="0074709F" w:rsidRPr="00071313" w:rsidRDefault="00CC5CDE">
            <w:pPr>
              <w:numPr>
                <w:ilvl w:val="0"/>
                <w:numId w:val="105"/>
              </w:numPr>
              <w:spacing w:after="0"/>
              <w:jc w:val="left"/>
              <w:rPr>
                <w:rFonts w:eastAsia="GENUINE"/>
              </w:rPr>
            </w:pPr>
            <w:r w:rsidRPr="00071313">
              <w:rPr>
                <w:rFonts w:eastAsia="GENUINE"/>
              </w:rPr>
              <w:t>Artralgii</w:t>
            </w:r>
            <w:r w:rsidR="00352713" w:rsidRPr="00071313">
              <w:rPr>
                <w:rFonts w:eastAsia="GENUINE"/>
              </w:rPr>
              <w:t>.</w:t>
            </w:r>
          </w:p>
          <w:p w:rsidR="0074709F" w:rsidRPr="00071313" w:rsidRDefault="00CC5CDE">
            <w:pPr>
              <w:numPr>
                <w:ilvl w:val="0"/>
                <w:numId w:val="105"/>
              </w:numPr>
              <w:spacing w:after="0"/>
              <w:jc w:val="left"/>
              <w:rPr>
                <w:rFonts w:eastAsia="GENUINE"/>
              </w:rPr>
            </w:pPr>
            <w:r w:rsidRPr="00071313">
              <w:rPr>
                <w:rFonts w:eastAsia="GENUINE"/>
              </w:rPr>
              <w:t xml:space="preserve">Date </w:t>
            </w:r>
            <w:r w:rsidR="0074709F" w:rsidRPr="00071313">
              <w:rPr>
                <w:rFonts w:eastAsia="GENUINE"/>
              </w:rPr>
              <w:t>obiective care confirmă afectarea aparatului cardiovascular: atenuarea bătăilor cardiace</w:t>
            </w:r>
            <w:r w:rsidR="00403600" w:rsidRPr="00071313">
              <w:rPr>
                <w:rFonts w:eastAsia="GENUINE"/>
              </w:rPr>
              <w:t>,</w:t>
            </w:r>
            <w:r w:rsidR="0074709F" w:rsidRPr="00071313">
              <w:rPr>
                <w:rFonts w:eastAsia="GENUINE"/>
              </w:rPr>
              <w:t xml:space="preserve"> suflul sistolic</w:t>
            </w:r>
            <w:r w:rsidR="0047494F" w:rsidRPr="00071313">
              <w:rPr>
                <w:rFonts w:eastAsia="GENUINE"/>
              </w:rPr>
              <w:t xml:space="preserve"> </w:t>
            </w:r>
            <w:r w:rsidR="0074709F" w:rsidRPr="00071313">
              <w:rPr>
                <w:rFonts w:eastAsia="GENUINE"/>
              </w:rPr>
              <w:t>etc.</w:t>
            </w:r>
          </w:p>
          <w:p w:rsidR="0074709F" w:rsidRPr="00071313" w:rsidRDefault="00CC5CDE">
            <w:pPr>
              <w:numPr>
                <w:ilvl w:val="0"/>
                <w:numId w:val="105"/>
              </w:numPr>
              <w:spacing w:after="0"/>
              <w:jc w:val="left"/>
              <w:rPr>
                <w:rFonts w:eastAsia="GENUINE"/>
              </w:rPr>
            </w:pPr>
            <w:r w:rsidRPr="00071313">
              <w:rPr>
                <w:rFonts w:eastAsia="GENUINE"/>
              </w:rPr>
              <w:t>Leucocitoză</w:t>
            </w:r>
            <w:r w:rsidR="0074709F" w:rsidRPr="00071313">
              <w:rPr>
                <w:rFonts w:eastAsia="GENUINE"/>
              </w:rPr>
              <w:t>, monocitoză, mărirea VSH</w:t>
            </w:r>
            <w:r w:rsidR="00352713" w:rsidRPr="00071313">
              <w:rPr>
                <w:rFonts w:eastAsia="GENUINE"/>
              </w:rPr>
              <w:t>.</w:t>
            </w:r>
          </w:p>
          <w:p w:rsidR="0074709F" w:rsidRPr="00071313" w:rsidRDefault="00CC5CDE">
            <w:pPr>
              <w:numPr>
                <w:ilvl w:val="0"/>
                <w:numId w:val="105"/>
              </w:numPr>
              <w:spacing w:after="0"/>
              <w:jc w:val="left"/>
              <w:rPr>
                <w:rFonts w:eastAsia="GENUINE"/>
              </w:rPr>
            </w:pPr>
            <w:r w:rsidRPr="00071313">
              <w:rPr>
                <w:rFonts w:eastAsia="GENUINE"/>
              </w:rPr>
              <w:t xml:space="preserve">Probe </w:t>
            </w:r>
            <w:r w:rsidR="0074709F" w:rsidRPr="00071313">
              <w:rPr>
                <w:rFonts w:eastAsia="GENUINE"/>
              </w:rPr>
              <w:t>reumatice pozitive</w:t>
            </w:r>
            <w:r w:rsidR="00352713" w:rsidRPr="00071313">
              <w:rPr>
                <w:rFonts w:eastAsia="GENUINE"/>
              </w:rPr>
              <w:t>.</w:t>
            </w:r>
          </w:p>
        </w:tc>
      </w:tr>
      <w:tr w:rsidR="0074709F" w:rsidRPr="00071313" w:rsidTr="00F81469">
        <w:trPr>
          <w:trHeight w:val="607"/>
        </w:trPr>
        <w:tc>
          <w:tcPr>
            <w:tcW w:w="2547" w:type="dxa"/>
            <w:shd w:val="clear" w:color="auto" w:fill="D9D9D9"/>
            <w:vAlign w:val="center"/>
          </w:tcPr>
          <w:p w:rsidR="0074709F" w:rsidRPr="00071313" w:rsidRDefault="0074709F" w:rsidP="000D398B">
            <w:pPr>
              <w:tabs>
                <w:tab w:val="left" w:pos="252"/>
              </w:tabs>
              <w:spacing w:after="0"/>
              <w:jc w:val="left"/>
              <w:rPr>
                <w:rFonts w:eastAsia="GENUINE"/>
                <w:b/>
              </w:rPr>
            </w:pPr>
            <w:r w:rsidRPr="00071313">
              <w:rPr>
                <w:rFonts w:eastAsia="GENUINE"/>
                <w:b/>
              </w:rPr>
              <w:t>Hepatocolecistopatii</w:t>
            </w:r>
          </w:p>
        </w:tc>
        <w:tc>
          <w:tcPr>
            <w:tcW w:w="6951" w:type="dxa"/>
          </w:tcPr>
          <w:p w:rsidR="0074709F" w:rsidRPr="00071313" w:rsidRDefault="00CC5CDE">
            <w:pPr>
              <w:numPr>
                <w:ilvl w:val="0"/>
                <w:numId w:val="106"/>
              </w:numPr>
              <w:spacing w:after="0"/>
              <w:jc w:val="left"/>
              <w:rPr>
                <w:rFonts w:eastAsia="GENUINE"/>
              </w:rPr>
            </w:pPr>
            <w:r w:rsidRPr="00071313">
              <w:rPr>
                <w:rFonts w:eastAsia="GENUINE"/>
              </w:rPr>
              <w:t xml:space="preserve">Dureri </w:t>
            </w:r>
            <w:r w:rsidR="0074709F" w:rsidRPr="00071313">
              <w:rPr>
                <w:rFonts w:eastAsia="GENUINE"/>
              </w:rPr>
              <w:t>apărute pe nem</w:t>
            </w:r>
            <w:r w:rsidR="0047494F" w:rsidRPr="00071313">
              <w:rPr>
                <w:rFonts w:eastAsia="GENUINE"/>
              </w:rPr>
              <w:t>â</w:t>
            </w:r>
            <w:r w:rsidR="0074709F" w:rsidRPr="00071313">
              <w:rPr>
                <w:rFonts w:eastAsia="GENUINE"/>
              </w:rPr>
              <w:t>ncate sau postprandial</w:t>
            </w:r>
            <w:r w:rsidR="00352713" w:rsidRPr="00071313">
              <w:rPr>
                <w:rFonts w:eastAsia="GENUINE"/>
              </w:rPr>
              <w:t>.</w:t>
            </w:r>
          </w:p>
          <w:p w:rsidR="0074709F" w:rsidRPr="00071313" w:rsidRDefault="00CC5CDE">
            <w:pPr>
              <w:numPr>
                <w:ilvl w:val="0"/>
                <w:numId w:val="106"/>
              </w:numPr>
              <w:spacing w:after="0"/>
              <w:jc w:val="left"/>
              <w:rPr>
                <w:rFonts w:eastAsia="GENUINE"/>
              </w:rPr>
            </w:pPr>
            <w:r w:rsidRPr="00071313">
              <w:rPr>
                <w:rFonts w:eastAsia="GENUINE"/>
              </w:rPr>
              <w:t xml:space="preserve">Fenomene </w:t>
            </w:r>
            <w:r w:rsidR="0074709F" w:rsidRPr="00071313">
              <w:rPr>
                <w:rFonts w:eastAsia="GENUINE"/>
              </w:rPr>
              <w:t>dispeptice</w:t>
            </w:r>
            <w:r w:rsidR="00352713" w:rsidRPr="00071313">
              <w:rPr>
                <w:rFonts w:eastAsia="GENUINE"/>
              </w:rPr>
              <w:t>.</w:t>
            </w:r>
          </w:p>
          <w:p w:rsidR="0074709F" w:rsidRPr="00071313" w:rsidRDefault="00CC5CDE">
            <w:pPr>
              <w:numPr>
                <w:ilvl w:val="0"/>
                <w:numId w:val="106"/>
              </w:numPr>
              <w:spacing w:after="0"/>
              <w:jc w:val="left"/>
              <w:rPr>
                <w:rFonts w:eastAsia="GENUINE"/>
              </w:rPr>
            </w:pPr>
            <w:r w:rsidRPr="00071313">
              <w:rPr>
                <w:rFonts w:eastAsia="GENUINE"/>
              </w:rPr>
              <w:t>Hepatomegalie</w:t>
            </w:r>
            <w:r w:rsidR="00352713" w:rsidRPr="00071313">
              <w:rPr>
                <w:rFonts w:eastAsia="GENUINE"/>
              </w:rPr>
              <w:t>.</w:t>
            </w:r>
          </w:p>
          <w:p w:rsidR="0074709F" w:rsidRPr="00071313" w:rsidRDefault="00CC5CDE">
            <w:pPr>
              <w:numPr>
                <w:ilvl w:val="0"/>
                <w:numId w:val="106"/>
              </w:numPr>
              <w:spacing w:after="0"/>
              <w:jc w:val="left"/>
              <w:rPr>
                <w:rFonts w:eastAsia="GENUINE"/>
              </w:rPr>
            </w:pPr>
            <w:r w:rsidRPr="00071313">
              <w:rPr>
                <w:rFonts w:eastAsia="GENUINE"/>
              </w:rPr>
              <w:t xml:space="preserve">Dureri </w:t>
            </w:r>
            <w:r w:rsidR="0074709F" w:rsidRPr="00071313">
              <w:rPr>
                <w:rFonts w:eastAsia="GENUINE"/>
              </w:rPr>
              <w:t>la palpare</w:t>
            </w:r>
            <w:r w:rsidR="00352713" w:rsidRPr="00071313">
              <w:rPr>
                <w:rFonts w:eastAsia="GENUINE"/>
              </w:rPr>
              <w:t>.</w:t>
            </w:r>
          </w:p>
          <w:p w:rsidR="0074709F" w:rsidRPr="00071313" w:rsidRDefault="0074709F" w:rsidP="006C297B">
            <w:pPr>
              <w:spacing w:before="120" w:after="0"/>
              <w:jc w:val="left"/>
              <w:rPr>
                <w:rFonts w:eastAsia="GENUINE"/>
              </w:rPr>
            </w:pPr>
            <w:r w:rsidRPr="00071313">
              <w:rPr>
                <w:rFonts w:eastAsia="GENUINE"/>
                <w:b/>
              </w:rPr>
              <w:lastRenderedPageBreak/>
              <w:t>N</w:t>
            </w:r>
            <w:r w:rsidR="00CC5CDE" w:rsidRPr="00071313">
              <w:rPr>
                <w:rFonts w:eastAsia="GENUINE"/>
                <w:b/>
              </w:rPr>
              <w:t xml:space="preserve">otă. </w:t>
            </w:r>
            <w:r w:rsidRPr="00071313">
              <w:rPr>
                <w:rFonts w:eastAsia="GENUINE"/>
              </w:rPr>
              <w:t xml:space="preserve">Diagnosticul trebuie completat prin efectuarea colecistografiei, sondajului duodenal, </w:t>
            </w:r>
            <w:r w:rsidR="00D14FA4" w:rsidRPr="00071313">
              <w:rPr>
                <w:rFonts w:eastAsia="GENUINE"/>
              </w:rPr>
              <w:t>investigațiilor</w:t>
            </w:r>
            <w:r w:rsidRPr="00071313">
              <w:rPr>
                <w:rFonts w:eastAsia="GENUINE"/>
              </w:rPr>
              <w:t xml:space="preserve"> de laborator.</w:t>
            </w:r>
          </w:p>
        </w:tc>
      </w:tr>
      <w:tr w:rsidR="0074709F" w:rsidRPr="00071313" w:rsidTr="00F81469">
        <w:trPr>
          <w:trHeight w:val="947"/>
        </w:trPr>
        <w:tc>
          <w:tcPr>
            <w:tcW w:w="2547" w:type="dxa"/>
            <w:shd w:val="clear" w:color="auto" w:fill="D9D9D9"/>
            <w:vAlign w:val="center"/>
          </w:tcPr>
          <w:p w:rsidR="0074709F" w:rsidRPr="00071313" w:rsidRDefault="0074709F" w:rsidP="000D398B">
            <w:pPr>
              <w:tabs>
                <w:tab w:val="left" w:pos="252"/>
              </w:tabs>
              <w:spacing w:after="0"/>
              <w:jc w:val="left"/>
              <w:rPr>
                <w:rFonts w:eastAsia="GENUINE"/>
                <w:b/>
              </w:rPr>
            </w:pPr>
            <w:r w:rsidRPr="00071313">
              <w:rPr>
                <w:rFonts w:eastAsia="GENUINE"/>
                <w:b/>
              </w:rPr>
              <w:lastRenderedPageBreak/>
              <w:t>Pielonefrit</w:t>
            </w:r>
            <w:r w:rsidR="0047494F" w:rsidRPr="00071313">
              <w:rPr>
                <w:rFonts w:eastAsia="GENUINE"/>
                <w:b/>
              </w:rPr>
              <w:t>ă</w:t>
            </w:r>
          </w:p>
        </w:tc>
        <w:tc>
          <w:tcPr>
            <w:tcW w:w="6951" w:type="dxa"/>
          </w:tcPr>
          <w:p w:rsidR="0074709F" w:rsidRPr="00071313" w:rsidRDefault="00CC5CDE">
            <w:pPr>
              <w:numPr>
                <w:ilvl w:val="0"/>
                <w:numId w:val="44"/>
              </w:numPr>
              <w:spacing w:after="0"/>
              <w:jc w:val="left"/>
              <w:rPr>
                <w:rFonts w:eastAsia="GENUINE"/>
              </w:rPr>
            </w:pPr>
            <w:r w:rsidRPr="00071313">
              <w:rPr>
                <w:rFonts w:eastAsia="GENUINE"/>
              </w:rPr>
              <w:t xml:space="preserve">Diagnosticul </w:t>
            </w:r>
            <w:r w:rsidR="0074709F" w:rsidRPr="00071313">
              <w:rPr>
                <w:rFonts w:eastAsia="GENUINE"/>
              </w:rPr>
              <w:t xml:space="preserve">se </w:t>
            </w:r>
            <w:r w:rsidR="00D14FA4" w:rsidRPr="00071313">
              <w:rPr>
                <w:rFonts w:eastAsia="GENUINE"/>
              </w:rPr>
              <w:t>stabilește</w:t>
            </w:r>
            <w:r w:rsidR="0074709F" w:rsidRPr="00071313">
              <w:rPr>
                <w:rFonts w:eastAsia="GENUINE"/>
              </w:rPr>
              <w:t xml:space="preserve"> în baza examenului instrumental </w:t>
            </w:r>
            <w:r w:rsidR="00D14FA4" w:rsidRPr="00071313">
              <w:rPr>
                <w:rFonts w:eastAsia="GENUINE"/>
              </w:rPr>
              <w:t>și</w:t>
            </w:r>
            <w:r w:rsidR="0074709F" w:rsidRPr="00071313">
              <w:rPr>
                <w:rFonts w:eastAsia="GENUINE"/>
              </w:rPr>
              <w:t xml:space="preserve"> de laborator</w:t>
            </w:r>
            <w:r w:rsidR="00352713" w:rsidRPr="00071313">
              <w:rPr>
                <w:rFonts w:eastAsia="GENUINE"/>
              </w:rPr>
              <w:t>.</w:t>
            </w:r>
          </w:p>
          <w:p w:rsidR="0074709F" w:rsidRPr="00071313" w:rsidRDefault="00CC5CDE" w:rsidP="006C297B">
            <w:pPr>
              <w:spacing w:before="120" w:after="0"/>
              <w:jc w:val="left"/>
              <w:rPr>
                <w:rFonts w:eastAsia="GENUINE"/>
              </w:rPr>
            </w:pPr>
            <w:r w:rsidRPr="00071313">
              <w:rPr>
                <w:rFonts w:eastAsia="GENUINE"/>
                <w:b/>
              </w:rPr>
              <w:t>Notă.</w:t>
            </w:r>
            <w:r w:rsidR="0074709F" w:rsidRPr="00071313">
              <w:rPr>
                <w:rFonts w:eastAsia="GENUINE"/>
                <w:b/>
              </w:rPr>
              <w:t xml:space="preserve"> </w:t>
            </w:r>
            <w:r w:rsidR="0074709F" w:rsidRPr="00071313">
              <w:rPr>
                <w:rFonts w:eastAsia="GENUINE"/>
              </w:rPr>
              <w:t xml:space="preserve">De </w:t>
            </w:r>
            <w:r w:rsidR="00D14FA4" w:rsidRPr="00071313">
              <w:rPr>
                <w:rFonts w:eastAsia="GENUINE"/>
              </w:rPr>
              <w:t>importanță</w:t>
            </w:r>
            <w:r w:rsidR="0074709F" w:rsidRPr="00071313">
              <w:rPr>
                <w:rFonts w:eastAsia="GENUINE"/>
              </w:rPr>
              <w:t xml:space="preserve"> primordială este efectuarea</w:t>
            </w:r>
            <w:r w:rsidR="0074709F" w:rsidRPr="00071313">
              <w:rPr>
                <w:rFonts w:eastAsia="GENUINE"/>
                <w:b/>
              </w:rPr>
              <w:t xml:space="preserve"> </w:t>
            </w:r>
            <w:r w:rsidR="0074709F" w:rsidRPr="00071313">
              <w:rPr>
                <w:rFonts w:eastAsia="GENUINE"/>
              </w:rPr>
              <w:t xml:space="preserve">examenului </w:t>
            </w:r>
            <w:r w:rsidR="008A3887" w:rsidRPr="00071313">
              <w:rPr>
                <w:rFonts w:eastAsia="GENUINE"/>
              </w:rPr>
              <w:t xml:space="preserve">microbiologic </w:t>
            </w:r>
            <w:r w:rsidR="0074709F" w:rsidRPr="00071313">
              <w:rPr>
                <w:rFonts w:eastAsia="GENUINE"/>
              </w:rPr>
              <w:t>al urinei la flora nespecifică.</w:t>
            </w:r>
          </w:p>
        </w:tc>
      </w:tr>
      <w:tr w:rsidR="0074709F" w:rsidRPr="00071313" w:rsidTr="00F81469">
        <w:trPr>
          <w:trHeight w:val="527"/>
        </w:trPr>
        <w:tc>
          <w:tcPr>
            <w:tcW w:w="2547" w:type="dxa"/>
            <w:shd w:val="clear" w:color="auto" w:fill="D9D9D9"/>
            <w:vAlign w:val="center"/>
          </w:tcPr>
          <w:p w:rsidR="0074709F" w:rsidRPr="00071313" w:rsidRDefault="0074709F" w:rsidP="000D398B">
            <w:pPr>
              <w:tabs>
                <w:tab w:val="left" w:pos="252"/>
              </w:tabs>
              <w:spacing w:after="0"/>
              <w:jc w:val="left"/>
              <w:rPr>
                <w:rFonts w:eastAsia="GENUINE"/>
                <w:b/>
              </w:rPr>
            </w:pPr>
            <w:r w:rsidRPr="00071313">
              <w:rPr>
                <w:rFonts w:eastAsia="GENUINE"/>
                <w:b/>
              </w:rPr>
              <w:t>Hipertireoz</w:t>
            </w:r>
            <w:r w:rsidR="0047494F" w:rsidRPr="00071313">
              <w:rPr>
                <w:rFonts w:eastAsia="GENUINE"/>
                <w:b/>
              </w:rPr>
              <w:t>ă</w:t>
            </w:r>
          </w:p>
        </w:tc>
        <w:tc>
          <w:tcPr>
            <w:tcW w:w="6951" w:type="dxa"/>
          </w:tcPr>
          <w:p w:rsidR="0074709F" w:rsidRPr="00071313" w:rsidRDefault="00CC5CDE">
            <w:pPr>
              <w:numPr>
                <w:ilvl w:val="0"/>
                <w:numId w:val="107"/>
              </w:numPr>
              <w:spacing w:after="0"/>
              <w:jc w:val="left"/>
              <w:rPr>
                <w:rFonts w:eastAsia="GENUINE"/>
              </w:rPr>
            </w:pPr>
            <w:r w:rsidRPr="00071313">
              <w:rPr>
                <w:rFonts w:eastAsia="GENUINE"/>
              </w:rPr>
              <w:t xml:space="preserve">De </w:t>
            </w:r>
            <w:r w:rsidR="0074709F" w:rsidRPr="00071313">
              <w:rPr>
                <w:rFonts w:eastAsia="GENUINE"/>
              </w:rPr>
              <w:t>obicei</w:t>
            </w:r>
            <w:r w:rsidR="0047494F" w:rsidRPr="00071313">
              <w:rPr>
                <w:rFonts w:eastAsia="GENUINE"/>
              </w:rPr>
              <w:t>,</w:t>
            </w:r>
            <w:r w:rsidR="0074709F" w:rsidRPr="00071313">
              <w:rPr>
                <w:rFonts w:eastAsia="GENUINE"/>
              </w:rPr>
              <w:t xml:space="preserve"> la copii în perioada prepubertară</w:t>
            </w:r>
            <w:r w:rsidR="00352713" w:rsidRPr="00071313">
              <w:rPr>
                <w:rFonts w:eastAsia="GENUINE"/>
              </w:rPr>
              <w:t>.</w:t>
            </w:r>
          </w:p>
          <w:p w:rsidR="0074709F" w:rsidRPr="00071313" w:rsidRDefault="00CC5CDE">
            <w:pPr>
              <w:numPr>
                <w:ilvl w:val="0"/>
                <w:numId w:val="107"/>
              </w:numPr>
              <w:spacing w:after="0"/>
              <w:jc w:val="left"/>
              <w:rPr>
                <w:rFonts w:eastAsia="GENUINE"/>
              </w:rPr>
            </w:pPr>
            <w:r w:rsidRPr="00071313">
              <w:rPr>
                <w:rFonts w:eastAsia="GENUINE"/>
              </w:rPr>
              <w:t>Subfebrilitate</w:t>
            </w:r>
            <w:r w:rsidR="00352713" w:rsidRPr="00071313">
              <w:rPr>
                <w:rFonts w:eastAsia="GENUINE"/>
              </w:rPr>
              <w:t>.</w:t>
            </w:r>
          </w:p>
          <w:p w:rsidR="0074709F" w:rsidRPr="00071313" w:rsidRDefault="00CC5CDE">
            <w:pPr>
              <w:numPr>
                <w:ilvl w:val="0"/>
                <w:numId w:val="107"/>
              </w:numPr>
              <w:spacing w:after="0"/>
              <w:jc w:val="left"/>
              <w:rPr>
                <w:rFonts w:eastAsia="GENUINE"/>
              </w:rPr>
            </w:pPr>
            <w:r w:rsidRPr="00071313">
              <w:rPr>
                <w:rFonts w:eastAsia="GENUINE"/>
              </w:rPr>
              <w:t xml:space="preserve">Caracter </w:t>
            </w:r>
            <w:r w:rsidR="0074709F" w:rsidRPr="00071313">
              <w:rPr>
                <w:rFonts w:eastAsia="GENUINE"/>
              </w:rPr>
              <w:t>monoton al curbei de temperatură</w:t>
            </w:r>
            <w:r w:rsidR="00352713" w:rsidRPr="00071313">
              <w:rPr>
                <w:rFonts w:eastAsia="GENUINE"/>
              </w:rPr>
              <w:t>.</w:t>
            </w:r>
          </w:p>
          <w:p w:rsidR="0074709F" w:rsidRPr="00071313" w:rsidRDefault="00CC5CDE">
            <w:pPr>
              <w:numPr>
                <w:ilvl w:val="0"/>
                <w:numId w:val="107"/>
              </w:numPr>
              <w:spacing w:after="0"/>
              <w:jc w:val="left"/>
              <w:rPr>
                <w:rFonts w:eastAsia="GENUINE"/>
              </w:rPr>
            </w:pPr>
            <w:r w:rsidRPr="00071313">
              <w:rPr>
                <w:rFonts w:eastAsia="GENUINE"/>
              </w:rPr>
              <w:t xml:space="preserve">Pierderea </w:t>
            </w:r>
            <w:r w:rsidR="0074709F" w:rsidRPr="00071313">
              <w:rPr>
                <w:rFonts w:eastAsia="GENUINE"/>
              </w:rPr>
              <w:t>ponderală nu este obligator</w:t>
            </w:r>
            <w:r w:rsidR="00F21197" w:rsidRPr="00071313">
              <w:rPr>
                <w:rFonts w:eastAsia="GENUINE"/>
              </w:rPr>
              <w:t>iu</w:t>
            </w:r>
            <w:r w:rsidR="0074709F" w:rsidRPr="00071313">
              <w:rPr>
                <w:rFonts w:eastAsia="GENUINE"/>
              </w:rPr>
              <w:t xml:space="preserve"> </w:t>
            </w:r>
            <w:r w:rsidR="00D14FA4" w:rsidRPr="00071313">
              <w:rPr>
                <w:rFonts w:eastAsia="GENUINE"/>
              </w:rPr>
              <w:t>condiționată</w:t>
            </w:r>
            <w:r w:rsidR="0074709F" w:rsidRPr="00071313">
              <w:rPr>
                <w:rFonts w:eastAsia="GENUINE"/>
              </w:rPr>
              <w:t xml:space="preserve"> de </w:t>
            </w:r>
            <w:r w:rsidR="00D14FA4" w:rsidRPr="00071313">
              <w:rPr>
                <w:rFonts w:eastAsia="GENUINE"/>
              </w:rPr>
              <w:t>micșorarea</w:t>
            </w:r>
            <w:r w:rsidR="0074709F" w:rsidRPr="00071313">
              <w:rPr>
                <w:rFonts w:eastAsia="GENUINE"/>
              </w:rPr>
              <w:t xml:space="preserve"> poftei de m</w:t>
            </w:r>
            <w:r w:rsidR="0047494F" w:rsidRPr="00071313">
              <w:rPr>
                <w:rFonts w:eastAsia="GENUINE"/>
              </w:rPr>
              <w:t>â</w:t>
            </w:r>
            <w:r w:rsidR="0074709F" w:rsidRPr="00071313">
              <w:rPr>
                <w:rFonts w:eastAsia="GENUINE"/>
              </w:rPr>
              <w:t>ncare</w:t>
            </w:r>
            <w:r w:rsidR="00352713" w:rsidRPr="00071313">
              <w:rPr>
                <w:rFonts w:eastAsia="GENUINE"/>
              </w:rPr>
              <w:t>.</w:t>
            </w:r>
          </w:p>
          <w:p w:rsidR="0074709F" w:rsidRPr="00071313" w:rsidRDefault="00CC5CDE">
            <w:pPr>
              <w:numPr>
                <w:ilvl w:val="0"/>
                <w:numId w:val="107"/>
              </w:numPr>
              <w:spacing w:after="0"/>
              <w:jc w:val="left"/>
              <w:rPr>
                <w:rFonts w:eastAsia="GENUINE"/>
              </w:rPr>
            </w:pPr>
            <w:r w:rsidRPr="00071313">
              <w:rPr>
                <w:rFonts w:eastAsia="GENUINE"/>
              </w:rPr>
              <w:t xml:space="preserve">Examen </w:t>
            </w:r>
            <w:r w:rsidR="0074709F" w:rsidRPr="00071313">
              <w:rPr>
                <w:rFonts w:eastAsia="GENUINE"/>
              </w:rPr>
              <w:t>obiectiv: mărirea glandei tiroide, exoftalm, adinamie, astenizare</w:t>
            </w:r>
            <w:r w:rsidR="00352713" w:rsidRPr="00071313">
              <w:rPr>
                <w:rFonts w:eastAsia="GENUINE"/>
              </w:rPr>
              <w:t>.</w:t>
            </w:r>
          </w:p>
          <w:p w:rsidR="0074709F" w:rsidRPr="00071313" w:rsidRDefault="00CC5CDE">
            <w:pPr>
              <w:numPr>
                <w:ilvl w:val="0"/>
                <w:numId w:val="107"/>
              </w:numPr>
              <w:spacing w:after="0"/>
              <w:jc w:val="left"/>
              <w:rPr>
                <w:rFonts w:eastAsia="GENUINE"/>
              </w:rPr>
            </w:pPr>
            <w:r w:rsidRPr="00071313">
              <w:rPr>
                <w:rFonts w:eastAsia="GENUINE"/>
              </w:rPr>
              <w:t xml:space="preserve">Metabolismul </w:t>
            </w:r>
            <w:r w:rsidR="0074709F" w:rsidRPr="00071313">
              <w:rPr>
                <w:rFonts w:eastAsia="GENUINE"/>
              </w:rPr>
              <w:t>bazal mărit</w:t>
            </w:r>
            <w:r w:rsidR="00352713" w:rsidRPr="00071313">
              <w:rPr>
                <w:rFonts w:eastAsia="GENUINE"/>
              </w:rPr>
              <w:t>.</w:t>
            </w:r>
          </w:p>
        </w:tc>
      </w:tr>
      <w:tr w:rsidR="0074709F" w:rsidRPr="00071313" w:rsidTr="00F81469">
        <w:trPr>
          <w:trHeight w:val="2858"/>
        </w:trPr>
        <w:tc>
          <w:tcPr>
            <w:tcW w:w="2547" w:type="dxa"/>
            <w:shd w:val="clear" w:color="auto" w:fill="D9D9D9"/>
            <w:vAlign w:val="center"/>
          </w:tcPr>
          <w:p w:rsidR="0074709F" w:rsidRPr="00071313" w:rsidRDefault="0074709F" w:rsidP="000D398B">
            <w:pPr>
              <w:tabs>
                <w:tab w:val="left" w:pos="252"/>
              </w:tabs>
              <w:spacing w:after="0"/>
              <w:jc w:val="left"/>
              <w:rPr>
                <w:rFonts w:eastAsia="GENUINE"/>
                <w:b/>
              </w:rPr>
            </w:pPr>
            <w:r w:rsidRPr="00071313">
              <w:rPr>
                <w:rFonts w:eastAsia="GENUINE"/>
                <w:b/>
              </w:rPr>
              <w:t>Invazii parazitare</w:t>
            </w:r>
          </w:p>
          <w:p w:rsidR="0074709F" w:rsidRPr="00071313" w:rsidRDefault="0074709F" w:rsidP="00AD3B7A">
            <w:pPr>
              <w:tabs>
                <w:tab w:val="left" w:pos="252"/>
              </w:tabs>
              <w:spacing w:after="0"/>
              <w:jc w:val="left"/>
              <w:rPr>
                <w:rFonts w:eastAsia="GENUINE"/>
                <w:b/>
              </w:rPr>
            </w:pPr>
            <w:r w:rsidRPr="00071313">
              <w:rPr>
                <w:rFonts w:eastAsia="GENUINE"/>
                <w:b/>
              </w:rPr>
              <w:t>(Helmintiaze)</w:t>
            </w:r>
          </w:p>
        </w:tc>
        <w:tc>
          <w:tcPr>
            <w:tcW w:w="6951" w:type="dxa"/>
          </w:tcPr>
          <w:p w:rsidR="0074709F" w:rsidRPr="00071313" w:rsidRDefault="00D14FA4">
            <w:pPr>
              <w:numPr>
                <w:ilvl w:val="0"/>
                <w:numId w:val="108"/>
              </w:numPr>
              <w:spacing w:after="0"/>
              <w:jc w:val="left"/>
              <w:rPr>
                <w:rFonts w:eastAsia="GENUINE"/>
              </w:rPr>
            </w:pPr>
            <w:r w:rsidRPr="00071313">
              <w:rPr>
                <w:rFonts w:eastAsia="GENUINE"/>
              </w:rPr>
              <w:t>Greață</w:t>
            </w:r>
            <w:r w:rsidR="0074709F" w:rsidRPr="00071313">
              <w:rPr>
                <w:rFonts w:eastAsia="GENUINE"/>
              </w:rPr>
              <w:t>, vomă</w:t>
            </w:r>
            <w:r w:rsidR="00352713" w:rsidRPr="00071313">
              <w:rPr>
                <w:rFonts w:eastAsia="GENUINE"/>
              </w:rPr>
              <w:t>.</w:t>
            </w:r>
          </w:p>
          <w:p w:rsidR="0074709F" w:rsidRPr="00071313" w:rsidRDefault="00CC5CDE">
            <w:pPr>
              <w:numPr>
                <w:ilvl w:val="0"/>
                <w:numId w:val="108"/>
              </w:numPr>
              <w:spacing w:after="0"/>
              <w:jc w:val="left"/>
              <w:rPr>
                <w:rFonts w:eastAsia="GENUINE"/>
              </w:rPr>
            </w:pPr>
            <w:r w:rsidRPr="00071313">
              <w:rPr>
                <w:rFonts w:eastAsia="GENUINE"/>
              </w:rPr>
              <w:t>Bruxism</w:t>
            </w:r>
            <w:r w:rsidR="00352713" w:rsidRPr="00071313">
              <w:rPr>
                <w:rFonts w:eastAsia="GENUINE"/>
              </w:rPr>
              <w:t>.</w:t>
            </w:r>
          </w:p>
          <w:p w:rsidR="0074709F" w:rsidRPr="00071313" w:rsidRDefault="00CC5CDE">
            <w:pPr>
              <w:numPr>
                <w:ilvl w:val="0"/>
                <w:numId w:val="108"/>
              </w:numPr>
              <w:spacing w:after="0"/>
              <w:jc w:val="left"/>
              <w:rPr>
                <w:rFonts w:eastAsia="GENUINE"/>
                <w:i/>
              </w:rPr>
            </w:pPr>
            <w:r w:rsidRPr="00071313">
              <w:rPr>
                <w:rFonts w:eastAsia="GENUINE"/>
              </w:rPr>
              <w:t>Sialoreie</w:t>
            </w:r>
            <w:r w:rsidR="00352713" w:rsidRPr="00071313">
              <w:rPr>
                <w:rFonts w:eastAsia="GENUINE"/>
              </w:rPr>
              <w:t>.</w:t>
            </w:r>
          </w:p>
          <w:p w:rsidR="0074709F" w:rsidRPr="00071313" w:rsidRDefault="00CC5CDE">
            <w:pPr>
              <w:numPr>
                <w:ilvl w:val="0"/>
                <w:numId w:val="108"/>
              </w:numPr>
              <w:spacing w:after="0"/>
              <w:jc w:val="left"/>
              <w:rPr>
                <w:rFonts w:eastAsia="GENUINE"/>
                <w:i/>
              </w:rPr>
            </w:pPr>
            <w:r w:rsidRPr="00071313">
              <w:rPr>
                <w:rFonts w:eastAsia="GENUINE"/>
              </w:rPr>
              <w:t xml:space="preserve">Discomfort </w:t>
            </w:r>
            <w:r w:rsidR="0074709F" w:rsidRPr="00071313">
              <w:rPr>
                <w:rFonts w:eastAsia="GENUINE"/>
              </w:rPr>
              <w:t>în regiunea epigastrală</w:t>
            </w:r>
            <w:r w:rsidR="00352713" w:rsidRPr="00071313">
              <w:rPr>
                <w:rFonts w:eastAsia="GENUINE"/>
              </w:rPr>
              <w:t>.</w:t>
            </w:r>
          </w:p>
          <w:p w:rsidR="0074709F" w:rsidRPr="00071313" w:rsidRDefault="00CC5CDE">
            <w:pPr>
              <w:numPr>
                <w:ilvl w:val="0"/>
                <w:numId w:val="108"/>
              </w:numPr>
              <w:spacing w:after="0"/>
              <w:jc w:val="left"/>
              <w:rPr>
                <w:rFonts w:eastAsia="GENUINE"/>
                <w:i/>
              </w:rPr>
            </w:pPr>
            <w:r w:rsidRPr="00071313">
              <w:rPr>
                <w:rFonts w:eastAsia="GENUINE"/>
              </w:rPr>
              <w:t xml:space="preserve">Temperatură </w:t>
            </w:r>
            <w:r w:rsidR="0074709F" w:rsidRPr="00071313">
              <w:rPr>
                <w:rFonts w:eastAsia="GENUINE"/>
              </w:rPr>
              <w:t>normală</w:t>
            </w:r>
            <w:r w:rsidR="00352713" w:rsidRPr="00071313">
              <w:rPr>
                <w:rFonts w:eastAsia="GENUINE"/>
              </w:rPr>
              <w:t>.</w:t>
            </w:r>
          </w:p>
          <w:p w:rsidR="0074709F" w:rsidRPr="00071313" w:rsidRDefault="00DB1440">
            <w:pPr>
              <w:numPr>
                <w:ilvl w:val="0"/>
                <w:numId w:val="108"/>
              </w:numPr>
              <w:spacing w:after="0"/>
              <w:jc w:val="left"/>
              <w:rPr>
                <w:rFonts w:eastAsia="GENUINE"/>
                <w:i/>
              </w:rPr>
            </w:pPr>
            <w:r w:rsidRPr="00071313">
              <w:rPr>
                <w:rFonts w:eastAsia="GENUINE"/>
              </w:rPr>
              <w:t xml:space="preserve">Eozinofilie </w:t>
            </w:r>
            <w:r w:rsidR="0074709F" w:rsidRPr="00071313">
              <w:rPr>
                <w:rFonts w:eastAsia="GENUINE"/>
              </w:rPr>
              <w:t>marcată</w:t>
            </w:r>
            <w:r w:rsidR="00352713" w:rsidRPr="00071313">
              <w:rPr>
                <w:rFonts w:eastAsia="GENUINE"/>
              </w:rPr>
              <w:t>.</w:t>
            </w:r>
          </w:p>
          <w:p w:rsidR="0074709F" w:rsidRPr="00071313" w:rsidRDefault="00DB1440">
            <w:pPr>
              <w:numPr>
                <w:ilvl w:val="0"/>
                <w:numId w:val="108"/>
              </w:numPr>
              <w:spacing w:after="0"/>
              <w:jc w:val="left"/>
              <w:rPr>
                <w:rFonts w:eastAsia="GENUINE"/>
                <w:i/>
              </w:rPr>
            </w:pPr>
            <w:r w:rsidRPr="00071313">
              <w:rPr>
                <w:rFonts w:eastAsia="GENUINE"/>
              </w:rPr>
              <w:t xml:space="preserve">Infiltrate </w:t>
            </w:r>
            <w:r w:rsidR="0074709F" w:rsidRPr="00071313">
              <w:rPr>
                <w:rFonts w:eastAsia="GENUINE"/>
              </w:rPr>
              <w:t>eozinofilice în plăm</w:t>
            </w:r>
            <w:r w:rsidR="007A6193" w:rsidRPr="00071313">
              <w:rPr>
                <w:rFonts w:eastAsia="GENUINE"/>
              </w:rPr>
              <w:t>â</w:t>
            </w:r>
            <w:r w:rsidR="0074709F" w:rsidRPr="00071313">
              <w:rPr>
                <w:rFonts w:eastAsia="GENUINE"/>
              </w:rPr>
              <w:t>ni</w:t>
            </w:r>
            <w:r w:rsidR="00352713" w:rsidRPr="00071313">
              <w:rPr>
                <w:rFonts w:eastAsia="GENUINE"/>
              </w:rPr>
              <w:t>.</w:t>
            </w:r>
          </w:p>
          <w:p w:rsidR="0074709F" w:rsidRPr="00071313" w:rsidRDefault="00CC5CDE" w:rsidP="006C297B">
            <w:pPr>
              <w:spacing w:before="120" w:after="0"/>
              <w:jc w:val="left"/>
              <w:rPr>
                <w:rFonts w:eastAsia="GENUINE"/>
              </w:rPr>
            </w:pPr>
            <w:r w:rsidRPr="00071313">
              <w:rPr>
                <w:rFonts w:eastAsia="GENUINE"/>
                <w:b/>
              </w:rPr>
              <w:t>Notă.</w:t>
            </w:r>
            <w:r w:rsidR="0047494F" w:rsidRPr="00071313">
              <w:rPr>
                <w:rFonts w:eastAsia="GENUINE"/>
                <w:b/>
                <w:i/>
              </w:rPr>
              <w:t xml:space="preserve"> </w:t>
            </w:r>
            <w:r w:rsidR="0074709F" w:rsidRPr="00071313">
              <w:rPr>
                <w:rFonts w:eastAsia="GENUINE"/>
              </w:rPr>
              <w:t xml:space="preserve">Pentru confirmarea </w:t>
            </w:r>
            <w:r w:rsidR="00D14FA4" w:rsidRPr="00071313">
              <w:rPr>
                <w:rFonts w:eastAsia="GENUINE"/>
              </w:rPr>
              <w:t>diagnosticului</w:t>
            </w:r>
            <w:r w:rsidR="0074709F" w:rsidRPr="00071313">
              <w:rPr>
                <w:rFonts w:eastAsia="GENUINE"/>
              </w:rPr>
              <w:t xml:space="preserve"> este necesar de efectuat analiza serologică la parazitoze intestinale; examenul maselor fecale la ouă de </w:t>
            </w:r>
            <w:r w:rsidR="00164A30" w:rsidRPr="00071313">
              <w:rPr>
                <w:rFonts w:eastAsia="GENUINE"/>
              </w:rPr>
              <w:t>helminți</w:t>
            </w:r>
            <w:r w:rsidR="0074709F" w:rsidRPr="00071313">
              <w:rPr>
                <w:rFonts w:eastAsia="GENUINE"/>
              </w:rPr>
              <w:t>.</w:t>
            </w:r>
          </w:p>
        </w:tc>
      </w:tr>
      <w:tr w:rsidR="0074709F" w:rsidRPr="00071313" w:rsidTr="00F81469">
        <w:trPr>
          <w:trHeight w:val="373"/>
        </w:trPr>
        <w:tc>
          <w:tcPr>
            <w:tcW w:w="2547" w:type="dxa"/>
            <w:shd w:val="clear" w:color="auto" w:fill="D9D9D9"/>
            <w:vAlign w:val="center"/>
          </w:tcPr>
          <w:p w:rsidR="0074709F" w:rsidRPr="00071313" w:rsidRDefault="0074709F" w:rsidP="000D398B">
            <w:pPr>
              <w:tabs>
                <w:tab w:val="left" w:pos="252"/>
              </w:tabs>
              <w:spacing w:after="0"/>
              <w:jc w:val="left"/>
              <w:rPr>
                <w:rFonts w:eastAsia="GENUINE"/>
                <w:b/>
              </w:rPr>
            </w:pPr>
            <w:r w:rsidRPr="00071313">
              <w:rPr>
                <w:rFonts w:eastAsia="GENUINE"/>
                <w:b/>
              </w:rPr>
              <w:t>Subfebrilitate</w:t>
            </w:r>
          </w:p>
          <w:p w:rsidR="0074709F" w:rsidRPr="00071313" w:rsidRDefault="0074709F" w:rsidP="00AD3B7A">
            <w:pPr>
              <w:tabs>
                <w:tab w:val="left" w:pos="252"/>
              </w:tabs>
              <w:spacing w:after="0"/>
              <w:jc w:val="left"/>
              <w:rPr>
                <w:rFonts w:eastAsia="GENUINE"/>
                <w:b/>
              </w:rPr>
            </w:pPr>
            <w:r w:rsidRPr="00071313">
              <w:rPr>
                <w:rFonts w:eastAsia="GENUINE"/>
                <w:b/>
              </w:rPr>
              <w:t>de durată</w:t>
            </w:r>
          </w:p>
        </w:tc>
        <w:tc>
          <w:tcPr>
            <w:tcW w:w="6951" w:type="dxa"/>
          </w:tcPr>
          <w:p w:rsidR="0074709F" w:rsidRPr="00071313" w:rsidRDefault="00D14FA4">
            <w:pPr>
              <w:numPr>
                <w:ilvl w:val="0"/>
                <w:numId w:val="109"/>
              </w:numPr>
              <w:spacing w:after="80"/>
              <w:jc w:val="left"/>
              <w:rPr>
                <w:rFonts w:eastAsia="GENUINE"/>
                <w:b/>
              </w:rPr>
            </w:pPr>
            <w:r w:rsidRPr="00071313">
              <w:rPr>
                <w:rFonts w:eastAsia="GENUINE"/>
                <w:b/>
              </w:rPr>
              <w:t>Infecții</w:t>
            </w:r>
            <w:r w:rsidR="0074709F" w:rsidRPr="00071313">
              <w:rPr>
                <w:rFonts w:eastAsia="GENUINE"/>
                <w:b/>
              </w:rPr>
              <w:t xml:space="preserve"> cronice:</w:t>
            </w:r>
          </w:p>
          <w:p w:rsidR="0074709F" w:rsidRPr="00071313" w:rsidRDefault="0074709F">
            <w:pPr>
              <w:numPr>
                <w:ilvl w:val="0"/>
                <w:numId w:val="190"/>
              </w:numPr>
              <w:spacing w:after="0"/>
              <w:ind w:hanging="45"/>
              <w:jc w:val="left"/>
              <w:rPr>
                <w:rFonts w:eastAsia="GENUINE"/>
              </w:rPr>
            </w:pPr>
            <w:r w:rsidRPr="00071313">
              <w:rPr>
                <w:rFonts w:eastAsia="GENUINE"/>
              </w:rPr>
              <w:t>subfebrilitate cu caracter monoton;</w:t>
            </w:r>
          </w:p>
          <w:p w:rsidR="0074709F" w:rsidRPr="00071313" w:rsidRDefault="0074709F">
            <w:pPr>
              <w:numPr>
                <w:ilvl w:val="0"/>
                <w:numId w:val="190"/>
              </w:numPr>
              <w:spacing w:after="0"/>
              <w:ind w:hanging="45"/>
              <w:jc w:val="left"/>
              <w:rPr>
                <w:rFonts w:eastAsia="GENUINE"/>
              </w:rPr>
            </w:pPr>
            <w:r w:rsidRPr="00071313">
              <w:rPr>
                <w:rFonts w:eastAsia="GENUINE"/>
              </w:rPr>
              <w:t xml:space="preserve">mai frecvent la copiii </w:t>
            </w:r>
            <w:r w:rsidR="00D14FA4" w:rsidRPr="00071313">
              <w:rPr>
                <w:rFonts w:eastAsia="GENUINE"/>
              </w:rPr>
              <w:t>predispuși</w:t>
            </w:r>
            <w:r w:rsidRPr="00071313">
              <w:rPr>
                <w:rFonts w:eastAsia="GENUINE"/>
              </w:rPr>
              <w:t xml:space="preserve"> la </w:t>
            </w:r>
            <w:r w:rsidR="00D14FA4" w:rsidRPr="00071313">
              <w:rPr>
                <w:rFonts w:eastAsia="GENUINE"/>
              </w:rPr>
              <w:t>reacții</w:t>
            </w:r>
            <w:r w:rsidRPr="00071313">
              <w:rPr>
                <w:rFonts w:eastAsia="GENUINE"/>
              </w:rPr>
              <w:t xml:space="preserve"> alergice; după suportarea </w:t>
            </w:r>
            <w:r w:rsidR="00D14FA4" w:rsidRPr="00071313">
              <w:rPr>
                <w:rFonts w:eastAsia="GENUINE"/>
              </w:rPr>
              <w:t>infecțiilor</w:t>
            </w:r>
            <w:r w:rsidRPr="00071313">
              <w:rPr>
                <w:rFonts w:eastAsia="GENUINE"/>
              </w:rPr>
              <w:t xml:space="preserve"> banale; după vaccinări profilactice. </w:t>
            </w:r>
          </w:p>
          <w:p w:rsidR="0074709F" w:rsidRPr="00071313" w:rsidRDefault="00D14FA4">
            <w:pPr>
              <w:numPr>
                <w:ilvl w:val="0"/>
                <w:numId w:val="110"/>
              </w:numPr>
              <w:spacing w:after="80"/>
              <w:jc w:val="left"/>
              <w:rPr>
                <w:rFonts w:eastAsia="GENUINE"/>
                <w:b/>
              </w:rPr>
            </w:pPr>
            <w:r w:rsidRPr="00071313">
              <w:rPr>
                <w:rFonts w:eastAsia="GENUINE"/>
                <w:b/>
              </w:rPr>
              <w:t>Intoxicație</w:t>
            </w:r>
            <w:r w:rsidR="0074709F" w:rsidRPr="00071313">
              <w:rPr>
                <w:rFonts w:eastAsia="GENUINE"/>
                <w:b/>
              </w:rPr>
              <w:t xml:space="preserve"> tuberculoasă:</w:t>
            </w:r>
          </w:p>
          <w:p w:rsidR="0074709F" w:rsidRPr="00071313" w:rsidRDefault="0074709F">
            <w:pPr>
              <w:numPr>
                <w:ilvl w:val="0"/>
                <w:numId w:val="190"/>
              </w:numPr>
              <w:spacing w:after="0"/>
              <w:ind w:hanging="45"/>
              <w:jc w:val="left"/>
              <w:rPr>
                <w:rFonts w:eastAsia="GENUINE"/>
              </w:rPr>
            </w:pPr>
            <w:r w:rsidRPr="00071313">
              <w:rPr>
                <w:rFonts w:eastAsia="GENUINE"/>
              </w:rPr>
              <w:t>curba de temperatură cu caracter dezechilibrat pe parcursul zilei.</w:t>
            </w:r>
          </w:p>
          <w:p w:rsidR="0074709F" w:rsidRPr="00071313" w:rsidRDefault="00CC5CDE" w:rsidP="006C297B">
            <w:pPr>
              <w:spacing w:before="120" w:after="0"/>
              <w:jc w:val="left"/>
              <w:rPr>
                <w:rFonts w:eastAsia="GENUINE"/>
              </w:rPr>
            </w:pPr>
            <w:r w:rsidRPr="00071313">
              <w:rPr>
                <w:rFonts w:eastAsia="GENUINE"/>
                <w:b/>
              </w:rPr>
              <w:t>Notă.</w:t>
            </w:r>
            <w:r w:rsidR="0047494F" w:rsidRPr="00071313">
              <w:rPr>
                <w:rFonts w:eastAsia="GENUINE"/>
              </w:rPr>
              <w:t xml:space="preserve"> T</w:t>
            </w:r>
            <w:r w:rsidR="0074709F" w:rsidRPr="00071313">
              <w:rPr>
                <w:rFonts w:eastAsia="GENUINE"/>
              </w:rPr>
              <w:t>ermoneuroza este o variantă a</w:t>
            </w:r>
            <w:r w:rsidR="0074709F" w:rsidRPr="00071313">
              <w:rPr>
                <w:rFonts w:eastAsia="GENUINE"/>
                <w:b/>
              </w:rPr>
              <w:t xml:space="preserve"> </w:t>
            </w:r>
            <w:r w:rsidR="0074709F" w:rsidRPr="00071313">
              <w:rPr>
                <w:rFonts w:eastAsia="GENUINE"/>
              </w:rPr>
              <w:t>vegetodistoniei.</w:t>
            </w:r>
          </w:p>
        </w:tc>
      </w:tr>
      <w:tr w:rsidR="0074709F" w:rsidRPr="00071313" w:rsidTr="00F81469">
        <w:trPr>
          <w:trHeight w:val="383"/>
        </w:trPr>
        <w:tc>
          <w:tcPr>
            <w:tcW w:w="2547" w:type="dxa"/>
            <w:shd w:val="clear" w:color="auto" w:fill="D9D9D9"/>
            <w:vAlign w:val="center"/>
          </w:tcPr>
          <w:p w:rsidR="0074709F" w:rsidRPr="00071313" w:rsidRDefault="0074709F" w:rsidP="000D398B">
            <w:pPr>
              <w:tabs>
                <w:tab w:val="left" w:pos="252"/>
              </w:tabs>
              <w:spacing w:after="0"/>
              <w:jc w:val="left"/>
              <w:rPr>
                <w:rFonts w:eastAsia="GENUINE"/>
                <w:b/>
              </w:rPr>
            </w:pPr>
            <w:r w:rsidRPr="00071313">
              <w:rPr>
                <w:rFonts w:eastAsia="GENUINE"/>
                <w:b/>
              </w:rPr>
              <w:t>Pneumonii</w:t>
            </w:r>
          </w:p>
        </w:tc>
        <w:tc>
          <w:tcPr>
            <w:tcW w:w="6951" w:type="dxa"/>
          </w:tcPr>
          <w:p w:rsidR="0074709F" w:rsidRPr="00071313" w:rsidRDefault="00DB1440">
            <w:pPr>
              <w:numPr>
                <w:ilvl w:val="0"/>
                <w:numId w:val="111"/>
              </w:numPr>
              <w:spacing w:after="0"/>
              <w:jc w:val="left"/>
              <w:rPr>
                <w:rFonts w:eastAsia="GENUINE"/>
              </w:rPr>
            </w:pPr>
            <w:r w:rsidRPr="00071313">
              <w:rPr>
                <w:rFonts w:eastAsia="GENUINE"/>
              </w:rPr>
              <w:t xml:space="preserve">Debut </w:t>
            </w:r>
            <w:r w:rsidR="0074709F" w:rsidRPr="00071313">
              <w:rPr>
                <w:rFonts w:eastAsia="GENUINE"/>
              </w:rPr>
              <w:t>acut</w:t>
            </w:r>
            <w:r w:rsidR="00352713" w:rsidRPr="00071313">
              <w:rPr>
                <w:rFonts w:eastAsia="GENUINE"/>
              </w:rPr>
              <w:t>.</w:t>
            </w:r>
          </w:p>
          <w:p w:rsidR="0074709F" w:rsidRPr="00071313" w:rsidRDefault="00DB1440">
            <w:pPr>
              <w:numPr>
                <w:ilvl w:val="0"/>
                <w:numId w:val="111"/>
              </w:numPr>
              <w:spacing w:after="0"/>
              <w:jc w:val="left"/>
              <w:rPr>
                <w:rFonts w:eastAsia="GENUINE"/>
              </w:rPr>
            </w:pPr>
            <w:r w:rsidRPr="00071313">
              <w:rPr>
                <w:rFonts w:eastAsia="GENUINE"/>
              </w:rPr>
              <w:t>F</w:t>
            </w:r>
            <w:r w:rsidR="00352713" w:rsidRPr="00071313">
              <w:rPr>
                <w:rFonts w:eastAsia="GENUINE"/>
              </w:rPr>
              <w:t>e</w:t>
            </w:r>
            <w:r w:rsidRPr="00071313">
              <w:rPr>
                <w:rFonts w:eastAsia="GENUINE"/>
              </w:rPr>
              <w:t>bră</w:t>
            </w:r>
            <w:r w:rsidR="00352713" w:rsidRPr="00071313">
              <w:rPr>
                <w:rFonts w:eastAsia="GENUINE"/>
              </w:rPr>
              <w:t>.</w:t>
            </w:r>
          </w:p>
          <w:p w:rsidR="0074709F" w:rsidRPr="00071313" w:rsidRDefault="00DB1440">
            <w:pPr>
              <w:numPr>
                <w:ilvl w:val="0"/>
                <w:numId w:val="111"/>
              </w:numPr>
              <w:spacing w:after="0"/>
              <w:jc w:val="left"/>
              <w:rPr>
                <w:rFonts w:eastAsia="GENUINE"/>
              </w:rPr>
            </w:pPr>
            <w:r w:rsidRPr="00071313">
              <w:rPr>
                <w:rFonts w:eastAsia="GENUINE"/>
              </w:rPr>
              <w:t>Leucocitoză</w:t>
            </w:r>
          </w:p>
          <w:p w:rsidR="0074709F" w:rsidRPr="00071313" w:rsidRDefault="00DB1440">
            <w:pPr>
              <w:numPr>
                <w:ilvl w:val="0"/>
                <w:numId w:val="111"/>
              </w:numPr>
              <w:spacing w:after="0"/>
              <w:jc w:val="left"/>
              <w:rPr>
                <w:rFonts w:eastAsia="GENUINE"/>
              </w:rPr>
            </w:pPr>
            <w:r w:rsidRPr="00071313">
              <w:rPr>
                <w:rFonts w:eastAsia="GENUINE"/>
              </w:rPr>
              <w:t xml:space="preserve">Răspuns </w:t>
            </w:r>
            <w:r w:rsidR="0074709F" w:rsidRPr="00071313">
              <w:rPr>
                <w:rFonts w:eastAsia="GENUINE"/>
              </w:rPr>
              <w:t>bun la tratament antibiotic</w:t>
            </w:r>
            <w:r w:rsidR="00352713" w:rsidRPr="00071313">
              <w:rPr>
                <w:rFonts w:eastAsia="GENUINE"/>
              </w:rPr>
              <w:t>.</w:t>
            </w:r>
          </w:p>
          <w:p w:rsidR="0074709F" w:rsidRPr="00071313" w:rsidRDefault="00D14FA4">
            <w:pPr>
              <w:numPr>
                <w:ilvl w:val="0"/>
                <w:numId w:val="111"/>
              </w:numPr>
              <w:spacing w:after="0"/>
              <w:jc w:val="left"/>
              <w:rPr>
                <w:rFonts w:eastAsia="GENUINE"/>
              </w:rPr>
            </w:pPr>
            <w:r w:rsidRPr="00071313">
              <w:rPr>
                <w:rFonts w:eastAsia="GENUINE"/>
              </w:rPr>
              <w:t>Evoluție</w:t>
            </w:r>
            <w:r w:rsidR="00DB1440" w:rsidRPr="00071313">
              <w:rPr>
                <w:rFonts w:eastAsia="GENUINE"/>
              </w:rPr>
              <w:t xml:space="preserve"> </w:t>
            </w:r>
            <w:r w:rsidR="0074709F" w:rsidRPr="00071313">
              <w:rPr>
                <w:rFonts w:eastAsia="GENUINE"/>
              </w:rPr>
              <w:t>radiologică favorabilă</w:t>
            </w:r>
            <w:r w:rsidR="00352713" w:rsidRPr="00071313">
              <w:rPr>
                <w:rFonts w:eastAsia="GENUINE"/>
              </w:rPr>
              <w:t>.</w:t>
            </w:r>
          </w:p>
          <w:p w:rsidR="0074709F" w:rsidRPr="00071313" w:rsidRDefault="00CC5CDE" w:rsidP="006C297B">
            <w:pPr>
              <w:spacing w:before="120" w:after="0"/>
              <w:jc w:val="left"/>
              <w:rPr>
                <w:rFonts w:eastAsia="GENUINE"/>
                <w:b/>
              </w:rPr>
            </w:pPr>
            <w:r w:rsidRPr="00071313">
              <w:rPr>
                <w:rFonts w:eastAsia="GENUINE"/>
                <w:b/>
              </w:rPr>
              <w:t>Notă.</w:t>
            </w:r>
            <w:r w:rsidR="0047494F" w:rsidRPr="00071313">
              <w:rPr>
                <w:rFonts w:eastAsia="GENUINE"/>
                <w:b/>
                <w:i/>
              </w:rPr>
              <w:t xml:space="preserve"> </w:t>
            </w:r>
            <w:r w:rsidR="0074709F" w:rsidRPr="00071313">
              <w:rPr>
                <w:rFonts w:eastAsia="GENUINE"/>
              </w:rPr>
              <w:t xml:space="preserve">La </w:t>
            </w:r>
            <w:r w:rsidR="00D14FA4" w:rsidRPr="00071313">
              <w:rPr>
                <w:rFonts w:eastAsia="GENUINE"/>
              </w:rPr>
              <w:t>pacienții</w:t>
            </w:r>
            <w:r w:rsidR="0074709F" w:rsidRPr="00071313">
              <w:rPr>
                <w:rFonts w:eastAsia="GENUINE"/>
              </w:rPr>
              <w:t xml:space="preserve"> HIV + Pneumonia cu Pneumocistis carinii poate îmbrăca aspectul clinic al unei tuberculoze, de aceea sunt necesare </w:t>
            </w:r>
            <w:r w:rsidR="00D14FA4" w:rsidRPr="00071313">
              <w:rPr>
                <w:rFonts w:eastAsia="GENUINE"/>
              </w:rPr>
              <w:t>investigații</w:t>
            </w:r>
            <w:r w:rsidR="0074709F" w:rsidRPr="00071313">
              <w:rPr>
                <w:rFonts w:eastAsia="GENUINE"/>
              </w:rPr>
              <w:t xml:space="preserve"> suplimentare (examen bronhoscopic cu lavaj bronhoalveolar </w:t>
            </w:r>
            <w:r w:rsidR="00D14FA4" w:rsidRPr="00071313">
              <w:rPr>
                <w:rFonts w:eastAsia="GENUINE"/>
              </w:rPr>
              <w:t>și</w:t>
            </w:r>
            <w:r w:rsidR="0074709F" w:rsidRPr="00071313">
              <w:rPr>
                <w:rFonts w:eastAsia="GENUINE"/>
              </w:rPr>
              <w:t xml:space="preserve"> </w:t>
            </w:r>
            <w:r w:rsidR="00D14FA4" w:rsidRPr="00071313">
              <w:rPr>
                <w:rFonts w:eastAsia="GENUINE"/>
              </w:rPr>
              <w:t>evidențierea</w:t>
            </w:r>
            <w:r w:rsidR="0074709F" w:rsidRPr="00071313">
              <w:rPr>
                <w:rFonts w:eastAsia="GENUINE"/>
              </w:rPr>
              <w:t xml:space="preserve"> Pneumocistis).</w:t>
            </w:r>
          </w:p>
        </w:tc>
      </w:tr>
      <w:tr w:rsidR="0074709F" w:rsidRPr="00071313" w:rsidTr="00F81469">
        <w:trPr>
          <w:trHeight w:val="367"/>
        </w:trPr>
        <w:tc>
          <w:tcPr>
            <w:tcW w:w="2547" w:type="dxa"/>
            <w:shd w:val="clear" w:color="auto" w:fill="D9D9D9"/>
            <w:vAlign w:val="center"/>
          </w:tcPr>
          <w:p w:rsidR="0074709F" w:rsidRPr="00071313" w:rsidRDefault="0074709F" w:rsidP="000D398B">
            <w:pPr>
              <w:tabs>
                <w:tab w:val="left" w:pos="252"/>
              </w:tabs>
              <w:spacing w:after="0"/>
              <w:jc w:val="left"/>
              <w:rPr>
                <w:rFonts w:eastAsia="GENUINE"/>
                <w:b/>
              </w:rPr>
            </w:pPr>
            <w:r w:rsidRPr="00071313">
              <w:rPr>
                <w:rFonts w:eastAsia="GENUINE"/>
                <w:b/>
              </w:rPr>
              <w:t>Bronşiectazii</w:t>
            </w:r>
          </w:p>
        </w:tc>
        <w:tc>
          <w:tcPr>
            <w:tcW w:w="6951" w:type="dxa"/>
          </w:tcPr>
          <w:p w:rsidR="0074709F" w:rsidRPr="00071313" w:rsidRDefault="00DB1440">
            <w:pPr>
              <w:numPr>
                <w:ilvl w:val="0"/>
                <w:numId w:val="112"/>
              </w:numPr>
              <w:spacing w:after="0"/>
              <w:jc w:val="left"/>
              <w:rPr>
                <w:rFonts w:eastAsia="GENUINE"/>
              </w:rPr>
            </w:pPr>
            <w:r w:rsidRPr="00071313">
              <w:rPr>
                <w:rFonts w:eastAsia="GENUINE"/>
              </w:rPr>
              <w:t xml:space="preserve">Tuse </w:t>
            </w:r>
            <w:r w:rsidR="0074709F" w:rsidRPr="00071313">
              <w:rPr>
                <w:rFonts w:eastAsia="GENUINE"/>
              </w:rPr>
              <w:t xml:space="preserve">cu </w:t>
            </w:r>
            <w:r w:rsidR="00D14FA4" w:rsidRPr="00071313">
              <w:rPr>
                <w:rFonts w:eastAsia="GENUINE"/>
              </w:rPr>
              <w:t>expectorație</w:t>
            </w:r>
            <w:r w:rsidR="0074709F" w:rsidRPr="00071313">
              <w:rPr>
                <w:rFonts w:eastAsia="GENUINE"/>
              </w:rPr>
              <w:t xml:space="preserve"> purulentă în cantitate mare</w:t>
            </w:r>
            <w:r w:rsidR="00352713" w:rsidRPr="00071313">
              <w:rPr>
                <w:rFonts w:eastAsia="GENUINE"/>
              </w:rPr>
              <w:t>.</w:t>
            </w:r>
          </w:p>
          <w:p w:rsidR="0074709F" w:rsidRPr="00071313" w:rsidRDefault="00DB1440">
            <w:pPr>
              <w:numPr>
                <w:ilvl w:val="0"/>
                <w:numId w:val="112"/>
              </w:numPr>
              <w:spacing w:after="0"/>
              <w:jc w:val="left"/>
              <w:rPr>
                <w:rFonts w:eastAsia="GENUINE"/>
              </w:rPr>
            </w:pPr>
            <w:r w:rsidRPr="00071313">
              <w:rPr>
                <w:rFonts w:eastAsia="GENUINE"/>
              </w:rPr>
              <w:t>Leucocitoză</w:t>
            </w:r>
            <w:r w:rsidR="00352713" w:rsidRPr="00071313">
              <w:rPr>
                <w:rFonts w:eastAsia="GENUINE"/>
              </w:rPr>
              <w:t>.</w:t>
            </w:r>
          </w:p>
          <w:p w:rsidR="0074709F" w:rsidRPr="00071313" w:rsidRDefault="00DB1440">
            <w:pPr>
              <w:numPr>
                <w:ilvl w:val="0"/>
                <w:numId w:val="112"/>
              </w:numPr>
              <w:spacing w:after="0"/>
              <w:jc w:val="left"/>
              <w:rPr>
                <w:color w:val="000000"/>
              </w:rPr>
            </w:pPr>
            <w:r w:rsidRPr="00071313">
              <w:rPr>
                <w:color w:val="000000"/>
              </w:rPr>
              <w:t xml:space="preserve">De </w:t>
            </w:r>
            <w:r w:rsidR="0074709F" w:rsidRPr="00071313">
              <w:rPr>
                <w:rFonts w:eastAsia="GENUINE"/>
              </w:rPr>
              <w:t>regulă</w:t>
            </w:r>
            <w:r w:rsidR="0074709F" w:rsidRPr="00071313">
              <w:rPr>
                <w:color w:val="000000"/>
              </w:rPr>
              <w:t>, primele semne apar pe f</w:t>
            </w:r>
            <w:r w:rsidR="00471C92" w:rsidRPr="00071313">
              <w:rPr>
                <w:color w:val="000000"/>
              </w:rPr>
              <w:t>u</w:t>
            </w:r>
            <w:r w:rsidR="0074709F" w:rsidRPr="00071313">
              <w:rPr>
                <w:color w:val="000000"/>
              </w:rPr>
              <w:t>ndal sau după maladii respiratorii acute</w:t>
            </w:r>
            <w:r w:rsidR="00352713" w:rsidRPr="00071313">
              <w:rPr>
                <w:color w:val="000000"/>
              </w:rPr>
              <w:t>.</w:t>
            </w:r>
          </w:p>
          <w:p w:rsidR="0074709F" w:rsidRPr="00071313" w:rsidRDefault="00DB1440">
            <w:pPr>
              <w:numPr>
                <w:ilvl w:val="0"/>
                <w:numId w:val="112"/>
              </w:numPr>
              <w:spacing w:after="0"/>
              <w:jc w:val="left"/>
              <w:rPr>
                <w:color w:val="000000"/>
              </w:rPr>
            </w:pPr>
            <w:r w:rsidRPr="00071313">
              <w:rPr>
                <w:rFonts w:eastAsia="GENUINE"/>
              </w:rPr>
              <w:t>Auscultativ</w:t>
            </w:r>
            <w:r w:rsidRPr="00071313">
              <w:rPr>
                <w:color w:val="000000"/>
              </w:rPr>
              <w:t xml:space="preserve"> </w:t>
            </w:r>
            <w:r w:rsidR="0074709F" w:rsidRPr="00071313">
              <w:rPr>
                <w:color w:val="000000"/>
              </w:rPr>
              <w:t>– raluri buloase de diferit calibru</w:t>
            </w:r>
            <w:r w:rsidR="00352713" w:rsidRPr="00071313">
              <w:rPr>
                <w:color w:val="000000"/>
              </w:rPr>
              <w:t>.</w:t>
            </w:r>
          </w:p>
          <w:p w:rsidR="0074709F" w:rsidRPr="00071313" w:rsidRDefault="00DB1440">
            <w:pPr>
              <w:numPr>
                <w:ilvl w:val="0"/>
                <w:numId w:val="112"/>
              </w:numPr>
              <w:spacing w:after="0"/>
              <w:jc w:val="left"/>
              <w:rPr>
                <w:color w:val="000000"/>
              </w:rPr>
            </w:pPr>
            <w:r w:rsidRPr="00071313">
              <w:rPr>
                <w:rFonts w:eastAsia="GENUINE"/>
              </w:rPr>
              <w:t>Examenul</w:t>
            </w:r>
            <w:r w:rsidRPr="00071313">
              <w:rPr>
                <w:color w:val="000000"/>
              </w:rPr>
              <w:t xml:space="preserve"> </w:t>
            </w:r>
            <w:r w:rsidR="00294372" w:rsidRPr="00071313">
              <w:rPr>
                <w:color w:val="000000"/>
              </w:rPr>
              <w:t xml:space="preserve">radiologic </w:t>
            </w:r>
            <w:r w:rsidR="0074709F" w:rsidRPr="00071313">
              <w:rPr>
                <w:color w:val="000000"/>
              </w:rPr>
              <w:t xml:space="preserve">OCT relevă semne de </w:t>
            </w:r>
            <w:r w:rsidR="00D14FA4" w:rsidRPr="00071313">
              <w:rPr>
                <w:color w:val="000000"/>
              </w:rPr>
              <w:t>bronșită</w:t>
            </w:r>
            <w:r w:rsidR="0074709F" w:rsidRPr="00071313">
              <w:rPr>
                <w:color w:val="000000"/>
              </w:rPr>
              <w:t xml:space="preserve"> </w:t>
            </w:r>
            <w:r w:rsidR="00D14FA4" w:rsidRPr="00071313">
              <w:rPr>
                <w:color w:val="000000"/>
              </w:rPr>
              <w:t>și</w:t>
            </w:r>
            <w:r w:rsidR="0074709F" w:rsidRPr="00071313">
              <w:rPr>
                <w:color w:val="000000"/>
              </w:rPr>
              <w:t xml:space="preserve">/sau </w:t>
            </w:r>
            <w:r w:rsidR="00D14FA4" w:rsidRPr="00071313">
              <w:rPr>
                <w:color w:val="000000"/>
              </w:rPr>
              <w:t>bronșectazii</w:t>
            </w:r>
            <w:r w:rsidR="00352713" w:rsidRPr="00071313">
              <w:rPr>
                <w:color w:val="000000"/>
              </w:rPr>
              <w:t>.</w:t>
            </w:r>
          </w:p>
          <w:p w:rsidR="0074709F" w:rsidRPr="00071313" w:rsidRDefault="00CC5CDE" w:rsidP="00AB3ED9">
            <w:pPr>
              <w:spacing w:after="0"/>
              <w:jc w:val="left"/>
              <w:rPr>
                <w:rFonts w:eastAsia="GENUINE"/>
              </w:rPr>
            </w:pPr>
            <w:r w:rsidRPr="00071313">
              <w:rPr>
                <w:rFonts w:eastAsia="GENUINE"/>
                <w:b/>
              </w:rPr>
              <w:lastRenderedPageBreak/>
              <w:t>Notă.</w:t>
            </w:r>
            <w:r w:rsidRPr="00071313">
              <w:rPr>
                <w:rFonts w:eastAsia="GENUINE"/>
                <w:b/>
                <w:i/>
              </w:rPr>
              <w:t xml:space="preserve"> </w:t>
            </w:r>
            <w:r w:rsidR="0074709F" w:rsidRPr="00071313">
              <w:rPr>
                <w:rFonts w:eastAsia="GENUINE"/>
              </w:rPr>
              <w:t xml:space="preserve">Necesită examen bronhoscopic completat ulterior de examenul prin </w:t>
            </w:r>
            <w:r w:rsidR="00294372" w:rsidRPr="00071313">
              <w:rPr>
                <w:color w:val="000000"/>
              </w:rPr>
              <w:t>HRCT</w:t>
            </w:r>
            <w:r w:rsidR="0074709F" w:rsidRPr="00071313">
              <w:rPr>
                <w:rFonts w:eastAsia="GENUINE"/>
              </w:rPr>
              <w:t>.</w:t>
            </w:r>
          </w:p>
        </w:tc>
      </w:tr>
      <w:tr w:rsidR="0074709F" w:rsidRPr="00071313" w:rsidTr="00F81469">
        <w:trPr>
          <w:trHeight w:val="367"/>
        </w:trPr>
        <w:tc>
          <w:tcPr>
            <w:tcW w:w="2547" w:type="dxa"/>
            <w:shd w:val="clear" w:color="auto" w:fill="D9D9D9"/>
            <w:vAlign w:val="center"/>
          </w:tcPr>
          <w:p w:rsidR="0074709F" w:rsidRPr="00071313" w:rsidRDefault="0074709F" w:rsidP="000D398B">
            <w:pPr>
              <w:tabs>
                <w:tab w:val="left" w:pos="252"/>
              </w:tabs>
              <w:spacing w:after="0"/>
              <w:jc w:val="left"/>
              <w:rPr>
                <w:rFonts w:eastAsia="GENUINE"/>
                <w:b/>
              </w:rPr>
            </w:pPr>
            <w:r w:rsidRPr="00071313">
              <w:rPr>
                <w:rFonts w:eastAsia="GENUINE"/>
                <w:b/>
              </w:rPr>
              <w:lastRenderedPageBreak/>
              <w:t>Cancer pulmonar</w:t>
            </w:r>
          </w:p>
        </w:tc>
        <w:tc>
          <w:tcPr>
            <w:tcW w:w="6951" w:type="dxa"/>
          </w:tcPr>
          <w:p w:rsidR="0074709F" w:rsidRPr="00071313" w:rsidRDefault="00D14FA4">
            <w:pPr>
              <w:numPr>
                <w:ilvl w:val="0"/>
                <w:numId w:val="44"/>
              </w:numPr>
              <w:spacing w:after="0"/>
              <w:jc w:val="left"/>
              <w:rPr>
                <w:rFonts w:eastAsia="GENUINE"/>
              </w:rPr>
            </w:pPr>
            <w:r w:rsidRPr="00071313">
              <w:rPr>
                <w:rFonts w:eastAsia="GENUINE"/>
              </w:rPr>
              <w:t>Imagine</w:t>
            </w:r>
            <w:r w:rsidR="0074709F" w:rsidRPr="00071313">
              <w:rPr>
                <w:rFonts w:eastAsia="GENUINE"/>
              </w:rPr>
              <w:t xml:space="preserve"> radiologică cavitară/nodulară</w:t>
            </w:r>
            <w:r w:rsidR="00352713" w:rsidRPr="00071313">
              <w:rPr>
                <w:rFonts w:eastAsia="GENUINE"/>
              </w:rPr>
              <w:t>.</w:t>
            </w:r>
          </w:p>
          <w:p w:rsidR="0074709F" w:rsidRPr="00071313" w:rsidRDefault="00CC5CDE" w:rsidP="00352713">
            <w:pPr>
              <w:spacing w:before="120" w:after="0"/>
              <w:jc w:val="left"/>
              <w:rPr>
                <w:rFonts w:eastAsia="GENUINE"/>
                <w:b/>
              </w:rPr>
            </w:pPr>
            <w:r w:rsidRPr="00071313">
              <w:rPr>
                <w:rFonts w:eastAsia="GENUINE"/>
                <w:b/>
              </w:rPr>
              <w:t>Notă.</w:t>
            </w:r>
            <w:r w:rsidR="00471C92" w:rsidRPr="00071313">
              <w:rPr>
                <w:rFonts w:eastAsia="GENUINE"/>
                <w:b/>
              </w:rPr>
              <w:t xml:space="preserve"> </w:t>
            </w:r>
            <w:r w:rsidR="0074709F" w:rsidRPr="00071313">
              <w:rPr>
                <w:rFonts w:eastAsia="GENUINE"/>
              </w:rPr>
              <w:t>Este obligatoriu examenul bronhoscopic</w:t>
            </w:r>
            <w:r w:rsidR="007A6193" w:rsidRPr="00071313">
              <w:rPr>
                <w:rFonts w:eastAsia="GENUINE"/>
              </w:rPr>
              <w:t>,</w:t>
            </w:r>
            <w:r w:rsidR="0074709F" w:rsidRPr="00071313">
              <w:rPr>
                <w:rFonts w:eastAsia="GENUINE"/>
              </w:rPr>
              <w:t xml:space="preserve"> completat ulterior de examenul prin </w:t>
            </w:r>
            <w:r w:rsidR="00294372" w:rsidRPr="00071313">
              <w:rPr>
                <w:color w:val="000000"/>
              </w:rPr>
              <w:t>HRCT</w:t>
            </w:r>
            <w:r w:rsidR="00E816E1">
              <w:t xml:space="preserve"> </w:t>
            </w:r>
            <w:r w:rsidR="00E816E1" w:rsidRPr="00E816E1">
              <w:rPr>
                <w:rFonts w:eastAsia="GENUINE"/>
              </w:rPr>
              <w:t>cu contrastare.</w:t>
            </w:r>
          </w:p>
        </w:tc>
      </w:tr>
      <w:tr w:rsidR="0074709F" w:rsidRPr="00071313" w:rsidTr="00F81469">
        <w:trPr>
          <w:trHeight w:val="591"/>
        </w:trPr>
        <w:tc>
          <w:tcPr>
            <w:tcW w:w="2547" w:type="dxa"/>
            <w:shd w:val="clear" w:color="auto" w:fill="D9D9D9"/>
            <w:vAlign w:val="center"/>
          </w:tcPr>
          <w:p w:rsidR="0074709F" w:rsidRPr="00071313" w:rsidRDefault="0074709F" w:rsidP="000D398B">
            <w:pPr>
              <w:tabs>
                <w:tab w:val="left" w:pos="252"/>
              </w:tabs>
              <w:spacing w:after="0"/>
              <w:jc w:val="left"/>
              <w:rPr>
                <w:rFonts w:eastAsia="GENUINE"/>
                <w:b/>
              </w:rPr>
            </w:pPr>
            <w:r w:rsidRPr="00071313">
              <w:rPr>
                <w:rFonts w:eastAsia="GENUINE"/>
                <w:b/>
              </w:rPr>
              <w:t>Abces pulmonar</w:t>
            </w:r>
          </w:p>
        </w:tc>
        <w:tc>
          <w:tcPr>
            <w:tcW w:w="6951" w:type="dxa"/>
          </w:tcPr>
          <w:p w:rsidR="0074709F" w:rsidRPr="00071313" w:rsidRDefault="00DB1440">
            <w:pPr>
              <w:numPr>
                <w:ilvl w:val="0"/>
                <w:numId w:val="44"/>
              </w:numPr>
              <w:spacing w:after="0"/>
              <w:jc w:val="left"/>
              <w:rPr>
                <w:rFonts w:eastAsia="GENUINE"/>
              </w:rPr>
            </w:pPr>
            <w:r w:rsidRPr="00071313">
              <w:rPr>
                <w:rFonts w:eastAsia="GENUINE"/>
              </w:rPr>
              <w:t xml:space="preserve">Tuse </w:t>
            </w:r>
            <w:r w:rsidR="0074709F" w:rsidRPr="00071313">
              <w:rPr>
                <w:rFonts w:eastAsia="GENUINE"/>
              </w:rPr>
              <w:t xml:space="preserve">cu </w:t>
            </w:r>
            <w:r w:rsidR="00D14FA4" w:rsidRPr="00071313">
              <w:rPr>
                <w:rFonts w:eastAsia="GENUINE"/>
              </w:rPr>
              <w:t>expectorații</w:t>
            </w:r>
            <w:r w:rsidR="0074709F" w:rsidRPr="00071313">
              <w:rPr>
                <w:rFonts w:eastAsia="GENUINE"/>
              </w:rPr>
              <w:t xml:space="preserve"> purulente în cantitate mare</w:t>
            </w:r>
            <w:r w:rsidR="00352713" w:rsidRPr="00071313">
              <w:rPr>
                <w:rFonts w:eastAsia="GENUINE"/>
              </w:rPr>
              <w:t>.</w:t>
            </w:r>
          </w:p>
          <w:p w:rsidR="0074709F" w:rsidRPr="00071313" w:rsidRDefault="00DB1440">
            <w:pPr>
              <w:numPr>
                <w:ilvl w:val="0"/>
                <w:numId w:val="44"/>
              </w:numPr>
              <w:spacing w:after="0"/>
              <w:jc w:val="left"/>
              <w:rPr>
                <w:rFonts w:eastAsia="GENUINE"/>
              </w:rPr>
            </w:pPr>
            <w:r w:rsidRPr="00071313">
              <w:rPr>
                <w:rFonts w:eastAsia="GENUINE"/>
              </w:rPr>
              <w:t xml:space="preserve">Imagine </w:t>
            </w:r>
            <w:r w:rsidR="0074709F" w:rsidRPr="00071313">
              <w:rPr>
                <w:rFonts w:eastAsia="GENUINE"/>
              </w:rPr>
              <w:t>radiologică cavitară</w:t>
            </w:r>
            <w:r w:rsidR="00352713" w:rsidRPr="00071313">
              <w:rPr>
                <w:rFonts w:eastAsia="GENUINE"/>
              </w:rPr>
              <w:t>.</w:t>
            </w:r>
          </w:p>
          <w:p w:rsidR="0074709F" w:rsidRPr="00071313" w:rsidRDefault="00DB1440">
            <w:pPr>
              <w:numPr>
                <w:ilvl w:val="0"/>
                <w:numId w:val="44"/>
              </w:numPr>
              <w:spacing w:after="0"/>
              <w:jc w:val="left"/>
              <w:rPr>
                <w:rFonts w:eastAsia="GENUINE"/>
              </w:rPr>
            </w:pPr>
            <w:r w:rsidRPr="00071313">
              <w:rPr>
                <w:rFonts w:eastAsia="GENUINE"/>
              </w:rPr>
              <w:t>Leucocitoză</w:t>
            </w:r>
            <w:r w:rsidR="00352713" w:rsidRPr="00071313">
              <w:rPr>
                <w:rFonts w:eastAsia="GENUINE"/>
              </w:rPr>
              <w:t>.</w:t>
            </w:r>
          </w:p>
          <w:p w:rsidR="0074709F" w:rsidRPr="00071313" w:rsidRDefault="00CC5CDE" w:rsidP="006C297B">
            <w:pPr>
              <w:spacing w:before="120" w:after="0"/>
              <w:jc w:val="left"/>
              <w:rPr>
                <w:rFonts w:eastAsia="GENUINE"/>
                <w:b/>
              </w:rPr>
            </w:pPr>
            <w:r w:rsidRPr="00071313">
              <w:rPr>
                <w:rFonts w:eastAsia="GENUINE"/>
                <w:b/>
              </w:rPr>
              <w:t>Notă.</w:t>
            </w:r>
            <w:r w:rsidR="00471C92" w:rsidRPr="00071313">
              <w:rPr>
                <w:rFonts w:eastAsia="GENUINE"/>
                <w:b/>
                <w:i/>
              </w:rPr>
              <w:t xml:space="preserve"> </w:t>
            </w:r>
            <w:r w:rsidR="0074709F" w:rsidRPr="00071313">
              <w:rPr>
                <w:rFonts w:eastAsia="GENUINE"/>
              </w:rPr>
              <w:t>Necesită examen bronhoscopic</w:t>
            </w:r>
            <w:r w:rsidR="007A6193" w:rsidRPr="00071313">
              <w:rPr>
                <w:rFonts w:eastAsia="GENUINE"/>
              </w:rPr>
              <w:t>,</w:t>
            </w:r>
            <w:r w:rsidR="0074709F" w:rsidRPr="00071313">
              <w:rPr>
                <w:rFonts w:eastAsia="GENUINE"/>
              </w:rPr>
              <w:t xml:space="preserve"> completat ulterior de examenul prin </w:t>
            </w:r>
            <w:r w:rsidR="00294372" w:rsidRPr="00071313">
              <w:rPr>
                <w:color w:val="000000"/>
              </w:rPr>
              <w:t>HRCT</w:t>
            </w:r>
            <w:r w:rsidR="0074709F" w:rsidRPr="00071313">
              <w:rPr>
                <w:rFonts w:eastAsia="GENUINE"/>
              </w:rPr>
              <w:t>.</w:t>
            </w:r>
          </w:p>
        </w:tc>
      </w:tr>
      <w:tr w:rsidR="0074709F" w:rsidRPr="00071313" w:rsidTr="00F81469">
        <w:trPr>
          <w:trHeight w:val="375"/>
        </w:trPr>
        <w:tc>
          <w:tcPr>
            <w:tcW w:w="2547" w:type="dxa"/>
            <w:shd w:val="clear" w:color="auto" w:fill="D9D9D9" w:themeFill="background1" w:themeFillShade="D9"/>
          </w:tcPr>
          <w:p w:rsidR="0074709F" w:rsidRPr="00071313" w:rsidRDefault="0074709F" w:rsidP="000D398B">
            <w:pPr>
              <w:tabs>
                <w:tab w:val="left" w:pos="252"/>
              </w:tabs>
              <w:spacing w:after="0"/>
              <w:jc w:val="left"/>
              <w:rPr>
                <w:b/>
              </w:rPr>
            </w:pPr>
            <w:r w:rsidRPr="00071313">
              <w:rPr>
                <w:b/>
                <w:color w:val="000000"/>
              </w:rPr>
              <w:t xml:space="preserve">Astm </w:t>
            </w:r>
            <w:r w:rsidR="00D14FA4" w:rsidRPr="00071313">
              <w:rPr>
                <w:b/>
                <w:color w:val="000000"/>
              </w:rPr>
              <w:t>bronșic</w:t>
            </w:r>
          </w:p>
        </w:tc>
        <w:tc>
          <w:tcPr>
            <w:tcW w:w="6951" w:type="dxa"/>
          </w:tcPr>
          <w:p w:rsidR="008A0EC6" w:rsidRPr="00071313" w:rsidRDefault="00DB1440">
            <w:pPr>
              <w:numPr>
                <w:ilvl w:val="0"/>
                <w:numId w:val="44"/>
              </w:numPr>
              <w:spacing w:after="0"/>
              <w:jc w:val="left"/>
              <w:rPr>
                <w:color w:val="000000"/>
              </w:rPr>
            </w:pPr>
            <w:r w:rsidRPr="00071313">
              <w:rPr>
                <w:rFonts w:eastAsia="GENUINE"/>
              </w:rPr>
              <w:t>Debutează</w:t>
            </w:r>
            <w:r w:rsidRPr="00071313">
              <w:rPr>
                <w:color w:val="000000"/>
              </w:rPr>
              <w:t xml:space="preserve"> </w:t>
            </w:r>
            <w:r w:rsidR="0074709F" w:rsidRPr="00071313">
              <w:rPr>
                <w:color w:val="000000"/>
              </w:rPr>
              <w:t xml:space="preserve">preponderent în copilăria fragedă sau </w:t>
            </w:r>
            <w:r w:rsidR="00471C92" w:rsidRPr="00071313">
              <w:rPr>
                <w:color w:val="000000"/>
              </w:rPr>
              <w:t xml:space="preserve">în </w:t>
            </w:r>
            <w:r w:rsidR="00D14FA4" w:rsidRPr="00071313">
              <w:rPr>
                <w:color w:val="000000"/>
              </w:rPr>
              <w:t>adolescență</w:t>
            </w:r>
            <w:r w:rsidR="00352713" w:rsidRPr="00071313">
              <w:rPr>
                <w:color w:val="000000"/>
              </w:rPr>
              <w:t>.</w:t>
            </w:r>
          </w:p>
          <w:p w:rsidR="0074709F" w:rsidRPr="00071313" w:rsidRDefault="00DB1440">
            <w:pPr>
              <w:numPr>
                <w:ilvl w:val="0"/>
                <w:numId w:val="44"/>
              </w:numPr>
              <w:spacing w:after="0"/>
              <w:jc w:val="left"/>
              <w:rPr>
                <w:color w:val="000000"/>
              </w:rPr>
            </w:pPr>
            <w:r w:rsidRPr="00071313">
              <w:rPr>
                <w:color w:val="000000"/>
              </w:rPr>
              <w:t xml:space="preserve">Debutul </w:t>
            </w:r>
            <w:r w:rsidR="0074709F" w:rsidRPr="00071313">
              <w:rPr>
                <w:color w:val="000000"/>
              </w:rPr>
              <w:t>frecvent precedat de alte semne atopice: dermatită atopică, rinită alergică etc. (</w:t>
            </w:r>
            <w:r w:rsidR="00D14FA4" w:rsidRPr="00071313">
              <w:rPr>
                <w:color w:val="000000"/>
              </w:rPr>
              <w:t>marșul</w:t>
            </w:r>
            <w:r w:rsidR="0074709F" w:rsidRPr="00071313">
              <w:rPr>
                <w:color w:val="000000"/>
              </w:rPr>
              <w:t xml:space="preserve"> atopic)</w:t>
            </w:r>
            <w:r w:rsidR="00352713" w:rsidRPr="00071313">
              <w:rPr>
                <w:color w:val="000000"/>
              </w:rPr>
              <w:t>.</w:t>
            </w:r>
          </w:p>
          <w:p w:rsidR="0074709F" w:rsidRPr="00071313" w:rsidRDefault="00DB1440">
            <w:pPr>
              <w:numPr>
                <w:ilvl w:val="0"/>
                <w:numId w:val="44"/>
              </w:numPr>
              <w:spacing w:after="0"/>
              <w:jc w:val="left"/>
              <w:rPr>
                <w:color w:val="000000"/>
              </w:rPr>
            </w:pPr>
            <w:r w:rsidRPr="00071313">
              <w:rPr>
                <w:color w:val="000000"/>
              </w:rPr>
              <w:t xml:space="preserve">Anamneza </w:t>
            </w:r>
            <w:r w:rsidR="0074709F" w:rsidRPr="00071313">
              <w:rPr>
                <w:color w:val="000000"/>
              </w:rPr>
              <w:t>alergologică pozitivă la membrii familiei</w:t>
            </w:r>
            <w:r w:rsidR="00352713" w:rsidRPr="00071313">
              <w:rPr>
                <w:color w:val="000000"/>
              </w:rPr>
              <w:t>.</w:t>
            </w:r>
          </w:p>
          <w:p w:rsidR="0074709F" w:rsidRPr="00071313" w:rsidRDefault="00DB1440">
            <w:pPr>
              <w:numPr>
                <w:ilvl w:val="0"/>
                <w:numId w:val="44"/>
              </w:numPr>
              <w:spacing w:after="0"/>
              <w:jc w:val="left"/>
              <w:rPr>
                <w:color w:val="000000"/>
              </w:rPr>
            </w:pPr>
            <w:r w:rsidRPr="00071313">
              <w:rPr>
                <w:color w:val="000000"/>
              </w:rPr>
              <w:t xml:space="preserve">Prevalează </w:t>
            </w:r>
            <w:r w:rsidR="0074709F" w:rsidRPr="00071313">
              <w:rPr>
                <w:color w:val="000000"/>
              </w:rPr>
              <w:t xml:space="preserve">accesele nocturne </w:t>
            </w:r>
            <w:r w:rsidR="00D14FA4" w:rsidRPr="00071313">
              <w:rPr>
                <w:color w:val="000000"/>
              </w:rPr>
              <w:t>și</w:t>
            </w:r>
            <w:r w:rsidR="0074709F" w:rsidRPr="00071313">
              <w:rPr>
                <w:color w:val="000000"/>
              </w:rPr>
              <w:t>/sau matinale</w:t>
            </w:r>
            <w:r w:rsidR="00352713" w:rsidRPr="00071313">
              <w:rPr>
                <w:color w:val="000000"/>
              </w:rPr>
              <w:t>.</w:t>
            </w:r>
          </w:p>
          <w:p w:rsidR="0074709F" w:rsidRPr="00071313" w:rsidRDefault="00DB1440">
            <w:pPr>
              <w:numPr>
                <w:ilvl w:val="0"/>
                <w:numId w:val="44"/>
              </w:numPr>
              <w:spacing w:after="0"/>
              <w:jc w:val="left"/>
              <w:rPr>
                <w:color w:val="000000"/>
              </w:rPr>
            </w:pPr>
            <w:r w:rsidRPr="00071313">
              <w:rPr>
                <w:color w:val="000000"/>
              </w:rPr>
              <w:t xml:space="preserve">Eozinofilie </w:t>
            </w:r>
            <w:r w:rsidR="0074709F" w:rsidRPr="00071313">
              <w:rPr>
                <w:color w:val="000000"/>
              </w:rPr>
              <w:t xml:space="preserve">sangvină </w:t>
            </w:r>
            <w:r w:rsidR="00D14FA4" w:rsidRPr="00071313">
              <w:rPr>
                <w:color w:val="000000"/>
              </w:rPr>
              <w:t>și</w:t>
            </w:r>
            <w:r w:rsidR="0074709F" w:rsidRPr="00071313">
              <w:rPr>
                <w:color w:val="000000"/>
              </w:rPr>
              <w:t>/sau în spută</w:t>
            </w:r>
            <w:r w:rsidR="00352713" w:rsidRPr="00071313">
              <w:rPr>
                <w:color w:val="000000"/>
              </w:rPr>
              <w:t>.</w:t>
            </w:r>
          </w:p>
          <w:p w:rsidR="0074709F" w:rsidRPr="00071313" w:rsidRDefault="00DB1440">
            <w:pPr>
              <w:numPr>
                <w:ilvl w:val="0"/>
                <w:numId w:val="44"/>
              </w:numPr>
              <w:spacing w:after="0"/>
              <w:jc w:val="left"/>
              <w:rPr>
                <w:color w:val="000000"/>
              </w:rPr>
            </w:pPr>
            <w:r w:rsidRPr="00071313">
              <w:rPr>
                <w:color w:val="000000"/>
              </w:rPr>
              <w:t xml:space="preserve">Majorarea </w:t>
            </w:r>
            <w:r w:rsidR="0074709F" w:rsidRPr="00071313">
              <w:rPr>
                <w:color w:val="000000"/>
              </w:rPr>
              <w:t xml:space="preserve">nivelului imunoglobulinei (Ig) E totale </w:t>
            </w:r>
            <w:r w:rsidR="00D14FA4" w:rsidRPr="00071313">
              <w:rPr>
                <w:color w:val="000000"/>
              </w:rPr>
              <w:t>și</w:t>
            </w:r>
            <w:r w:rsidR="0074709F" w:rsidRPr="00071313">
              <w:rPr>
                <w:color w:val="000000"/>
              </w:rPr>
              <w:t>/ sau Ig E specifice cu alergeni în serul sangvin</w:t>
            </w:r>
            <w:r w:rsidR="00352713" w:rsidRPr="00071313">
              <w:rPr>
                <w:color w:val="000000"/>
              </w:rPr>
              <w:t>.</w:t>
            </w:r>
          </w:p>
          <w:p w:rsidR="0074709F" w:rsidRPr="00071313" w:rsidRDefault="00DB1440">
            <w:pPr>
              <w:numPr>
                <w:ilvl w:val="0"/>
                <w:numId w:val="44"/>
              </w:numPr>
              <w:spacing w:after="0"/>
              <w:jc w:val="left"/>
              <w:rPr>
                <w:color w:val="000000"/>
              </w:rPr>
            </w:pPr>
            <w:r w:rsidRPr="00071313">
              <w:rPr>
                <w:color w:val="000000"/>
              </w:rPr>
              <w:t xml:space="preserve">La </w:t>
            </w:r>
            <w:r w:rsidR="0074709F" w:rsidRPr="00071313">
              <w:rPr>
                <w:color w:val="000000"/>
              </w:rPr>
              <w:t>spirografie</w:t>
            </w:r>
            <w:r w:rsidR="007A6193" w:rsidRPr="00071313">
              <w:rPr>
                <w:color w:val="000000"/>
              </w:rPr>
              <w:t xml:space="preserve"> -</w:t>
            </w:r>
            <w:r w:rsidR="0074709F" w:rsidRPr="00071313">
              <w:rPr>
                <w:color w:val="000000"/>
              </w:rPr>
              <w:t xml:space="preserve"> semne de </w:t>
            </w:r>
            <w:r w:rsidR="00D14FA4" w:rsidRPr="00071313">
              <w:rPr>
                <w:color w:val="000000"/>
              </w:rPr>
              <w:t>obstrucție</w:t>
            </w:r>
            <w:r w:rsidR="0074709F" w:rsidRPr="00071313">
              <w:rPr>
                <w:color w:val="000000"/>
              </w:rPr>
              <w:t>, reversibilă după administrarea preparatelor bronholitice</w:t>
            </w:r>
            <w:r w:rsidR="00352713" w:rsidRPr="00071313">
              <w:rPr>
                <w:color w:val="000000"/>
              </w:rPr>
              <w:t>.</w:t>
            </w:r>
          </w:p>
          <w:p w:rsidR="0074709F" w:rsidRPr="00071313" w:rsidRDefault="00DB1440">
            <w:pPr>
              <w:numPr>
                <w:ilvl w:val="0"/>
                <w:numId w:val="44"/>
              </w:numPr>
              <w:spacing w:after="0"/>
              <w:jc w:val="left"/>
              <w:rPr>
                <w:b/>
              </w:rPr>
            </w:pPr>
            <w:r w:rsidRPr="00071313">
              <w:rPr>
                <w:color w:val="000000"/>
              </w:rPr>
              <w:t xml:space="preserve">Examen </w:t>
            </w:r>
            <w:r w:rsidR="00294372" w:rsidRPr="00071313">
              <w:rPr>
                <w:color w:val="000000"/>
              </w:rPr>
              <w:t xml:space="preserve">radiologic </w:t>
            </w:r>
            <w:r w:rsidR="0074709F" w:rsidRPr="00071313">
              <w:rPr>
                <w:color w:val="000000"/>
              </w:rPr>
              <w:t xml:space="preserve">OCT: la debutul bolii - fără modificări, în </w:t>
            </w:r>
            <w:r w:rsidR="00D14FA4" w:rsidRPr="00071313">
              <w:rPr>
                <w:color w:val="000000"/>
              </w:rPr>
              <w:t>evoluția</w:t>
            </w:r>
            <w:r w:rsidR="0074709F" w:rsidRPr="00071313">
              <w:rPr>
                <w:color w:val="000000"/>
              </w:rPr>
              <w:t xml:space="preserve"> îndelungată – semne de emfizem pulmonar, pneumoscleroză bazală</w:t>
            </w:r>
            <w:r w:rsidR="00352713" w:rsidRPr="00071313">
              <w:rPr>
                <w:color w:val="000000"/>
              </w:rPr>
              <w:t>.</w:t>
            </w:r>
          </w:p>
        </w:tc>
      </w:tr>
    </w:tbl>
    <w:p w:rsidR="0074709F" w:rsidRPr="00071313" w:rsidRDefault="0074709F" w:rsidP="000D398B">
      <w:pPr>
        <w:spacing w:after="0"/>
        <w:ind w:left="-108"/>
        <w:rPr>
          <w:b/>
        </w:rPr>
      </w:pPr>
    </w:p>
    <w:p w:rsidR="0074709F" w:rsidRPr="00071313" w:rsidRDefault="0074709F" w:rsidP="00AB3ED9">
      <w:pPr>
        <w:pStyle w:val="3"/>
        <w:spacing w:before="0" w:after="0"/>
        <w:ind w:left="142"/>
        <w:rPr>
          <w:i w:val="0"/>
          <w:lang w:val="ro-RO"/>
        </w:rPr>
      </w:pPr>
      <w:bookmarkStart w:id="111" w:name="_Toc415814394"/>
      <w:r w:rsidRPr="00071313">
        <w:rPr>
          <w:i w:val="0"/>
          <w:lang w:val="ro-RO"/>
        </w:rPr>
        <w:t xml:space="preserve">Tabelul </w:t>
      </w:r>
      <w:r w:rsidR="00D13DE4" w:rsidRPr="00071313">
        <w:rPr>
          <w:i w:val="0"/>
          <w:lang w:val="ro-RO"/>
        </w:rPr>
        <w:t>1</w:t>
      </w:r>
      <w:r w:rsidR="00111B4A">
        <w:rPr>
          <w:i w:val="0"/>
          <w:lang w:val="ro-RO"/>
        </w:rPr>
        <w:t>2</w:t>
      </w:r>
      <w:r w:rsidRPr="00071313">
        <w:rPr>
          <w:i w:val="0"/>
          <w:lang w:val="ro-RO"/>
        </w:rPr>
        <w:t xml:space="preserve">. Diagnosticul </w:t>
      </w:r>
      <w:r w:rsidR="00D14FA4" w:rsidRPr="00071313">
        <w:rPr>
          <w:i w:val="0"/>
          <w:lang w:val="ro-RO"/>
        </w:rPr>
        <w:t>diferențial</w:t>
      </w:r>
      <w:r w:rsidRPr="00071313">
        <w:rPr>
          <w:i w:val="0"/>
          <w:lang w:val="ro-RO"/>
        </w:rPr>
        <w:t xml:space="preserve"> al complexului tuberculos primar în stadiul pneumonic cu pneumoni</w:t>
      </w:r>
      <w:r w:rsidR="00755E06">
        <w:rPr>
          <w:i w:val="0"/>
          <w:lang w:val="ro-RO"/>
        </w:rPr>
        <w:t>a</w:t>
      </w:r>
      <w:bookmarkEnd w:id="111"/>
      <w:r w:rsidR="00262241" w:rsidRPr="00071313">
        <w:rPr>
          <w:i w:val="0"/>
          <w:lang w:val="ro-RO"/>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60"/>
        <w:gridCol w:w="3080"/>
        <w:gridCol w:w="3375"/>
      </w:tblGrid>
      <w:tr w:rsidR="0074709F" w:rsidRPr="00071313" w:rsidTr="00352713">
        <w:tc>
          <w:tcPr>
            <w:tcW w:w="2860" w:type="dxa"/>
            <w:shd w:val="clear" w:color="auto" w:fill="D9D9D9" w:themeFill="background1" w:themeFillShade="D9"/>
            <w:vAlign w:val="center"/>
          </w:tcPr>
          <w:p w:rsidR="0074709F" w:rsidRPr="00071313" w:rsidRDefault="0074709F" w:rsidP="00AB3ED9">
            <w:pPr>
              <w:pStyle w:val="af4"/>
              <w:spacing w:after="0"/>
              <w:jc w:val="center"/>
            </w:pPr>
            <w:r w:rsidRPr="00071313">
              <w:t>Criterii</w:t>
            </w:r>
          </w:p>
        </w:tc>
        <w:tc>
          <w:tcPr>
            <w:tcW w:w="3080" w:type="dxa"/>
            <w:shd w:val="clear" w:color="auto" w:fill="D9D9D9" w:themeFill="background1" w:themeFillShade="D9"/>
            <w:vAlign w:val="center"/>
          </w:tcPr>
          <w:p w:rsidR="0074709F" w:rsidRPr="00071313" w:rsidRDefault="0074709F" w:rsidP="00AB3ED9">
            <w:pPr>
              <w:pStyle w:val="af4"/>
              <w:spacing w:after="0"/>
              <w:jc w:val="center"/>
            </w:pPr>
            <w:r w:rsidRPr="00071313">
              <w:rPr>
                <w:bCs/>
              </w:rPr>
              <w:t>Tuberculoz</w:t>
            </w:r>
            <w:r w:rsidR="00FC6999" w:rsidRPr="00071313">
              <w:rPr>
                <w:bCs/>
              </w:rPr>
              <w:t>a</w:t>
            </w:r>
          </w:p>
        </w:tc>
        <w:tc>
          <w:tcPr>
            <w:tcW w:w="3375" w:type="dxa"/>
            <w:shd w:val="clear" w:color="auto" w:fill="D9D9D9" w:themeFill="background1" w:themeFillShade="D9"/>
            <w:vAlign w:val="center"/>
          </w:tcPr>
          <w:p w:rsidR="0074709F" w:rsidRPr="00071313" w:rsidRDefault="0074709F" w:rsidP="00AB3ED9">
            <w:pPr>
              <w:pStyle w:val="af4"/>
              <w:spacing w:after="0"/>
              <w:jc w:val="center"/>
            </w:pPr>
            <w:r w:rsidRPr="00071313">
              <w:rPr>
                <w:bCs/>
              </w:rPr>
              <w:t>Pneumoni</w:t>
            </w:r>
            <w:r w:rsidR="00FC6999" w:rsidRPr="00071313">
              <w:rPr>
                <w:bCs/>
              </w:rPr>
              <w:t>a</w:t>
            </w:r>
          </w:p>
        </w:tc>
      </w:tr>
      <w:tr w:rsidR="0074709F" w:rsidRPr="00071313" w:rsidTr="006C297B">
        <w:tc>
          <w:tcPr>
            <w:tcW w:w="2860" w:type="dxa"/>
            <w:shd w:val="clear" w:color="auto" w:fill="auto"/>
            <w:vAlign w:val="center"/>
          </w:tcPr>
          <w:p w:rsidR="0074709F" w:rsidRPr="00071313" w:rsidRDefault="0074709F" w:rsidP="00AB3ED9">
            <w:pPr>
              <w:spacing w:after="0"/>
              <w:jc w:val="left"/>
              <w:rPr>
                <w:b/>
              </w:rPr>
            </w:pPr>
            <w:r w:rsidRPr="00071313">
              <w:rPr>
                <w:b/>
              </w:rPr>
              <w:t>Debutul</w:t>
            </w:r>
          </w:p>
        </w:tc>
        <w:tc>
          <w:tcPr>
            <w:tcW w:w="3080" w:type="dxa"/>
            <w:shd w:val="clear" w:color="auto" w:fill="auto"/>
            <w:vAlign w:val="center"/>
          </w:tcPr>
          <w:p w:rsidR="0074709F" w:rsidRPr="00071313" w:rsidRDefault="0074709F" w:rsidP="00AB3ED9">
            <w:pPr>
              <w:spacing w:after="0"/>
              <w:jc w:val="left"/>
            </w:pPr>
            <w:r w:rsidRPr="00071313">
              <w:t>Lent</w:t>
            </w:r>
          </w:p>
        </w:tc>
        <w:tc>
          <w:tcPr>
            <w:tcW w:w="3375" w:type="dxa"/>
            <w:shd w:val="clear" w:color="auto" w:fill="auto"/>
            <w:vAlign w:val="center"/>
          </w:tcPr>
          <w:p w:rsidR="003E16B2" w:rsidRPr="00071313" w:rsidRDefault="0074709F" w:rsidP="00AB3ED9">
            <w:pPr>
              <w:spacing w:after="0"/>
              <w:jc w:val="left"/>
              <w:rPr>
                <w:color w:val="000000"/>
              </w:rPr>
            </w:pPr>
            <w:r w:rsidRPr="00071313">
              <w:rPr>
                <w:color w:val="000000"/>
              </w:rPr>
              <w:t>Acut</w:t>
            </w:r>
          </w:p>
          <w:p w:rsidR="0074709F" w:rsidRPr="00071313" w:rsidRDefault="0074709F" w:rsidP="00AB3ED9">
            <w:pPr>
              <w:spacing w:after="0"/>
              <w:jc w:val="left"/>
              <w:rPr>
                <w:color w:val="000000"/>
              </w:rPr>
            </w:pPr>
            <w:r w:rsidRPr="00071313">
              <w:rPr>
                <w:color w:val="000000"/>
              </w:rPr>
              <w:t xml:space="preserve">Precedează </w:t>
            </w:r>
            <w:r w:rsidR="00164A30" w:rsidRPr="00071313">
              <w:rPr>
                <w:color w:val="000000"/>
              </w:rPr>
              <w:t>bronșita</w:t>
            </w:r>
            <w:r w:rsidRPr="00071313">
              <w:rPr>
                <w:color w:val="000000"/>
              </w:rPr>
              <w:t>, amigdalita</w:t>
            </w:r>
          </w:p>
        </w:tc>
      </w:tr>
      <w:tr w:rsidR="0074709F" w:rsidRPr="00071313" w:rsidTr="006C297B">
        <w:tc>
          <w:tcPr>
            <w:tcW w:w="2860" w:type="dxa"/>
            <w:shd w:val="clear" w:color="auto" w:fill="auto"/>
            <w:vAlign w:val="center"/>
          </w:tcPr>
          <w:p w:rsidR="0074709F" w:rsidRPr="00071313" w:rsidRDefault="0074709F" w:rsidP="00AB3ED9">
            <w:pPr>
              <w:spacing w:after="0"/>
              <w:jc w:val="left"/>
              <w:rPr>
                <w:b/>
              </w:rPr>
            </w:pPr>
            <w:r w:rsidRPr="00071313">
              <w:rPr>
                <w:b/>
              </w:rPr>
              <w:t>Temperatura</w:t>
            </w:r>
          </w:p>
        </w:tc>
        <w:tc>
          <w:tcPr>
            <w:tcW w:w="3080" w:type="dxa"/>
            <w:shd w:val="clear" w:color="auto" w:fill="auto"/>
            <w:vAlign w:val="center"/>
          </w:tcPr>
          <w:p w:rsidR="0074709F" w:rsidRPr="00071313" w:rsidRDefault="0074709F" w:rsidP="00AB3ED9">
            <w:pPr>
              <w:spacing w:after="0"/>
              <w:jc w:val="left"/>
            </w:pPr>
            <w:r w:rsidRPr="00071313">
              <w:t>Subfebrilă, sau febrilă în orele serii.</w:t>
            </w:r>
          </w:p>
          <w:p w:rsidR="0074709F" w:rsidRPr="00071313" w:rsidRDefault="00D14FA4" w:rsidP="00AB3ED9">
            <w:pPr>
              <w:spacing w:after="0"/>
              <w:jc w:val="left"/>
            </w:pPr>
            <w:r w:rsidRPr="00071313">
              <w:t>Diferența</w:t>
            </w:r>
            <w:r w:rsidR="0074709F" w:rsidRPr="00071313">
              <w:t xml:space="preserve"> între sear</w:t>
            </w:r>
            <w:r w:rsidR="00471C92" w:rsidRPr="00071313">
              <w:t>ă</w:t>
            </w:r>
            <w:r w:rsidR="0074709F" w:rsidRPr="00071313">
              <w:t xml:space="preserve"> </w:t>
            </w:r>
            <w:r w:rsidRPr="00071313">
              <w:t>și</w:t>
            </w:r>
            <w:r w:rsidR="0074709F" w:rsidRPr="00071313">
              <w:t xml:space="preserve"> </w:t>
            </w:r>
            <w:r w:rsidRPr="00071313">
              <w:t>dimineață</w:t>
            </w:r>
            <w:r w:rsidR="0074709F" w:rsidRPr="00071313">
              <w:t xml:space="preserve"> </w:t>
            </w:r>
            <w:r w:rsidR="00471C92" w:rsidRPr="00071313">
              <w:t xml:space="preserve">mai mare </w:t>
            </w:r>
            <w:r w:rsidR="006C297B" w:rsidRPr="00071313">
              <w:t>&gt; de 1º</w:t>
            </w:r>
            <w:r w:rsidR="0074709F" w:rsidRPr="00071313">
              <w:t>C</w:t>
            </w:r>
          </w:p>
        </w:tc>
        <w:tc>
          <w:tcPr>
            <w:tcW w:w="3375" w:type="dxa"/>
            <w:shd w:val="clear" w:color="auto" w:fill="auto"/>
            <w:vAlign w:val="center"/>
          </w:tcPr>
          <w:p w:rsidR="0074709F" w:rsidRPr="00071313" w:rsidRDefault="0074709F" w:rsidP="00AB3ED9">
            <w:pPr>
              <w:spacing w:after="0"/>
              <w:jc w:val="left"/>
            </w:pPr>
            <w:r w:rsidRPr="00071313">
              <w:t>Febrilă, de tip continuu</w:t>
            </w:r>
          </w:p>
        </w:tc>
      </w:tr>
      <w:tr w:rsidR="0074709F" w:rsidRPr="00071313" w:rsidTr="006C297B">
        <w:tc>
          <w:tcPr>
            <w:tcW w:w="2860" w:type="dxa"/>
            <w:shd w:val="clear" w:color="auto" w:fill="auto"/>
            <w:vAlign w:val="center"/>
          </w:tcPr>
          <w:p w:rsidR="0074709F" w:rsidRPr="00071313" w:rsidRDefault="0074709F" w:rsidP="00AB3ED9">
            <w:pPr>
              <w:spacing w:after="0"/>
              <w:jc w:val="left"/>
              <w:rPr>
                <w:b/>
              </w:rPr>
            </w:pPr>
            <w:r w:rsidRPr="00071313">
              <w:rPr>
                <w:b/>
              </w:rPr>
              <w:t>Tusea</w:t>
            </w:r>
          </w:p>
        </w:tc>
        <w:tc>
          <w:tcPr>
            <w:tcW w:w="3080" w:type="dxa"/>
            <w:shd w:val="clear" w:color="auto" w:fill="auto"/>
            <w:vAlign w:val="center"/>
          </w:tcPr>
          <w:p w:rsidR="0074709F" w:rsidRPr="00071313" w:rsidRDefault="0074709F" w:rsidP="00AB3ED9">
            <w:pPr>
              <w:spacing w:after="0"/>
              <w:jc w:val="left"/>
            </w:pPr>
            <w:r w:rsidRPr="00071313">
              <w:t>Neînsemnată</w:t>
            </w:r>
            <w:r w:rsidR="007A6193" w:rsidRPr="00071313">
              <w:t>,</w:t>
            </w:r>
            <w:r w:rsidRPr="00071313">
              <w:t xml:space="preserve"> cu </w:t>
            </w:r>
            <w:r w:rsidR="00D14FA4" w:rsidRPr="00071313">
              <w:t>expectorații</w:t>
            </w:r>
            <w:r w:rsidRPr="00071313">
              <w:t xml:space="preserve"> mici</w:t>
            </w:r>
          </w:p>
        </w:tc>
        <w:tc>
          <w:tcPr>
            <w:tcW w:w="3375" w:type="dxa"/>
            <w:shd w:val="clear" w:color="auto" w:fill="auto"/>
            <w:vAlign w:val="center"/>
          </w:tcPr>
          <w:p w:rsidR="0074709F" w:rsidRPr="00071313" w:rsidRDefault="00D14FA4" w:rsidP="00AB3ED9">
            <w:pPr>
              <w:spacing w:after="0"/>
              <w:jc w:val="left"/>
            </w:pPr>
            <w:r w:rsidRPr="00071313">
              <w:t>Pronunțată</w:t>
            </w:r>
            <w:r w:rsidR="007A6193" w:rsidRPr="00071313">
              <w:t>,</w:t>
            </w:r>
            <w:r w:rsidR="006C297B" w:rsidRPr="00071313">
              <w:t xml:space="preserve"> cu </w:t>
            </w:r>
            <w:r w:rsidRPr="00071313">
              <w:t>expectorații</w:t>
            </w:r>
            <w:r w:rsidR="006C297B" w:rsidRPr="00071313">
              <w:t xml:space="preserve"> </w:t>
            </w:r>
            <w:r w:rsidR="0074709F" w:rsidRPr="00071313">
              <w:t>sero-purulente</w:t>
            </w:r>
          </w:p>
        </w:tc>
      </w:tr>
      <w:tr w:rsidR="0074709F" w:rsidRPr="00071313" w:rsidTr="006C297B">
        <w:tc>
          <w:tcPr>
            <w:tcW w:w="2860" w:type="dxa"/>
            <w:shd w:val="clear" w:color="auto" w:fill="auto"/>
            <w:vAlign w:val="center"/>
          </w:tcPr>
          <w:p w:rsidR="0074709F" w:rsidRPr="00071313" w:rsidRDefault="0074709F" w:rsidP="00AB3ED9">
            <w:pPr>
              <w:spacing w:after="0"/>
              <w:jc w:val="left"/>
              <w:rPr>
                <w:b/>
              </w:rPr>
            </w:pPr>
            <w:r w:rsidRPr="00071313">
              <w:rPr>
                <w:b/>
              </w:rPr>
              <w:t>Contact cu bolnav de TB</w:t>
            </w:r>
          </w:p>
        </w:tc>
        <w:tc>
          <w:tcPr>
            <w:tcW w:w="3080" w:type="dxa"/>
            <w:shd w:val="clear" w:color="auto" w:fill="auto"/>
            <w:vAlign w:val="center"/>
          </w:tcPr>
          <w:p w:rsidR="0074709F" w:rsidRPr="00071313" w:rsidRDefault="0074709F" w:rsidP="00AB3ED9">
            <w:pPr>
              <w:spacing w:after="0"/>
              <w:jc w:val="left"/>
            </w:pPr>
            <w:r w:rsidRPr="00071313">
              <w:t>Da</w:t>
            </w:r>
          </w:p>
        </w:tc>
        <w:tc>
          <w:tcPr>
            <w:tcW w:w="3375" w:type="dxa"/>
            <w:shd w:val="clear" w:color="auto" w:fill="auto"/>
            <w:vAlign w:val="center"/>
          </w:tcPr>
          <w:p w:rsidR="0074709F" w:rsidRPr="00071313" w:rsidRDefault="0074709F" w:rsidP="00AB3ED9">
            <w:pPr>
              <w:spacing w:after="0"/>
              <w:jc w:val="left"/>
            </w:pPr>
            <w:r w:rsidRPr="00071313">
              <w:t>Nu</w:t>
            </w:r>
          </w:p>
        </w:tc>
      </w:tr>
      <w:tr w:rsidR="0074709F" w:rsidRPr="00071313" w:rsidTr="006C297B">
        <w:tc>
          <w:tcPr>
            <w:tcW w:w="2860" w:type="dxa"/>
            <w:shd w:val="clear" w:color="auto" w:fill="auto"/>
            <w:vAlign w:val="center"/>
          </w:tcPr>
          <w:p w:rsidR="0074709F" w:rsidRPr="00071313" w:rsidRDefault="0074709F" w:rsidP="00AB3ED9">
            <w:pPr>
              <w:spacing w:after="0"/>
              <w:jc w:val="left"/>
              <w:rPr>
                <w:b/>
              </w:rPr>
            </w:pPr>
            <w:r w:rsidRPr="00071313">
              <w:rPr>
                <w:b/>
              </w:rPr>
              <w:t>Starea generală</w:t>
            </w:r>
          </w:p>
        </w:tc>
        <w:tc>
          <w:tcPr>
            <w:tcW w:w="3080" w:type="dxa"/>
            <w:shd w:val="clear" w:color="auto" w:fill="auto"/>
            <w:vAlign w:val="center"/>
          </w:tcPr>
          <w:p w:rsidR="0074709F" w:rsidRPr="00071313" w:rsidRDefault="0074709F" w:rsidP="00AB3ED9">
            <w:pPr>
              <w:spacing w:after="0"/>
              <w:jc w:val="left"/>
            </w:pPr>
            <w:r w:rsidRPr="00071313">
              <w:t>Frecvent satisfăcătoare</w:t>
            </w:r>
          </w:p>
        </w:tc>
        <w:tc>
          <w:tcPr>
            <w:tcW w:w="3375" w:type="dxa"/>
            <w:shd w:val="clear" w:color="auto" w:fill="auto"/>
            <w:vAlign w:val="center"/>
          </w:tcPr>
          <w:p w:rsidR="0074709F" w:rsidRPr="00071313" w:rsidRDefault="0074709F" w:rsidP="00AB3ED9">
            <w:pPr>
              <w:spacing w:after="0"/>
              <w:jc w:val="left"/>
            </w:pPr>
            <w:r w:rsidRPr="00071313">
              <w:t>Gravă</w:t>
            </w:r>
          </w:p>
        </w:tc>
      </w:tr>
      <w:tr w:rsidR="0074709F" w:rsidRPr="00071313" w:rsidTr="006C297B">
        <w:tc>
          <w:tcPr>
            <w:tcW w:w="2860" w:type="dxa"/>
            <w:shd w:val="clear" w:color="auto" w:fill="auto"/>
            <w:vAlign w:val="center"/>
          </w:tcPr>
          <w:p w:rsidR="0074709F" w:rsidRPr="00071313" w:rsidRDefault="0074709F" w:rsidP="00AB3ED9">
            <w:pPr>
              <w:spacing w:after="0"/>
              <w:jc w:val="left"/>
              <w:rPr>
                <w:b/>
              </w:rPr>
            </w:pPr>
            <w:r w:rsidRPr="00071313">
              <w:rPr>
                <w:b/>
              </w:rPr>
              <w:t>Datele auscultative</w:t>
            </w:r>
          </w:p>
        </w:tc>
        <w:tc>
          <w:tcPr>
            <w:tcW w:w="3080" w:type="dxa"/>
            <w:shd w:val="clear" w:color="auto" w:fill="auto"/>
            <w:vAlign w:val="center"/>
          </w:tcPr>
          <w:p w:rsidR="0074709F" w:rsidRPr="00071313" w:rsidRDefault="00D14FA4" w:rsidP="00AB3ED9">
            <w:pPr>
              <w:spacing w:after="0"/>
              <w:jc w:val="left"/>
            </w:pPr>
            <w:r w:rsidRPr="00071313">
              <w:t>Sărace</w:t>
            </w:r>
          </w:p>
        </w:tc>
        <w:tc>
          <w:tcPr>
            <w:tcW w:w="3375" w:type="dxa"/>
            <w:shd w:val="clear" w:color="auto" w:fill="auto"/>
            <w:vAlign w:val="center"/>
          </w:tcPr>
          <w:p w:rsidR="0074709F" w:rsidRPr="00071313" w:rsidRDefault="0074709F" w:rsidP="00AB3ED9">
            <w:pPr>
              <w:spacing w:after="0"/>
              <w:jc w:val="left"/>
            </w:pPr>
            <w:r w:rsidRPr="00071313">
              <w:t>Raluri multiple</w:t>
            </w:r>
          </w:p>
        </w:tc>
      </w:tr>
      <w:tr w:rsidR="0074709F" w:rsidRPr="00071313" w:rsidTr="006C297B">
        <w:tc>
          <w:tcPr>
            <w:tcW w:w="2860" w:type="dxa"/>
            <w:shd w:val="clear" w:color="auto" w:fill="auto"/>
            <w:vAlign w:val="center"/>
          </w:tcPr>
          <w:p w:rsidR="0074709F" w:rsidRPr="00071313" w:rsidRDefault="0074709F" w:rsidP="00AB3ED9">
            <w:pPr>
              <w:spacing w:after="0"/>
              <w:jc w:val="left"/>
              <w:rPr>
                <w:b/>
              </w:rPr>
            </w:pPr>
            <w:r w:rsidRPr="00071313">
              <w:rPr>
                <w:b/>
              </w:rPr>
              <w:t>Localizarea procesului</w:t>
            </w:r>
          </w:p>
        </w:tc>
        <w:tc>
          <w:tcPr>
            <w:tcW w:w="3080" w:type="dxa"/>
            <w:shd w:val="clear" w:color="auto" w:fill="auto"/>
            <w:vAlign w:val="center"/>
          </w:tcPr>
          <w:p w:rsidR="0074709F" w:rsidRPr="00071313" w:rsidRDefault="0074709F" w:rsidP="00AB3ED9">
            <w:pPr>
              <w:spacing w:after="0"/>
              <w:jc w:val="left"/>
            </w:pPr>
            <w:r w:rsidRPr="00071313">
              <w:t xml:space="preserve">Segmentele apicale, anterioare </w:t>
            </w:r>
          </w:p>
        </w:tc>
        <w:tc>
          <w:tcPr>
            <w:tcW w:w="3375" w:type="dxa"/>
            <w:shd w:val="clear" w:color="auto" w:fill="auto"/>
            <w:vAlign w:val="center"/>
          </w:tcPr>
          <w:p w:rsidR="0074709F" w:rsidRPr="00071313" w:rsidRDefault="0074709F" w:rsidP="00AB3ED9">
            <w:pPr>
              <w:spacing w:after="0"/>
              <w:jc w:val="left"/>
            </w:pPr>
            <w:r w:rsidRPr="00071313">
              <w:t>Segmentele bazale, frecvent bilateral</w:t>
            </w:r>
          </w:p>
        </w:tc>
      </w:tr>
      <w:tr w:rsidR="0074709F" w:rsidRPr="00071313" w:rsidTr="006C297B">
        <w:tc>
          <w:tcPr>
            <w:tcW w:w="2860" w:type="dxa"/>
            <w:shd w:val="clear" w:color="auto" w:fill="auto"/>
            <w:vAlign w:val="center"/>
          </w:tcPr>
          <w:p w:rsidR="0074709F" w:rsidRPr="00071313" w:rsidRDefault="0074709F" w:rsidP="00AB3ED9">
            <w:pPr>
              <w:spacing w:after="0"/>
              <w:jc w:val="left"/>
              <w:rPr>
                <w:b/>
              </w:rPr>
            </w:pPr>
            <w:r w:rsidRPr="00071313">
              <w:rPr>
                <w:b/>
              </w:rPr>
              <w:t>Hemoleucograma</w:t>
            </w:r>
          </w:p>
        </w:tc>
        <w:tc>
          <w:tcPr>
            <w:tcW w:w="3080" w:type="dxa"/>
            <w:shd w:val="clear" w:color="auto" w:fill="auto"/>
            <w:vAlign w:val="center"/>
          </w:tcPr>
          <w:p w:rsidR="0074709F" w:rsidRPr="00071313" w:rsidRDefault="0074709F" w:rsidP="00AB3ED9">
            <w:pPr>
              <w:spacing w:after="0"/>
              <w:jc w:val="left"/>
            </w:pPr>
            <w:r w:rsidRPr="00071313">
              <w:t>Leucocitoză moderată cu deviere spre st</w:t>
            </w:r>
            <w:r w:rsidR="00471C92" w:rsidRPr="00071313">
              <w:t>â</w:t>
            </w:r>
            <w:r w:rsidRPr="00071313">
              <w:t>nga.</w:t>
            </w:r>
          </w:p>
          <w:p w:rsidR="0074709F" w:rsidRPr="00071313" w:rsidRDefault="0074709F" w:rsidP="00AB3ED9">
            <w:pPr>
              <w:spacing w:after="0"/>
              <w:jc w:val="left"/>
            </w:pPr>
            <w:r w:rsidRPr="00071313">
              <w:t>Limfocitopenie.</w:t>
            </w:r>
          </w:p>
          <w:p w:rsidR="0074709F" w:rsidRPr="00071313" w:rsidRDefault="0074709F" w:rsidP="00AB3ED9">
            <w:pPr>
              <w:spacing w:after="0"/>
              <w:jc w:val="left"/>
            </w:pPr>
            <w:r w:rsidRPr="00071313">
              <w:t xml:space="preserve">VSH </w:t>
            </w:r>
            <w:r w:rsidR="003D60AF" w:rsidRPr="00071313">
              <w:t>puțin</w:t>
            </w:r>
            <w:r w:rsidRPr="00071313">
              <w:t xml:space="preserve"> accelerată.</w:t>
            </w:r>
          </w:p>
        </w:tc>
        <w:tc>
          <w:tcPr>
            <w:tcW w:w="3375" w:type="dxa"/>
            <w:shd w:val="clear" w:color="auto" w:fill="auto"/>
            <w:vAlign w:val="center"/>
          </w:tcPr>
          <w:p w:rsidR="0074709F" w:rsidRPr="00071313" w:rsidRDefault="0074709F" w:rsidP="00AB3ED9">
            <w:pPr>
              <w:spacing w:after="0"/>
              <w:jc w:val="left"/>
            </w:pPr>
            <w:r w:rsidRPr="00071313">
              <w:t xml:space="preserve">Leucocitoză </w:t>
            </w:r>
            <w:r w:rsidR="00D14FA4" w:rsidRPr="00071313">
              <w:t>pronunțată</w:t>
            </w:r>
            <w:r w:rsidRPr="00071313">
              <w:t xml:space="preserve"> cu deviere spre st</w:t>
            </w:r>
            <w:r w:rsidR="00471C92" w:rsidRPr="00071313">
              <w:t>â</w:t>
            </w:r>
            <w:r w:rsidRPr="00071313">
              <w:t>nga.</w:t>
            </w:r>
          </w:p>
          <w:p w:rsidR="0074709F" w:rsidRPr="00071313" w:rsidRDefault="0074709F" w:rsidP="00AB3ED9">
            <w:pPr>
              <w:spacing w:after="0"/>
              <w:jc w:val="left"/>
            </w:pPr>
            <w:r w:rsidRPr="00071313">
              <w:t>VSH accelerată.</w:t>
            </w:r>
          </w:p>
        </w:tc>
      </w:tr>
      <w:tr w:rsidR="00847234" w:rsidRPr="00071313" w:rsidTr="006C297B">
        <w:tc>
          <w:tcPr>
            <w:tcW w:w="2860" w:type="dxa"/>
            <w:shd w:val="clear" w:color="auto" w:fill="auto"/>
            <w:vAlign w:val="center"/>
          </w:tcPr>
          <w:p w:rsidR="00847234" w:rsidRPr="00071313" w:rsidRDefault="004308AC" w:rsidP="00AB3ED9">
            <w:pPr>
              <w:spacing w:after="0"/>
              <w:jc w:val="left"/>
              <w:rPr>
                <w:b/>
              </w:rPr>
            </w:pPr>
            <w:r w:rsidRPr="00071313">
              <w:rPr>
                <w:b/>
              </w:rPr>
              <w:t>Xpert MBT/R</w:t>
            </w:r>
            <w:r w:rsidR="00847234" w:rsidRPr="00071313">
              <w:rPr>
                <w:b/>
              </w:rPr>
              <w:t>IF</w:t>
            </w:r>
            <w:r w:rsidR="00755E06">
              <w:rPr>
                <w:b/>
              </w:rPr>
              <w:t xml:space="preserve"> Ultra</w:t>
            </w:r>
          </w:p>
        </w:tc>
        <w:tc>
          <w:tcPr>
            <w:tcW w:w="3080" w:type="dxa"/>
            <w:shd w:val="clear" w:color="auto" w:fill="auto"/>
            <w:vAlign w:val="center"/>
          </w:tcPr>
          <w:p w:rsidR="00847234" w:rsidRPr="00071313" w:rsidRDefault="00847234" w:rsidP="00AB3ED9">
            <w:pPr>
              <w:spacing w:after="0"/>
              <w:jc w:val="left"/>
            </w:pPr>
            <w:r w:rsidRPr="00071313">
              <w:t>Pozitiv</w:t>
            </w:r>
            <w:r w:rsidR="00FF2D01">
              <w:t>/Negativ</w:t>
            </w:r>
          </w:p>
        </w:tc>
        <w:tc>
          <w:tcPr>
            <w:tcW w:w="3375" w:type="dxa"/>
            <w:shd w:val="clear" w:color="auto" w:fill="auto"/>
            <w:vAlign w:val="center"/>
          </w:tcPr>
          <w:p w:rsidR="00847234" w:rsidRPr="00071313" w:rsidRDefault="00847234" w:rsidP="00AB3ED9">
            <w:pPr>
              <w:spacing w:after="0"/>
              <w:jc w:val="left"/>
            </w:pPr>
            <w:r w:rsidRPr="00071313">
              <w:t>Negativ</w:t>
            </w:r>
          </w:p>
        </w:tc>
      </w:tr>
      <w:tr w:rsidR="0074709F" w:rsidRPr="00071313" w:rsidTr="006C297B">
        <w:tc>
          <w:tcPr>
            <w:tcW w:w="2860" w:type="dxa"/>
            <w:shd w:val="clear" w:color="auto" w:fill="auto"/>
            <w:vAlign w:val="center"/>
          </w:tcPr>
          <w:p w:rsidR="0074709F" w:rsidRPr="00071313" w:rsidRDefault="0074709F" w:rsidP="00AB3ED9">
            <w:pPr>
              <w:spacing w:after="0"/>
              <w:jc w:val="left"/>
              <w:rPr>
                <w:b/>
              </w:rPr>
            </w:pPr>
            <w:r w:rsidRPr="00071313">
              <w:rPr>
                <w:b/>
              </w:rPr>
              <w:t>BAAR în sput</w:t>
            </w:r>
            <w:r w:rsidR="007A6193" w:rsidRPr="00071313">
              <w:rPr>
                <w:b/>
              </w:rPr>
              <w:t>ă</w:t>
            </w:r>
          </w:p>
        </w:tc>
        <w:tc>
          <w:tcPr>
            <w:tcW w:w="3080" w:type="dxa"/>
            <w:shd w:val="clear" w:color="auto" w:fill="auto"/>
            <w:vAlign w:val="center"/>
          </w:tcPr>
          <w:p w:rsidR="0074709F" w:rsidRPr="00071313" w:rsidRDefault="0074709F" w:rsidP="00AB3ED9">
            <w:pPr>
              <w:spacing w:after="0"/>
              <w:jc w:val="left"/>
            </w:pPr>
            <w:r w:rsidRPr="00071313">
              <w:t>Pozitiv</w:t>
            </w:r>
            <w:r w:rsidR="00FF2D01">
              <w:t>/Negativ</w:t>
            </w:r>
          </w:p>
        </w:tc>
        <w:tc>
          <w:tcPr>
            <w:tcW w:w="3375" w:type="dxa"/>
            <w:shd w:val="clear" w:color="auto" w:fill="auto"/>
            <w:vAlign w:val="center"/>
          </w:tcPr>
          <w:p w:rsidR="0074709F" w:rsidRPr="00071313" w:rsidRDefault="0074709F" w:rsidP="00AB3ED9">
            <w:pPr>
              <w:spacing w:after="0"/>
              <w:jc w:val="left"/>
            </w:pPr>
            <w:r w:rsidRPr="00071313">
              <w:t>Negativ</w:t>
            </w:r>
          </w:p>
        </w:tc>
      </w:tr>
      <w:tr w:rsidR="00FF2D01" w:rsidRPr="00071313" w:rsidTr="006C297B">
        <w:tc>
          <w:tcPr>
            <w:tcW w:w="2860" w:type="dxa"/>
            <w:shd w:val="clear" w:color="auto" w:fill="auto"/>
            <w:vAlign w:val="center"/>
          </w:tcPr>
          <w:p w:rsidR="00FF2D01" w:rsidRPr="00071313" w:rsidRDefault="00FF2D01" w:rsidP="00AB3ED9">
            <w:pPr>
              <w:spacing w:after="0"/>
              <w:jc w:val="left"/>
              <w:rPr>
                <w:b/>
              </w:rPr>
            </w:pPr>
            <w:r>
              <w:rPr>
                <w:b/>
              </w:rPr>
              <w:t>TCT</w:t>
            </w:r>
          </w:p>
        </w:tc>
        <w:tc>
          <w:tcPr>
            <w:tcW w:w="3080" w:type="dxa"/>
            <w:shd w:val="clear" w:color="auto" w:fill="auto"/>
            <w:vAlign w:val="center"/>
          </w:tcPr>
          <w:p w:rsidR="00FF2D01" w:rsidRPr="00071313" w:rsidRDefault="00FF2D01" w:rsidP="00AB3ED9">
            <w:pPr>
              <w:spacing w:after="0"/>
              <w:jc w:val="left"/>
            </w:pPr>
            <w:r>
              <w:t>Pozitiv</w:t>
            </w:r>
          </w:p>
        </w:tc>
        <w:tc>
          <w:tcPr>
            <w:tcW w:w="3375" w:type="dxa"/>
            <w:shd w:val="clear" w:color="auto" w:fill="auto"/>
            <w:vAlign w:val="center"/>
          </w:tcPr>
          <w:p w:rsidR="00FF2D01" w:rsidRPr="00071313" w:rsidRDefault="00FF2D01" w:rsidP="00AB3ED9">
            <w:pPr>
              <w:spacing w:after="0"/>
              <w:jc w:val="left"/>
            </w:pPr>
            <w:r>
              <w:t>-</w:t>
            </w:r>
          </w:p>
        </w:tc>
      </w:tr>
      <w:tr w:rsidR="00FF2D01" w:rsidRPr="00071313" w:rsidTr="006C297B">
        <w:tc>
          <w:tcPr>
            <w:tcW w:w="2860" w:type="dxa"/>
            <w:shd w:val="clear" w:color="auto" w:fill="auto"/>
            <w:vAlign w:val="center"/>
          </w:tcPr>
          <w:p w:rsidR="00FF2D01" w:rsidRDefault="00755E06" w:rsidP="00AB3ED9">
            <w:pPr>
              <w:spacing w:after="0"/>
              <w:jc w:val="left"/>
              <w:rPr>
                <w:b/>
              </w:rPr>
            </w:pPr>
            <w:r>
              <w:rPr>
                <w:b/>
              </w:rPr>
              <w:t>IGRA</w:t>
            </w:r>
          </w:p>
        </w:tc>
        <w:tc>
          <w:tcPr>
            <w:tcW w:w="3080" w:type="dxa"/>
            <w:shd w:val="clear" w:color="auto" w:fill="auto"/>
            <w:vAlign w:val="center"/>
          </w:tcPr>
          <w:p w:rsidR="00FF2D01" w:rsidRDefault="00FF2D01" w:rsidP="00AB3ED9">
            <w:pPr>
              <w:spacing w:after="0"/>
              <w:jc w:val="left"/>
            </w:pPr>
            <w:r>
              <w:t>Pozitiv</w:t>
            </w:r>
          </w:p>
        </w:tc>
        <w:tc>
          <w:tcPr>
            <w:tcW w:w="3375" w:type="dxa"/>
            <w:shd w:val="clear" w:color="auto" w:fill="auto"/>
            <w:vAlign w:val="center"/>
          </w:tcPr>
          <w:p w:rsidR="00FF2D01" w:rsidRDefault="00FF2D01" w:rsidP="00AB3ED9">
            <w:pPr>
              <w:spacing w:after="0"/>
              <w:jc w:val="left"/>
            </w:pPr>
            <w:r>
              <w:t>Negativ</w:t>
            </w:r>
          </w:p>
        </w:tc>
      </w:tr>
      <w:tr w:rsidR="0074709F" w:rsidRPr="00071313" w:rsidTr="006C297B">
        <w:tc>
          <w:tcPr>
            <w:tcW w:w="2860" w:type="dxa"/>
            <w:shd w:val="clear" w:color="auto" w:fill="auto"/>
            <w:vAlign w:val="center"/>
          </w:tcPr>
          <w:p w:rsidR="0074709F" w:rsidRPr="00071313" w:rsidRDefault="0074709F" w:rsidP="00AB3ED9">
            <w:pPr>
              <w:spacing w:after="0"/>
              <w:jc w:val="left"/>
              <w:rPr>
                <w:b/>
              </w:rPr>
            </w:pPr>
            <w:r w:rsidRPr="00071313">
              <w:rPr>
                <w:b/>
              </w:rPr>
              <w:t>Tratamentul nespecific</w:t>
            </w:r>
          </w:p>
        </w:tc>
        <w:tc>
          <w:tcPr>
            <w:tcW w:w="3080" w:type="dxa"/>
            <w:shd w:val="clear" w:color="auto" w:fill="auto"/>
            <w:vAlign w:val="center"/>
          </w:tcPr>
          <w:p w:rsidR="0074709F" w:rsidRPr="00071313" w:rsidRDefault="0074709F" w:rsidP="00AB3ED9">
            <w:pPr>
              <w:spacing w:after="0"/>
              <w:jc w:val="left"/>
            </w:pPr>
            <w:r w:rsidRPr="00071313">
              <w:t xml:space="preserve">Ineficient sau dinamica </w:t>
            </w:r>
            <w:r w:rsidRPr="00071313">
              <w:lastRenderedPageBreak/>
              <w:t>negativă a maladiei</w:t>
            </w:r>
          </w:p>
        </w:tc>
        <w:tc>
          <w:tcPr>
            <w:tcW w:w="3375" w:type="dxa"/>
            <w:shd w:val="clear" w:color="auto" w:fill="auto"/>
            <w:vAlign w:val="center"/>
          </w:tcPr>
          <w:p w:rsidR="0074709F" w:rsidRPr="00071313" w:rsidRDefault="0074709F" w:rsidP="00AB3ED9">
            <w:pPr>
              <w:spacing w:after="0"/>
              <w:jc w:val="left"/>
            </w:pPr>
            <w:r w:rsidRPr="00071313">
              <w:lastRenderedPageBreak/>
              <w:t>Dinamica maladiei pozitivă</w:t>
            </w:r>
          </w:p>
        </w:tc>
      </w:tr>
    </w:tbl>
    <w:p w:rsidR="00334CD8" w:rsidRPr="00071313" w:rsidRDefault="00334CD8" w:rsidP="000D398B">
      <w:pPr>
        <w:spacing w:after="0"/>
      </w:pPr>
    </w:p>
    <w:p w:rsidR="00262241" w:rsidRPr="00071313" w:rsidRDefault="00262241" w:rsidP="000D398B">
      <w:pPr>
        <w:spacing w:after="0"/>
      </w:pPr>
    </w:p>
    <w:p w:rsidR="00334CD8" w:rsidRPr="00071313" w:rsidRDefault="00934ECE" w:rsidP="00262241">
      <w:pPr>
        <w:pStyle w:val="af9"/>
        <w:ind w:firstLine="142"/>
        <w:jc w:val="both"/>
        <w:rPr>
          <w:rFonts w:eastAsia="HFFDH C+ A Caslon Pro"/>
          <w:b/>
          <w:bCs/>
          <w:sz w:val="24"/>
          <w:szCs w:val="24"/>
          <w:lang w:val="ro-RO"/>
        </w:rPr>
      </w:pPr>
      <w:r w:rsidRPr="00071313">
        <w:rPr>
          <w:rFonts w:eastAsia="HFFDH C+ A Caslon Pro"/>
          <w:b/>
          <w:bCs/>
          <w:sz w:val="24"/>
          <w:szCs w:val="24"/>
          <w:lang w:val="ro-RO"/>
        </w:rPr>
        <w:t>Tabelul</w:t>
      </w:r>
      <w:r w:rsidR="00D13DE4" w:rsidRPr="00071313">
        <w:rPr>
          <w:rFonts w:eastAsia="HFFDH C+ A Caslon Pro"/>
          <w:b/>
          <w:bCs/>
          <w:sz w:val="24"/>
          <w:szCs w:val="24"/>
          <w:lang w:val="ro-RO"/>
        </w:rPr>
        <w:t xml:space="preserve"> 1</w:t>
      </w:r>
      <w:r w:rsidR="00111B4A">
        <w:rPr>
          <w:rFonts w:eastAsia="HFFDH C+ A Caslon Pro"/>
          <w:b/>
          <w:bCs/>
          <w:sz w:val="24"/>
          <w:szCs w:val="24"/>
          <w:lang w:val="ro-RO"/>
        </w:rPr>
        <w:t>3</w:t>
      </w:r>
      <w:r w:rsidR="00D13DE4" w:rsidRPr="00071313">
        <w:rPr>
          <w:rFonts w:eastAsia="HFFDH C+ A Caslon Pro"/>
          <w:b/>
          <w:bCs/>
          <w:sz w:val="24"/>
          <w:szCs w:val="24"/>
          <w:lang w:val="ro-RO"/>
        </w:rPr>
        <w:t xml:space="preserve">. </w:t>
      </w:r>
      <w:r w:rsidR="00334CD8" w:rsidRPr="00071313">
        <w:rPr>
          <w:rFonts w:eastAsia="HFFDH C+ A Caslon Pro"/>
          <w:b/>
          <w:bCs/>
          <w:sz w:val="24"/>
          <w:szCs w:val="24"/>
          <w:lang w:val="ro-RO"/>
        </w:rPr>
        <w:t xml:space="preserve">Diagnosticul </w:t>
      </w:r>
      <w:r w:rsidR="001215C7" w:rsidRPr="00071313">
        <w:rPr>
          <w:rFonts w:eastAsia="HFFDH C+ A Caslon Pro"/>
          <w:b/>
          <w:bCs/>
          <w:sz w:val="24"/>
          <w:szCs w:val="24"/>
          <w:lang w:val="ro-RO"/>
        </w:rPr>
        <w:t>diferențial</w:t>
      </w:r>
      <w:r w:rsidR="00334CD8" w:rsidRPr="00071313">
        <w:rPr>
          <w:rFonts w:eastAsia="HFFDH C+ A Caslon Pro"/>
          <w:b/>
          <w:bCs/>
          <w:sz w:val="24"/>
          <w:szCs w:val="24"/>
          <w:lang w:val="ro-RO"/>
        </w:rPr>
        <w:t xml:space="preserve"> al LCR</w:t>
      </w:r>
      <w:r w:rsidR="00352713" w:rsidRPr="00071313">
        <w:rPr>
          <w:rFonts w:eastAsia="HFFDH C+ A Caslon Pro"/>
          <w:b/>
          <w:bCs/>
          <w:sz w:val="24"/>
          <w:szCs w:val="24"/>
          <w:lang w:val="ro-RO"/>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2"/>
        <w:gridCol w:w="1893"/>
        <w:gridCol w:w="1892"/>
        <w:gridCol w:w="1893"/>
        <w:gridCol w:w="1893"/>
      </w:tblGrid>
      <w:tr w:rsidR="00334CD8" w:rsidRPr="00071313" w:rsidTr="00352713">
        <w:tc>
          <w:tcPr>
            <w:tcW w:w="1892" w:type="dxa"/>
            <w:shd w:val="clear" w:color="auto" w:fill="D9D9D9" w:themeFill="background1" w:themeFillShade="D9"/>
            <w:vAlign w:val="center"/>
          </w:tcPr>
          <w:p w:rsidR="00334CD8" w:rsidRPr="00071313" w:rsidRDefault="00334CD8" w:rsidP="00AB3ED9">
            <w:pPr>
              <w:spacing w:after="0"/>
              <w:jc w:val="center"/>
              <w:rPr>
                <w:b/>
                <w:bCs/>
                <w:highlight w:val="lightGray"/>
                <w:shd w:val="clear" w:color="auto" w:fill="FFFFFF"/>
              </w:rPr>
            </w:pPr>
            <w:r w:rsidRPr="00071313">
              <w:rPr>
                <w:b/>
                <w:bCs/>
                <w:highlight w:val="lightGray"/>
                <w:shd w:val="clear" w:color="auto" w:fill="FFFFFF"/>
              </w:rPr>
              <w:t>Caracteristica LCR</w:t>
            </w:r>
          </w:p>
        </w:tc>
        <w:tc>
          <w:tcPr>
            <w:tcW w:w="1893" w:type="dxa"/>
            <w:shd w:val="clear" w:color="auto" w:fill="D9D9D9" w:themeFill="background1" w:themeFillShade="D9"/>
            <w:vAlign w:val="center"/>
          </w:tcPr>
          <w:p w:rsidR="00334CD8" w:rsidRPr="00071313" w:rsidRDefault="00334CD8" w:rsidP="00AB3ED9">
            <w:pPr>
              <w:spacing w:after="0"/>
              <w:jc w:val="center"/>
              <w:rPr>
                <w:b/>
                <w:bCs/>
                <w:highlight w:val="lightGray"/>
                <w:shd w:val="clear" w:color="auto" w:fill="FFFFFF"/>
              </w:rPr>
            </w:pPr>
            <w:r w:rsidRPr="00071313">
              <w:rPr>
                <w:b/>
                <w:bCs/>
                <w:highlight w:val="lightGray"/>
                <w:shd w:val="clear" w:color="auto" w:fill="FFFFFF"/>
              </w:rPr>
              <w:t>Norma</w:t>
            </w:r>
          </w:p>
        </w:tc>
        <w:tc>
          <w:tcPr>
            <w:tcW w:w="1892" w:type="dxa"/>
            <w:shd w:val="clear" w:color="auto" w:fill="D9D9D9" w:themeFill="background1" w:themeFillShade="D9"/>
            <w:vAlign w:val="center"/>
          </w:tcPr>
          <w:p w:rsidR="00334CD8" w:rsidRPr="00071313" w:rsidRDefault="00334CD8" w:rsidP="00AB3ED9">
            <w:pPr>
              <w:spacing w:after="0"/>
              <w:jc w:val="center"/>
              <w:rPr>
                <w:b/>
                <w:bCs/>
                <w:highlight w:val="lightGray"/>
                <w:shd w:val="clear" w:color="auto" w:fill="FFFFFF"/>
              </w:rPr>
            </w:pPr>
            <w:r w:rsidRPr="00071313">
              <w:rPr>
                <w:b/>
                <w:bCs/>
                <w:highlight w:val="lightGray"/>
                <w:shd w:val="clear" w:color="auto" w:fill="FFFFFF"/>
              </w:rPr>
              <w:t>Meningita TB</w:t>
            </w:r>
          </w:p>
        </w:tc>
        <w:tc>
          <w:tcPr>
            <w:tcW w:w="1893" w:type="dxa"/>
            <w:shd w:val="clear" w:color="auto" w:fill="D9D9D9" w:themeFill="background1" w:themeFillShade="D9"/>
            <w:vAlign w:val="center"/>
          </w:tcPr>
          <w:p w:rsidR="00334CD8" w:rsidRPr="00071313" w:rsidRDefault="00334CD8" w:rsidP="00AB3ED9">
            <w:pPr>
              <w:spacing w:after="0"/>
              <w:jc w:val="center"/>
              <w:rPr>
                <w:b/>
                <w:bCs/>
                <w:highlight w:val="lightGray"/>
                <w:shd w:val="clear" w:color="auto" w:fill="FFFFFF"/>
              </w:rPr>
            </w:pPr>
            <w:r w:rsidRPr="00071313">
              <w:rPr>
                <w:b/>
                <w:bCs/>
                <w:highlight w:val="lightGray"/>
                <w:shd w:val="clear" w:color="auto" w:fill="FFFFFF"/>
              </w:rPr>
              <w:t>Meningita virală</w:t>
            </w:r>
          </w:p>
        </w:tc>
        <w:tc>
          <w:tcPr>
            <w:tcW w:w="1893" w:type="dxa"/>
            <w:shd w:val="clear" w:color="auto" w:fill="D9D9D9" w:themeFill="background1" w:themeFillShade="D9"/>
            <w:vAlign w:val="center"/>
          </w:tcPr>
          <w:p w:rsidR="00334CD8" w:rsidRPr="00071313" w:rsidRDefault="00334CD8" w:rsidP="00AB3ED9">
            <w:pPr>
              <w:spacing w:after="0"/>
              <w:jc w:val="center"/>
              <w:rPr>
                <w:b/>
                <w:bCs/>
                <w:shd w:val="clear" w:color="auto" w:fill="FFFFFF"/>
              </w:rPr>
            </w:pPr>
            <w:r w:rsidRPr="00071313">
              <w:rPr>
                <w:b/>
                <w:bCs/>
                <w:highlight w:val="lightGray"/>
                <w:shd w:val="clear" w:color="auto" w:fill="FFFFFF"/>
              </w:rPr>
              <w:t>Meningita bacteriană</w:t>
            </w:r>
          </w:p>
        </w:tc>
      </w:tr>
      <w:tr w:rsidR="00334CD8" w:rsidRPr="00071313" w:rsidTr="00352713">
        <w:tc>
          <w:tcPr>
            <w:tcW w:w="1892" w:type="dxa"/>
            <w:vAlign w:val="center"/>
          </w:tcPr>
          <w:p w:rsidR="00334CD8" w:rsidRPr="00071313" w:rsidRDefault="00334CD8" w:rsidP="00AB3ED9">
            <w:pPr>
              <w:spacing w:after="0"/>
              <w:jc w:val="left"/>
              <w:rPr>
                <w:b/>
                <w:bCs/>
                <w:shd w:val="clear" w:color="auto" w:fill="FFFFFF"/>
              </w:rPr>
            </w:pPr>
            <w:r w:rsidRPr="00071313">
              <w:rPr>
                <w:b/>
                <w:bCs/>
                <w:shd w:val="clear" w:color="auto" w:fill="FFFFFF"/>
              </w:rPr>
              <w:t>Culoarea</w:t>
            </w:r>
          </w:p>
        </w:tc>
        <w:tc>
          <w:tcPr>
            <w:tcW w:w="1893" w:type="dxa"/>
            <w:vAlign w:val="center"/>
          </w:tcPr>
          <w:p w:rsidR="00334CD8" w:rsidRPr="00071313" w:rsidRDefault="00581437" w:rsidP="00AB3ED9">
            <w:pPr>
              <w:spacing w:after="0"/>
              <w:jc w:val="center"/>
              <w:rPr>
                <w:shd w:val="clear" w:color="auto" w:fill="FFFFFF"/>
              </w:rPr>
            </w:pPr>
            <w:r w:rsidRPr="00071313">
              <w:rPr>
                <w:shd w:val="clear" w:color="auto" w:fill="FFFFFF"/>
              </w:rPr>
              <w:t>I</w:t>
            </w:r>
            <w:r w:rsidR="00334CD8" w:rsidRPr="00071313">
              <w:rPr>
                <w:shd w:val="clear" w:color="auto" w:fill="FFFFFF"/>
              </w:rPr>
              <w:t>ncolor</w:t>
            </w:r>
          </w:p>
        </w:tc>
        <w:tc>
          <w:tcPr>
            <w:tcW w:w="1892" w:type="dxa"/>
            <w:vAlign w:val="center"/>
          </w:tcPr>
          <w:p w:rsidR="00334CD8" w:rsidRPr="00071313" w:rsidRDefault="00581437" w:rsidP="00AB3ED9">
            <w:pPr>
              <w:spacing w:after="0"/>
              <w:jc w:val="center"/>
              <w:rPr>
                <w:shd w:val="clear" w:color="auto" w:fill="FFFFFF"/>
              </w:rPr>
            </w:pPr>
            <w:r w:rsidRPr="00071313">
              <w:rPr>
                <w:shd w:val="clear" w:color="auto" w:fill="FFFFFF"/>
              </w:rPr>
              <w:t>I</w:t>
            </w:r>
            <w:r w:rsidR="00334CD8" w:rsidRPr="00071313">
              <w:rPr>
                <w:shd w:val="clear" w:color="auto" w:fill="FFFFFF"/>
              </w:rPr>
              <w:t>ncolor</w:t>
            </w:r>
          </w:p>
        </w:tc>
        <w:tc>
          <w:tcPr>
            <w:tcW w:w="1893" w:type="dxa"/>
            <w:vAlign w:val="center"/>
          </w:tcPr>
          <w:p w:rsidR="00334CD8" w:rsidRPr="00071313" w:rsidRDefault="00581437" w:rsidP="00AB3ED9">
            <w:pPr>
              <w:spacing w:after="0"/>
              <w:jc w:val="center"/>
              <w:rPr>
                <w:shd w:val="clear" w:color="auto" w:fill="FFFFFF"/>
              </w:rPr>
            </w:pPr>
            <w:r w:rsidRPr="00071313">
              <w:rPr>
                <w:shd w:val="clear" w:color="auto" w:fill="FFFFFF"/>
              </w:rPr>
              <w:t>I</w:t>
            </w:r>
            <w:r w:rsidR="00334CD8" w:rsidRPr="00071313">
              <w:rPr>
                <w:shd w:val="clear" w:color="auto" w:fill="FFFFFF"/>
              </w:rPr>
              <w:t>ncolor</w:t>
            </w:r>
          </w:p>
        </w:tc>
        <w:tc>
          <w:tcPr>
            <w:tcW w:w="1893" w:type="dxa"/>
            <w:vAlign w:val="center"/>
          </w:tcPr>
          <w:p w:rsidR="00334CD8" w:rsidRPr="00071313" w:rsidRDefault="00581437" w:rsidP="00AB3ED9">
            <w:pPr>
              <w:spacing w:after="0"/>
              <w:jc w:val="center"/>
              <w:rPr>
                <w:shd w:val="clear" w:color="auto" w:fill="FFFFFF"/>
              </w:rPr>
            </w:pPr>
            <w:r w:rsidRPr="00071313">
              <w:rPr>
                <w:shd w:val="clear" w:color="auto" w:fill="FFFFFF"/>
              </w:rPr>
              <w:t>G</w:t>
            </w:r>
            <w:r w:rsidR="00334CD8" w:rsidRPr="00071313">
              <w:rPr>
                <w:shd w:val="clear" w:color="auto" w:fill="FFFFFF"/>
              </w:rPr>
              <w:t>alben-verzuie</w:t>
            </w:r>
          </w:p>
        </w:tc>
      </w:tr>
      <w:tr w:rsidR="00334CD8" w:rsidRPr="00071313" w:rsidTr="00352713">
        <w:tc>
          <w:tcPr>
            <w:tcW w:w="1892" w:type="dxa"/>
            <w:vAlign w:val="center"/>
          </w:tcPr>
          <w:p w:rsidR="00334CD8" w:rsidRPr="00071313" w:rsidRDefault="00D14FA4" w:rsidP="00AB3ED9">
            <w:pPr>
              <w:spacing w:after="0"/>
              <w:jc w:val="left"/>
              <w:rPr>
                <w:b/>
                <w:bCs/>
                <w:shd w:val="clear" w:color="auto" w:fill="FFFFFF"/>
              </w:rPr>
            </w:pPr>
            <w:r w:rsidRPr="00071313">
              <w:rPr>
                <w:b/>
                <w:bCs/>
                <w:shd w:val="clear" w:color="auto" w:fill="FFFFFF"/>
              </w:rPr>
              <w:t>Transparența</w:t>
            </w:r>
          </w:p>
        </w:tc>
        <w:tc>
          <w:tcPr>
            <w:tcW w:w="1893" w:type="dxa"/>
            <w:vAlign w:val="center"/>
          </w:tcPr>
          <w:p w:rsidR="00334CD8" w:rsidRPr="00071313" w:rsidRDefault="00581437" w:rsidP="00AB3ED9">
            <w:pPr>
              <w:spacing w:after="0"/>
              <w:jc w:val="center"/>
              <w:rPr>
                <w:shd w:val="clear" w:color="auto" w:fill="FFFFFF"/>
              </w:rPr>
            </w:pPr>
            <w:r w:rsidRPr="00071313">
              <w:rPr>
                <w:shd w:val="clear" w:color="auto" w:fill="FFFFFF"/>
              </w:rPr>
              <w:t>T</w:t>
            </w:r>
            <w:r w:rsidR="00334CD8" w:rsidRPr="00071313">
              <w:rPr>
                <w:shd w:val="clear" w:color="auto" w:fill="FFFFFF"/>
              </w:rPr>
              <w:t>ransparent</w:t>
            </w:r>
          </w:p>
        </w:tc>
        <w:tc>
          <w:tcPr>
            <w:tcW w:w="1892" w:type="dxa"/>
            <w:vAlign w:val="center"/>
          </w:tcPr>
          <w:p w:rsidR="00334CD8" w:rsidRPr="00071313" w:rsidRDefault="00581437" w:rsidP="00AB3ED9">
            <w:pPr>
              <w:spacing w:after="0"/>
              <w:jc w:val="center"/>
              <w:rPr>
                <w:shd w:val="clear" w:color="auto" w:fill="FFFFFF"/>
              </w:rPr>
            </w:pPr>
            <w:r w:rsidRPr="00071313">
              <w:rPr>
                <w:shd w:val="clear" w:color="auto" w:fill="FFFFFF"/>
              </w:rPr>
              <w:t>O</w:t>
            </w:r>
            <w:r w:rsidR="00334CD8" w:rsidRPr="00071313">
              <w:rPr>
                <w:shd w:val="clear" w:color="auto" w:fill="FFFFFF"/>
              </w:rPr>
              <w:t>palescent</w:t>
            </w:r>
          </w:p>
        </w:tc>
        <w:tc>
          <w:tcPr>
            <w:tcW w:w="1893" w:type="dxa"/>
            <w:vAlign w:val="center"/>
          </w:tcPr>
          <w:p w:rsidR="00334CD8" w:rsidRPr="00071313" w:rsidRDefault="00581437" w:rsidP="00AB3ED9">
            <w:pPr>
              <w:spacing w:after="0"/>
              <w:jc w:val="center"/>
              <w:rPr>
                <w:shd w:val="clear" w:color="auto" w:fill="FFFFFF"/>
              </w:rPr>
            </w:pPr>
            <w:r w:rsidRPr="00071313">
              <w:rPr>
                <w:shd w:val="clear" w:color="auto" w:fill="FFFFFF"/>
              </w:rPr>
              <w:t>T</w:t>
            </w:r>
            <w:r w:rsidR="00334CD8" w:rsidRPr="00071313">
              <w:rPr>
                <w:shd w:val="clear" w:color="auto" w:fill="FFFFFF"/>
              </w:rPr>
              <w:t>ransparent</w:t>
            </w:r>
          </w:p>
        </w:tc>
        <w:tc>
          <w:tcPr>
            <w:tcW w:w="1893" w:type="dxa"/>
            <w:vAlign w:val="center"/>
          </w:tcPr>
          <w:p w:rsidR="00334CD8" w:rsidRPr="00071313" w:rsidRDefault="00581437" w:rsidP="00AB3ED9">
            <w:pPr>
              <w:spacing w:after="0"/>
              <w:jc w:val="center"/>
              <w:rPr>
                <w:shd w:val="clear" w:color="auto" w:fill="FFFFFF"/>
              </w:rPr>
            </w:pPr>
            <w:r w:rsidRPr="00071313">
              <w:rPr>
                <w:shd w:val="clear" w:color="auto" w:fill="FFFFFF"/>
              </w:rPr>
              <w:t>T</w:t>
            </w:r>
            <w:r w:rsidR="00334CD8" w:rsidRPr="00071313">
              <w:rPr>
                <w:shd w:val="clear" w:color="auto" w:fill="FFFFFF"/>
              </w:rPr>
              <w:t>ulbure</w:t>
            </w:r>
          </w:p>
        </w:tc>
      </w:tr>
      <w:tr w:rsidR="00334CD8" w:rsidRPr="00071313" w:rsidTr="00352713">
        <w:tc>
          <w:tcPr>
            <w:tcW w:w="1892" w:type="dxa"/>
            <w:vAlign w:val="center"/>
          </w:tcPr>
          <w:p w:rsidR="00334CD8" w:rsidRPr="00071313" w:rsidRDefault="00334CD8" w:rsidP="00AB3ED9">
            <w:pPr>
              <w:spacing w:after="0"/>
              <w:jc w:val="left"/>
              <w:rPr>
                <w:b/>
                <w:bCs/>
                <w:shd w:val="clear" w:color="auto" w:fill="FFFFFF"/>
              </w:rPr>
            </w:pPr>
            <w:r w:rsidRPr="00071313">
              <w:rPr>
                <w:b/>
                <w:bCs/>
                <w:shd w:val="clear" w:color="auto" w:fill="FFFFFF"/>
              </w:rPr>
              <w:t xml:space="preserve">Presiunea (mm </w:t>
            </w:r>
            <w:r w:rsidRPr="00071313">
              <w:rPr>
                <w:b/>
                <w:bCs/>
              </w:rPr>
              <w:t>H</w:t>
            </w:r>
            <w:r w:rsidRPr="00071313">
              <w:rPr>
                <w:b/>
                <w:bCs/>
                <w:vertAlign w:val="subscript"/>
              </w:rPr>
              <w:t>2</w:t>
            </w:r>
            <w:r w:rsidRPr="00071313">
              <w:rPr>
                <w:b/>
                <w:bCs/>
              </w:rPr>
              <w:t>O</w:t>
            </w:r>
            <w:r w:rsidRPr="00071313">
              <w:rPr>
                <w:b/>
                <w:bCs/>
                <w:shd w:val="clear" w:color="auto" w:fill="FFFFFF"/>
              </w:rPr>
              <w:t>)</w:t>
            </w:r>
          </w:p>
        </w:tc>
        <w:tc>
          <w:tcPr>
            <w:tcW w:w="1893" w:type="dxa"/>
            <w:vAlign w:val="center"/>
          </w:tcPr>
          <w:p w:rsidR="00334CD8" w:rsidRPr="00071313" w:rsidRDefault="00334CD8" w:rsidP="00AB3ED9">
            <w:pPr>
              <w:spacing w:after="0"/>
              <w:jc w:val="center"/>
              <w:rPr>
                <w:shd w:val="clear" w:color="auto" w:fill="FFFFFF"/>
              </w:rPr>
            </w:pPr>
            <w:r w:rsidRPr="00071313">
              <w:rPr>
                <w:shd w:val="clear" w:color="auto" w:fill="FFFFFF"/>
              </w:rPr>
              <w:t>80-200</w:t>
            </w:r>
          </w:p>
        </w:tc>
        <w:tc>
          <w:tcPr>
            <w:tcW w:w="1892" w:type="dxa"/>
            <w:vAlign w:val="center"/>
          </w:tcPr>
          <w:p w:rsidR="00334CD8" w:rsidRPr="00071313" w:rsidRDefault="00334CD8" w:rsidP="00AB3ED9">
            <w:pPr>
              <w:spacing w:after="0"/>
              <w:jc w:val="center"/>
              <w:rPr>
                <w:shd w:val="clear" w:color="auto" w:fill="FFFFFF"/>
              </w:rPr>
            </w:pPr>
            <w:r w:rsidRPr="00071313">
              <w:rPr>
                <w:shd w:val="clear" w:color="auto" w:fill="FFFFFF"/>
              </w:rPr>
              <w:t>250-300</w:t>
            </w:r>
          </w:p>
        </w:tc>
        <w:tc>
          <w:tcPr>
            <w:tcW w:w="1893" w:type="dxa"/>
            <w:vAlign w:val="center"/>
          </w:tcPr>
          <w:p w:rsidR="00334CD8" w:rsidRPr="00071313" w:rsidRDefault="00334CD8" w:rsidP="00AB3ED9">
            <w:pPr>
              <w:spacing w:after="0"/>
              <w:jc w:val="center"/>
              <w:rPr>
                <w:shd w:val="clear" w:color="auto" w:fill="FFFFFF"/>
              </w:rPr>
            </w:pPr>
            <w:r w:rsidRPr="00071313">
              <w:rPr>
                <w:shd w:val="clear" w:color="auto" w:fill="FFFFFF"/>
              </w:rPr>
              <w:t>250-300</w:t>
            </w:r>
          </w:p>
        </w:tc>
        <w:tc>
          <w:tcPr>
            <w:tcW w:w="1893" w:type="dxa"/>
            <w:vAlign w:val="center"/>
          </w:tcPr>
          <w:p w:rsidR="00334CD8" w:rsidRPr="00071313" w:rsidRDefault="00334CD8" w:rsidP="00AB3ED9">
            <w:pPr>
              <w:spacing w:after="0"/>
              <w:jc w:val="center"/>
              <w:rPr>
                <w:shd w:val="clear" w:color="auto" w:fill="FFFFFF"/>
              </w:rPr>
            </w:pPr>
            <w:r w:rsidRPr="00071313">
              <w:rPr>
                <w:shd w:val="clear" w:color="auto" w:fill="FFFFFF"/>
              </w:rPr>
              <w:t>400</w:t>
            </w:r>
          </w:p>
        </w:tc>
      </w:tr>
      <w:tr w:rsidR="00334CD8" w:rsidRPr="00071313" w:rsidTr="00352713">
        <w:tc>
          <w:tcPr>
            <w:tcW w:w="1892" w:type="dxa"/>
            <w:vAlign w:val="center"/>
          </w:tcPr>
          <w:p w:rsidR="00334CD8" w:rsidRPr="00071313" w:rsidRDefault="00334CD8" w:rsidP="00AB3ED9">
            <w:pPr>
              <w:spacing w:after="0"/>
              <w:jc w:val="left"/>
              <w:rPr>
                <w:b/>
                <w:bCs/>
                <w:shd w:val="clear" w:color="auto" w:fill="FFFFFF"/>
              </w:rPr>
            </w:pPr>
            <w:r w:rsidRPr="00071313">
              <w:rPr>
                <w:b/>
                <w:bCs/>
                <w:shd w:val="clear" w:color="auto" w:fill="FFFFFF"/>
              </w:rPr>
              <w:t>Proteine (g/l)</w:t>
            </w:r>
          </w:p>
        </w:tc>
        <w:tc>
          <w:tcPr>
            <w:tcW w:w="1893" w:type="dxa"/>
            <w:vAlign w:val="center"/>
          </w:tcPr>
          <w:p w:rsidR="00334CD8" w:rsidRPr="00071313" w:rsidRDefault="00334CD8" w:rsidP="00AB3ED9">
            <w:pPr>
              <w:spacing w:after="0"/>
              <w:jc w:val="center"/>
              <w:rPr>
                <w:shd w:val="clear" w:color="auto" w:fill="FFFFFF"/>
              </w:rPr>
            </w:pPr>
            <w:r w:rsidRPr="00071313">
              <w:rPr>
                <w:shd w:val="clear" w:color="auto" w:fill="FFFFFF"/>
              </w:rPr>
              <w:t>0,15–0,33</w:t>
            </w:r>
          </w:p>
          <w:p w:rsidR="00334CD8" w:rsidRPr="00071313" w:rsidRDefault="00334CD8" w:rsidP="00AB3ED9">
            <w:pPr>
              <w:spacing w:after="0"/>
              <w:jc w:val="center"/>
              <w:rPr>
                <w:shd w:val="clear" w:color="auto" w:fill="FFFFFF"/>
              </w:rPr>
            </w:pPr>
            <w:r w:rsidRPr="00071313">
              <w:rPr>
                <w:shd w:val="clear" w:color="auto" w:fill="FFFFFF"/>
              </w:rPr>
              <w:t xml:space="preserve">(sau mai </w:t>
            </w:r>
            <w:r w:rsidR="003D60AF" w:rsidRPr="00071313">
              <w:rPr>
                <w:shd w:val="clear" w:color="auto" w:fill="FFFFFF"/>
              </w:rPr>
              <w:t>puțin</w:t>
            </w:r>
            <w:r w:rsidRPr="00071313">
              <w:rPr>
                <w:shd w:val="clear" w:color="auto" w:fill="FFFFFF"/>
              </w:rPr>
              <w:t xml:space="preserve"> de 1% din </w:t>
            </w:r>
            <w:r w:rsidR="003D60AF" w:rsidRPr="00071313">
              <w:rPr>
                <w:shd w:val="clear" w:color="auto" w:fill="FFFFFF"/>
              </w:rPr>
              <w:t>concentrația</w:t>
            </w:r>
            <w:r w:rsidRPr="00071313">
              <w:rPr>
                <w:shd w:val="clear" w:color="auto" w:fill="FFFFFF"/>
              </w:rPr>
              <w:t xml:space="preserve"> proteinelor serice)</w:t>
            </w:r>
          </w:p>
        </w:tc>
        <w:tc>
          <w:tcPr>
            <w:tcW w:w="1892" w:type="dxa"/>
            <w:vAlign w:val="center"/>
          </w:tcPr>
          <w:p w:rsidR="00334CD8" w:rsidRPr="00071313" w:rsidRDefault="00334CD8" w:rsidP="00AB3ED9">
            <w:pPr>
              <w:spacing w:after="0"/>
              <w:jc w:val="center"/>
              <w:rPr>
                <w:shd w:val="clear" w:color="auto" w:fill="FFFFFF"/>
              </w:rPr>
            </w:pPr>
            <w:r w:rsidRPr="00071313">
              <w:rPr>
                <w:shd w:val="clear" w:color="auto" w:fill="FFFFFF"/>
              </w:rPr>
              <w:t>1,0–4,0</w:t>
            </w:r>
          </w:p>
        </w:tc>
        <w:tc>
          <w:tcPr>
            <w:tcW w:w="1893" w:type="dxa"/>
            <w:vAlign w:val="center"/>
          </w:tcPr>
          <w:p w:rsidR="00334CD8" w:rsidRPr="00071313" w:rsidRDefault="00334CD8" w:rsidP="00AB3ED9">
            <w:pPr>
              <w:spacing w:after="0"/>
              <w:jc w:val="center"/>
              <w:rPr>
                <w:shd w:val="clear" w:color="auto" w:fill="FFFFFF"/>
              </w:rPr>
            </w:pPr>
            <w:r w:rsidRPr="00071313">
              <w:rPr>
                <w:shd w:val="clear" w:color="auto" w:fill="FFFFFF"/>
              </w:rPr>
              <w:t>0,66–1,0</w:t>
            </w:r>
          </w:p>
        </w:tc>
        <w:tc>
          <w:tcPr>
            <w:tcW w:w="1893" w:type="dxa"/>
            <w:vAlign w:val="center"/>
          </w:tcPr>
          <w:p w:rsidR="00334CD8" w:rsidRPr="00071313" w:rsidRDefault="00334CD8" w:rsidP="00AB3ED9">
            <w:pPr>
              <w:spacing w:after="0"/>
              <w:jc w:val="center"/>
              <w:rPr>
                <w:shd w:val="clear" w:color="auto" w:fill="FFFFFF"/>
              </w:rPr>
            </w:pPr>
            <w:r w:rsidRPr="00071313">
              <w:rPr>
                <w:shd w:val="clear" w:color="auto" w:fill="FFFFFF"/>
              </w:rPr>
              <w:t>1,0–5,0</w:t>
            </w:r>
          </w:p>
        </w:tc>
      </w:tr>
      <w:tr w:rsidR="00334CD8" w:rsidRPr="00071313" w:rsidTr="00352713">
        <w:tc>
          <w:tcPr>
            <w:tcW w:w="1892" w:type="dxa"/>
            <w:vAlign w:val="center"/>
          </w:tcPr>
          <w:p w:rsidR="00334CD8" w:rsidRPr="00071313" w:rsidRDefault="00334CD8" w:rsidP="00AB3ED9">
            <w:pPr>
              <w:spacing w:after="0"/>
              <w:jc w:val="left"/>
              <w:rPr>
                <w:b/>
                <w:bCs/>
                <w:shd w:val="clear" w:color="auto" w:fill="FFFFFF"/>
              </w:rPr>
            </w:pPr>
            <w:r w:rsidRPr="00071313">
              <w:rPr>
                <w:b/>
                <w:bCs/>
                <w:shd w:val="clear" w:color="auto" w:fill="FFFFFF"/>
              </w:rPr>
              <w:t>Celule (1 ml)</w:t>
            </w:r>
          </w:p>
        </w:tc>
        <w:tc>
          <w:tcPr>
            <w:tcW w:w="1893" w:type="dxa"/>
            <w:vAlign w:val="center"/>
          </w:tcPr>
          <w:p w:rsidR="00334CD8" w:rsidRPr="00071313" w:rsidRDefault="00334CD8" w:rsidP="00AB3ED9">
            <w:pPr>
              <w:spacing w:after="0"/>
              <w:jc w:val="center"/>
              <w:rPr>
                <w:shd w:val="clear" w:color="auto" w:fill="FFFFFF"/>
              </w:rPr>
            </w:pPr>
            <w:r w:rsidRPr="00071313">
              <w:rPr>
                <w:shd w:val="clear" w:color="auto" w:fill="FFFFFF"/>
              </w:rPr>
              <w:t>5-7</w:t>
            </w:r>
          </w:p>
        </w:tc>
        <w:tc>
          <w:tcPr>
            <w:tcW w:w="1892" w:type="dxa"/>
            <w:vAlign w:val="center"/>
          </w:tcPr>
          <w:p w:rsidR="00334CD8" w:rsidRPr="00071313" w:rsidRDefault="00334CD8" w:rsidP="00AB3ED9">
            <w:pPr>
              <w:spacing w:after="0"/>
              <w:jc w:val="center"/>
              <w:rPr>
                <w:shd w:val="clear" w:color="auto" w:fill="FFFFFF"/>
              </w:rPr>
            </w:pPr>
            <w:r w:rsidRPr="00071313">
              <w:rPr>
                <w:shd w:val="clear" w:color="auto" w:fill="FFFFFF"/>
              </w:rPr>
              <w:t>200-700</w:t>
            </w:r>
          </w:p>
        </w:tc>
        <w:tc>
          <w:tcPr>
            <w:tcW w:w="1893" w:type="dxa"/>
            <w:vAlign w:val="center"/>
          </w:tcPr>
          <w:p w:rsidR="00334CD8" w:rsidRPr="00071313" w:rsidRDefault="00334CD8" w:rsidP="00AB3ED9">
            <w:pPr>
              <w:spacing w:after="0"/>
              <w:jc w:val="center"/>
              <w:rPr>
                <w:shd w:val="clear" w:color="auto" w:fill="FFFFFF"/>
              </w:rPr>
            </w:pPr>
            <w:r w:rsidRPr="00071313">
              <w:rPr>
                <w:shd w:val="clear" w:color="auto" w:fill="FFFFFF"/>
              </w:rPr>
              <w:t>300-900</w:t>
            </w:r>
          </w:p>
        </w:tc>
        <w:tc>
          <w:tcPr>
            <w:tcW w:w="1893" w:type="dxa"/>
            <w:vAlign w:val="center"/>
          </w:tcPr>
          <w:p w:rsidR="00334CD8" w:rsidRPr="00071313" w:rsidRDefault="00334CD8" w:rsidP="00AB3ED9">
            <w:pPr>
              <w:spacing w:after="0"/>
              <w:jc w:val="center"/>
              <w:rPr>
                <w:shd w:val="clear" w:color="auto" w:fill="FFFFFF"/>
              </w:rPr>
            </w:pPr>
            <w:r w:rsidRPr="00071313">
              <w:rPr>
                <w:shd w:val="clear" w:color="auto" w:fill="FFFFFF"/>
              </w:rPr>
              <w:t>1000–25000</w:t>
            </w:r>
          </w:p>
        </w:tc>
      </w:tr>
      <w:tr w:rsidR="00334CD8" w:rsidRPr="00071313" w:rsidTr="00352713">
        <w:tc>
          <w:tcPr>
            <w:tcW w:w="1892" w:type="dxa"/>
            <w:vAlign w:val="center"/>
          </w:tcPr>
          <w:p w:rsidR="00334CD8" w:rsidRPr="00071313" w:rsidRDefault="00334CD8" w:rsidP="00AB3ED9">
            <w:pPr>
              <w:spacing w:after="0"/>
              <w:jc w:val="left"/>
              <w:rPr>
                <w:b/>
                <w:bCs/>
                <w:shd w:val="clear" w:color="auto" w:fill="FFFFFF"/>
              </w:rPr>
            </w:pPr>
            <w:r w:rsidRPr="00071313">
              <w:rPr>
                <w:b/>
                <w:bCs/>
                <w:shd w:val="clear" w:color="auto" w:fill="FFFFFF"/>
              </w:rPr>
              <w:t>limfocite</w:t>
            </w:r>
          </w:p>
        </w:tc>
        <w:tc>
          <w:tcPr>
            <w:tcW w:w="1893" w:type="dxa"/>
            <w:vAlign w:val="center"/>
          </w:tcPr>
          <w:p w:rsidR="00334CD8" w:rsidRPr="00071313" w:rsidRDefault="00334CD8" w:rsidP="00AB3ED9">
            <w:pPr>
              <w:spacing w:after="0"/>
              <w:jc w:val="center"/>
              <w:rPr>
                <w:shd w:val="clear" w:color="auto" w:fill="FFFFFF"/>
              </w:rPr>
            </w:pPr>
            <w:r w:rsidRPr="00071313">
              <w:rPr>
                <w:shd w:val="clear" w:color="auto" w:fill="FFFFFF"/>
              </w:rPr>
              <w:t>5</w:t>
            </w:r>
          </w:p>
        </w:tc>
        <w:tc>
          <w:tcPr>
            <w:tcW w:w="1892" w:type="dxa"/>
            <w:vAlign w:val="center"/>
          </w:tcPr>
          <w:p w:rsidR="00334CD8" w:rsidRPr="00071313" w:rsidRDefault="00334CD8" w:rsidP="00AB3ED9">
            <w:pPr>
              <w:spacing w:after="0"/>
              <w:jc w:val="center"/>
              <w:rPr>
                <w:shd w:val="clear" w:color="auto" w:fill="FFFFFF"/>
              </w:rPr>
            </w:pPr>
            <w:r w:rsidRPr="00071313">
              <w:rPr>
                <w:shd w:val="clear" w:color="auto" w:fill="FFFFFF"/>
              </w:rPr>
              <w:t>60–70%</w:t>
            </w:r>
          </w:p>
        </w:tc>
        <w:tc>
          <w:tcPr>
            <w:tcW w:w="1893" w:type="dxa"/>
            <w:vAlign w:val="center"/>
          </w:tcPr>
          <w:p w:rsidR="00334CD8" w:rsidRPr="00071313" w:rsidRDefault="00334CD8" w:rsidP="00AB3ED9">
            <w:pPr>
              <w:spacing w:after="0"/>
              <w:jc w:val="center"/>
              <w:rPr>
                <w:shd w:val="clear" w:color="auto" w:fill="FFFFFF"/>
              </w:rPr>
            </w:pPr>
            <w:r w:rsidRPr="00071313">
              <w:rPr>
                <w:shd w:val="clear" w:color="auto" w:fill="FFFFFF"/>
              </w:rPr>
              <w:t>80%</w:t>
            </w:r>
          </w:p>
        </w:tc>
        <w:tc>
          <w:tcPr>
            <w:tcW w:w="1893" w:type="dxa"/>
            <w:vAlign w:val="center"/>
          </w:tcPr>
          <w:p w:rsidR="00334CD8" w:rsidRPr="00071313" w:rsidRDefault="00334CD8" w:rsidP="00AB3ED9">
            <w:pPr>
              <w:spacing w:after="0"/>
              <w:jc w:val="center"/>
              <w:rPr>
                <w:shd w:val="clear" w:color="auto" w:fill="FFFFFF"/>
              </w:rPr>
            </w:pPr>
            <w:r w:rsidRPr="00071313">
              <w:rPr>
                <w:shd w:val="clear" w:color="auto" w:fill="FFFFFF"/>
              </w:rPr>
              <w:t>15%</w:t>
            </w:r>
          </w:p>
        </w:tc>
      </w:tr>
      <w:tr w:rsidR="00334CD8" w:rsidRPr="00071313" w:rsidTr="00352713">
        <w:tc>
          <w:tcPr>
            <w:tcW w:w="1892" w:type="dxa"/>
            <w:vAlign w:val="center"/>
          </w:tcPr>
          <w:p w:rsidR="00334CD8" w:rsidRPr="00071313" w:rsidRDefault="00334CD8" w:rsidP="00AB3ED9">
            <w:pPr>
              <w:spacing w:after="0"/>
              <w:jc w:val="left"/>
              <w:rPr>
                <w:b/>
                <w:bCs/>
                <w:shd w:val="clear" w:color="auto" w:fill="FFFFFF"/>
              </w:rPr>
            </w:pPr>
            <w:r w:rsidRPr="00071313">
              <w:rPr>
                <w:b/>
                <w:bCs/>
                <w:shd w:val="clear" w:color="auto" w:fill="FFFFFF"/>
              </w:rPr>
              <w:t>neutrofile</w:t>
            </w:r>
          </w:p>
        </w:tc>
        <w:tc>
          <w:tcPr>
            <w:tcW w:w="1893" w:type="dxa"/>
            <w:vAlign w:val="center"/>
          </w:tcPr>
          <w:p w:rsidR="00334CD8" w:rsidRPr="00071313" w:rsidRDefault="00334CD8" w:rsidP="00AB3ED9">
            <w:pPr>
              <w:spacing w:after="0"/>
              <w:jc w:val="center"/>
              <w:rPr>
                <w:shd w:val="clear" w:color="auto" w:fill="FFFFFF"/>
              </w:rPr>
            </w:pPr>
            <w:r w:rsidRPr="00071313">
              <w:rPr>
                <w:shd w:val="clear" w:color="auto" w:fill="FFFFFF"/>
              </w:rPr>
              <w:t>2</w:t>
            </w:r>
          </w:p>
        </w:tc>
        <w:tc>
          <w:tcPr>
            <w:tcW w:w="1892" w:type="dxa"/>
            <w:vAlign w:val="center"/>
          </w:tcPr>
          <w:p w:rsidR="00334CD8" w:rsidRPr="00071313" w:rsidRDefault="00334CD8" w:rsidP="00AB3ED9">
            <w:pPr>
              <w:spacing w:after="0"/>
              <w:jc w:val="center"/>
              <w:rPr>
                <w:shd w:val="clear" w:color="auto" w:fill="FFFFFF"/>
              </w:rPr>
            </w:pPr>
            <w:r w:rsidRPr="00071313">
              <w:rPr>
                <w:shd w:val="clear" w:color="auto" w:fill="FFFFFF"/>
              </w:rPr>
              <w:t>30–40%</w:t>
            </w:r>
          </w:p>
        </w:tc>
        <w:tc>
          <w:tcPr>
            <w:tcW w:w="1893" w:type="dxa"/>
            <w:vAlign w:val="center"/>
          </w:tcPr>
          <w:p w:rsidR="00334CD8" w:rsidRPr="00071313" w:rsidRDefault="00334CD8" w:rsidP="00AB3ED9">
            <w:pPr>
              <w:spacing w:after="0"/>
              <w:jc w:val="center"/>
              <w:rPr>
                <w:shd w:val="clear" w:color="auto" w:fill="FFFFFF"/>
              </w:rPr>
            </w:pPr>
            <w:r w:rsidRPr="00071313">
              <w:rPr>
                <w:shd w:val="clear" w:color="auto" w:fill="FFFFFF"/>
              </w:rPr>
              <w:t>20%</w:t>
            </w:r>
          </w:p>
        </w:tc>
        <w:tc>
          <w:tcPr>
            <w:tcW w:w="1893" w:type="dxa"/>
            <w:vAlign w:val="center"/>
          </w:tcPr>
          <w:p w:rsidR="00334CD8" w:rsidRPr="00071313" w:rsidRDefault="00334CD8" w:rsidP="00AB3ED9">
            <w:pPr>
              <w:spacing w:after="0"/>
              <w:jc w:val="center"/>
              <w:rPr>
                <w:shd w:val="clear" w:color="auto" w:fill="FFFFFF"/>
              </w:rPr>
            </w:pPr>
            <w:r w:rsidRPr="00071313">
              <w:rPr>
                <w:shd w:val="clear" w:color="auto" w:fill="FFFFFF"/>
              </w:rPr>
              <w:t>85%</w:t>
            </w:r>
          </w:p>
        </w:tc>
      </w:tr>
      <w:tr w:rsidR="00334CD8" w:rsidRPr="00071313" w:rsidTr="00352713">
        <w:tc>
          <w:tcPr>
            <w:tcW w:w="1892" w:type="dxa"/>
            <w:vAlign w:val="center"/>
          </w:tcPr>
          <w:p w:rsidR="00334CD8" w:rsidRPr="00071313" w:rsidRDefault="00334CD8" w:rsidP="00AB3ED9">
            <w:pPr>
              <w:spacing w:after="0"/>
              <w:jc w:val="left"/>
              <w:rPr>
                <w:b/>
                <w:bCs/>
                <w:shd w:val="clear" w:color="auto" w:fill="FFFFFF"/>
              </w:rPr>
            </w:pPr>
            <w:r w:rsidRPr="00071313">
              <w:rPr>
                <w:b/>
                <w:bCs/>
                <w:shd w:val="clear" w:color="auto" w:fill="FFFFFF"/>
              </w:rPr>
              <w:t>Glucoza (mmol/l)</w:t>
            </w:r>
          </w:p>
        </w:tc>
        <w:tc>
          <w:tcPr>
            <w:tcW w:w="1893" w:type="dxa"/>
            <w:vAlign w:val="center"/>
          </w:tcPr>
          <w:p w:rsidR="00334CD8" w:rsidRPr="00071313" w:rsidRDefault="00334CD8" w:rsidP="00AB3ED9">
            <w:pPr>
              <w:spacing w:after="0"/>
              <w:jc w:val="center"/>
              <w:rPr>
                <w:shd w:val="clear" w:color="auto" w:fill="FFFFFF"/>
              </w:rPr>
            </w:pPr>
            <w:r w:rsidRPr="00071313">
              <w:rPr>
                <w:shd w:val="clear" w:color="auto" w:fill="FFFFFF"/>
              </w:rPr>
              <w:t xml:space="preserve">3,3-4,4 mmol/l (sau ≥ 60% din </w:t>
            </w:r>
            <w:r w:rsidR="003D60AF" w:rsidRPr="00071313">
              <w:rPr>
                <w:shd w:val="clear" w:color="auto" w:fill="FFFFFF"/>
              </w:rPr>
              <w:t>concentrația</w:t>
            </w:r>
            <w:r w:rsidRPr="00071313">
              <w:rPr>
                <w:shd w:val="clear" w:color="auto" w:fill="FFFFFF"/>
              </w:rPr>
              <w:t xml:space="preserve"> glucozei plasmatice</w:t>
            </w:r>
          </w:p>
        </w:tc>
        <w:tc>
          <w:tcPr>
            <w:tcW w:w="1892" w:type="dxa"/>
            <w:vAlign w:val="center"/>
          </w:tcPr>
          <w:p w:rsidR="00334CD8" w:rsidRPr="00071313" w:rsidRDefault="00334CD8" w:rsidP="00AB3ED9">
            <w:pPr>
              <w:spacing w:after="0"/>
              <w:jc w:val="center"/>
              <w:rPr>
                <w:shd w:val="clear" w:color="auto" w:fill="FFFFFF"/>
              </w:rPr>
            </w:pPr>
            <w:r w:rsidRPr="00071313">
              <w:rPr>
                <w:shd w:val="clear" w:color="auto" w:fill="FFFFFF"/>
              </w:rPr>
              <w:t xml:space="preserve">&lt; 50% din </w:t>
            </w:r>
            <w:r w:rsidR="003D60AF" w:rsidRPr="00071313">
              <w:rPr>
                <w:shd w:val="clear" w:color="auto" w:fill="FFFFFF"/>
              </w:rPr>
              <w:t>concentrația</w:t>
            </w:r>
            <w:r w:rsidRPr="00071313">
              <w:rPr>
                <w:shd w:val="clear" w:color="auto" w:fill="FFFFFF"/>
              </w:rPr>
              <w:t xml:space="preserve"> glucozei plasmatice</w:t>
            </w:r>
          </w:p>
        </w:tc>
        <w:tc>
          <w:tcPr>
            <w:tcW w:w="1893" w:type="dxa"/>
            <w:vAlign w:val="center"/>
          </w:tcPr>
          <w:p w:rsidR="00334CD8" w:rsidRPr="00071313" w:rsidRDefault="00DB1440" w:rsidP="00AB3ED9">
            <w:pPr>
              <w:spacing w:after="0"/>
              <w:jc w:val="center"/>
              <w:rPr>
                <w:shd w:val="clear" w:color="auto" w:fill="FFFFFF"/>
              </w:rPr>
            </w:pPr>
            <w:r w:rsidRPr="00071313">
              <w:rPr>
                <w:shd w:val="clear" w:color="auto" w:fill="FFFFFF"/>
              </w:rPr>
              <w:t>norma</w:t>
            </w:r>
          </w:p>
        </w:tc>
        <w:tc>
          <w:tcPr>
            <w:tcW w:w="1893" w:type="dxa"/>
            <w:vAlign w:val="center"/>
          </w:tcPr>
          <w:p w:rsidR="00334CD8" w:rsidRPr="00071313" w:rsidRDefault="00334CD8" w:rsidP="00AB3ED9">
            <w:pPr>
              <w:spacing w:after="0"/>
              <w:jc w:val="center"/>
              <w:rPr>
                <w:shd w:val="clear" w:color="auto" w:fill="FFFFFF"/>
              </w:rPr>
            </w:pPr>
            <w:r w:rsidRPr="00071313">
              <w:rPr>
                <w:shd w:val="clear" w:color="auto" w:fill="FFFFFF"/>
              </w:rPr>
              <w:t xml:space="preserve">&lt; 50% din </w:t>
            </w:r>
            <w:r w:rsidR="003D60AF" w:rsidRPr="00071313">
              <w:rPr>
                <w:shd w:val="clear" w:color="auto" w:fill="FFFFFF"/>
              </w:rPr>
              <w:t>concentrația</w:t>
            </w:r>
            <w:r w:rsidRPr="00071313">
              <w:rPr>
                <w:shd w:val="clear" w:color="auto" w:fill="FFFFFF"/>
              </w:rPr>
              <w:t xml:space="preserve"> glucozei plasmatice</w:t>
            </w:r>
          </w:p>
        </w:tc>
      </w:tr>
      <w:tr w:rsidR="00334CD8" w:rsidRPr="00071313" w:rsidTr="00352713">
        <w:tc>
          <w:tcPr>
            <w:tcW w:w="1892" w:type="dxa"/>
            <w:vAlign w:val="center"/>
          </w:tcPr>
          <w:p w:rsidR="00334CD8" w:rsidRPr="00071313" w:rsidRDefault="00334CD8" w:rsidP="00AB3ED9">
            <w:pPr>
              <w:spacing w:after="0"/>
              <w:jc w:val="left"/>
              <w:rPr>
                <w:b/>
                <w:bCs/>
                <w:shd w:val="clear" w:color="auto" w:fill="FFFFFF"/>
              </w:rPr>
            </w:pPr>
            <w:r w:rsidRPr="00071313">
              <w:rPr>
                <w:b/>
                <w:bCs/>
                <w:shd w:val="clear" w:color="auto" w:fill="FFFFFF"/>
              </w:rPr>
              <w:t>Cloruri (g/l)</w:t>
            </w:r>
          </w:p>
        </w:tc>
        <w:tc>
          <w:tcPr>
            <w:tcW w:w="1893" w:type="dxa"/>
            <w:vAlign w:val="center"/>
          </w:tcPr>
          <w:p w:rsidR="00334CD8" w:rsidRPr="00071313" w:rsidRDefault="00334CD8" w:rsidP="00AB3ED9">
            <w:pPr>
              <w:spacing w:after="0"/>
              <w:jc w:val="center"/>
              <w:rPr>
                <w:shd w:val="clear" w:color="auto" w:fill="FFFFFF"/>
              </w:rPr>
            </w:pPr>
            <w:r w:rsidRPr="00071313">
              <w:rPr>
                <w:shd w:val="clear" w:color="auto" w:fill="FFFFFF"/>
              </w:rPr>
              <w:t>7,0 – 7,5</w:t>
            </w:r>
          </w:p>
        </w:tc>
        <w:tc>
          <w:tcPr>
            <w:tcW w:w="1892" w:type="dxa"/>
            <w:vAlign w:val="center"/>
          </w:tcPr>
          <w:p w:rsidR="00334CD8" w:rsidRPr="00071313" w:rsidRDefault="00334CD8" w:rsidP="00AB3ED9">
            <w:pPr>
              <w:spacing w:after="0"/>
              <w:jc w:val="center"/>
              <w:rPr>
                <w:shd w:val="clear" w:color="auto" w:fill="FFFFFF"/>
              </w:rPr>
            </w:pPr>
            <w:r w:rsidRPr="00071313">
              <w:rPr>
                <w:shd w:val="clear" w:color="auto" w:fill="FFFFFF"/>
              </w:rPr>
              <w:t>2,0 – 3,0</w:t>
            </w:r>
          </w:p>
        </w:tc>
        <w:tc>
          <w:tcPr>
            <w:tcW w:w="1893" w:type="dxa"/>
            <w:vAlign w:val="center"/>
          </w:tcPr>
          <w:p w:rsidR="00334CD8" w:rsidRPr="00071313" w:rsidRDefault="00334CD8" w:rsidP="00AB3ED9">
            <w:pPr>
              <w:spacing w:after="0"/>
              <w:jc w:val="center"/>
              <w:rPr>
                <w:shd w:val="clear" w:color="auto" w:fill="FFFFFF"/>
              </w:rPr>
            </w:pPr>
            <w:r w:rsidRPr="00071313">
              <w:rPr>
                <w:shd w:val="clear" w:color="auto" w:fill="FFFFFF"/>
              </w:rPr>
              <w:t>7,0</w:t>
            </w:r>
          </w:p>
        </w:tc>
        <w:tc>
          <w:tcPr>
            <w:tcW w:w="1893" w:type="dxa"/>
            <w:vAlign w:val="center"/>
          </w:tcPr>
          <w:p w:rsidR="00334CD8" w:rsidRPr="00071313" w:rsidRDefault="00334CD8" w:rsidP="00AB3ED9">
            <w:pPr>
              <w:spacing w:after="0"/>
              <w:jc w:val="center"/>
              <w:rPr>
                <w:shd w:val="clear" w:color="auto" w:fill="FFFFFF"/>
              </w:rPr>
            </w:pPr>
            <w:r w:rsidRPr="00071313">
              <w:rPr>
                <w:shd w:val="clear" w:color="auto" w:fill="FFFFFF"/>
              </w:rPr>
              <w:t>7,0</w:t>
            </w:r>
          </w:p>
        </w:tc>
      </w:tr>
      <w:tr w:rsidR="00334CD8" w:rsidRPr="00071313" w:rsidTr="00352713">
        <w:tc>
          <w:tcPr>
            <w:tcW w:w="1892" w:type="dxa"/>
            <w:vAlign w:val="center"/>
          </w:tcPr>
          <w:p w:rsidR="00334CD8" w:rsidRPr="00071313" w:rsidRDefault="00D14FA4" w:rsidP="00AB3ED9">
            <w:pPr>
              <w:spacing w:after="0"/>
              <w:jc w:val="left"/>
              <w:rPr>
                <w:b/>
                <w:bCs/>
                <w:shd w:val="clear" w:color="auto" w:fill="FFFFFF"/>
              </w:rPr>
            </w:pPr>
            <w:r w:rsidRPr="00071313">
              <w:rPr>
                <w:b/>
                <w:bCs/>
                <w:shd w:val="clear" w:color="auto" w:fill="FFFFFF"/>
              </w:rPr>
              <w:t>Reacția</w:t>
            </w:r>
            <w:r w:rsidR="00334CD8" w:rsidRPr="00071313">
              <w:rPr>
                <w:b/>
                <w:bCs/>
                <w:shd w:val="clear" w:color="auto" w:fill="FFFFFF"/>
              </w:rPr>
              <w:t xml:space="preserve"> Pandy</w:t>
            </w:r>
          </w:p>
        </w:tc>
        <w:tc>
          <w:tcPr>
            <w:tcW w:w="1893" w:type="dxa"/>
            <w:vAlign w:val="center"/>
          </w:tcPr>
          <w:p w:rsidR="00334CD8" w:rsidRPr="00071313" w:rsidRDefault="00334CD8" w:rsidP="00AB3ED9">
            <w:pPr>
              <w:spacing w:after="0"/>
              <w:jc w:val="center"/>
              <w:rPr>
                <w:shd w:val="clear" w:color="auto" w:fill="FFFFFF"/>
              </w:rPr>
            </w:pPr>
            <w:r w:rsidRPr="00071313">
              <w:rPr>
                <w:shd w:val="clear" w:color="auto" w:fill="FFFFFF"/>
              </w:rPr>
              <w:t>0</w:t>
            </w:r>
          </w:p>
        </w:tc>
        <w:tc>
          <w:tcPr>
            <w:tcW w:w="1892" w:type="dxa"/>
            <w:vAlign w:val="center"/>
          </w:tcPr>
          <w:p w:rsidR="00334CD8" w:rsidRPr="00071313" w:rsidRDefault="00334CD8" w:rsidP="00AB3ED9">
            <w:pPr>
              <w:spacing w:after="0"/>
              <w:jc w:val="center"/>
              <w:rPr>
                <w:shd w:val="clear" w:color="auto" w:fill="FFFFFF"/>
              </w:rPr>
            </w:pPr>
            <w:r w:rsidRPr="00071313">
              <w:rPr>
                <w:shd w:val="clear" w:color="auto" w:fill="FFFFFF"/>
              </w:rPr>
              <w:t>+++</w:t>
            </w:r>
          </w:p>
        </w:tc>
        <w:tc>
          <w:tcPr>
            <w:tcW w:w="1893" w:type="dxa"/>
            <w:vAlign w:val="center"/>
          </w:tcPr>
          <w:p w:rsidR="00334CD8" w:rsidRPr="00071313" w:rsidRDefault="00334CD8" w:rsidP="00AB3ED9">
            <w:pPr>
              <w:spacing w:after="0"/>
              <w:jc w:val="center"/>
              <w:rPr>
                <w:shd w:val="clear" w:color="auto" w:fill="FFFFFF"/>
              </w:rPr>
            </w:pPr>
            <w:r w:rsidRPr="00071313">
              <w:rPr>
                <w:shd w:val="clear" w:color="auto" w:fill="FFFFFF"/>
              </w:rPr>
              <w:t>0/+</w:t>
            </w:r>
          </w:p>
        </w:tc>
        <w:tc>
          <w:tcPr>
            <w:tcW w:w="1893" w:type="dxa"/>
            <w:vAlign w:val="center"/>
          </w:tcPr>
          <w:p w:rsidR="00334CD8" w:rsidRPr="00071313" w:rsidRDefault="00334CD8" w:rsidP="00AB3ED9">
            <w:pPr>
              <w:spacing w:after="0"/>
              <w:jc w:val="center"/>
              <w:rPr>
                <w:shd w:val="clear" w:color="auto" w:fill="FFFFFF"/>
              </w:rPr>
            </w:pPr>
            <w:r w:rsidRPr="00071313">
              <w:rPr>
                <w:shd w:val="clear" w:color="auto" w:fill="FFFFFF"/>
              </w:rPr>
              <w:t>+++</w:t>
            </w:r>
          </w:p>
        </w:tc>
      </w:tr>
      <w:tr w:rsidR="00334CD8" w:rsidRPr="00071313" w:rsidTr="00352713">
        <w:tc>
          <w:tcPr>
            <w:tcW w:w="1892" w:type="dxa"/>
            <w:vAlign w:val="center"/>
          </w:tcPr>
          <w:p w:rsidR="00334CD8" w:rsidRPr="00071313" w:rsidRDefault="00334CD8" w:rsidP="00AB3ED9">
            <w:pPr>
              <w:spacing w:after="0"/>
              <w:jc w:val="left"/>
              <w:rPr>
                <w:b/>
                <w:bCs/>
                <w:shd w:val="clear" w:color="auto" w:fill="FFFFFF"/>
              </w:rPr>
            </w:pPr>
            <w:r w:rsidRPr="00071313">
              <w:rPr>
                <w:b/>
                <w:bCs/>
                <w:shd w:val="clear" w:color="auto" w:fill="FFFFFF"/>
              </w:rPr>
              <w:t>Pânză de fibrină</w:t>
            </w:r>
          </w:p>
        </w:tc>
        <w:tc>
          <w:tcPr>
            <w:tcW w:w="1893" w:type="dxa"/>
            <w:vAlign w:val="center"/>
          </w:tcPr>
          <w:p w:rsidR="00334CD8" w:rsidRPr="00071313" w:rsidRDefault="00581437" w:rsidP="00AB3ED9">
            <w:pPr>
              <w:spacing w:after="0"/>
              <w:jc w:val="center"/>
              <w:rPr>
                <w:shd w:val="clear" w:color="auto" w:fill="FFFFFF"/>
              </w:rPr>
            </w:pPr>
            <w:r w:rsidRPr="00071313">
              <w:rPr>
                <w:shd w:val="clear" w:color="auto" w:fill="FFFFFF"/>
              </w:rPr>
              <w:t>N</w:t>
            </w:r>
            <w:r w:rsidR="00DB1440" w:rsidRPr="00071313">
              <w:rPr>
                <w:shd w:val="clear" w:color="auto" w:fill="FFFFFF"/>
              </w:rPr>
              <w:t>u</w:t>
            </w:r>
          </w:p>
        </w:tc>
        <w:tc>
          <w:tcPr>
            <w:tcW w:w="1892" w:type="dxa"/>
            <w:vAlign w:val="center"/>
          </w:tcPr>
          <w:p w:rsidR="00334CD8" w:rsidRPr="00071313" w:rsidRDefault="00581437" w:rsidP="00AB3ED9">
            <w:pPr>
              <w:spacing w:after="0"/>
              <w:jc w:val="center"/>
              <w:rPr>
                <w:shd w:val="clear" w:color="auto" w:fill="FFFFFF"/>
              </w:rPr>
            </w:pPr>
            <w:r w:rsidRPr="00071313">
              <w:rPr>
                <w:shd w:val="clear" w:color="auto" w:fill="FFFFFF"/>
              </w:rPr>
              <w:t>F</w:t>
            </w:r>
            <w:r w:rsidR="00DB1440" w:rsidRPr="00071313">
              <w:rPr>
                <w:shd w:val="clear" w:color="auto" w:fill="FFFFFF"/>
              </w:rPr>
              <w:t xml:space="preserve">recvent </w:t>
            </w:r>
            <w:r w:rsidR="00334CD8" w:rsidRPr="00071313">
              <w:rPr>
                <w:shd w:val="clear" w:color="auto" w:fill="FFFFFF"/>
              </w:rPr>
              <w:t>„</w:t>
            </w:r>
            <w:r w:rsidRPr="00071313">
              <w:rPr>
                <w:shd w:val="clear" w:color="auto" w:fill="FFFFFF"/>
              </w:rPr>
              <w:t>p</w:t>
            </w:r>
            <w:r w:rsidR="00334CD8" w:rsidRPr="00071313">
              <w:rPr>
                <w:shd w:val="clear" w:color="auto" w:fill="FFFFFF"/>
              </w:rPr>
              <w:t>ânză de păianjen”</w:t>
            </w:r>
          </w:p>
        </w:tc>
        <w:tc>
          <w:tcPr>
            <w:tcW w:w="1893" w:type="dxa"/>
            <w:vAlign w:val="center"/>
          </w:tcPr>
          <w:p w:rsidR="00334CD8" w:rsidRPr="00071313" w:rsidRDefault="00581437" w:rsidP="00AB3ED9">
            <w:pPr>
              <w:spacing w:after="0"/>
              <w:jc w:val="center"/>
              <w:rPr>
                <w:shd w:val="clear" w:color="auto" w:fill="FFFFFF"/>
              </w:rPr>
            </w:pPr>
            <w:r w:rsidRPr="00071313">
              <w:rPr>
                <w:shd w:val="clear" w:color="auto" w:fill="FFFFFF"/>
              </w:rPr>
              <w:t>R</w:t>
            </w:r>
            <w:r w:rsidR="00DB1440" w:rsidRPr="00071313">
              <w:rPr>
                <w:shd w:val="clear" w:color="auto" w:fill="FFFFFF"/>
              </w:rPr>
              <w:t>ar</w:t>
            </w:r>
          </w:p>
        </w:tc>
        <w:tc>
          <w:tcPr>
            <w:tcW w:w="1893" w:type="dxa"/>
            <w:vAlign w:val="center"/>
          </w:tcPr>
          <w:p w:rsidR="00334CD8" w:rsidRPr="00071313" w:rsidRDefault="00581437" w:rsidP="00AB3ED9">
            <w:pPr>
              <w:spacing w:after="0"/>
              <w:jc w:val="center"/>
              <w:rPr>
                <w:shd w:val="clear" w:color="auto" w:fill="FFFFFF"/>
              </w:rPr>
            </w:pPr>
            <w:r w:rsidRPr="00071313">
              <w:rPr>
                <w:shd w:val="clear" w:color="auto" w:fill="FFFFFF"/>
              </w:rPr>
              <w:t>R</w:t>
            </w:r>
            <w:r w:rsidR="00DB1440" w:rsidRPr="00071313">
              <w:rPr>
                <w:shd w:val="clear" w:color="auto" w:fill="FFFFFF"/>
              </w:rPr>
              <w:t>ar</w:t>
            </w:r>
          </w:p>
        </w:tc>
      </w:tr>
      <w:tr w:rsidR="00334CD8" w:rsidRPr="00071313" w:rsidTr="00352713">
        <w:tc>
          <w:tcPr>
            <w:tcW w:w="1892" w:type="dxa"/>
            <w:vAlign w:val="center"/>
          </w:tcPr>
          <w:p w:rsidR="00334CD8" w:rsidRPr="00071313" w:rsidRDefault="00334CD8" w:rsidP="00AB3ED9">
            <w:pPr>
              <w:spacing w:after="0"/>
              <w:jc w:val="left"/>
              <w:rPr>
                <w:b/>
                <w:bCs/>
                <w:shd w:val="clear" w:color="auto" w:fill="FFFFFF"/>
              </w:rPr>
            </w:pPr>
            <w:r w:rsidRPr="00071313">
              <w:rPr>
                <w:b/>
                <w:bCs/>
                <w:shd w:val="clear" w:color="auto" w:fill="FFFFFF"/>
              </w:rPr>
              <w:t xml:space="preserve">Examenul microbiologic </w:t>
            </w:r>
            <w:r w:rsidRPr="00071313">
              <w:rPr>
                <w:b/>
                <w:bCs/>
                <w:i/>
                <w:iCs/>
                <w:shd w:val="clear" w:color="auto" w:fill="FFFFFF"/>
              </w:rPr>
              <w:t>M.tuberculosis</w:t>
            </w:r>
          </w:p>
        </w:tc>
        <w:tc>
          <w:tcPr>
            <w:tcW w:w="1893" w:type="dxa"/>
            <w:vAlign w:val="center"/>
          </w:tcPr>
          <w:p w:rsidR="00334CD8" w:rsidRPr="00071313" w:rsidRDefault="00581437" w:rsidP="00AB3ED9">
            <w:pPr>
              <w:spacing w:after="0"/>
              <w:jc w:val="center"/>
              <w:rPr>
                <w:shd w:val="clear" w:color="auto" w:fill="FFFFFF"/>
              </w:rPr>
            </w:pPr>
            <w:r w:rsidRPr="00071313">
              <w:rPr>
                <w:shd w:val="clear" w:color="auto" w:fill="FFFFFF"/>
              </w:rPr>
              <w:t>N</w:t>
            </w:r>
            <w:r w:rsidR="00334CD8" w:rsidRPr="00071313">
              <w:rPr>
                <w:shd w:val="clear" w:color="auto" w:fill="FFFFFF"/>
              </w:rPr>
              <w:t>egativ</w:t>
            </w:r>
          </w:p>
        </w:tc>
        <w:tc>
          <w:tcPr>
            <w:tcW w:w="1892" w:type="dxa"/>
            <w:vAlign w:val="center"/>
          </w:tcPr>
          <w:p w:rsidR="00334CD8" w:rsidRPr="00071313" w:rsidRDefault="00334CD8" w:rsidP="00AB3ED9">
            <w:pPr>
              <w:spacing w:after="0"/>
              <w:jc w:val="center"/>
              <w:rPr>
                <w:shd w:val="clear" w:color="auto" w:fill="FFFFFF"/>
              </w:rPr>
            </w:pPr>
            <w:r w:rsidRPr="00071313">
              <w:rPr>
                <w:shd w:val="clear" w:color="auto" w:fill="FFFFFF"/>
              </w:rPr>
              <w:t>50% de cazuri pozitive</w:t>
            </w:r>
          </w:p>
        </w:tc>
        <w:tc>
          <w:tcPr>
            <w:tcW w:w="1893" w:type="dxa"/>
            <w:vAlign w:val="center"/>
          </w:tcPr>
          <w:p w:rsidR="00334CD8" w:rsidRPr="00071313" w:rsidRDefault="00581437" w:rsidP="00AB3ED9">
            <w:pPr>
              <w:spacing w:after="0"/>
              <w:jc w:val="center"/>
              <w:rPr>
                <w:shd w:val="clear" w:color="auto" w:fill="FFFFFF"/>
              </w:rPr>
            </w:pPr>
            <w:r w:rsidRPr="00071313">
              <w:rPr>
                <w:shd w:val="clear" w:color="auto" w:fill="FFFFFF"/>
              </w:rPr>
              <w:t>N</w:t>
            </w:r>
            <w:r w:rsidR="00334CD8" w:rsidRPr="00071313">
              <w:rPr>
                <w:shd w:val="clear" w:color="auto" w:fill="FFFFFF"/>
              </w:rPr>
              <w:t>egativ</w:t>
            </w:r>
          </w:p>
        </w:tc>
        <w:tc>
          <w:tcPr>
            <w:tcW w:w="1893" w:type="dxa"/>
            <w:vAlign w:val="center"/>
          </w:tcPr>
          <w:p w:rsidR="00334CD8" w:rsidRPr="00071313" w:rsidRDefault="00581437" w:rsidP="00AB3ED9">
            <w:pPr>
              <w:spacing w:after="0"/>
              <w:jc w:val="center"/>
              <w:rPr>
                <w:shd w:val="clear" w:color="auto" w:fill="FFFFFF"/>
              </w:rPr>
            </w:pPr>
            <w:r w:rsidRPr="00071313">
              <w:rPr>
                <w:shd w:val="clear" w:color="auto" w:fill="FFFFFF"/>
              </w:rPr>
              <w:t>N</w:t>
            </w:r>
            <w:r w:rsidR="00334CD8" w:rsidRPr="00071313">
              <w:rPr>
                <w:shd w:val="clear" w:color="auto" w:fill="FFFFFF"/>
              </w:rPr>
              <w:t>egativ</w:t>
            </w:r>
          </w:p>
        </w:tc>
      </w:tr>
      <w:tr w:rsidR="00334CD8" w:rsidRPr="00071313" w:rsidTr="00352713">
        <w:tc>
          <w:tcPr>
            <w:tcW w:w="1892" w:type="dxa"/>
            <w:vAlign w:val="center"/>
          </w:tcPr>
          <w:p w:rsidR="00334CD8" w:rsidRPr="00071313" w:rsidRDefault="00334CD8" w:rsidP="00AB3ED9">
            <w:pPr>
              <w:spacing w:after="0"/>
              <w:jc w:val="left"/>
              <w:rPr>
                <w:b/>
                <w:bCs/>
                <w:shd w:val="clear" w:color="auto" w:fill="FFFFFF"/>
              </w:rPr>
            </w:pPr>
            <w:r w:rsidRPr="00071313">
              <w:rPr>
                <w:b/>
                <w:bCs/>
                <w:shd w:val="clear" w:color="auto" w:fill="FFFFFF"/>
              </w:rPr>
              <w:t>XpertMTB/RIF</w:t>
            </w:r>
          </w:p>
        </w:tc>
        <w:tc>
          <w:tcPr>
            <w:tcW w:w="1893" w:type="dxa"/>
            <w:vAlign w:val="center"/>
          </w:tcPr>
          <w:p w:rsidR="00334CD8" w:rsidRPr="00071313" w:rsidRDefault="00581437" w:rsidP="00AB3ED9">
            <w:pPr>
              <w:spacing w:after="0"/>
              <w:jc w:val="center"/>
              <w:rPr>
                <w:shd w:val="clear" w:color="auto" w:fill="FFFFFF"/>
              </w:rPr>
            </w:pPr>
            <w:r w:rsidRPr="00071313">
              <w:rPr>
                <w:shd w:val="clear" w:color="auto" w:fill="FFFFFF"/>
              </w:rPr>
              <w:t>N</w:t>
            </w:r>
            <w:r w:rsidR="00334CD8" w:rsidRPr="00071313">
              <w:rPr>
                <w:shd w:val="clear" w:color="auto" w:fill="FFFFFF"/>
              </w:rPr>
              <w:t>egativ</w:t>
            </w:r>
          </w:p>
        </w:tc>
        <w:tc>
          <w:tcPr>
            <w:tcW w:w="1892" w:type="dxa"/>
            <w:vAlign w:val="center"/>
          </w:tcPr>
          <w:p w:rsidR="00334CD8" w:rsidRPr="00071313" w:rsidRDefault="00581437" w:rsidP="00AB3ED9">
            <w:pPr>
              <w:spacing w:after="0"/>
              <w:jc w:val="center"/>
              <w:rPr>
                <w:shd w:val="clear" w:color="auto" w:fill="FFFFFF"/>
              </w:rPr>
            </w:pPr>
            <w:r w:rsidRPr="00071313">
              <w:rPr>
                <w:shd w:val="clear" w:color="auto" w:fill="FFFFFF"/>
              </w:rPr>
              <w:t>P</w:t>
            </w:r>
            <w:r w:rsidR="00334CD8" w:rsidRPr="00071313">
              <w:rPr>
                <w:shd w:val="clear" w:color="auto" w:fill="FFFFFF"/>
              </w:rPr>
              <w:t>ozitiv</w:t>
            </w:r>
          </w:p>
        </w:tc>
        <w:tc>
          <w:tcPr>
            <w:tcW w:w="1893" w:type="dxa"/>
            <w:vAlign w:val="center"/>
          </w:tcPr>
          <w:p w:rsidR="00334CD8" w:rsidRPr="00071313" w:rsidRDefault="00581437" w:rsidP="00AB3ED9">
            <w:pPr>
              <w:spacing w:after="0"/>
              <w:jc w:val="center"/>
              <w:rPr>
                <w:shd w:val="clear" w:color="auto" w:fill="FFFFFF"/>
              </w:rPr>
            </w:pPr>
            <w:r w:rsidRPr="00071313">
              <w:rPr>
                <w:shd w:val="clear" w:color="auto" w:fill="FFFFFF"/>
              </w:rPr>
              <w:t>N</w:t>
            </w:r>
            <w:r w:rsidR="00334CD8" w:rsidRPr="00071313">
              <w:rPr>
                <w:shd w:val="clear" w:color="auto" w:fill="FFFFFF"/>
              </w:rPr>
              <w:t>egativ</w:t>
            </w:r>
          </w:p>
        </w:tc>
        <w:tc>
          <w:tcPr>
            <w:tcW w:w="1893" w:type="dxa"/>
            <w:vAlign w:val="center"/>
          </w:tcPr>
          <w:p w:rsidR="00334CD8" w:rsidRPr="00071313" w:rsidRDefault="00581437" w:rsidP="00AB3ED9">
            <w:pPr>
              <w:spacing w:after="0"/>
              <w:jc w:val="center"/>
              <w:rPr>
                <w:shd w:val="clear" w:color="auto" w:fill="FFFFFF"/>
              </w:rPr>
            </w:pPr>
            <w:r w:rsidRPr="00071313">
              <w:rPr>
                <w:shd w:val="clear" w:color="auto" w:fill="FFFFFF"/>
              </w:rPr>
              <w:t>N</w:t>
            </w:r>
            <w:r w:rsidR="00334CD8" w:rsidRPr="00071313">
              <w:rPr>
                <w:shd w:val="clear" w:color="auto" w:fill="FFFFFF"/>
              </w:rPr>
              <w:t>egativ</w:t>
            </w:r>
          </w:p>
        </w:tc>
      </w:tr>
    </w:tbl>
    <w:p w:rsidR="00334CD8" w:rsidRPr="00071313" w:rsidRDefault="00334CD8" w:rsidP="00FC6999">
      <w:pPr>
        <w:sectPr w:rsidR="00334CD8" w:rsidRPr="00071313" w:rsidSect="002B30A6">
          <w:pgSz w:w="11906" w:h="16838"/>
          <w:pgMar w:top="1009" w:right="1009" w:bottom="1151" w:left="1440" w:header="720" w:footer="720" w:gutter="0"/>
          <w:cols w:space="720"/>
          <w:docGrid w:linePitch="360"/>
        </w:sectPr>
      </w:pPr>
    </w:p>
    <w:p w:rsidR="0074709F" w:rsidRPr="00071313" w:rsidRDefault="007573FC" w:rsidP="00FC6999">
      <w:pPr>
        <w:pStyle w:val="3"/>
        <w:spacing w:before="0"/>
        <w:rPr>
          <w:i w:val="0"/>
          <w:lang w:val="ro-RO"/>
        </w:rPr>
      </w:pPr>
      <w:bookmarkStart w:id="112" w:name="_Toc415814395"/>
      <w:r w:rsidRPr="00071313">
        <w:rPr>
          <w:i w:val="0"/>
          <w:lang w:val="ro-RO"/>
        </w:rPr>
        <w:lastRenderedPageBreak/>
        <w:t>Tabelul 1</w:t>
      </w:r>
      <w:r w:rsidR="00111B4A">
        <w:rPr>
          <w:i w:val="0"/>
          <w:lang w:val="ro-RO"/>
        </w:rPr>
        <w:t>4</w:t>
      </w:r>
      <w:r w:rsidR="0074709F" w:rsidRPr="00071313">
        <w:rPr>
          <w:i w:val="0"/>
          <w:lang w:val="ro-RO"/>
        </w:rPr>
        <w:t>. Elemente de diagnostic diferen</w:t>
      </w:r>
      <w:r w:rsidR="00471C92" w:rsidRPr="00071313">
        <w:rPr>
          <w:i w:val="0"/>
          <w:lang w:val="ro-RO"/>
        </w:rPr>
        <w:t>ț</w:t>
      </w:r>
      <w:r w:rsidR="0074709F" w:rsidRPr="00071313">
        <w:rPr>
          <w:i w:val="0"/>
          <w:lang w:val="ro-RO"/>
        </w:rPr>
        <w:t>ial în pleurezia TB</w:t>
      </w:r>
      <w:r w:rsidR="00D45CBA" w:rsidRPr="00071313">
        <w:rPr>
          <w:i w:val="0"/>
          <w:lang w:val="ro-RO"/>
        </w:rPr>
        <w:t>.</w:t>
      </w:r>
      <w:r w:rsidR="0074709F" w:rsidRPr="00071313">
        <w:rPr>
          <w:i w:val="0"/>
          <w:lang w:val="ro-RO"/>
        </w:rPr>
        <w:t xml:space="preserve"> </w:t>
      </w:r>
      <w:bookmarkEnd w:id="112"/>
    </w:p>
    <w:tbl>
      <w:tblPr>
        <w:tblW w:w="14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8"/>
        <w:gridCol w:w="1693"/>
        <w:gridCol w:w="1843"/>
        <w:gridCol w:w="1952"/>
        <w:gridCol w:w="1129"/>
        <w:gridCol w:w="1281"/>
        <w:gridCol w:w="1500"/>
        <w:gridCol w:w="1625"/>
        <w:gridCol w:w="1984"/>
      </w:tblGrid>
      <w:tr w:rsidR="00D86C52" w:rsidRPr="00071313" w:rsidTr="00875801">
        <w:tc>
          <w:tcPr>
            <w:tcW w:w="1988" w:type="dxa"/>
            <w:shd w:val="clear" w:color="auto" w:fill="C0C0C0"/>
            <w:vAlign w:val="center"/>
          </w:tcPr>
          <w:p w:rsidR="00AE6097" w:rsidRPr="00071313" w:rsidRDefault="00AE6097" w:rsidP="009068A1">
            <w:pPr>
              <w:pStyle w:val="af4"/>
              <w:spacing w:afterLines="40"/>
              <w:jc w:val="center"/>
            </w:pPr>
            <w:r w:rsidRPr="00071313">
              <w:t>Etiologie</w:t>
            </w:r>
          </w:p>
        </w:tc>
        <w:tc>
          <w:tcPr>
            <w:tcW w:w="1693" w:type="dxa"/>
            <w:shd w:val="clear" w:color="auto" w:fill="C0C0C0"/>
            <w:vAlign w:val="center"/>
          </w:tcPr>
          <w:p w:rsidR="00AE6097" w:rsidRPr="00071313" w:rsidRDefault="00AE6097" w:rsidP="009068A1">
            <w:pPr>
              <w:pStyle w:val="af4"/>
              <w:spacing w:afterLines="40"/>
              <w:jc w:val="center"/>
            </w:pPr>
            <w:r w:rsidRPr="00071313">
              <w:t>Clinic</w:t>
            </w:r>
          </w:p>
        </w:tc>
        <w:tc>
          <w:tcPr>
            <w:tcW w:w="1843" w:type="dxa"/>
            <w:shd w:val="clear" w:color="auto" w:fill="C0C0C0"/>
            <w:vAlign w:val="center"/>
          </w:tcPr>
          <w:p w:rsidR="00AE6097" w:rsidRPr="00071313" w:rsidRDefault="00AE6097" w:rsidP="009068A1">
            <w:pPr>
              <w:pStyle w:val="af4"/>
              <w:spacing w:afterLines="40"/>
              <w:jc w:val="center"/>
            </w:pPr>
            <w:r w:rsidRPr="00071313">
              <w:t>Radiologic</w:t>
            </w:r>
          </w:p>
        </w:tc>
        <w:tc>
          <w:tcPr>
            <w:tcW w:w="1952" w:type="dxa"/>
            <w:shd w:val="clear" w:color="auto" w:fill="C0C0C0"/>
            <w:vAlign w:val="center"/>
          </w:tcPr>
          <w:p w:rsidR="00AE6097" w:rsidRPr="00071313" w:rsidRDefault="00AE6097" w:rsidP="009068A1">
            <w:pPr>
              <w:pStyle w:val="af4"/>
              <w:spacing w:afterLines="40"/>
              <w:jc w:val="center"/>
            </w:pPr>
            <w:r w:rsidRPr="00071313">
              <w:t>Aspect lichid</w:t>
            </w:r>
          </w:p>
        </w:tc>
        <w:tc>
          <w:tcPr>
            <w:tcW w:w="1129" w:type="dxa"/>
            <w:shd w:val="clear" w:color="auto" w:fill="C0C0C0"/>
            <w:vAlign w:val="center"/>
          </w:tcPr>
          <w:p w:rsidR="00AE6097" w:rsidRPr="00071313" w:rsidRDefault="00AE6097" w:rsidP="009068A1">
            <w:pPr>
              <w:pStyle w:val="af4"/>
              <w:spacing w:afterLines="40"/>
              <w:jc w:val="center"/>
            </w:pPr>
            <w:r w:rsidRPr="00071313">
              <w:t>Proteine g/l</w:t>
            </w:r>
          </w:p>
        </w:tc>
        <w:tc>
          <w:tcPr>
            <w:tcW w:w="1281" w:type="dxa"/>
            <w:shd w:val="clear" w:color="auto" w:fill="C0C0C0"/>
            <w:vAlign w:val="center"/>
          </w:tcPr>
          <w:p w:rsidR="00AE6097" w:rsidRPr="00071313" w:rsidRDefault="00AE6097" w:rsidP="009068A1">
            <w:pPr>
              <w:pStyle w:val="af4"/>
              <w:spacing w:afterLines="40"/>
              <w:jc w:val="center"/>
            </w:pPr>
            <w:r w:rsidRPr="00071313">
              <w:t>LDH</w:t>
            </w:r>
            <w:r w:rsidR="00830261" w:rsidRPr="00071313">
              <w:t xml:space="preserve"> </w:t>
            </w:r>
            <w:r w:rsidRPr="00071313">
              <w:t>UI/l</w:t>
            </w:r>
          </w:p>
        </w:tc>
        <w:tc>
          <w:tcPr>
            <w:tcW w:w="1500" w:type="dxa"/>
            <w:shd w:val="clear" w:color="auto" w:fill="C0C0C0"/>
            <w:vAlign w:val="center"/>
          </w:tcPr>
          <w:p w:rsidR="00AE6097" w:rsidRPr="00071313" w:rsidRDefault="00AE6097" w:rsidP="009068A1">
            <w:pPr>
              <w:pStyle w:val="af4"/>
              <w:spacing w:afterLines="40"/>
              <w:jc w:val="center"/>
            </w:pPr>
            <w:r w:rsidRPr="00071313">
              <w:t>Glucoza mmol/l g/l în ser sau lichid pleural</w:t>
            </w:r>
          </w:p>
        </w:tc>
        <w:tc>
          <w:tcPr>
            <w:tcW w:w="1625" w:type="dxa"/>
            <w:shd w:val="clear" w:color="auto" w:fill="BFBFBF" w:themeFill="background1" w:themeFillShade="BF"/>
            <w:vAlign w:val="center"/>
          </w:tcPr>
          <w:p w:rsidR="00AE6097" w:rsidRPr="00071313" w:rsidRDefault="00AE6097" w:rsidP="009068A1">
            <w:pPr>
              <w:pStyle w:val="af4"/>
              <w:spacing w:afterLines="40"/>
              <w:jc w:val="center"/>
            </w:pPr>
            <w:r w:rsidRPr="00071313">
              <w:t>Alte teste</w:t>
            </w:r>
          </w:p>
        </w:tc>
        <w:tc>
          <w:tcPr>
            <w:tcW w:w="1984" w:type="dxa"/>
            <w:shd w:val="clear" w:color="auto" w:fill="BFBFBF" w:themeFill="background1" w:themeFillShade="BF"/>
            <w:vAlign w:val="center"/>
          </w:tcPr>
          <w:p w:rsidR="00AE6097" w:rsidRPr="00071313" w:rsidRDefault="00AE6097" w:rsidP="009068A1">
            <w:pPr>
              <w:pStyle w:val="af4"/>
              <w:spacing w:afterLines="40"/>
              <w:jc w:val="center"/>
            </w:pPr>
            <w:r w:rsidRPr="00071313">
              <w:t>Diagnostic pozitiv</w:t>
            </w:r>
          </w:p>
        </w:tc>
      </w:tr>
      <w:tr w:rsidR="00D86C52" w:rsidRPr="00071313" w:rsidTr="00875801">
        <w:tc>
          <w:tcPr>
            <w:tcW w:w="1988" w:type="dxa"/>
            <w:vAlign w:val="center"/>
          </w:tcPr>
          <w:p w:rsidR="00AE6097" w:rsidRPr="00071313" w:rsidRDefault="00AE6097" w:rsidP="009068A1">
            <w:pPr>
              <w:pStyle w:val="af4"/>
              <w:spacing w:afterLines="40"/>
              <w:jc w:val="center"/>
            </w:pPr>
            <w:r w:rsidRPr="00071313">
              <w:t>T</w:t>
            </w:r>
            <w:r w:rsidR="00830261" w:rsidRPr="00071313">
              <w:t>uberculoza</w:t>
            </w:r>
          </w:p>
        </w:tc>
        <w:tc>
          <w:tcPr>
            <w:tcW w:w="1693" w:type="dxa"/>
            <w:vAlign w:val="center"/>
          </w:tcPr>
          <w:p w:rsidR="00AE6097" w:rsidRPr="00071313" w:rsidRDefault="00830261" w:rsidP="009068A1">
            <w:pPr>
              <w:spacing w:afterLines="40"/>
              <w:jc w:val="left"/>
            </w:pPr>
            <w:r w:rsidRPr="00071313">
              <w:t xml:space="preserve">Acut </w:t>
            </w:r>
            <w:r w:rsidR="00AE6097" w:rsidRPr="00071313">
              <w:t>sau insidios</w:t>
            </w:r>
          </w:p>
          <w:p w:rsidR="00AE6097" w:rsidRPr="00071313" w:rsidRDefault="00BB4ECC" w:rsidP="009068A1">
            <w:pPr>
              <w:spacing w:afterLines="40"/>
              <w:jc w:val="left"/>
            </w:pPr>
            <w:r w:rsidRPr="00071313">
              <w:t>F</w:t>
            </w:r>
            <w:r w:rsidR="00AE6097" w:rsidRPr="00071313">
              <w:t>ebră</w:t>
            </w:r>
          </w:p>
          <w:p w:rsidR="00AE6097" w:rsidRPr="00071313" w:rsidRDefault="00BB4ECC" w:rsidP="009068A1">
            <w:pPr>
              <w:spacing w:afterLines="40"/>
              <w:jc w:val="left"/>
            </w:pPr>
            <w:r w:rsidRPr="00071313">
              <w:t>Tuse</w:t>
            </w:r>
          </w:p>
          <w:p w:rsidR="00AE6097" w:rsidRPr="00071313" w:rsidRDefault="00BB4ECC" w:rsidP="009068A1">
            <w:pPr>
              <w:spacing w:afterLines="40"/>
              <w:jc w:val="left"/>
            </w:pPr>
            <w:r w:rsidRPr="00071313">
              <w:t>Junghi</w:t>
            </w:r>
          </w:p>
        </w:tc>
        <w:tc>
          <w:tcPr>
            <w:tcW w:w="1843" w:type="dxa"/>
            <w:vAlign w:val="center"/>
          </w:tcPr>
          <w:p w:rsidR="00AE6097" w:rsidRPr="00071313" w:rsidRDefault="00BB4ECC" w:rsidP="009068A1">
            <w:pPr>
              <w:spacing w:afterLines="40"/>
              <w:jc w:val="left"/>
            </w:pPr>
            <w:r w:rsidRPr="00071313">
              <w:t>Lichid moderat</w:t>
            </w:r>
          </w:p>
          <w:p w:rsidR="00AE6097" w:rsidRPr="00071313" w:rsidRDefault="00BB4ECC" w:rsidP="009068A1">
            <w:pPr>
              <w:spacing w:afterLines="40"/>
              <w:jc w:val="left"/>
            </w:pPr>
            <w:r w:rsidRPr="00071313">
              <w:t>Unilateral</w:t>
            </w:r>
          </w:p>
          <w:p w:rsidR="00AE6097" w:rsidRPr="00071313" w:rsidRDefault="00BB4ECC" w:rsidP="009068A1">
            <w:pPr>
              <w:spacing w:afterLines="40"/>
              <w:jc w:val="left"/>
            </w:pPr>
            <w:r w:rsidRPr="00071313">
              <w:t>Mobil</w:t>
            </w:r>
          </w:p>
          <w:p w:rsidR="00AE6097" w:rsidRPr="00071313" w:rsidRDefault="00BB4ECC" w:rsidP="009068A1">
            <w:pPr>
              <w:spacing w:afterLines="40"/>
              <w:jc w:val="left"/>
            </w:pPr>
            <w:r w:rsidRPr="00071313">
              <w:t xml:space="preserve">Leziuni </w:t>
            </w:r>
            <w:r w:rsidR="003D60AF" w:rsidRPr="00071313">
              <w:t>parenchimatoase</w:t>
            </w:r>
            <w:r w:rsidRPr="00071313">
              <w:t xml:space="preserve"> (30%)</w:t>
            </w:r>
          </w:p>
        </w:tc>
        <w:tc>
          <w:tcPr>
            <w:tcW w:w="1952" w:type="dxa"/>
            <w:vAlign w:val="center"/>
          </w:tcPr>
          <w:p w:rsidR="00AE6097" w:rsidRPr="00071313" w:rsidRDefault="00BB4ECC" w:rsidP="009068A1">
            <w:pPr>
              <w:spacing w:afterLines="40"/>
              <w:jc w:val="left"/>
            </w:pPr>
            <w:r w:rsidRPr="00071313">
              <w:t>Seros</w:t>
            </w:r>
            <w:r w:rsidR="00425BB8" w:rsidRPr="00071313">
              <w:t xml:space="preserve"> </w:t>
            </w:r>
            <w:r w:rsidR="00AE6097" w:rsidRPr="00071313">
              <w:t>5000</w:t>
            </w:r>
            <w:r w:rsidR="00E72A8A" w:rsidRPr="00071313">
              <w:t xml:space="preserve"> </w:t>
            </w:r>
            <w:r w:rsidR="00AE6097" w:rsidRPr="00071313">
              <w:t>limfocite/ml</w:t>
            </w:r>
          </w:p>
          <w:p w:rsidR="00AE6097" w:rsidRPr="00071313" w:rsidRDefault="00BB4ECC" w:rsidP="009068A1">
            <w:pPr>
              <w:spacing w:afterLines="40"/>
              <w:jc w:val="left"/>
            </w:pPr>
            <w:r w:rsidRPr="00071313">
              <w:rPr>
                <w:rFonts w:eastAsia="MS Mincho"/>
                <w:lang w:eastAsia="ja-JP"/>
              </w:rPr>
              <w:t>Limfocite &gt; 80% în perioada de stare (la debut predomină pmn, iar la vindecare eozinofilele)</w:t>
            </w:r>
          </w:p>
        </w:tc>
        <w:tc>
          <w:tcPr>
            <w:tcW w:w="1129" w:type="dxa"/>
            <w:vAlign w:val="center"/>
          </w:tcPr>
          <w:p w:rsidR="00AE6097" w:rsidRDefault="00AE6097" w:rsidP="009068A1">
            <w:pPr>
              <w:spacing w:afterLines="40"/>
              <w:jc w:val="center"/>
              <w:rPr>
                <w:rFonts w:eastAsia="MS Mincho"/>
                <w:lang w:eastAsia="ja-JP"/>
              </w:rPr>
            </w:pPr>
            <w:r w:rsidRPr="00071313">
              <w:rPr>
                <w:rFonts w:eastAsia="MS Mincho"/>
                <w:lang w:eastAsia="ja-JP"/>
              </w:rPr>
              <w:t>&gt; 30 g/l</w:t>
            </w:r>
          </w:p>
          <w:p w:rsidR="00164A30" w:rsidRPr="00071313" w:rsidRDefault="00164A30" w:rsidP="009068A1">
            <w:pPr>
              <w:spacing w:afterLines="40"/>
              <w:jc w:val="center"/>
            </w:pPr>
          </w:p>
        </w:tc>
        <w:tc>
          <w:tcPr>
            <w:tcW w:w="1281" w:type="dxa"/>
            <w:vAlign w:val="center"/>
          </w:tcPr>
          <w:p w:rsidR="00830261" w:rsidRPr="00071313" w:rsidRDefault="00AE6097" w:rsidP="009068A1">
            <w:pPr>
              <w:spacing w:afterLines="40"/>
              <w:jc w:val="center"/>
            </w:pPr>
            <w:r w:rsidRPr="00071313">
              <w:t>700</w:t>
            </w:r>
          </w:p>
          <w:p w:rsidR="00AE6097" w:rsidRPr="00071313" w:rsidRDefault="005C2D7A" w:rsidP="009068A1">
            <w:pPr>
              <w:spacing w:afterLines="40"/>
              <w:jc w:val="center"/>
            </w:pPr>
            <w:r w:rsidRPr="00071313">
              <w:rPr>
                <w:rFonts w:eastAsia="MS Mincho"/>
                <w:lang w:eastAsia="ja-JP"/>
              </w:rPr>
              <w:t>LDH pleural/</w:t>
            </w:r>
            <w:r w:rsidR="00AE6097" w:rsidRPr="00071313">
              <w:rPr>
                <w:rFonts w:eastAsia="MS Mincho"/>
                <w:lang w:eastAsia="ja-JP"/>
              </w:rPr>
              <w:t>LDH seric &gt; 0,6</w:t>
            </w:r>
          </w:p>
        </w:tc>
        <w:tc>
          <w:tcPr>
            <w:tcW w:w="1500" w:type="dxa"/>
            <w:vAlign w:val="center"/>
          </w:tcPr>
          <w:p w:rsidR="00830261" w:rsidRPr="00071313" w:rsidRDefault="00AE6097" w:rsidP="009068A1">
            <w:pPr>
              <w:spacing w:afterLines="40"/>
              <w:jc w:val="center"/>
            </w:pPr>
            <w:r w:rsidRPr="00071313">
              <w:t>Egală sau</w:t>
            </w:r>
          </w:p>
          <w:p w:rsidR="00AE6097" w:rsidRPr="00071313" w:rsidRDefault="00830261" w:rsidP="009068A1">
            <w:pPr>
              <w:spacing w:afterLines="40"/>
              <w:jc w:val="center"/>
            </w:pPr>
            <w:r w:rsidRPr="00071313">
              <w:t xml:space="preserve">0,60 </w:t>
            </w:r>
            <w:r w:rsidR="00AE6097" w:rsidRPr="00071313">
              <w:t>(1,1 mmol/l)</w:t>
            </w:r>
          </w:p>
        </w:tc>
        <w:tc>
          <w:tcPr>
            <w:tcW w:w="1625" w:type="dxa"/>
            <w:vAlign w:val="center"/>
          </w:tcPr>
          <w:p w:rsidR="00AE6097" w:rsidRPr="00071313" w:rsidRDefault="00AE6097" w:rsidP="009068A1">
            <w:pPr>
              <w:spacing w:afterLines="40"/>
              <w:jc w:val="left"/>
            </w:pPr>
            <w:r w:rsidRPr="00071313">
              <w:t>ADA &gt; 40 U/l</w:t>
            </w:r>
          </w:p>
        </w:tc>
        <w:tc>
          <w:tcPr>
            <w:tcW w:w="1984" w:type="dxa"/>
            <w:vAlign w:val="center"/>
          </w:tcPr>
          <w:p w:rsidR="00AE6097" w:rsidRPr="00071313" w:rsidRDefault="00BB4ECC" w:rsidP="009068A1">
            <w:pPr>
              <w:spacing w:afterLines="40"/>
              <w:jc w:val="left"/>
            </w:pPr>
            <w:r w:rsidRPr="00071313">
              <w:t xml:space="preserve">Granulom </w:t>
            </w:r>
            <w:r w:rsidR="004308AC" w:rsidRPr="00071313">
              <w:t>tuberculos la biopsie</w:t>
            </w:r>
            <w:r w:rsidR="00AE6097" w:rsidRPr="00071313">
              <w:t xml:space="preserve"> (lichid sau fragment)</w:t>
            </w:r>
            <w:r w:rsidR="00581437" w:rsidRPr="00071313">
              <w:t>.</w:t>
            </w:r>
          </w:p>
          <w:p w:rsidR="00AE6097" w:rsidRPr="00071313" w:rsidRDefault="004308AC" w:rsidP="009068A1">
            <w:pPr>
              <w:spacing w:afterLines="40"/>
              <w:jc w:val="left"/>
            </w:pPr>
            <w:r w:rsidRPr="00071313">
              <w:t>Test Xpert MBT</w:t>
            </w:r>
            <w:r w:rsidR="00AE6097" w:rsidRPr="00071313">
              <w:t>/RIF pozitiv</w:t>
            </w:r>
            <w:r w:rsidR="00581437" w:rsidRPr="00071313">
              <w:t>.</w:t>
            </w:r>
          </w:p>
          <w:p w:rsidR="00AE6097" w:rsidRPr="00071313" w:rsidRDefault="00BB4ECC" w:rsidP="009068A1">
            <w:pPr>
              <w:spacing w:afterLines="40"/>
              <w:jc w:val="left"/>
            </w:pPr>
            <w:r w:rsidRPr="00071313">
              <w:t xml:space="preserve">Microscopia </w:t>
            </w:r>
            <w:r w:rsidR="00AE6097" w:rsidRPr="00071313">
              <w:t>lichid pozitivă</w:t>
            </w:r>
            <w:r w:rsidR="00581437" w:rsidRPr="00071313">
              <w:t>.</w:t>
            </w:r>
          </w:p>
          <w:p w:rsidR="00AE6097" w:rsidRPr="00071313" w:rsidRDefault="00BB4ECC" w:rsidP="009068A1">
            <w:pPr>
              <w:spacing w:afterLines="40"/>
              <w:jc w:val="left"/>
            </w:pPr>
            <w:r w:rsidRPr="00071313">
              <w:t xml:space="preserve">Cultură </w:t>
            </w:r>
            <w:r w:rsidR="00AE6097" w:rsidRPr="00071313">
              <w:t>lichid pozitivă</w:t>
            </w:r>
            <w:r w:rsidR="00581437" w:rsidRPr="00071313">
              <w:t>.</w:t>
            </w:r>
          </w:p>
        </w:tc>
      </w:tr>
      <w:tr w:rsidR="00D86C52" w:rsidRPr="00071313" w:rsidTr="00875801">
        <w:tc>
          <w:tcPr>
            <w:tcW w:w="1988" w:type="dxa"/>
            <w:vAlign w:val="center"/>
          </w:tcPr>
          <w:p w:rsidR="00AE6097" w:rsidRPr="00071313" w:rsidRDefault="00AE6097" w:rsidP="009068A1">
            <w:pPr>
              <w:pStyle w:val="af4"/>
              <w:spacing w:afterLines="40"/>
              <w:jc w:val="center"/>
            </w:pPr>
            <w:r w:rsidRPr="00071313">
              <w:t>Micoplasma</w:t>
            </w:r>
          </w:p>
        </w:tc>
        <w:tc>
          <w:tcPr>
            <w:tcW w:w="1693" w:type="dxa"/>
            <w:vAlign w:val="center"/>
          </w:tcPr>
          <w:p w:rsidR="00AE6097" w:rsidRPr="00071313" w:rsidRDefault="00AE6097" w:rsidP="009068A1">
            <w:pPr>
              <w:spacing w:afterLines="40"/>
              <w:jc w:val="left"/>
            </w:pPr>
            <w:r w:rsidRPr="00071313">
              <w:t>Acut</w:t>
            </w:r>
          </w:p>
          <w:p w:rsidR="00AE6097" w:rsidRPr="00071313" w:rsidRDefault="00BB4ECC" w:rsidP="009068A1">
            <w:pPr>
              <w:spacing w:afterLines="40"/>
              <w:jc w:val="left"/>
            </w:pPr>
            <w:r w:rsidRPr="00071313">
              <w:t>Tuse</w:t>
            </w:r>
          </w:p>
          <w:p w:rsidR="00AE6097" w:rsidRPr="00071313" w:rsidRDefault="00BB4ECC" w:rsidP="009068A1">
            <w:pPr>
              <w:spacing w:afterLines="40"/>
              <w:jc w:val="left"/>
            </w:pPr>
            <w:r w:rsidRPr="00071313">
              <w:t>Cefalee</w:t>
            </w:r>
          </w:p>
          <w:p w:rsidR="00AE6097" w:rsidRPr="00071313" w:rsidRDefault="00BB4ECC" w:rsidP="009068A1">
            <w:pPr>
              <w:spacing w:afterLines="40"/>
              <w:jc w:val="left"/>
            </w:pPr>
            <w:r w:rsidRPr="00071313">
              <w:t>Mialgii</w:t>
            </w:r>
          </w:p>
        </w:tc>
        <w:tc>
          <w:tcPr>
            <w:tcW w:w="1843" w:type="dxa"/>
            <w:vAlign w:val="center"/>
          </w:tcPr>
          <w:p w:rsidR="00AE6097" w:rsidRPr="00071313" w:rsidRDefault="00BB4ECC" w:rsidP="009068A1">
            <w:pPr>
              <w:spacing w:afterLines="40"/>
              <w:jc w:val="left"/>
            </w:pPr>
            <w:r w:rsidRPr="00071313">
              <w:t xml:space="preserve">Lichid </w:t>
            </w:r>
            <w:r w:rsidR="00AE6097" w:rsidRPr="00071313">
              <w:t>moderat</w:t>
            </w:r>
          </w:p>
          <w:p w:rsidR="00AE6097" w:rsidRPr="00071313" w:rsidRDefault="00BB4ECC" w:rsidP="009068A1">
            <w:pPr>
              <w:spacing w:afterLines="40"/>
              <w:jc w:val="left"/>
            </w:pPr>
            <w:r w:rsidRPr="00071313">
              <w:t xml:space="preserve">Unilateral </w:t>
            </w:r>
          </w:p>
          <w:p w:rsidR="00AE6097" w:rsidRPr="00071313" w:rsidRDefault="00BB4ECC" w:rsidP="009068A1">
            <w:pPr>
              <w:spacing w:afterLines="40"/>
              <w:jc w:val="left"/>
            </w:pPr>
            <w:r w:rsidRPr="00071313">
              <w:t xml:space="preserve">Infiltrat </w:t>
            </w:r>
            <w:r w:rsidR="00AE6097" w:rsidRPr="00071313">
              <w:t>pulmonar în lobii inferiori</w:t>
            </w:r>
          </w:p>
        </w:tc>
        <w:tc>
          <w:tcPr>
            <w:tcW w:w="1952" w:type="dxa"/>
            <w:vAlign w:val="center"/>
          </w:tcPr>
          <w:p w:rsidR="00AE6097" w:rsidRPr="00071313" w:rsidRDefault="00BB4ECC" w:rsidP="009068A1">
            <w:pPr>
              <w:spacing w:afterLines="40"/>
              <w:jc w:val="left"/>
            </w:pPr>
            <w:r w:rsidRPr="00071313">
              <w:t>Seros</w:t>
            </w:r>
            <w:r w:rsidR="00425BB8" w:rsidRPr="00071313">
              <w:t xml:space="preserve"> </w:t>
            </w:r>
            <w:r w:rsidR="00AE6097" w:rsidRPr="00071313">
              <w:t>600-6000</w:t>
            </w:r>
          </w:p>
          <w:p w:rsidR="00AE6097" w:rsidRPr="00071313" w:rsidRDefault="00BB4ECC" w:rsidP="009068A1">
            <w:pPr>
              <w:spacing w:afterLines="40"/>
              <w:jc w:val="left"/>
            </w:pPr>
            <w:r w:rsidRPr="00071313">
              <w:t>Monocite</w:t>
            </w:r>
          </w:p>
        </w:tc>
        <w:tc>
          <w:tcPr>
            <w:tcW w:w="1129" w:type="dxa"/>
            <w:vAlign w:val="center"/>
          </w:tcPr>
          <w:p w:rsidR="00AE6097" w:rsidRPr="00071313" w:rsidRDefault="00AE6097" w:rsidP="009068A1">
            <w:pPr>
              <w:spacing w:afterLines="40"/>
              <w:jc w:val="center"/>
            </w:pPr>
            <w:r w:rsidRPr="00071313">
              <w:t>18-49</w:t>
            </w:r>
          </w:p>
        </w:tc>
        <w:tc>
          <w:tcPr>
            <w:tcW w:w="1281" w:type="dxa"/>
            <w:vAlign w:val="center"/>
          </w:tcPr>
          <w:p w:rsidR="00AE6097" w:rsidRPr="00071313" w:rsidRDefault="00AE6097" w:rsidP="009068A1">
            <w:pPr>
              <w:spacing w:afterLines="40"/>
              <w:jc w:val="center"/>
            </w:pPr>
            <w:r w:rsidRPr="00071313">
              <w:t>700</w:t>
            </w:r>
          </w:p>
        </w:tc>
        <w:tc>
          <w:tcPr>
            <w:tcW w:w="1500" w:type="dxa"/>
            <w:vAlign w:val="center"/>
          </w:tcPr>
          <w:p w:rsidR="00AE6097" w:rsidRPr="00071313" w:rsidRDefault="00AE6097" w:rsidP="009068A1">
            <w:pPr>
              <w:spacing w:afterLines="40"/>
              <w:jc w:val="center"/>
            </w:pPr>
            <w:r w:rsidRPr="00071313">
              <w:t>Egală</w:t>
            </w:r>
          </w:p>
        </w:tc>
        <w:tc>
          <w:tcPr>
            <w:tcW w:w="1625" w:type="dxa"/>
            <w:vAlign w:val="center"/>
          </w:tcPr>
          <w:p w:rsidR="00AE6097" w:rsidRPr="00071313" w:rsidRDefault="00AE6097" w:rsidP="009068A1">
            <w:pPr>
              <w:spacing w:afterLines="40"/>
              <w:jc w:val="left"/>
            </w:pPr>
            <w:r w:rsidRPr="00071313">
              <w:t>Cultura pozitivă în spută sau lichid</w:t>
            </w:r>
          </w:p>
        </w:tc>
        <w:tc>
          <w:tcPr>
            <w:tcW w:w="1984" w:type="dxa"/>
            <w:vAlign w:val="center"/>
          </w:tcPr>
          <w:p w:rsidR="00AE6097" w:rsidRPr="00071313" w:rsidRDefault="00BB4ECC" w:rsidP="009068A1">
            <w:pPr>
              <w:spacing w:afterLines="40"/>
              <w:jc w:val="left"/>
            </w:pPr>
            <w:r w:rsidRPr="00071313">
              <w:t xml:space="preserve">Cultură </w:t>
            </w:r>
            <w:r w:rsidR="00AE6097" w:rsidRPr="00071313">
              <w:t>lichid pozitivă</w:t>
            </w:r>
            <w:r w:rsidR="00581437" w:rsidRPr="00071313">
              <w:t>.</w:t>
            </w:r>
          </w:p>
          <w:p w:rsidR="00AE6097" w:rsidRPr="00071313" w:rsidRDefault="00BB4ECC" w:rsidP="009068A1">
            <w:pPr>
              <w:spacing w:afterLines="40"/>
              <w:jc w:val="left"/>
            </w:pPr>
            <w:r w:rsidRPr="00071313">
              <w:t xml:space="preserve">Efect </w:t>
            </w:r>
            <w:r w:rsidR="004308AC" w:rsidRPr="00071313">
              <w:t>pozitiv</w:t>
            </w:r>
            <w:r w:rsidR="00AE6097" w:rsidRPr="00071313">
              <w:t xml:space="preserve"> la tratament cu </w:t>
            </w:r>
            <w:r w:rsidR="0039209C">
              <w:t>macrolide</w:t>
            </w:r>
            <w:r w:rsidR="00581437" w:rsidRPr="00071313">
              <w:t>.</w:t>
            </w:r>
          </w:p>
        </w:tc>
      </w:tr>
      <w:tr w:rsidR="00D86C52" w:rsidRPr="00071313" w:rsidTr="00875801">
        <w:tc>
          <w:tcPr>
            <w:tcW w:w="1988" w:type="dxa"/>
            <w:vAlign w:val="center"/>
          </w:tcPr>
          <w:p w:rsidR="00AE6097" w:rsidRPr="00071313" w:rsidRDefault="00AE6097" w:rsidP="009068A1">
            <w:pPr>
              <w:pStyle w:val="af4"/>
              <w:spacing w:afterLines="40"/>
              <w:jc w:val="center"/>
            </w:pPr>
            <w:r w:rsidRPr="00071313">
              <w:t>Virală</w:t>
            </w:r>
          </w:p>
        </w:tc>
        <w:tc>
          <w:tcPr>
            <w:tcW w:w="1693" w:type="dxa"/>
            <w:vAlign w:val="center"/>
          </w:tcPr>
          <w:p w:rsidR="00AE6097" w:rsidRPr="00071313" w:rsidRDefault="00AE6097" w:rsidP="005C2D7A">
            <w:pPr>
              <w:spacing w:after="80"/>
              <w:jc w:val="left"/>
            </w:pPr>
            <w:r w:rsidRPr="00071313">
              <w:t xml:space="preserve">Acut </w:t>
            </w:r>
          </w:p>
          <w:p w:rsidR="00AE6097" w:rsidRPr="00071313" w:rsidRDefault="00BB4ECC" w:rsidP="005C2D7A">
            <w:pPr>
              <w:spacing w:after="0"/>
              <w:jc w:val="left"/>
            </w:pPr>
            <w:r w:rsidRPr="00071313">
              <w:t>Dureri</w:t>
            </w:r>
          </w:p>
          <w:p w:rsidR="00AE6097" w:rsidRPr="00071313" w:rsidRDefault="00425BB8" w:rsidP="005C2D7A">
            <w:pPr>
              <w:spacing w:after="0"/>
              <w:jc w:val="left"/>
            </w:pPr>
            <w:r w:rsidRPr="00071313">
              <w:t xml:space="preserve">toracice </w:t>
            </w:r>
            <w:r w:rsidR="00AE6097" w:rsidRPr="00071313">
              <w:t>după</w:t>
            </w:r>
          </w:p>
          <w:p w:rsidR="00AE6097" w:rsidRPr="00071313" w:rsidRDefault="00BB4ECC" w:rsidP="005C2D7A">
            <w:pPr>
              <w:spacing w:after="80"/>
              <w:jc w:val="left"/>
            </w:pPr>
            <w:r w:rsidRPr="00071313">
              <w:t xml:space="preserve">Sindrom </w:t>
            </w:r>
            <w:r w:rsidR="00AE6097" w:rsidRPr="00071313">
              <w:t>viral</w:t>
            </w:r>
          </w:p>
        </w:tc>
        <w:tc>
          <w:tcPr>
            <w:tcW w:w="1843" w:type="dxa"/>
            <w:vAlign w:val="center"/>
          </w:tcPr>
          <w:p w:rsidR="00AE6097" w:rsidRPr="00071313" w:rsidRDefault="00BB4ECC" w:rsidP="005C2D7A">
            <w:pPr>
              <w:spacing w:after="80"/>
              <w:jc w:val="left"/>
            </w:pPr>
            <w:r w:rsidRPr="00071313">
              <w:t xml:space="preserve">Lichid </w:t>
            </w:r>
            <w:r w:rsidR="0039209C" w:rsidRPr="00071313">
              <w:t>puțin</w:t>
            </w:r>
            <w:r w:rsidR="005C2D7A" w:rsidRPr="00071313">
              <w:t xml:space="preserve">, </w:t>
            </w:r>
            <w:r w:rsidR="00AE6097" w:rsidRPr="00071313">
              <w:t>localizat unilateral</w:t>
            </w:r>
          </w:p>
          <w:p w:rsidR="00AE6097" w:rsidRPr="00071313" w:rsidRDefault="00BB4ECC" w:rsidP="005C2D7A">
            <w:pPr>
              <w:spacing w:after="80"/>
              <w:jc w:val="left"/>
            </w:pPr>
            <w:r w:rsidRPr="00071313">
              <w:t>I</w:t>
            </w:r>
            <w:r w:rsidR="00AE6097" w:rsidRPr="00071313">
              <w:t>nfiltrat pulmonar</w:t>
            </w:r>
            <w:r w:rsidRPr="00071313">
              <w:t xml:space="preserve"> (</w:t>
            </w:r>
            <w:r w:rsidRPr="00071313">
              <w:sym w:font="Symbol" w:char="00B1"/>
            </w:r>
            <w:r w:rsidRPr="00071313">
              <w:t>)</w:t>
            </w:r>
          </w:p>
          <w:p w:rsidR="00AE6097" w:rsidRPr="00071313" w:rsidRDefault="00BB4ECC" w:rsidP="005C2D7A">
            <w:pPr>
              <w:spacing w:after="80"/>
              <w:jc w:val="left"/>
            </w:pPr>
            <w:r w:rsidRPr="00071313">
              <w:t>A</w:t>
            </w:r>
            <w:r w:rsidR="00AE6097" w:rsidRPr="00071313">
              <w:t>denopatie hilară</w:t>
            </w:r>
            <w:r w:rsidRPr="00071313">
              <w:t xml:space="preserve"> (</w:t>
            </w:r>
            <w:r w:rsidRPr="00071313">
              <w:sym w:font="Symbol" w:char="00B1"/>
            </w:r>
            <w:r w:rsidRPr="00071313">
              <w:t>)</w:t>
            </w:r>
          </w:p>
        </w:tc>
        <w:tc>
          <w:tcPr>
            <w:tcW w:w="1952" w:type="dxa"/>
            <w:vAlign w:val="center"/>
          </w:tcPr>
          <w:p w:rsidR="00AE6097" w:rsidRPr="00071313" w:rsidRDefault="00BB4ECC" w:rsidP="005C2D7A">
            <w:pPr>
              <w:spacing w:after="80"/>
              <w:jc w:val="left"/>
            </w:pPr>
            <w:r w:rsidRPr="00071313">
              <w:t>Seros</w:t>
            </w:r>
            <w:r w:rsidR="005C2D7A" w:rsidRPr="00071313">
              <w:t xml:space="preserve"> până</w:t>
            </w:r>
            <w:r w:rsidR="00425BB8" w:rsidRPr="00071313">
              <w:t xml:space="preserve"> </w:t>
            </w:r>
            <w:r w:rsidR="005C2D7A" w:rsidRPr="00071313">
              <w:t>la</w:t>
            </w:r>
            <w:r w:rsidR="00AE6097" w:rsidRPr="00071313">
              <w:t xml:space="preserve"> 6000</w:t>
            </w:r>
          </w:p>
          <w:p w:rsidR="00AE6097" w:rsidRPr="00071313" w:rsidRDefault="00BB4ECC" w:rsidP="005C2D7A">
            <w:pPr>
              <w:spacing w:after="80"/>
              <w:jc w:val="left"/>
            </w:pPr>
            <w:r w:rsidRPr="00071313">
              <w:t>Mononucleare</w:t>
            </w:r>
          </w:p>
        </w:tc>
        <w:tc>
          <w:tcPr>
            <w:tcW w:w="1129" w:type="dxa"/>
            <w:vAlign w:val="center"/>
          </w:tcPr>
          <w:p w:rsidR="00AE6097" w:rsidRPr="00071313" w:rsidRDefault="00AE6097" w:rsidP="005C2D7A">
            <w:pPr>
              <w:spacing w:after="80"/>
              <w:jc w:val="center"/>
            </w:pPr>
            <w:r w:rsidRPr="00071313">
              <w:t>32-49</w:t>
            </w:r>
          </w:p>
        </w:tc>
        <w:tc>
          <w:tcPr>
            <w:tcW w:w="1281" w:type="dxa"/>
            <w:vAlign w:val="center"/>
          </w:tcPr>
          <w:p w:rsidR="00AE6097" w:rsidRPr="00071313" w:rsidRDefault="00AE6097" w:rsidP="005C2D7A">
            <w:pPr>
              <w:spacing w:after="80"/>
              <w:jc w:val="center"/>
            </w:pPr>
            <w:r w:rsidRPr="00071313">
              <w:t>700</w:t>
            </w:r>
          </w:p>
        </w:tc>
        <w:tc>
          <w:tcPr>
            <w:tcW w:w="1500" w:type="dxa"/>
            <w:vAlign w:val="center"/>
          </w:tcPr>
          <w:p w:rsidR="00AE6097" w:rsidRPr="00071313" w:rsidRDefault="00AE6097" w:rsidP="005C2D7A">
            <w:pPr>
              <w:spacing w:after="80"/>
              <w:jc w:val="center"/>
            </w:pPr>
            <w:r w:rsidRPr="00071313">
              <w:t>Egală</w:t>
            </w:r>
          </w:p>
        </w:tc>
        <w:tc>
          <w:tcPr>
            <w:tcW w:w="1625" w:type="dxa"/>
            <w:vAlign w:val="center"/>
          </w:tcPr>
          <w:p w:rsidR="00AE6097" w:rsidRPr="00071313" w:rsidRDefault="00AE6097" w:rsidP="005C2D7A">
            <w:pPr>
              <w:spacing w:after="80"/>
              <w:jc w:val="left"/>
            </w:pPr>
            <w:r w:rsidRPr="00071313">
              <w:t>Serologie pozitivă</w:t>
            </w:r>
          </w:p>
        </w:tc>
        <w:tc>
          <w:tcPr>
            <w:tcW w:w="1984" w:type="dxa"/>
            <w:vAlign w:val="center"/>
          </w:tcPr>
          <w:p w:rsidR="00AE6097" w:rsidRPr="00071313" w:rsidRDefault="003D60AF" w:rsidP="005C2D7A">
            <w:pPr>
              <w:spacing w:after="80"/>
              <w:jc w:val="left"/>
            </w:pPr>
            <w:r w:rsidRPr="00071313">
              <w:t>Resorbție</w:t>
            </w:r>
            <w:r w:rsidR="00AE6097" w:rsidRPr="00071313">
              <w:t xml:space="preserve"> rapidă</w:t>
            </w:r>
            <w:r w:rsidR="00D01FF2" w:rsidRPr="00071313">
              <w:t>.</w:t>
            </w:r>
          </w:p>
        </w:tc>
      </w:tr>
      <w:tr w:rsidR="00D86C52" w:rsidRPr="00071313" w:rsidTr="00D45CBA">
        <w:trPr>
          <w:trHeight w:val="1833"/>
        </w:trPr>
        <w:tc>
          <w:tcPr>
            <w:tcW w:w="1988" w:type="dxa"/>
            <w:vAlign w:val="center"/>
          </w:tcPr>
          <w:p w:rsidR="00AE6097" w:rsidRPr="00071313" w:rsidRDefault="00AE6097" w:rsidP="009068A1">
            <w:pPr>
              <w:pStyle w:val="af4"/>
              <w:spacing w:afterLines="40"/>
              <w:jc w:val="center"/>
            </w:pPr>
            <w:r w:rsidRPr="00071313">
              <w:lastRenderedPageBreak/>
              <w:t>Parapneumonică</w:t>
            </w:r>
          </w:p>
        </w:tc>
        <w:tc>
          <w:tcPr>
            <w:tcW w:w="1693" w:type="dxa"/>
            <w:vAlign w:val="center"/>
          </w:tcPr>
          <w:p w:rsidR="00AE6097" w:rsidRPr="00071313" w:rsidRDefault="00BB4ECC" w:rsidP="009068A1">
            <w:pPr>
              <w:spacing w:afterLines="40"/>
              <w:jc w:val="left"/>
            </w:pPr>
            <w:r w:rsidRPr="00071313">
              <w:t>Pneumonie</w:t>
            </w:r>
          </w:p>
        </w:tc>
        <w:tc>
          <w:tcPr>
            <w:tcW w:w="1843" w:type="dxa"/>
            <w:vAlign w:val="center"/>
          </w:tcPr>
          <w:p w:rsidR="00AE6097" w:rsidRPr="00071313" w:rsidRDefault="00BB4ECC" w:rsidP="009068A1">
            <w:pPr>
              <w:spacing w:afterLines="40"/>
              <w:jc w:val="left"/>
            </w:pPr>
            <w:r w:rsidRPr="00071313">
              <w:t>Lichid moderat</w:t>
            </w:r>
            <w:r w:rsidR="00425BB8" w:rsidRPr="00071313">
              <w:t xml:space="preserve"> d</w:t>
            </w:r>
            <w:r w:rsidRPr="00071313">
              <w:t xml:space="preserve">e </w:t>
            </w:r>
            <w:r w:rsidR="003D60AF" w:rsidRPr="00071313">
              <w:t>aceeași</w:t>
            </w:r>
            <w:r w:rsidRPr="00071313">
              <w:t xml:space="preserve"> parte</w:t>
            </w:r>
            <w:r w:rsidR="006C297B" w:rsidRPr="00071313">
              <w:t>.</w:t>
            </w:r>
          </w:p>
          <w:p w:rsidR="00AE6097" w:rsidRPr="00071313" w:rsidRDefault="003D60AF" w:rsidP="009068A1">
            <w:pPr>
              <w:spacing w:afterLines="40"/>
              <w:jc w:val="left"/>
            </w:pPr>
            <w:r w:rsidRPr="00071313">
              <w:t>Tendință</w:t>
            </w:r>
            <w:r w:rsidR="00BB4ECC" w:rsidRPr="00071313">
              <w:t xml:space="preserve"> spr</w:t>
            </w:r>
            <w:r w:rsidR="00AE6097" w:rsidRPr="00071313">
              <w:t>e închistare</w:t>
            </w:r>
            <w:r w:rsidR="006C297B" w:rsidRPr="00071313">
              <w:t>.</w:t>
            </w:r>
          </w:p>
        </w:tc>
        <w:tc>
          <w:tcPr>
            <w:tcW w:w="1952" w:type="dxa"/>
            <w:vAlign w:val="center"/>
          </w:tcPr>
          <w:p w:rsidR="00AE6097" w:rsidRPr="00071313" w:rsidRDefault="00BB4ECC" w:rsidP="009068A1">
            <w:pPr>
              <w:spacing w:afterLines="40"/>
              <w:jc w:val="left"/>
            </w:pPr>
            <w:r w:rsidRPr="00071313">
              <w:t xml:space="preserve">Tulbure </w:t>
            </w:r>
            <w:r w:rsidR="00AE6097" w:rsidRPr="00071313">
              <w:t>sau</w:t>
            </w:r>
            <w:r w:rsidR="006C297B" w:rsidRPr="00071313">
              <w:t xml:space="preserve"> </w:t>
            </w:r>
            <w:r w:rsidR="00425BB8" w:rsidRPr="00071313">
              <w:t xml:space="preserve">purulent </w:t>
            </w:r>
          </w:p>
          <w:p w:rsidR="00AE6097" w:rsidRPr="00071313" w:rsidRDefault="00BB4ECC" w:rsidP="009068A1">
            <w:pPr>
              <w:spacing w:afterLines="40"/>
              <w:jc w:val="left"/>
            </w:pPr>
            <w:r w:rsidRPr="00071313">
              <w:t>20</w:t>
            </w:r>
            <w:r w:rsidR="00581437" w:rsidRPr="00071313">
              <w:t xml:space="preserve"> </w:t>
            </w:r>
            <w:r w:rsidRPr="00071313">
              <w:t>000 (200-100</w:t>
            </w:r>
            <w:r w:rsidR="00581437" w:rsidRPr="00071313">
              <w:t xml:space="preserve"> </w:t>
            </w:r>
            <w:r w:rsidRPr="00071313">
              <w:t>000) pn</w:t>
            </w:r>
          </w:p>
        </w:tc>
        <w:tc>
          <w:tcPr>
            <w:tcW w:w="1129" w:type="dxa"/>
            <w:vAlign w:val="center"/>
          </w:tcPr>
          <w:p w:rsidR="00AE6097" w:rsidRPr="00071313" w:rsidRDefault="00AE6097" w:rsidP="009068A1">
            <w:pPr>
              <w:spacing w:afterLines="40"/>
              <w:jc w:val="center"/>
            </w:pPr>
            <w:r w:rsidRPr="00071313">
              <w:t>45</w:t>
            </w:r>
          </w:p>
        </w:tc>
        <w:tc>
          <w:tcPr>
            <w:tcW w:w="1281" w:type="dxa"/>
            <w:vAlign w:val="center"/>
          </w:tcPr>
          <w:p w:rsidR="00AE6097" w:rsidRPr="00071313" w:rsidRDefault="00AE6097" w:rsidP="009068A1">
            <w:pPr>
              <w:spacing w:afterLines="40"/>
              <w:jc w:val="center"/>
            </w:pPr>
            <w:r w:rsidRPr="00071313">
              <w:t>1000</w:t>
            </w:r>
          </w:p>
        </w:tc>
        <w:tc>
          <w:tcPr>
            <w:tcW w:w="1500" w:type="dxa"/>
            <w:vAlign w:val="center"/>
          </w:tcPr>
          <w:p w:rsidR="00AE6097" w:rsidRPr="00071313" w:rsidRDefault="00AE6097" w:rsidP="009068A1">
            <w:pPr>
              <w:spacing w:afterLines="40"/>
              <w:jc w:val="center"/>
            </w:pPr>
            <w:r w:rsidRPr="00071313">
              <w:t>0,40</w:t>
            </w:r>
          </w:p>
        </w:tc>
        <w:tc>
          <w:tcPr>
            <w:tcW w:w="1625" w:type="dxa"/>
            <w:vAlign w:val="center"/>
          </w:tcPr>
          <w:p w:rsidR="00AE6097" w:rsidRPr="00071313" w:rsidRDefault="00AE6097" w:rsidP="009068A1">
            <w:pPr>
              <w:spacing w:afterLines="40"/>
              <w:jc w:val="left"/>
            </w:pPr>
            <w:r w:rsidRPr="00071313">
              <w:t>Hemocultură</w:t>
            </w:r>
          </w:p>
        </w:tc>
        <w:tc>
          <w:tcPr>
            <w:tcW w:w="1984" w:type="dxa"/>
            <w:vAlign w:val="center"/>
          </w:tcPr>
          <w:p w:rsidR="00AE6097" w:rsidRPr="00071313" w:rsidRDefault="00D14FA4" w:rsidP="009068A1">
            <w:pPr>
              <w:spacing w:afterLines="40"/>
              <w:jc w:val="left"/>
            </w:pPr>
            <w:r w:rsidRPr="00071313">
              <w:t>Supurație</w:t>
            </w:r>
            <w:r w:rsidR="00BB4ECC" w:rsidRPr="00071313">
              <w:t xml:space="preserve"> </w:t>
            </w:r>
            <w:r w:rsidR="00AE6097" w:rsidRPr="00071313">
              <w:t>bacteriană</w:t>
            </w:r>
            <w:r w:rsidR="00581437" w:rsidRPr="00071313">
              <w:t>.</w:t>
            </w:r>
          </w:p>
          <w:p w:rsidR="00AE6097" w:rsidRPr="00071313" w:rsidRDefault="00BB4ECC" w:rsidP="009068A1">
            <w:pPr>
              <w:spacing w:afterLines="40"/>
              <w:jc w:val="left"/>
            </w:pPr>
            <w:r w:rsidRPr="00071313">
              <w:t>Lichid</w:t>
            </w:r>
          </w:p>
          <w:p w:rsidR="00AE6097" w:rsidRPr="00071313" w:rsidRDefault="004308AC" w:rsidP="009068A1">
            <w:pPr>
              <w:spacing w:afterLines="40"/>
              <w:jc w:val="left"/>
            </w:pPr>
            <w:r w:rsidRPr="00071313">
              <w:t>p</w:t>
            </w:r>
            <w:r w:rsidR="00BB4ECC" w:rsidRPr="00071313">
              <w:t>h mic</w:t>
            </w:r>
            <w:r w:rsidR="00D01FF2" w:rsidRPr="00071313">
              <w:t>.</w:t>
            </w:r>
          </w:p>
          <w:p w:rsidR="00AE6097" w:rsidRPr="00071313" w:rsidRDefault="00BB4ECC" w:rsidP="009068A1">
            <w:pPr>
              <w:spacing w:afterLines="40"/>
              <w:jc w:val="left"/>
            </w:pPr>
            <w:r w:rsidRPr="00071313">
              <w:t>Glucoză</w:t>
            </w:r>
            <w:r w:rsidR="00D01FF2" w:rsidRPr="00071313">
              <w:t>.</w:t>
            </w:r>
          </w:p>
          <w:p w:rsidR="00AE6097" w:rsidRPr="00071313" w:rsidRDefault="00BB4ECC" w:rsidP="009068A1">
            <w:pPr>
              <w:spacing w:afterLines="40"/>
              <w:jc w:val="left"/>
            </w:pPr>
            <w:r w:rsidRPr="00071313">
              <w:t>Lactatdehidroge</w:t>
            </w:r>
            <w:r w:rsidR="00425BB8" w:rsidRPr="00071313">
              <w:t>-</w:t>
            </w:r>
            <w:r w:rsidRPr="00071313">
              <w:t>naz</w:t>
            </w:r>
            <w:r w:rsidR="00B35F13" w:rsidRPr="00071313">
              <w:t>ă</w:t>
            </w:r>
            <w:r w:rsidR="00D01FF2" w:rsidRPr="00071313">
              <w:t>.</w:t>
            </w:r>
          </w:p>
        </w:tc>
      </w:tr>
      <w:tr w:rsidR="00D86C52" w:rsidRPr="00071313" w:rsidTr="00875801">
        <w:tc>
          <w:tcPr>
            <w:tcW w:w="1988" w:type="dxa"/>
            <w:vAlign w:val="center"/>
          </w:tcPr>
          <w:p w:rsidR="00AE6097" w:rsidRPr="00071313" w:rsidRDefault="00AE6097" w:rsidP="009068A1">
            <w:pPr>
              <w:pStyle w:val="af4"/>
              <w:spacing w:afterLines="40"/>
              <w:jc w:val="center"/>
            </w:pPr>
            <w:r w:rsidRPr="00071313">
              <w:t>Neoplazică</w:t>
            </w:r>
          </w:p>
        </w:tc>
        <w:tc>
          <w:tcPr>
            <w:tcW w:w="1693" w:type="dxa"/>
            <w:vAlign w:val="center"/>
          </w:tcPr>
          <w:p w:rsidR="00AE6097" w:rsidRPr="00071313" w:rsidRDefault="00AE6097" w:rsidP="009068A1">
            <w:pPr>
              <w:spacing w:afterLines="40"/>
              <w:jc w:val="left"/>
            </w:pPr>
            <w:r w:rsidRPr="00071313">
              <w:rPr>
                <w:rFonts w:eastAsia="MS Mincho"/>
                <w:lang w:eastAsia="ja-JP"/>
              </w:rPr>
              <w:t xml:space="preserve">Principala cauză de pleurezie la </w:t>
            </w:r>
            <w:r w:rsidR="004C54C8" w:rsidRPr="00071313">
              <w:rPr>
                <w:rFonts w:eastAsia="MS Mincho"/>
                <w:lang w:eastAsia="ja-JP"/>
              </w:rPr>
              <w:t>adulții</w:t>
            </w:r>
            <w:r w:rsidRPr="00071313">
              <w:rPr>
                <w:rFonts w:eastAsia="MS Mincho"/>
                <w:lang w:eastAsia="ja-JP"/>
              </w:rPr>
              <w:t xml:space="preserve"> peste 60 de ani</w:t>
            </w:r>
          </w:p>
          <w:p w:rsidR="00AE6097" w:rsidRPr="00071313" w:rsidRDefault="00AE6097" w:rsidP="009068A1">
            <w:pPr>
              <w:spacing w:afterLines="40"/>
              <w:jc w:val="left"/>
            </w:pPr>
            <w:r w:rsidRPr="00071313">
              <w:t>Insidios</w:t>
            </w:r>
          </w:p>
          <w:p w:rsidR="00AE6097" w:rsidRPr="00071313" w:rsidRDefault="00BB4ECC" w:rsidP="009068A1">
            <w:pPr>
              <w:spacing w:afterLines="40"/>
              <w:jc w:val="left"/>
            </w:pPr>
            <w:r w:rsidRPr="00071313">
              <w:t>Dispnee</w:t>
            </w:r>
          </w:p>
          <w:p w:rsidR="00AE6097" w:rsidRPr="00071313" w:rsidRDefault="00BB4ECC" w:rsidP="009068A1">
            <w:pPr>
              <w:spacing w:afterLines="40"/>
              <w:jc w:val="left"/>
            </w:pPr>
            <w:r w:rsidRPr="00071313">
              <w:t>Tuse</w:t>
            </w:r>
          </w:p>
          <w:p w:rsidR="00AE6097" w:rsidRPr="00071313" w:rsidRDefault="00BB4ECC" w:rsidP="00AB3ED9">
            <w:pPr>
              <w:spacing w:after="0"/>
              <w:jc w:val="left"/>
            </w:pPr>
            <w:r w:rsidRPr="00071313">
              <w:t xml:space="preserve">Scădere </w:t>
            </w:r>
            <w:r w:rsidR="00AE6097" w:rsidRPr="00071313">
              <w:t>în greutate</w:t>
            </w:r>
          </w:p>
        </w:tc>
        <w:tc>
          <w:tcPr>
            <w:tcW w:w="1843" w:type="dxa"/>
            <w:vAlign w:val="center"/>
          </w:tcPr>
          <w:p w:rsidR="00AE6097" w:rsidRPr="00071313" w:rsidRDefault="00BB4ECC" w:rsidP="009068A1">
            <w:pPr>
              <w:spacing w:afterLines="40"/>
              <w:jc w:val="left"/>
              <w:rPr>
                <w:rFonts w:eastAsia="MS Mincho"/>
                <w:lang w:eastAsia="ja-JP"/>
              </w:rPr>
            </w:pPr>
            <w:r w:rsidRPr="00071313">
              <w:rPr>
                <w:rFonts w:eastAsia="MS Mincho"/>
                <w:lang w:eastAsia="ja-JP"/>
              </w:rPr>
              <w:t>Unilaterală</w:t>
            </w:r>
          </w:p>
          <w:p w:rsidR="00AE6097" w:rsidRPr="00071313" w:rsidRDefault="00BB4ECC" w:rsidP="009068A1">
            <w:pPr>
              <w:spacing w:afterLines="40"/>
              <w:jc w:val="left"/>
              <w:rPr>
                <w:rFonts w:eastAsia="MS Mincho"/>
                <w:lang w:eastAsia="ja-JP"/>
              </w:rPr>
            </w:pPr>
            <w:r w:rsidRPr="00071313">
              <w:rPr>
                <w:rFonts w:eastAsia="MS Mincho"/>
                <w:lang w:eastAsia="ja-JP"/>
              </w:rPr>
              <w:t>Bilaterală</w:t>
            </w:r>
          </w:p>
          <w:p w:rsidR="00AE6097" w:rsidRPr="00071313" w:rsidRDefault="00BB4ECC" w:rsidP="009068A1">
            <w:pPr>
              <w:spacing w:afterLines="40"/>
              <w:jc w:val="left"/>
            </w:pPr>
            <w:r w:rsidRPr="00071313">
              <w:rPr>
                <w:rFonts w:eastAsia="MS Mincho"/>
                <w:lang w:eastAsia="ja-JP"/>
              </w:rPr>
              <w:t xml:space="preserve">Evoluează </w:t>
            </w:r>
            <w:r w:rsidR="00AE6097" w:rsidRPr="00071313">
              <w:rPr>
                <w:rFonts w:eastAsia="MS Mincho"/>
                <w:lang w:eastAsia="ja-JP"/>
              </w:rPr>
              <w:t xml:space="preserve">cu lichid în cantitate mai mare </w:t>
            </w:r>
            <w:r w:rsidR="004C54C8" w:rsidRPr="00071313">
              <w:rPr>
                <w:rFonts w:eastAsia="MS Mincho"/>
                <w:lang w:eastAsia="ja-JP"/>
              </w:rPr>
              <w:t>și</w:t>
            </w:r>
            <w:r w:rsidR="00AE6097" w:rsidRPr="00071313">
              <w:rPr>
                <w:rFonts w:eastAsia="MS Mincho"/>
                <w:lang w:eastAsia="ja-JP"/>
              </w:rPr>
              <w:t xml:space="preserve"> cu </w:t>
            </w:r>
            <w:r w:rsidR="004C54C8" w:rsidRPr="00071313">
              <w:rPr>
                <w:rFonts w:eastAsia="MS Mincho"/>
                <w:lang w:eastAsia="ja-JP"/>
              </w:rPr>
              <w:t>tendință</w:t>
            </w:r>
            <w:r w:rsidR="00AE6097" w:rsidRPr="00071313">
              <w:rPr>
                <w:rFonts w:eastAsia="MS Mincho"/>
                <w:lang w:eastAsia="ja-JP"/>
              </w:rPr>
              <w:t xml:space="preserve"> de refacere rapidă după evacuare</w:t>
            </w:r>
          </w:p>
        </w:tc>
        <w:tc>
          <w:tcPr>
            <w:tcW w:w="1952" w:type="dxa"/>
            <w:vAlign w:val="center"/>
          </w:tcPr>
          <w:p w:rsidR="00AE6097" w:rsidRPr="00071313" w:rsidRDefault="00BB4ECC" w:rsidP="009068A1">
            <w:pPr>
              <w:spacing w:afterLines="40"/>
              <w:jc w:val="left"/>
              <w:rPr>
                <w:rFonts w:eastAsia="MS Mincho"/>
                <w:lang w:eastAsia="ja-JP"/>
              </w:rPr>
            </w:pPr>
            <w:r w:rsidRPr="00071313">
              <w:rPr>
                <w:rFonts w:eastAsia="MS Mincho"/>
                <w:lang w:eastAsia="ja-JP"/>
              </w:rPr>
              <w:t xml:space="preserve">Seros </w:t>
            </w:r>
            <w:r w:rsidR="00AE6097" w:rsidRPr="00071313">
              <w:rPr>
                <w:rFonts w:eastAsia="MS Mincho"/>
                <w:lang w:eastAsia="ja-JP"/>
              </w:rPr>
              <w:t>sau</w:t>
            </w:r>
          </w:p>
          <w:p w:rsidR="00AE6097" w:rsidRPr="00071313" w:rsidRDefault="00425BB8" w:rsidP="009068A1">
            <w:pPr>
              <w:spacing w:afterLines="40"/>
              <w:jc w:val="left"/>
              <w:rPr>
                <w:rFonts w:eastAsia="MS Mincho"/>
                <w:lang w:eastAsia="ja-JP"/>
              </w:rPr>
            </w:pPr>
            <w:r w:rsidRPr="00071313">
              <w:rPr>
                <w:rFonts w:eastAsia="MS Mincho"/>
                <w:lang w:eastAsia="ja-JP"/>
              </w:rPr>
              <w:t>hemoragic</w:t>
            </w:r>
          </w:p>
          <w:p w:rsidR="00AE6097" w:rsidRPr="00071313" w:rsidRDefault="00AE6097" w:rsidP="009068A1">
            <w:pPr>
              <w:spacing w:afterLines="40"/>
              <w:jc w:val="left"/>
            </w:pPr>
            <w:r w:rsidRPr="00071313">
              <w:rPr>
                <w:rFonts w:eastAsia="MS Mincho"/>
                <w:lang w:eastAsia="ja-JP"/>
              </w:rPr>
              <w:t xml:space="preserve">2500-4000 </w:t>
            </w:r>
            <w:r w:rsidR="00D01FF2" w:rsidRPr="00071313">
              <w:rPr>
                <w:rFonts w:eastAsia="MS Mincho"/>
                <w:lang w:eastAsia="ja-JP"/>
              </w:rPr>
              <w:t>M</w:t>
            </w:r>
            <w:r w:rsidRPr="00071313">
              <w:rPr>
                <w:rFonts w:eastAsia="MS Mincho"/>
                <w:lang w:eastAsia="ja-JP"/>
              </w:rPr>
              <w:t>ononucleare</w:t>
            </w:r>
          </w:p>
        </w:tc>
        <w:tc>
          <w:tcPr>
            <w:tcW w:w="1129" w:type="dxa"/>
            <w:vAlign w:val="center"/>
          </w:tcPr>
          <w:p w:rsidR="00AE6097" w:rsidRPr="00071313" w:rsidRDefault="00AE6097" w:rsidP="009068A1">
            <w:pPr>
              <w:spacing w:afterLines="40"/>
              <w:jc w:val="center"/>
            </w:pPr>
            <w:r w:rsidRPr="00071313">
              <w:t>40</w:t>
            </w:r>
          </w:p>
          <w:p w:rsidR="00AE6097" w:rsidRPr="00071313" w:rsidRDefault="00AE6097" w:rsidP="009068A1">
            <w:pPr>
              <w:spacing w:afterLines="40"/>
              <w:jc w:val="center"/>
            </w:pPr>
            <w:r w:rsidRPr="00071313">
              <w:t>(18-20)</w:t>
            </w:r>
          </w:p>
        </w:tc>
        <w:tc>
          <w:tcPr>
            <w:tcW w:w="1281" w:type="dxa"/>
            <w:vAlign w:val="center"/>
          </w:tcPr>
          <w:p w:rsidR="00AE6097" w:rsidRPr="00071313" w:rsidRDefault="00AE6097" w:rsidP="009068A1">
            <w:pPr>
              <w:spacing w:afterLines="40"/>
              <w:jc w:val="center"/>
            </w:pPr>
            <w:r w:rsidRPr="00071313">
              <w:t>300</w:t>
            </w:r>
          </w:p>
        </w:tc>
        <w:tc>
          <w:tcPr>
            <w:tcW w:w="1500" w:type="dxa"/>
            <w:vAlign w:val="center"/>
          </w:tcPr>
          <w:p w:rsidR="00AE6097" w:rsidRPr="00071313" w:rsidRDefault="00BB4ECC" w:rsidP="009068A1">
            <w:pPr>
              <w:spacing w:afterLines="40"/>
              <w:jc w:val="center"/>
            </w:pPr>
            <w:r w:rsidRPr="00071313">
              <w:t xml:space="preserve">Egală </w:t>
            </w:r>
            <w:r w:rsidR="00AE6097" w:rsidRPr="00071313">
              <w:t>sau 0,60</w:t>
            </w:r>
            <w:r w:rsidR="00D01FF2" w:rsidRPr="00071313">
              <w:t xml:space="preserve"> </w:t>
            </w:r>
            <w:r w:rsidR="00AE6097" w:rsidRPr="00071313">
              <w:t>(1,7 mmol/l)</w:t>
            </w:r>
          </w:p>
        </w:tc>
        <w:tc>
          <w:tcPr>
            <w:tcW w:w="1625" w:type="dxa"/>
            <w:vAlign w:val="center"/>
          </w:tcPr>
          <w:p w:rsidR="00AE6097" w:rsidRPr="00071313" w:rsidRDefault="00BB4ECC" w:rsidP="009068A1">
            <w:pPr>
              <w:spacing w:afterLines="40"/>
              <w:jc w:val="left"/>
            </w:pPr>
            <w:r w:rsidRPr="00071313">
              <w:t>Citologie</w:t>
            </w:r>
          </w:p>
          <w:p w:rsidR="00AE6097" w:rsidRPr="00071313" w:rsidRDefault="00BB4ECC" w:rsidP="009068A1">
            <w:pPr>
              <w:spacing w:afterLines="40"/>
              <w:jc w:val="left"/>
            </w:pPr>
            <w:r w:rsidRPr="00071313">
              <w:t>Bronhoscopie</w:t>
            </w:r>
          </w:p>
          <w:p w:rsidR="00AE6097" w:rsidRPr="00071313" w:rsidRDefault="00BB4ECC" w:rsidP="009068A1">
            <w:pPr>
              <w:spacing w:afterLines="40"/>
              <w:jc w:val="left"/>
            </w:pPr>
            <w:r w:rsidRPr="00071313">
              <w:t xml:space="preserve">Alte </w:t>
            </w:r>
            <w:r w:rsidR="00AE6097" w:rsidRPr="00071313">
              <w:t>biopsii</w:t>
            </w:r>
          </w:p>
        </w:tc>
        <w:tc>
          <w:tcPr>
            <w:tcW w:w="1984" w:type="dxa"/>
            <w:vAlign w:val="center"/>
          </w:tcPr>
          <w:p w:rsidR="00AE6097" w:rsidRPr="00071313" w:rsidRDefault="00BB4ECC" w:rsidP="009068A1">
            <w:pPr>
              <w:spacing w:afterLines="40"/>
              <w:jc w:val="left"/>
              <w:rPr>
                <w:rFonts w:eastAsia="MS Mincho"/>
                <w:lang w:eastAsia="ja-JP"/>
              </w:rPr>
            </w:pPr>
            <w:r w:rsidRPr="00071313">
              <w:rPr>
                <w:rFonts w:eastAsia="MS Mincho"/>
                <w:lang w:eastAsia="ja-JP"/>
              </w:rPr>
              <w:t>Citologie</w:t>
            </w:r>
          </w:p>
          <w:p w:rsidR="00AE6097" w:rsidRPr="00071313" w:rsidRDefault="00BB4ECC" w:rsidP="009068A1">
            <w:pPr>
              <w:spacing w:afterLines="40"/>
              <w:jc w:val="left"/>
              <w:rPr>
                <w:rFonts w:eastAsia="MS Mincho"/>
                <w:lang w:eastAsia="ja-JP"/>
              </w:rPr>
            </w:pPr>
            <w:r w:rsidRPr="00071313">
              <w:rPr>
                <w:rFonts w:eastAsia="MS Mincho"/>
                <w:lang w:eastAsia="ja-JP"/>
              </w:rPr>
              <w:t xml:space="preserve">Biopsie </w:t>
            </w:r>
            <w:r w:rsidR="00AE6097" w:rsidRPr="00071313">
              <w:rPr>
                <w:rFonts w:eastAsia="MS Mincho"/>
                <w:lang w:eastAsia="ja-JP"/>
              </w:rPr>
              <w:t>pleurală</w:t>
            </w:r>
          </w:p>
          <w:p w:rsidR="00AE6097" w:rsidRPr="00071313" w:rsidRDefault="00BB4ECC" w:rsidP="009068A1">
            <w:pPr>
              <w:spacing w:afterLines="40"/>
              <w:jc w:val="left"/>
              <w:rPr>
                <w:rFonts w:eastAsia="MS Mincho"/>
                <w:lang w:eastAsia="ja-JP"/>
              </w:rPr>
            </w:pPr>
            <w:r w:rsidRPr="00071313">
              <w:rPr>
                <w:rFonts w:eastAsia="MS Mincho"/>
                <w:lang w:eastAsia="ja-JP"/>
              </w:rPr>
              <w:t xml:space="preserve">Alte </w:t>
            </w:r>
            <w:r w:rsidR="00AE6097" w:rsidRPr="00071313">
              <w:rPr>
                <w:rFonts w:eastAsia="MS Mincho"/>
                <w:lang w:eastAsia="ja-JP"/>
              </w:rPr>
              <w:t>localizări</w:t>
            </w:r>
          </w:p>
          <w:p w:rsidR="00AE6097" w:rsidRPr="00071313" w:rsidRDefault="00BB4ECC" w:rsidP="009068A1">
            <w:pPr>
              <w:spacing w:afterLines="40"/>
              <w:jc w:val="left"/>
            </w:pPr>
            <w:r w:rsidRPr="00071313">
              <w:rPr>
                <w:rFonts w:eastAsia="MS Mincho"/>
                <w:lang w:eastAsia="ja-JP"/>
              </w:rPr>
              <w:t xml:space="preserve">Celule </w:t>
            </w:r>
            <w:r w:rsidR="00AE6097" w:rsidRPr="00071313">
              <w:rPr>
                <w:rFonts w:eastAsia="MS Mincho"/>
                <w:lang w:eastAsia="ja-JP"/>
              </w:rPr>
              <w:t>mezoteliale alterate (</w:t>
            </w:r>
            <w:r w:rsidR="00B35F13" w:rsidRPr="00071313">
              <w:rPr>
                <w:rFonts w:eastAsia="MS Mincho"/>
                <w:lang w:eastAsia="ja-JP"/>
              </w:rPr>
              <w:t>„</w:t>
            </w:r>
            <w:r w:rsidR="00AE6097" w:rsidRPr="00071313">
              <w:rPr>
                <w:rFonts w:eastAsia="MS Mincho"/>
                <w:lang w:eastAsia="ja-JP"/>
              </w:rPr>
              <w:t>inel cu pecete</w:t>
            </w:r>
            <w:r w:rsidR="00B35F13" w:rsidRPr="00071313">
              <w:rPr>
                <w:rFonts w:eastAsia="MS Mincho"/>
                <w:lang w:eastAsia="ja-JP"/>
              </w:rPr>
              <w:t>”</w:t>
            </w:r>
            <w:r w:rsidR="00AE6097" w:rsidRPr="00071313">
              <w:rPr>
                <w:rFonts w:eastAsia="MS Mincho"/>
                <w:lang w:eastAsia="ja-JP"/>
              </w:rPr>
              <w:t>), celule neoplazice, hematii</w:t>
            </w:r>
          </w:p>
        </w:tc>
      </w:tr>
      <w:tr w:rsidR="00D86C52" w:rsidRPr="00071313" w:rsidTr="00AB3ED9">
        <w:trPr>
          <w:trHeight w:val="2111"/>
        </w:trPr>
        <w:tc>
          <w:tcPr>
            <w:tcW w:w="1988" w:type="dxa"/>
            <w:vAlign w:val="center"/>
          </w:tcPr>
          <w:p w:rsidR="00AE6097" w:rsidRPr="00071313" w:rsidRDefault="00AE6097" w:rsidP="009068A1">
            <w:pPr>
              <w:pStyle w:val="af4"/>
              <w:spacing w:afterLines="40"/>
              <w:jc w:val="center"/>
            </w:pPr>
            <w:r w:rsidRPr="00071313">
              <w:t>Mezoteliom</w:t>
            </w:r>
          </w:p>
        </w:tc>
        <w:tc>
          <w:tcPr>
            <w:tcW w:w="1693" w:type="dxa"/>
            <w:vAlign w:val="center"/>
          </w:tcPr>
          <w:p w:rsidR="00AE6097" w:rsidRPr="00071313" w:rsidRDefault="00D14FA4" w:rsidP="009068A1">
            <w:pPr>
              <w:spacing w:afterLines="40"/>
              <w:jc w:val="left"/>
            </w:pPr>
            <w:r w:rsidRPr="00071313">
              <w:t>Bărbați</w:t>
            </w:r>
            <w:r w:rsidR="00BB4ECC" w:rsidRPr="00071313">
              <w:t xml:space="preserve"> </w:t>
            </w:r>
            <w:r w:rsidR="00B35F13" w:rsidRPr="00071313">
              <w:t xml:space="preserve">mai tineri de </w:t>
            </w:r>
            <w:r w:rsidR="00BB4ECC" w:rsidRPr="00071313">
              <w:t>60</w:t>
            </w:r>
            <w:r w:rsidR="00B35F13" w:rsidRPr="00071313">
              <w:t xml:space="preserve"> de </w:t>
            </w:r>
            <w:r w:rsidR="00BB4ECC" w:rsidRPr="00071313">
              <w:t>ani (asbest)</w:t>
            </w:r>
          </w:p>
          <w:p w:rsidR="00AE6097" w:rsidRPr="00071313" w:rsidRDefault="00BB4ECC" w:rsidP="009068A1">
            <w:pPr>
              <w:spacing w:afterLines="40"/>
              <w:jc w:val="left"/>
            </w:pPr>
            <w:r w:rsidRPr="00071313">
              <w:t>Dureri toracice</w:t>
            </w:r>
          </w:p>
          <w:p w:rsidR="00AE6097" w:rsidRPr="00071313" w:rsidRDefault="00BB4ECC" w:rsidP="009068A1">
            <w:pPr>
              <w:spacing w:afterLines="40"/>
              <w:jc w:val="left"/>
            </w:pPr>
            <w:r w:rsidRPr="00071313">
              <w:t>Dispnee</w:t>
            </w:r>
          </w:p>
        </w:tc>
        <w:tc>
          <w:tcPr>
            <w:tcW w:w="1843" w:type="dxa"/>
            <w:vAlign w:val="center"/>
          </w:tcPr>
          <w:p w:rsidR="00AE6097" w:rsidRPr="00071313" w:rsidRDefault="00BB4ECC" w:rsidP="009068A1">
            <w:pPr>
              <w:spacing w:afterLines="40"/>
              <w:jc w:val="left"/>
            </w:pPr>
            <w:r w:rsidRPr="00071313">
              <w:t>Abundentă</w:t>
            </w:r>
          </w:p>
          <w:p w:rsidR="00AE6097" w:rsidRPr="00071313" w:rsidRDefault="00BB4ECC" w:rsidP="009068A1">
            <w:pPr>
              <w:spacing w:afterLines="40"/>
              <w:jc w:val="left"/>
            </w:pPr>
            <w:r w:rsidRPr="00071313">
              <w:t>Unilaterală</w:t>
            </w:r>
          </w:p>
          <w:p w:rsidR="00AE6097" w:rsidRPr="00071313" w:rsidRDefault="00BB4ECC" w:rsidP="00AB3ED9">
            <w:pPr>
              <w:spacing w:after="0"/>
              <w:jc w:val="left"/>
              <w:rPr>
                <w:rFonts w:eastAsia="MS Mincho"/>
                <w:spacing w:val="10"/>
                <w:lang w:eastAsia="ja-JP"/>
              </w:rPr>
            </w:pPr>
            <w:r w:rsidRPr="00071313">
              <w:t>Ct:</w:t>
            </w:r>
            <w:r w:rsidR="00425BB8" w:rsidRPr="00071313">
              <w:t xml:space="preserve"> </w:t>
            </w:r>
            <w:r w:rsidRPr="00071313">
              <w:t xml:space="preserve">pleura viscerală cu </w:t>
            </w:r>
            <w:r w:rsidR="00D14FA4" w:rsidRPr="00071313">
              <w:t>îngroșări</w:t>
            </w:r>
            <w:r w:rsidRPr="00071313">
              <w:t xml:space="preserve"> neregulate (boseluri)</w:t>
            </w:r>
          </w:p>
        </w:tc>
        <w:tc>
          <w:tcPr>
            <w:tcW w:w="1952" w:type="dxa"/>
            <w:vAlign w:val="center"/>
          </w:tcPr>
          <w:p w:rsidR="00AE6097" w:rsidRPr="00071313" w:rsidRDefault="00BB4ECC" w:rsidP="009068A1">
            <w:pPr>
              <w:spacing w:afterLines="40"/>
              <w:jc w:val="left"/>
            </w:pPr>
            <w:r w:rsidRPr="00071313">
              <w:t>Seros</w:t>
            </w:r>
            <w:r w:rsidR="008A0858" w:rsidRPr="00071313">
              <w:t xml:space="preserve"> sau</w:t>
            </w:r>
          </w:p>
          <w:p w:rsidR="00AE6097" w:rsidRPr="00071313" w:rsidRDefault="008A0858" w:rsidP="009068A1">
            <w:pPr>
              <w:spacing w:afterLines="40"/>
              <w:jc w:val="left"/>
            </w:pPr>
            <w:r w:rsidRPr="00071313">
              <w:t>h</w:t>
            </w:r>
            <w:r w:rsidR="00BB4ECC" w:rsidRPr="00071313">
              <w:t>emoragic</w:t>
            </w:r>
          </w:p>
          <w:p w:rsidR="00AE6097" w:rsidRPr="00071313" w:rsidRDefault="00AE6097" w:rsidP="009068A1">
            <w:pPr>
              <w:spacing w:afterLines="40"/>
              <w:jc w:val="left"/>
            </w:pPr>
            <w:r w:rsidRPr="00071313">
              <w:t>5000</w:t>
            </w:r>
          </w:p>
          <w:p w:rsidR="00AE6097" w:rsidRPr="00071313" w:rsidRDefault="00BB4ECC" w:rsidP="009068A1">
            <w:pPr>
              <w:spacing w:afterLines="40"/>
              <w:jc w:val="left"/>
            </w:pPr>
            <w:r w:rsidRPr="00071313">
              <w:t>Mononucleare</w:t>
            </w:r>
          </w:p>
        </w:tc>
        <w:tc>
          <w:tcPr>
            <w:tcW w:w="1129" w:type="dxa"/>
            <w:vAlign w:val="center"/>
          </w:tcPr>
          <w:p w:rsidR="00AE6097" w:rsidRPr="00071313" w:rsidRDefault="00AE6097" w:rsidP="009068A1">
            <w:pPr>
              <w:spacing w:afterLines="40"/>
              <w:jc w:val="center"/>
            </w:pPr>
            <w:r w:rsidRPr="00071313">
              <w:t>35-55</w:t>
            </w:r>
          </w:p>
        </w:tc>
        <w:tc>
          <w:tcPr>
            <w:tcW w:w="1281" w:type="dxa"/>
            <w:vAlign w:val="center"/>
          </w:tcPr>
          <w:p w:rsidR="00AE6097" w:rsidRPr="00071313" w:rsidRDefault="00AE6097" w:rsidP="009068A1">
            <w:pPr>
              <w:spacing w:afterLines="40"/>
              <w:jc w:val="center"/>
            </w:pPr>
            <w:r w:rsidRPr="00071313">
              <w:t>600</w:t>
            </w:r>
          </w:p>
        </w:tc>
        <w:tc>
          <w:tcPr>
            <w:tcW w:w="1500" w:type="dxa"/>
            <w:vAlign w:val="center"/>
          </w:tcPr>
          <w:p w:rsidR="00AE6097" w:rsidRPr="00071313" w:rsidRDefault="00BB4ECC" w:rsidP="009068A1">
            <w:pPr>
              <w:spacing w:afterLines="40"/>
              <w:jc w:val="center"/>
            </w:pPr>
            <w:r w:rsidRPr="00071313">
              <w:t xml:space="preserve">Egală </w:t>
            </w:r>
            <w:r w:rsidR="00AE6097" w:rsidRPr="00071313">
              <w:t>sau 0.60</w:t>
            </w:r>
            <w:r w:rsidR="00425BB8" w:rsidRPr="00071313">
              <w:t xml:space="preserve"> </w:t>
            </w:r>
            <w:r w:rsidR="00AE6097" w:rsidRPr="00071313">
              <w:t>(3,9 mmol/l)</w:t>
            </w:r>
          </w:p>
        </w:tc>
        <w:tc>
          <w:tcPr>
            <w:tcW w:w="1625" w:type="dxa"/>
            <w:vAlign w:val="center"/>
          </w:tcPr>
          <w:p w:rsidR="00AE6097" w:rsidRPr="00071313" w:rsidRDefault="00BB4ECC" w:rsidP="009068A1">
            <w:pPr>
              <w:spacing w:afterLines="40"/>
              <w:jc w:val="left"/>
            </w:pPr>
            <w:r w:rsidRPr="00071313">
              <w:t>Acid</w:t>
            </w:r>
            <w:r w:rsidR="006A18DA" w:rsidRPr="00071313">
              <w:t>um</w:t>
            </w:r>
            <w:r w:rsidRPr="00071313">
              <w:t xml:space="preserve"> hialuronic</w:t>
            </w:r>
            <w:r w:rsidR="006A18DA" w:rsidRPr="00071313">
              <w:t>um</w:t>
            </w:r>
            <w:r w:rsidR="00AE6097" w:rsidRPr="00071313">
              <w:t xml:space="preserve"> în lichid</w:t>
            </w:r>
          </w:p>
        </w:tc>
        <w:tc>
          <w:tcPr>
            <w:tcW w:w="1984" w:type="dxa"/>
            <w:vAlign w:val="center"/>
          </w:tcPr>
          <w:p w:rsidR="00AE6097" w:rsidRPr="00071313" w:rsidRDefault="00BB4ECC" w:rsidP="009068A1">
            <w:pPr>
              <w:spacing w:afterLines="40"/>
              <w:jc w:val="left"/>
            </w:pPr>
            <w:r w:rsidRPr="00071313">
              <w:t>Examen histolog</w:t>
            </w:r>
            <w:r w:rsidR="00AE6097" w:rsidRPr="00071313">
              <w:t>ic fragment</w:t>
            </w:r>
          </w:p>
          <w:p w:rsidR="00AE6097" w:rsidRPr="00071313" w:rsidRDefault="00AE6097" w:rsidP="009068A1">
            <w:pPr>
              <w:spacing w:afterLines="40"/>
              <w:jc w:val="left"/>
            </w:pPr>
            <w:r w:rsidRPr="00071313">
              <w:t>Acid</w:t>
            </w:r>
            <w:r w:rsidR="006A18DA" w:rsidRPr="00071313">
              <w:t>um</w:t>
            </w:r>
            <w:r w:rsidRPr="00071313">
              <w:t xml:space="preserve"> hialuronic</w:t>
            </w:r>
            <w:r w:rsidR="006A18DA" w:rsidRPr="00071313">
              <w:t>um</w:t>
            </w:r>
          </w:p>
          <w:p w:rsidR="00AE6097" w:rsidRPr="00071313" w:rsidRDefault="00AE6097" w:rsidP="009068A1">
            <w:pPr>
              <w:spacing w:afterLines="40"/>
              <w:jc w:val="left"/>
            </w:pPr>
          </w:p>
        </w:tc>
      </w:tr>
      <w:tr w:rsidR="00D86C52" w:rsidRPr="00071313" w:rsidTr="00875801">
        <w:trPr>
          <w:trHeight w:val="1164"/>
        </w:trPr>
        <w:tc>
          <w:tcPr>
            <w:tcW w:w="1988" w:type="dxa"/>
            <w:vAlign w:val="center"/>
          </w:tcPr>
          <w:p w:rsidR="00AE6097" w:rsidRPr="00071313" w:rsidRDefault="00AE6097" w:rsidP="009068A1">
            <w:pPr>
              <w:pStyle w:val="af4"/>
              <w:spacing w:afterLines="40"/>
              <w:jc w:val="center"/>
            </w:pPr>
            <w:r w:rsidRPr="00071313">
              <w:t>Pancreatică</w:t>
            </w:r>
          </w:p>
        </w:tc>
        <w:tc>
          <w:tcPr>
            <w:tcW w:w="1693" w:type="dxa"/>
            <w:vAlign w:val="center"/>
          </w:tcPr>
          <w:p w:rsidR="00AE6097" w:rsidRPr="00071313" w:rsidRDefault="00BB4ECC" w:rsidP="009068A1">
            <w:pPr>
              <w:spacing w:afterLines="40"/>
              <w:jc w:val="left"/>
            </w:pPr>
            <w:r w:rsidRPr="00071313">
              <w:t>Dureri abdominale</w:t>
            </w:r>
          </w:p>
          <w:p w:rsidR="00AE6097" w:rsidRPr="00071313" w:rsidRDefault="00BB4ECC" w:rsidP="009068A1">
            <w:pPr>
              <w:spacing w:afterLines="40"/>
              <w:jc w:val="left"/>
            </w:pPr>
            <w:r w:rsidRPr="00071313">
              <w:t>Vărsături</w:t>
            </w:r>
          </w:p>
          <w:p w:rsidR="00AE6097" w:rsidRPr="00071313" w:rsidRDefault="00BB4ECC" w:rsidP="009068A1">
            <w:pPr>
              <w:spacing w:afterLines="40"/>
              <w:jc w:val="left"/>
            </w:pPr>
            <w:r w:rsidRPr="00071313">
              <w:t>Febră</w:t>
            </w:r>
          </w:p>
        </w:tc>
        <w:tc>
          <w:tcPr>
            <w:tcW w:w="1843" w:type="dxa"/>
            <w:vAlign w:val="center"/>
          </w:tcPr>
          <w:p w:rsidR="00AE6097" w:rsidRPr="00071313" w:rsidRDefault="00BB4ECC" w:rsidP="009068A1">
            <w:pPr>
              <w:spacing w:afterLines="40"/>
              <w:jc w:val="left"/>
            </w:pPr>
            <w:r w:rsidRPr="00071313">
              <w:t>Unilaterală sub (60%)</w:t>
            </w:r>
          </w:p>
          <w:p w:rsidR="00AE6097" w:rsidRPr="00071313" w:rsidRDefault="00BB4ECC" w:rsidP="009068A1">
            <w:pPr>
              <w:spacing w:afterLines="40"/>
              <w:jc w:val="left"/>
            </w:pPr>
            <w:r w:rsidRPr="00071313">
              <w:t>Bilaterală (10%)</w:t>
            </w:r>
          </w:p>
        </w:tc>
        <w:tc>
          <w:tcPr>
            <w:tcW w:w="1952" w:type="dxa"/>
            <w:vAlign w:val="center"/>
          </w:tcPr>
          <w:p w:rsidR="00AE6097" w:rsidRPr="00071313" w:rsidRDefault="00BB4ECC" w:rsidP="005C2D7A">
            <w:pPr>
              <w:spacing w:after="0"/>
              <w:jc w:val="left"/>
            </w:pPr>
            <w:r w:rsidRPr="00071313">
              <w:t>Tulbure</w:t>
            </w:r>
          </w:p>
          <w:p w:rsidR="00AE6097" w:rsidRPr="00071313" w:rsidRDefault="00AE6097" w:rsidP="005C2D7A">
            <w:pPr>
              <w:spacing w:after="0"/>
              <w:jc w:val="left"/>
            </w:pPr>
            <w:r w:rsidRPr="00071313">
              <w:sym w:font="Symbol" w:char="00B1"/>
            </w:r>
            <w:r w:rsidRPr="00071313">
              <w:t xml:space="preserve"> hemoragic</w:t>
            </w:r>
          </w:p>
          <w:p w:rsidR="00AE6097" w:rsidRPr="00071313" w:rsidRDefault="00AE6097" w:rsidP="005C2D7A">
            <w:pPr>
              <w:spacing w:after="0"/>
              <w:jc w:val="left"/>
            </w:pPr>
            <w:r w:rsidRPr="00071313">
              <w:t>1000-50000</w:t>
            </w:r>
          </w:p>
          <w:p w:rsidR="00AE6097" w:rsidRPr="00071313" w:rsidRDefault="008A0858" w:rsidP="009068A1">
            <w:pPr>
              <w:spacing w:afterLines="40"/>
              <w:jc w:val="left"/>
            </w:pPr>
            <w:r w:rsidRPr="00071313">
              <w:t>p</w:t>
            </w:r>
            <w:r w:rsidR="00BB4ECC" w:rsidRPr="00071313">
              <w:t>n</w:t>
            </w:r>
          </w:p>
        </w:tc>
        <w:tc>
          <w:tcPr>
            <w:tcW w:w="1129" w:type="dxa"/>
            <w:vAlign w:val="center"/>
          </w:tcPr>
          <w:p w:rsidR="00AE6097" w:rsidRPr="00071313" w:rsidRDefault="00BB4ECC" w:rsidP="009068A1">
            <w:pPr>
              <w:spacing w:afterLines="40"/>
              <w:jc w:val="center"/>
            </w:pPr>
            <w:r w:rsidRPr="00071313">
              <w:t>Exsudat</w:t>
            </w:r>
          </w:p>
        </w:tc>
        <w:tc>
          <w:tcPr>
            <w:tcW w:w="1281" w:type="dxa"/>
            <w:vAlign w:val="center"/>
          </w:tcPr>
          <w:p w:rsidR="00AE6097" w:rsidRPr="00071313" w:rsidRDefault="00BB4ECC" w:rsidP="009068A1">
            <w:pPr>
              <w:spacing w:afterLines="40"/>
              <w:jc w:val="center"/>
            </w:pPr>
            <w:r w:rsidRPr="00071313">
              <w:t>Exsudat</w:t>
            </w:r>
          </w:p>
        </w:tc>
        <w:tc>
          <w:tcPr>
            <w:tcW w:w="1500" w:type="dxa"/>
            <w:vAlign w:val="center"/>
          </w:tcPr>
          <w:p w:rsidR="00AE6097" w:rsidRPr="00071313" w:rsidRDefault="00BB4ECC" w:rsidP="009068A1">
            <w:pPr>
              <w:spacing w:afterLines="40"/>
              <w:jc w:val="center"/>
            </w:pPr>
            <w:r w:rsidRPr="00071313">
              <w:t>Egală</w:t>
            </w:r>
          </w:p>
        </w:tc>
        <w:tc>
          <w:tcPr>
            <w:tcW w:w="1625" w:type="dxa"/>
            <w:vAlign w:val="center"/>
          </w:tcPr>
          <w:p w:rsidR="00AE6097" w:rsidRPr="00071313" w:rsidRDefault="00BB4ECC" w:rsidP="009068A1">
            <w:pPr>
              <w:spacing w:afterLines="40"/>
              <w:jc w:val="left"/>
            </w:pPr>
            <w:r w:rsidRPr="00071313">
              <w:t>Amilază serică</w:t>
            </w:r>
          </w:p>
        </w:tc>
        <w:tc>
          <w:tcPr>
            <w:tcW w:w="1984" w:type="dxa"/>
            <w:vAlign w:val="center"/>
          </w:tcPr>
          <w:p w:rsidR="00AE6097" w:rsidRPr="00071313" w:rsidRDefault="00BB4ECC" w:rsidP="009068A1">
            <w:pPr>
              <w:spacing w:afterLines="40"/>
              <w:jc w:val="left"/>
            </w:pPr>
            <w:r w:rsidRPr="00071313">
              <w:t>Amilază</w:t>
            </w:r>
          </w:p>
          <w:p w:rsidR="00AE6097" w:rsidRPr="00071313" w:rsidRDefault="00BB4ECC" w:rsidP="009068A1">
            <w:pPr>
              <w:spacing w:afterLines="40"/>
              <w:jc w:val="left"/>
            </w:pPr>
            <w:r w:rsidRPr="00071313">
              <w:t xml:space="preserve">Lichid pleural </w:t>
            </w:r>
          </w:p>
        </w:tc>
      </w:tr>
    </w:tbl>
    <w:p w:rsidR="00B51822" w:rsidRPr="00071313" w:rsidRDefault="00B51822" w:rsidP="00552862">
      <w:pPr>
        <w:sectPr w:rsidR="00B51822" w:rsidRPr="00071313" w:rsidSect="003A0E3E">
          <w:pgSz w:w="16838" w:h="11906" w:orient="landscape"/>
          <w:pgMar w:top="1008" w:right="1152" w:bottom="1440" w:left="1008" w:header="720" w:footer="720" w:gutter="0"/>
          <w:cols w:space="720"/>
          <w:docGrid w:linePitch="360"/>
        </w:sectPr>
      </w:pPr>
    </w:p>
    <w:tbl>
      <w:tblPr>
        <w:tblStyle w:val="aff1"/>
        <w:tblpPr w:leftFromText="180" w:rightFromText="180" w:vertAnchor="text" w:tblpY="1"/>
        <w:tblOverlap w:val="never"/>
        <w:tblW w:w="0" w:type="auto"/>
        <w:tblLook w:val="04A0"/>
      </w:tblPr>
      <w:tblGrid>
        <w:gridCol w:w="9464"/>
      </w:tblGrid>
      <w:tr w:rsidR="005C2D7A" w:rsidRPr="00071313" w:rsidTr="005C2D7A">
        <w:tc>
          <w:tcPr>
            <w:tcW w:w="9448" w:type="dxa"/>
          </w:tcPr>
          <w:p w:rsidR="005C2D7A" w:rsidRPr="00071313" w:rsidRDefault="005C2D7A" w:rsidP="005C2D7A">
            <w:pPr>
              <w:pStyle w:val="af4"/>
              <w:jc w:val="left"/>
              <w:rPr>
                <w:b w:val="0"/>
              </w:rPr>
            </w:pPr>
            <w:r w:rsidRPr="00071313">
              <w:lastRenderedPageBreak/>
              <w:t>Caseta 2</w:t>
            </w:r>
            <w:r w:rsidR="00111B4A">
              <w:t>2</w:t>
            </w:r>
            <w:r w:rsidRPr="00071313">
              <w:t xml:space="preserve">. </w:t>
            </w:r>
            <w:r w:rsidR="00512A18" w:rsidRPr="00071313">
              <w:t>Pașii</w:t>
            </w:r>
            <w:r w:rsidRPr="00071313">
              <w:t xml:space="preserve"> obligatorii în conduita pacientului cu TB [</w:t>
            </w:r>
            <w:r w:rsidR="00F93CB8">
              <w:t>13, 14</w:t>
            </w:r>
            <w:r w:rsidRPr="00071313">
              <w:t>]</w:t>
            </w:r>
          </w:p>
          <w:p w:rsidR="005C2D7A" w:rsidRPr="00071313" w:rsidRDefault="005C2D7A">
            <w:pPr>
              <w:numPr>
                <w:ilvl w:val="0"/>
                <w:numId w:val="45"/>
              </w:numPr>
              <w:jc w:val="left"/>
              <w:rPr>
                <w:rFonts w:eastAsia="GENUINE"/>
              </w:rPr>
            </w:pPr>
            <w:r w:rsidRPr="00071313">
              <w:rPr>
                <w:rFonts w:eastAsia="GENUINE"/>
              </w:rPr>
              <w:t>Estimarea riscului</w:t>
            </w:r>
            <w:r w:rsidR="0022104E">
              <w:rPr>
                <w:rFonts w:eastAsia="GENUINE"/>
              </w:rPr>
              <w:t xml:space="preserve"> evoluției TB</w:t>
            </w:r>
            <w:r w:rsidR="001B4503" w:rsidRPr="00071313">
              <w:rPr>
                <w:rFonts w:eastAsia="GENUINE"/>
              </w:rPr>
              <w:t>.</w:t>
            </w:r>
          </w:p>
          <w:p w:rsidR="005C2D7A" w:rsidRPr="00071313" w:rsidRDefault="005C2D7A">
            <w:pPr>
              <w:numPr>
                <w:ilvl w:val="0"/>
                <w:numId w:val="45"/>
              </w:numPr>
              <w:jc w:val="left"/>
              <w:rPr>
                <w:rFonts w:eastAsia="GENUINE"/>
              </w:rPr>
            </w:pPr>
            <w:r w:rsidRPr="00071313">
              <w:rPr>
                <w:rFonts w:eastAsia="GENUINE"/>
              </w:rPr>
              <w:t xml:space="preserve">Determinarea </w:t>
            </w:r>
            <w:r w:rsidR="00512A18" w:rsidRPr="00071313">
              <w:rPr>
                <w:rFonts w:eastAsia="GENUINE"/>
              </w:rPr>
              <w:t>severității</w:t>
            </w:r>
            <w:r w:rsidRPr="00071313">
              <w:rPr>
                <w:rFonts w:eastAsia="GENUINE"/>
              </w:rPr>
              <w:t xml:space="preserve"> TB</w:t>
            </w:r>
            <w:r w:rsidR="001B4503" w:rsidRPr="00071313">
              <w:rPr>
                <w:rFonts w:eastAsia="GENUINE"/>
              </w:rPr>
              <w:t>.</w:t>
            </w:r>
          </w:p>
          <w:p w:rsidR="005C2D7A" w:rsidRPr="00071313" w:rsidRDefault="005C2D7A">
            <w:pPr>
              <w:numPr>
                <w:ilvl w:val="0"/>
                <w:numId w:val="45"/>
              </w:numPr>
              <w:jc w:val="left"/>
              <w:rPr>
                <w:rFonts w:eastAsia="GENUINE"/>
              </w:rPr>
            </w:pPr>
            <w:r w:rsidRPr="00071313">
              <w:rPr>
                <w:rFonts w:eastAsia="GENUINE"/>
              </w:rPr>
              <w:t>Investigarea obligatorie privind criteriile de spitalizare</w:t>
            </w:r>
            <w:r w:rsidR="001B4503" w:rsidRPr="00071313">
              <w:rPr>
                <w:rFonts w:eastAsia="GENUINE"/>
              </w:rPr>
              <w:t>.</w:t>
            </w:r>
          </w:p>
          <w:p w:rsidR="005C2D7A" w:rsidRPr="00071313" w:rsidRDefault="005C2D7A">
            <w:pPr>
              <w:numPr>
                <w:ilvl w:val="0"/>
                <w:numId w:val="45"/>
              </w:numPr>
              <w:jc w:val="left"/>
              <w:rPr>
                <w:i/>
              </w:rPr>
            </w:pPr>
            <w:r w:rsidRPr="00071313">
              <w:rPr>
                <w:rFonts w:eastAsia="GENUINE"/>
              </w:rPr>
              <w:t>Diagnosticul maladiilor concomitente (DZ</w:t>
            </w:r>
            <w:r w:rsidRPr="00071313">
              <w:t xml:space="preserve">, </w:t>
            </w:r>
            <w:r w:rsidR="0022104E">
              <w:t xml:space="preserve"> i</w:t>
            </w:r>
            <w:r w:rsidR="0022104E" w:rsidRPr="0022104E">
              <w:t>nsuficiența respiratorie</w:t>
            </w:r>
            <w:r w:rsidRPr="00071313">
              <w:t xml:space="preserve">, </w:t>
            </w:r>
            <w:r w:rsidR="00512A18" w:rsidRPr="00071313">
              <w:t>insuficiența</w:t>
            </w:r>
            <w:r w:rsidRPr="00071313">
              <w:t xml:space="preserve"> cardiacă, neoplazii, narcomanie, deficit ponderal, </w:t>
            </w:r>
            <w:r w:rsidR="00512A18" w:rsidRPr="00071313">
              <w:t>infecția</w:t>
            </w:r>
            <w:r w:rsidRPr="00071313">
              <w:t xml:space="preserve"> HIV etc.</w:t>
            </w:r>
            <w:r w:rsidRPr="00071313">
              <w:rPr>
                <w:rFonts w:eastAsia="GENUINE"/>
              </w:rPr>
              <w:t>)</w:t>
            </w:r>
            <w:r w:rsidR="001B4503" w:rsidRPr="00071313">
              <w:rPr>
                <w:rFonts w:eastAsia="GENUINE"/>
              </w:rPr>
              <w:t>.</w:t>
            </w:r>
          </w:p>
          <w:p w:rsidR="005C2D7A" w:rsidRPr="00071313" w:rsidRDefault="005C2D7A">
            <w:pPr>
              <w:numPr>
                <w:ilvl w:val="0"/>
                <w:numId w:val="45"/>
              </w:numPr>
              <w:jc w:val="left"/>
              <w:rPr>
                <w:i/>
              </w:rPr>
            </w:pPr>
            <w:r w:rsidRPr="00071313">
              <w:t>Elaborarea unui algoritm de tratament individual</w:t>
            </w:r>
            <w:r w:rsidR="001B4503" w:rsidRPr="00071313">
              <w:t>.</w:t>
            </w:r>
          </w:p>
        </w:tc>
      </w:tr>
      <w:tr w:rsidR="004C37B4" w:rsidRPr="00071313" w:rsidTr="0093190D">
        <w:trPr>
          <w:trHeight w:val="11330"/>
        </w:trPr>
        <w:tc>
          <w:tcPr>
            <w:tcW w:w="9448" w:type="dxa"/>
          </w:tcPr>
          <w:p w:rsidR="00793ABE" w:rsidRPr="00071313" w:rsidRDefault="00793ABE" w:rsidP="00793ABE">
            <w:pPr>
              <w:pStyle w:val="af4"/>
              <w:jc w:val="left"/>
            </w:pPr>
            <w:r w:rsidRPr="00071313">
              <w:t>Algoritm</w:t>
            </w:r>
            <w:r w:rsidR="005A04B3" w:rsidRPr="00071313">
              <w:t>ul</w:t>
            </w:r>
            <w:r w:rsidRPr="00071313">
              <w:t xml:space="preserve"> </w:t>
            </w:r>
            <w:r w:rsidR="005A04B3" w:rsidRPr="00071313">
              <w:t>integrat</w:t>
            </w:r>
            <w:r w:rsidRPr="00071313">
              <w:t xml:space="preserve"> de luare a deciziilor pentru tratamentul tuberculozei pulmonare la copii</w:t>
            </w:r>
            <w:r w:rsidR="002A379B">
              <w:t xml:space="preserve"> </w:t>
            </w:r>
            <w:r w:rsidR="002A379B" w:rsidRPr="002A379B">
              <w:t>&lt;10 ani</w:t>
            </w:r>
            <w:r w:rsidR="002A379B">
              <w:t xml:space="preserve"> </w:t>
            </w:r>
            <w:r w:rsidR="002A379B" w:rsidRPr="002A379B">
              <w:t>[13, 14]</w:t>
            </w:r>
          </w:p>
          <w:p w:rsidR="0093190D" w:rsidRDefault="0093190D" w:rsidP="00793ABE">
            <w:pPr>
              <w:pStyle w:val="af4"/>
              <w:rPr>
                <w:b w:val="0"/>
                <w:bCs/>
              </w:rPr>
            </w:pPr>
            <w:r w:rsidRPr="002A379B">
              <w:rPr>
                <w:b w:val="0"/>
                <w:bCs/>
              </w:rPr>
              <w:t>Algoritm integrat de decizie de tratament: Diagramă care alocă scoruri bazate pe dovezi caracteristicilor microbiologice, clinice și radiologice care permit medicilor să ia decizii cu privire la inițierea tratamentului TB la copii</w:t>
            </w:r>
            <w:r>
              <w:rPr>
                <w:b w:val="0"/>
                <w:bCs/>
              </w:rPr>
              <w:t>.</w:t>
            </w:r>
          </w:p>
          <w:p w:rsidR="00793ABE" w:rsidRPr="00071313" w:rsidRDefault="00793ABE" w:rsidP="00793ABE">
            <w:pPr>
              <w:pStyle w:val="af4"/>
              <w:rPr>
                <w:b w:val="0"/>
                <w:bCs/>
              </w:rPr>
            </w:pPr>
            <w:r w:rsidRPr="00071313">
              <w:rPr>
                <w:b w:val="0"/>
                <w:bCs/>
              </w:rPr>
              <w:t xml:space="preserve">La copiii cu TB pulmonară prezumtivă care s-au </w:t>
            </w:r>
            <w:r w:rsidR="005A04B3" w:rsidRPr="00071313">
              <w:rPr>
                <w:b w:val="0"/>
                <w:bCs/>
              </w:rPr>
              <w:t>adresat</w:t>
            </w:r>
            <w:r w:rsidRPr="00071313">
              <w:rPr>
                <w:b w:val="0"/>
                <w:bCs/>
              </w:rPr>
              <w:t xml:space="preserve"> către instituțiile medicale, </w:t>
            </w:r>
            <w:r w:rsidRPr="00071313">
              <w:t xml:space="preserve"> </w:t>
            </w:r>
            <w:r w:rsidR="00105871" w:rsidRPr="00071313">
              <w:rPr>
                <w:b w:val="0"/>
                <w:bCs/>
              </w:rPr>
              <w:t>algoritm</w:t>
            </w:r>
            <w:r w:rsidR="005A04B3" w:rsidRPr="00071313">
              <w:rPr>
                <w:b w:val="0"/>
                <w:bCs/>
              </w:rPr>
              <w:t>ul</w:t>
            </w:r>
            <w:r w:rsidR="00105871" w:rsidRPr="00071313">
              <w:t xml:space="preserve"> </w:t>
            </w:r>
            <w:r w:rsidR="005A04B3" w:rsidRPr="00071313">
              <w:rPr>
                <w:b w:val="0"/>
                <w:bCs/>
              </w:rPr>
              <w:t>integrat</w:t>
            </w:r>
            <w:r w:rsidRPr="00071313">
              <w:rPr>
                <w:b w:val="0"/>
                <w:bCs/>
              </w:rPr>
              <w:t xml:space="preserve"> de luare a deciziilor pentru tratamentul tuberculozei pulmonare po</w:t>
            </w:r>
            <w:r w:rsidR="005A04B3" w:rsidRPr="00071313">
              <w:rPr>
                <w:b w:val="0"/>
                <w:bCs/>
              </w:rPr>
              <w:t>a</w:t>
            </w:r>
            <w:r w:rsidRPr="00071313">
              <w:rPr>
                <w:b w:val="0"/>
                <w:bCs/>
              </w:rPr>
              <w:t>t</w:t>
            </w:r>
            <w:r w:rsidR="005A04B3" w:rsidRPr="00071313">
              <w:rPr>
                <w:b w:val="0"/>
                <w:bCs/>
              </w:rPr>
              <w:t>e</w:t>
            </w:r>
            <w:r w:rsidRPr="00071313">
              <w:rPr>
                <w:b w:val="0"/>
                <w:bCs/>
              </w:rPr>
              <w:t xml:space="preserve"> fi utilizați pentru a diagnostica TB pulmonar</w:t>
            </w:r>
            <w:r w:rsidR="00105871" w:rsidRPr="00071313">
              <w:rPr>
                <w:b w:val="0"/>
                <w:bCs/>
              </w:rPr>
              <w:t>ă</w:t>
            </w:r>
            <w:r w:rsidRPr="00071313">
              <w:rPr>
                <w:b w:val="0"/>
                <w:bCs/>
              </w:rPr>
              <w:t xml:space="preserve"> </w:t>
            </w:r>
            <w:r w:rsidRPr="00071313">
              <w:rPr>
                <w:b w:val="0"/>
                <w:bCs/>
                <w:i/>
                <w:iCs/>
              </w:rPr>
              <w:t>(recomandare condiționată, certitudine foarte scăzută a dovezilor)</w:t>
            </w:r>
            <w:r w:rsidRPr="00071313">
              <w:rPr>
                <w:b w:val="0"/>
                <w:bCs/>
              </w:rPr>
              <w:t>.</w:t>
            </w:r>
          </w:p>
          <w:p w:rsidR="00793ABE" w:rsidRPr="00071313" w:rsidRDefault="00793ABE" w:rsidP="00793ABE">
            <w:pPr>
              <w:pStyle w:val="af4"/>
            </w:pPr>
            <w:r w:rsidRPr="00071313">
              <w:t>Note:</w:t>
            </w:r>
          </w:p>
          <w:p w:rsidR="00793ABE" w:rsidRPr="00071313" w:rsidRDefault="00793ABE">
            <w:pPr>
              <w:pStyle w:val="af4"/>
              <w:numPr>
                <w:ilvl w:val="0"/>
                <w:numId w:val="253"/>
              </w:numPr>
              <w:rPr>
                <w:b w:val="0"/>
                <w:bCs/>
              </w:rPr>
            </w:pPr>
            <w:r w:rsidRPr="00071313">
              <w:rPr>
                <w:b w:val="0"/>
                <w:bCs/>
              </w:rPr>
              <w:t>TB prezumtiv</w:t>
            </w:r>
            <w:r w:rsidR="0018644D" w:rsidRPr="00071313">
              <w:rPr>
                <w:b w:val="0"/>
                <w:bCs/>
              </w:rPr>
              <w:t>ă</w:t>
            </w:r>
            <w:r w:rsidRPr="00071313">
              <w:rPr>
                <w:b w:val="0"/>
                <w:bCs/>
              </w:rPr>
              <w:t xml:space="preserve"> se referă la o persoană care prezintă simptome și/sau semne care sugerează TB.</w:t>
            </w:r>
          </w:p>
          <w:p w:rsidR="00793ABE" w:rsidRPr="00071313" w:rsidRDefault="00793ABE">
            <w:pPr>
              <w:pStyle w:val="af4"/>
              <w:numPr>
                <w:ilvl w:val="0"/>
                <w:numId w:val="253"/>
              </w:numPr>
              <w:rPr>
                <w:b w:val="0"/>
                <w:bCs/>
              </w:rPr>
            </w:pPr>
            <w:r w:rsidRPr="00071313">
              <w:rPr>
                <w:b w:val="0"/>
                <w:bCs/>
              </w:rPr>
              <w:t>Confirmarea bacteriologică trebui</w:t>
            </w:r>
            <w:r w:rsidR="0018644D" w:rsidRPr="00071313">
              <w:rPr>
                <w:b w:val="0"/>
                <w:bCs/>
              </w:rPr>
              <w:t>e</w:t>
            </w:r>
            <w:r w:rsidRPr="00071313">
              <w:rPr>
                <w:b w:val="0"/>
                <w:bCs/>
              </w:rPr>
              <w:t xml:space="preserve"> căutată ca parte a algoritmilor</w:t>
            </w:r>
            <w:r w:rsidR="0018644D" w:rsidRPr="00071313">
              <w:rPr>
                <w:b w:val="0"/>
                <w:bCs/>
              </w:rPr>
              <w:t xml:space="preserve"> cuprinzătoare de luare a deciziilor pentru tratamentul</w:t>
            </w:r>
            <w:r w:rsidRPr="00071313">
              <w:rPr>
                <w:b w:val="0"/>
                <w:bCs/>
              </w:rPr>
              <w:t xml:space="preserve"> ori de câte ori este posibil, utilizând teste de diagnostic rapide recomandate de OMS pe specimene pediatrice adecvate (inclusiv scaun, aspirat nazofaringian, spută indusă sau expectorata sau aspirat gastric).</w:t>
            </w:r>
          </w:p>
          <w:p w:rsidR="004C37B4" w:rsidRPr="002A379B" w:rsidRDefault="00793ABE">
            <w:pPr>
              <w:pStyle w:val="af4"/>
              <w:numPr>
                <w:ilvl w:val="0"/>
                <w:numId w:val="253"/>
              </w:numPr>
            </w:pPr>
            <w:r w:rsidRPr="00071313">
              <w:rPr>
                <w:b w:val="0"/>
                <w:bCs/>
              </w:rPr>
              <w:t>Această recomandare intermediară va rămâne valabilă pentru o perioadă de 24 de luni de la publicarea acestor ghiduri, după care vor fi revizuite noi dovezi.</w:t>
            </w:r>
          </w:p>
          <w:p w:rsidR="00AB3ED9" w:rsidRDefault="00AB3ED9" w:rsidP="002A379B">
            <w:pPr>
              <w:pStyle w:val="af4"/>
              <w:ind w:left="360"/>
            </w:pPr>
          </w:p>
          <w:p w:rsidR="00AB3ED9" w:rsidRDefault="00AB3ED9" w:rsidP="002A379B">
            <w:pPr>
              <w:pStyle w:val="af4"/>
              <w:ind w:left="360"/>
            </w:pPr>
          </w:p>
          <w:p w:rsidR="00AB3ED9" w:rsidRDefault="00AB3ED9" w:rsidP="002A379B">
            <w:pPr>
              <w:pStyle w:val="af4"/>
              <w:ind w:left="360"/>
            </w:pPr>
          </w:p>
          <w:p w:rsidR="00AB3ED9" w:rsidRDefault="00AB3ED9" w:rsidP="002A379B">
            <w:pPr>
              <w:pStyle w:val="af4"/>
              <w:ind w:left="360"/>
            </w:pPr>
          </w:p>
          <w:p w:rsidR="00AB3ED9" w:rsidRDefault="00AB3ED9" w:rsidP="002A379B">
            <w:pPr>
              <w:pStyle w:val="af4"/>
              <w:ind w:left="360"/>
            </w:pPr>
          </w:p>
          <w:p w:rsidR="00AB3ED9" w:rsidRDefault="00AB3ED9" w:rsidP="002A379B">
            <w:pPr>
              <w:pStyle w:val="af4"/>
              <w:ind w:left="360"/>
            </w:pPr>
          </w:p>
          <w:p w:rsidR="00AB3ED9" w:rsidRDefault="00AB3ED9" w:rsidP="002A379B">
            <w:pPr>
              <w:pStyle w:val="af4"/>
              <w:ind w:left="360"/>
            </w:pPr>
          </w:p>
          <w:p w:rsidR="00AB3ED9" w:rsidRDefault="00AB3ED9" w:rsidP="002A379B">
            <w:pPr>
              <w:pStyle w:val="af4"/>
              <w:ind w:left="360"/>
            </w:pPr>
          </w:p>
          <w:p w:rsidR="00AB3ED9" w:rsidRDefault="00AB3ED9" w:rsidP="002A379B">
            <w:pPr>
              <w:pStyle w:val="af4"/>
              <w:ind w:left="360"/>
            </w:pPr>
          </w:p>
          <w:p w:rsidR="00AB3ED9" w:rsidRDefault="00AB3ED9" w:rsidP="002A379B">
            <w:pPr>
              <w:pStyle w:val="af4"/>
              <w:ind w:left="360"/>
            </w:pPr>
          </w:p>
          <w:p w:rsidR="00AB3ED9" w:rsidRDefault="00AB3ED9" w:rsidP="002A379B">
            <w:pPr>
              <w:pStyle w:val="af4"/>
              <w:ind w:left="360"/>
            </w:pPr>
          </w:p>
          <w:p w:rsidR="00AB3ED9" w:rsidRDefault="00AB3ED9" w:rsidP="002A379B">
            <w:pPr>
              <w:pStyle w:val="af4"/>
              <w:ind w:left="360"/>
            </w:pPr>
          </w:p>
          <w:p w:rsidR="00AB3ED9" w:rsidRDefault="00AB3ED9" w:rsidP="002A379B">
            <w:pPr>
              <w:pStyle w:val="af4"/>
              <w:ind w:left="360"/>
            </w:pPr>
          </w:p>
          <w:p w:rsidR="00AB3ED9" w:rsidRDefault="00AB3ED9" w:rsidP="002A379B">
            <w:pPr>
              <w:pStyle w:val="af4"/>
              <w:ind w:left="360"/>
            </w:pPr>
          </w:p>
          <w:p w:rsidR="00AB3ED9" w:rsidRDefault="00AB3ED9" w:rsidP="002A379B">
            <w:pPr>
              <w:pStyle w:val="af4"/>
              <w:ind w:left="360"/>
            </w:pPr>
          </w:p>
          <w:p w:rsidR="0093190D" w:rsidRPr="002A379B" w:rsidRDefault="0093190D" w:rsidP="002A379B">
            <w:pPr>
              <w:pStyle w:val="af4"/>
              <w:ind w:left="360"/>
              <w:rPr>
                <w:b w:val="0"/>
                <w:bCs/>
              </w:rPr>
            </w:pPr>
            <w:r w:rsidRPr="0093190D">
              <w:t>Diagrama 1.</w:t>
            </w:r>
            <w:r>
              <w:rPr>
                <w:b w:val="0"/>
                <w:bCs/>
              </w:rPr>
              <w:t xml:space="preserve"> </w:t>
            </w:r>
            <w:r w:rsidRPr="00071313">
              <w:t xml:space="preserve"> Algoritmul integrat de luare a deciziilor pentru tratamentul tuberculozei pulmonare la copii</w:t>
            </w:r>
            <w:r>
              <w:t xml:space="preserve"> </w:t>
            </w:r>
            <w:r w:rsidRPr="002A379B">
              <w:t>&lt;10 ani</w:t>
            </w:r>
          </w:p>
          <w:p w:rsidR="002A379B" w:rsidRDefault="002A379B" w:rsidP="002A379B">
            <w:pPr>
              <w:pStyle w:val="af4"/>
              <w:ind w:left="360"/>
            </w:pPr>
          </w:p>
          <w:p w:rsidR="002A379B" w:rsidRPr="00071313" w:rsidRDefault="002A379B" w:rsidP="002A379B">
            <w:pPr>
              <w:pStyle w:val="af4"/>
              <w:ind w:left="360"/>
              <w:jc w:val="center"/>
            </w:pPr>
            <w:r>
              <w:rPr>
                <w:noProof/>
                <w:lang w:val="ru-RU"/>
              </w:rPr>
              <w:drawing>
                <wp:inline distT="0" distB="0" distL="0" distR="0">
                  <wp:extent cx="5643880" cy="6872230"/>
                  <wp:effectExtent l="0" t="0" r="0" b="5080"/>
                  <wp:docPr id="1330419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62880" cy="6895365"/>
                          </a:xfrm>
                          <a:prstGeom prst="rect">
                            <a:avLst/>
                          </a:prstGeom>
                          <a:noFill/>
                        </pic:spPr>
                      </pic:pic>
                    </a:graphicData>
                  </a:graphic>
                </wp:inline>
              </w:drawing>
            </w:r>
          </w:p>
        </w:tc>
      </w:tr>
      <w:tr w:rsidR="007D7779" w:rsidRPr="00071313" w:rsidTr="005C2D7A">
        <w:tc>
          <w:tcPr>
            <w:tcW w:w="9448" w:type="dxa"/>
          </w:tcPr>
          <w:p w:rsidR="007D7779" w:rsidRPr="0093190D" w:rsidRDefault="007D7779" w:rsidP="00793ABE">
            <w:pPr>
              <w:pStyle w:val="af4"/>
              <w:jc w:val="left"/>
              <w:rPr>
                <w:szCs w:val="24"/>
              </w:rPr>
            </w:pPr>
            <w:r w:rsidRPr="0093190D">
              <w:rPr>
                <w:szCs w:val="24"/>
              </w:rPr>
              <w:lastRenderedPageBreak/>
              <w:t>Pericol și semne prioritare de boală gravă sau probleme de sănătate la copiii cu vârsta sub 10 ani:</w:t>
            </w:r>
          </w:p>
        </w:tc>
      </w:tr>
      <w:tr w:rsidR="0018644D" w:rsidRPr="00071313" w:rsidTr="005C2D7A">
        <w:tc>
          <w:tcPr>
            <w:tcW w:w="9448" w:type="dxa"/>
          </w:tcPr>
          <w:tbl>
            <w:tblPr>
              <w:tblStyle w:val="aff1"/>
              <w:tblW w:w="0" w:type="auto"/>
              <w:tblLook w:val="04A0"/>
            </w:tblPr>
            <w:tblGrid>
              <w:gridCol w:w="3080"/>
              <w:gridCol w:w="3081"/>
              <w:gridCol w:w="3077"/>
            </w:tblGrid>
            <w:tr w:rsidR="007D7779" w:rsidRPr="0093190D" w:rsidTr="009071E6">
              <w:tc>
                <w:tcPr>
                  <w:tcW w:w="3080" w:type="dxa"/>
                </w:tcPr>
                <w:p w:rsidR="007D7779" w:rsidRPr="00E8095E" w:rsidRDefault="007D7779" w:rsidP="007D7779">
                  <w:pPr>
                    <w:framePr w:hSpace="180" w:wrap="around" w:vAnchor="text" w:hAnchor="text" w:y="1"/>
                    <w:spacing w:after="0"/>
                    <w:suppressOverlap/>
                    <w:jc w:val="center"/>
                    <w:rPr>
                      <w:rFonts w:eastAsia="Calibri"/>
                      <w:b/>
                      <w:bCs/>
                      <w:lang w:eastAsia="en-US"/>
                    </w:rPr>
                  </w:pPr>
                  <w:r w:rsidRPr="00E8095E">
                    <w:rPr>
                      <w:rFonts w:eastAsia="Calibri"/>
                      <w:b/>
                      <w:bCs/>
                      <w:lang w:eastAsia="en-US"/>
                    </w:rPr>
                    <w:t>Vârsta &lt;5 ani</w:t>
                  </w:r>
                </w:p>
                <w:p w:rsidR="007D7779" w:rsidRPr="00E8095E" w:rsidRDefault="007D7779" w:rsidP="007D7779">
                  <w:pPr>
                    <w:framePr w:hSpace="180" w:wrap="around" w:vAnchor="text" w:hAnchor="text" w:y="1"/>
                    <w:spacing w:after="0"/>
                    <w:suppressOverlap/>
                    <w:jc w:val="center"/>
                    <w:rPr>
                      <w:rFonts w:eastAsia="Calibri"/>
                      <w:b/>
                      <w:bCs/>
                      <w:lang w:eastAsia="en-US"/>
                    </w:rPr>
                  </w:pPr>
                </w:p>
              </w:tc>
              <w:tc>
                <w:tcPr>
                  <w:tcW w:w="3081" w:type="dxa"/>
                </w:tcPr>
                <w:p w:rsidR="007D7779" w:rsidRPr="00E8095E" w:rsidRDefault="007D7779" w:rsidP="007D7779">
                  <w:pPr>
                    <w:framePr w:hSpace="180" w:wrap="around" w:vAnchor="text" w:hAnchor="text" w:y="1"/>
                    <w:spacing w:after="0"/>
                    <w:suppressOverlap/>
                    <w:jc w:val="center"/>
                    <w:rPr>
                      <w:rFonts w:eastAsia="Calibri"/>
                      <w:b/>
                      <w:bCs/>
                      <w:lang w:eastAsia="en-US"/>
                    </w:rPr>
                  </w:pPr>
                  <w:r w:rsidRPr="00E8095E">
                    <w:rPr>
                      <w:rFonts w:eastAsia="Calibri"/>
                      <w:b/>
                      <w:bCs/>
                      <w:lang w:eastAsia="en-US"/>
                    </w:rPr>
                    <w:t>Vârsta 5-9 ani</w:t>
                  </w:r>
                </w:p>
              </w:tc>
              <w:tc>
                <w:tcPr>
                  <w:tcW w:w="3081" w:type="dxa"/>
                </w:tcPr>
                <w:p w:rsidR="007D7779" w:rsidRPr="00E8095E" w:rsidRDefault="007D7779" w:rsidP="007D7779">
                  <w:pPr>
                    <w:framePr w:hSpace="180" w:wrap="around" w:vAnchor="text" w:hAnchor="text" w:y="1"/>
                    <w:spacing w:after="0"/>
                    <w:suppressOverlap/>
                    <w:jc w:val="center"/>
                    <w:rPr>
                      <w:rFonts w:eastAsia="Calibri"/>
                      <w:b/>
                      <w:bCs/>
                      <w:lang w:eastAsia="en-US"/>
                    </w:rPr>
                  </w:pPr>
                  <w:r w:rsidRPr="00E8095E">
                    <w:rPr>
                      <w:rFonts w:eastAsia="Calibri"/>
                      <w:b/>
                      <w:bCs/>
                      <w:lang w:eastAsia="en-US"/>
                    </w:rPr>
                    <w:t>Toți copiii cu vârsta &lt;1</w:t>
                  </w:r>
                  <w:r w:rsidRPr="00E8095E">
                    <w:rPr>
                      <w:rFonts w:eastAsia="Calibri"/>
                      <w:b/>
                      <w:bCs/>
                      <w:lang w:eastAsia="en-US"/>
                    </w:rPr>
                    <w:cr/>
                    <w:t xml:space="preserve"> ani</w:t>
                  </w:r>
                </w:p>
              </w:tc>
            </w:tr>
            <w:tr w:rsidR="007D7779" w:rsidRPr="0093190D" w:rsidTr="009071E6">
              <w:tc>
                <w:tcPr>
                  <w:tcW w:w="3080" w:type="dxa"/>
                </w:tcPr>
                <w:p w:rsidR="007D7779" w:rsidRPr="00E8095E" w:rsidRDefault="007D7779" w:rsidP="007D7779">
                  <w:pPr>
                    <w:framePr w:hSpace="180" w:wrap="around" w:vAnchor="text" w:hAnchor="text" w:y="1"/>
                    <w:spacing w:after="0"/>
                    <w:suppressOverlap/>
                    <w:jc w:val="center"/>
                    <w:rPr>
                      <w:rFonts w:eastAsia="Calibri"/>
                      <w:b/>
                      <w:bCs/>
                      <w:lang w:eastAsia="en-US"/>
                    </w:rPr>
                  </w:pPr>
                  <w:r w:rsidRPr="00E8095E">
                    <w:rPr>
                      <w:rFonts w:eastAsia="Calibri"/>
                      <w:b/>
                      <w:bCs/>
                      <w:lang w:eastAsia="en-US"/>
                    </w:rPr>
                    <w:t>Semne de pericol (managementul integrat al bolilor copilăriei)</w:t>
                  </w:r>
                </w:p>
              </w:tc>
              <w:tc>
                <w:tcPr>
                  <w:tcW w:w="3081" w:type="dxa"/>
                </w:tcPr>
                <w:p w:rsidR="007D7779" w:rsidRPr="00E8095E" w:rsidRDefault="007D7779" w:rsidP="007D7779">
                  <w:pPr>
                    <w:framePr w:hSpace="180" w:wrap="around" w:vAnchor="text" w:hAnchor="text" w:y="1"/>
                    <w:spacing w:after="0"/>
                    <w:suppressOverlap/>
                    <w:jc w:val="center"/>
                    <w:rPr>
                      <w:rFonts w:eastAsia="Calibri"/>
                      <w:b/>
                      <w:bCs/>
                      <w:lang w:eastAsia="en-US"/>
                    </w:rPr>
                  </w:pPr>
                  <w:r w:rsidRPr="00E8095E">
                    <w:rPr>
                      <w:rFonts w:eastAsia="Calibri"/>
                      <w:b/>
                      <w:bCs/>
                      <w:lang w:eastAsia="en-US"/>
                    </w:rPr>
                    <w:t>Semne de pericol (triaj, evaluare și tratament de urgență)</w:t>
                  </w:r>
                </w:p>
              </w:tc>
              <w:tc>
                <w:tcPr>
                  <w:tcW w:w="3081" w:type="dxa"/>
                </w:tcPr>
                <w:p w:rsidR="007D7779" w:rsidRPr="00E8095E" w:rsidRDefault="007D7779" w:rsidP="007D7779">
                  <w:pPr>
                    <w:framePr w:hSpace="180" w:wrap="around" w:vAnchor="text" w:hAnchor="text" w:y="1"/>
                    <w:spacing w:after="0"/>
                    <w:suppressOverlap/>
                    <w:jc w:val="center"/>
                    <w:rPr>
                      <w:rFonts w:eastAsia="Calibri"/>
                      <w:b/>
                      <w:bCs/>
                      <w:lang w:eastAsia="en-US"/>
                    </w:rPr>
                  </w:pPr>
                  <w:r w:rsidRPr="00E8095E">
                    <w:rPr>
                      <w:rFonts w:eastAsia="Calibri"/>
                      <w:b/>
                      <w:bCs/>
                      <w:lang w:eastAsia="en-US"/>
                    </w:rPr>
                    <w:t>Semne de prioritate</w:t>
                  </w:r>
                </w:p>
              </w:tc>
            </w:tr>
            <w:tr w:rsidR="007D7779" w:rsidRPr="0093190D" w:rsidTr="009071E6">
              <w:tc>
                <w:tcPr>
                  <w:tcW w:w="3080" w:type="dxa"/>
                </w:tcPr>
                <w:p w:rsidR="007D7779" w:rsidRPr="00E8095E" w:rsidRDefault="007D7779" w:rsidP="007D7779">
                  <w:pPr>
                    <w:framePr w:hSpace="180" w:wrap="around" w:vAnchor="text" w:hAnchor="text" w:y="1"/>
                    <w:spacing w:after="0"/>
                    <w:suppressOverlap/>
                    <w:jc w:val="left"/>
                    <w:rPr>
                      <w:rFonts w:eastAsia="Calibri"/>
                      <w:lang w:eastAsia="en-US"/>
                    </w:rPr>
                  </w:pPr>
                  <w:r w:rsidRPr="00E8095E">
                    <w:rPr>
                      <w:rFonts w:eastAsia="Calibri"/>
                      <w:lang w:eastAsia="en-US"/>
                    </w:rPr>
                    <w:lastRenderedPageBreak/>
                    <w:t>Gastrointestinale/circulatorii:</w:t>
                  </w:r>
                </w:p>
                <w:p w:rsidR="007D7779" w:rsidRPr="00E8095E" w:rsidRDefault="007D7779">
                  <w:pPr>
                    <w:framePr w:hSpace="180" w:wrap="around" w:vAnchor="text" w:hAnchor="text" w:y="1"/>
                    <w:numPr>
                      <w:ilvl w:val="0"/>
                      <w:numId w:val="254"/>
                    </w:numPr>
                    <w:spacing w:after="0" w:line="259" w:lineRule="auto"/>
                    <w:contextualSpacing/>
                    <w:suppressOverlap/>
                    <w:jc w:val="left"/>
                    <w:rPr>
                      <w:rFonts w:eastAsia="Calibri"/>
                      <w:lang w:eastAsia="en-US"/>
                    </w:rPr>
                  </w:pPr>
                  <w:r w:rsidRPr="00E8095E">
                    <w:rPr>
                      <w:rFonts w:eastAsia="Calibri"/>
                      <w:lang w:eastAsia="en-US"/>
                    </w:rPr>
                    <w:t>Nu pot mânca sau bea</w:t>
                  </w:r>
                </w:p>
                <w:p w:rsidR="007D7779" w:rsidRPr="00E8095E" w:rsidRDefault="0093190D">
                  <w:pPr>
                    <w:framePr w:hSpace="180" w:wrap="around" w:vAnchor="text" w:hAnchor="text" w:y="1"/>
                    <w:numPr>
                      <w:ilvl w:val="0"/>
                      <w:numId w:val="254"/>
                    </w:numPr>
                    <w:spacing w:after="0" w:line="259" w:lineRule="auto"/>
                    <w:contextualSpacing/>
                    <w:suppressOverlap/>
                    <w:jc w:val="left"/>
                    <w:rPr>
                      <w:rFonts w:eastAsia="Calibri"/>
                      <w:lang w:eastAsia="en-US"/>
                    </w:rPr>
                  </w:pPr>
                  <w:r>
                    <w:rPr>
                      <w:rFonts w:eastAsia="Calibri"/>
                      <w:lang w:eastAsia="en-US"/>
                    </w:rPr>
                    <w:t>Vomă</w:t>
                  </w:r>
                </w:p>
                <w:p w:rsidR="007D7779" w:rsidRPr="00E8095E" w:rsidRDefault="007D7779">
                  <w:pPr>
                    <w:framePr w:hSpace="180" w:wrap="around" w:vAnchor="text" w:hAnchor="text" w:y="1"/>
                    <w:numPr>
                      <w:ilvl w:val="0"/>
                      <w:numId w:val="254"/>
                    </w:numPr>
                    <w:spacing w:after="0" w:line="259" w:lineRule="auto"/>
                    <w:contextualSpacing/>
                    <w:suppressOverlap/>
                    <w:jc w:val="left"/>
                    <w:rPr>
                      <w:rFonts w:eastAsia="Calibri"/>
                      <w:lang w:eastAsia="en-US"/>
                    </w:rPr>
                  </w:pPr>
                  <w:r w:rsidRPr="00E8095E">
                    <w:rPr>
                      <w:rFonts w:eastAsia="Calibri"/>
                      <w:lang w:eastAsia="en-US"/>
                    </w:rPr>
                    <w:t>Semne de deshidratare severă (ochi înfundați, strângerea pielii revine foarte lent)</w:t>
                  </w:r>
                </w:p>
                <w:p w:rsidR="007D7779" w:rsidRPr="00E8095E" w:rsidRDefault="007D7779">
                  <w:pPr>
                    <w:framePr w:hSpace="180" w:wrap="around" w:vAnchor="text" w:hAnchor="text" w:y="1"/>
                    <w:numPr>
                      <w:ilvl w:val="0"/>
                      <w:numId w:val="254"/>
                    </w:numPr>
                    <w:spacing w:after="0" w:line="259" w:lineRule="auto"/>
                    <w:contextualSpacing/>
                    <w:suppressOverlap/>
                    <w:jc w:val="left"/>
                    <w:rPr>
                      <w:rFonts w:eastAsia="Calibri"/>
                      <w:lang w:eastAsia="en-US"/>
                    </w:rPr>
                  </w:pPr>
                  <w:r w:rsidRPr="00E8095E">
                    <w:rPr>
                      <w:rFonts w:eastAsia="Calibri"/>
                      <w:lang w:eastAsia="en-US"/>
                    </w:rPr>
                    <w:t>Paloare severă a palmelor</w:t>
                  </w:r>
                </w:p>
                <w:p w:rsidR="007D7779" w:rsidRPr="00E8095E" w:rsidRDefault="007D7779" w:rsidP="007D7779">
                  <w:pPr>
                    <w:framePr w:hSpace="180" w:wrap="around" w:vAnchor="text" w:hAnchor="text" w:y="1"/>
                    <w:spacing w:after="0"/>
                    <w:suppressOverlap/>
                    <w:jc w:val="left"/>
                    <w:rPr>
                      <w:rFonts w:eastAsia="Calibri"/>
                      <w:lang w:eastAsia="en-US"/>
                    </w:rPr>
                  </w:pPr>
                </w:p>
              </w:tc>
              <w:tc>
                <w:tcPr>
                  <w:tcW w:w="3081" w:type="dxa"/>
                </w:tcPr>
                <w:p w:rsidR="007D7779" w:rsidRPr="00E8095E" w:rsidRDefault="007D7779" w:rsidP="007D7779">
                  <w:pPr>
                    <w:framePr w:hSpace="180" w:wrap="around" w:vAnchor="text" w:hAnchor="text" w:y="1"/>
                    <w:spacing w:after="0"/>
                    <w:suppressOverlap/>
                    <w:jc w:val="left"/>
                    <w:rPr>
                      <w:rFonts w:eastAsia="Calibri"/>
                      <w:lang w:eastAsia="en-US"/>
                    </w:rPr>
                  </w:pPr>
                  <w:r w:rsidRPr="00E8095E">
                    <w:rPr>
                      <w:rFonts w:eastAsia="Calibri"/>
                      <w:lang w:eastAsia="en-US"/>
                    </w:rPr>
                    <w:t>Gastrointestinale/circulatorii:</w:t>
                  </w:r>
                </w:p>
                <w:p w:rsidR="007D7779" w:rsidRPr="00E8095E" w:rsidRDefault="007D7779" w:rsidP="00AB3ED9">
                  <w:pPr>
                    <w:framePr w:hSpace="180" w:wrap="around" w:vAnchor="text" w:hAnchor="text" w:y="1"/>
                    <w:numPr>
                      <w:ilvl w:val="0"/>
                      <w:numId w:val="255"/>
                    </w:numPr>
                    <w:spacing w:after="0" w:line="259" w:lineRule="auto"/>
                    <w:ind w:right="-179"/>
                    <w:contextualSpacing/>
                    <w:suppressOverlap/>
                    <w:jc w:val="left"/>
                    <w:rPr>
                      <w:rFonts w:eastAsia="Calibri"/>
                      <w:lang w:eastAsia="en-US"/>
                    </w:rPr>
                  </w:pPr>
                  <w:r w:rsidRPr="00E8095E">
                    <w:rPr>
                      <w:rFonts w:eastAsia="Calibri"/>
                      <w:lang w:eastAsia="en-US"/>
                    </w:rPr>
                    <w:t>Diaree cu oricare două semne de deshidratare severă (letargie, inconștiență, ochi înfundați, revenirea foarte lentă a pielii după ciupire)</w:t>
                  </w:r>
                </w:p>
                <w:p w:rsidR="007D7779" w:rsidRPr="00E8095E" w:rsidRDefault="007D7779">
                  <w:pPr>
                    <w:framePr w:hSpace="180" w:wrap="around" w:vAnchor="text" w:hAnchor="text" w:y="1"/>
                    <w:numPr>
                      <w:ilvl w:val="0"/>
                      <w:numId w:val="255"/>
                    </w:numPr>
                    <w:spacing w:after="0"/>
                    <w:contextualSpacing/>
                    <w:suppressOverlap/>
                    <w:jc w:val="left"/>
                    <w:rPr>
                      <w:rFonts w:eastAsia="Calibri"/>
                      <w:lang w:eastAsia="en-US"/>
                    </w:rPr>
                  </w:pPr>
                  <w:r w:rsidRPr="00E8095E">
                    <w:rPr>
                      <w:rFonts w:eastAsia="Calibri"/>
                      <w:lang w:eastAsia="en-US"/>
                    </w:rPr>
                    <w:t>Semne de șoc (extremități re</w:t>
                  </w:r>
                  <w:r w:rsidRPr="00E8095E">
                    <w:rPr>
                      <w:rFonts w:eastAsia="Calibri"/>
                      <w:lang w:eastAsia="en-US"/>
                    </w:rPr>
                    <w:cr/>
                    <w:t>i cu timp de reumplere capilară &gt; 3 secunde, puls slab și rapid)</w:t>
                  </w:r>
                </w:p>
              </w:tc>
              <w:tc>
                <w:tcPr>
                  <w:tcW w:w="3081" w:type="dxa"/>
                </w:tcPr>
                <w:p w:rsidR="007D7779" w:rsidRPr="00E8095E" w:rsidRDefault="007D7779" w:rsidP="007D7779">
                  <w:pPr>
                    <w:framePr w:hSpace="180" w:wrap="around" w:vAnchor="text" w:hAnchor="text" w:y="1"/>
                    <w:spacing w:after="0"/>
                    <w:suppressOverlap/>
                    <w:jc w:val="left"/>
                    <w:rPr>
                      <w:rFonts w:eastAsia="Calibri"/>
                      <w:lang w:eastAsia="en-US"/>
                    </w:rPr>
                  </w:pPr>
                  <w:r w:rsidRPr="00E8095E">
                    <w:rPr>
                      <w:rFonts w:eastAsia="Calibri"/>
                      <w:lang w:eastAsia="en-US"/>
                    </w:rPr>
                    <w:t>• Orice copil bolnav cu vârsta &lt;2 luni</w:t>
                  </w:r>
                </w:p>
                <w:p w:rsidR="007D7779" w:rsidRPr="00E8095E" w:rsidRDefault="007D7779" w:rsidP="007D7779">
                  <w:pPr>
                    <w:framePr w:hSpace="180" w:wrap="around" w:vAnchor="text" w:hAnchor="text" w:y="1"/>
                    <w:spacing w:after="0"/>
                    <w:suppressOverlap/>
                    <w:jc w:val="left"/>
                    <w:rPr>
                      <w:rFonts w:eastAsia="Calibri"/>
                      <w:lang w:eastAsia="en-US"/>
                    </w:rPr>
                  </w:pPr>
                  <w:r w:rsidRPr="00E8095E">
                    <w:rPr>
                      <w:rFonts w:eastAsia="Calibri"/>
                      <w:lang w:eastAsia="en-US"/>
                    </w:rPr>
                    <w:t>• Febră mare (&gt;39°C)</w:t>
                  </w:r>
                </w:p>
                <w:p w:rsidR="007D7779" w:rsidRPr="00E8095E" w:rsidRDefault="007D7779" w:rsidP="007D7779">
                  <w:pPr>
                    <w:framePr w:hSpace="180" w:wrap="around" w:vAnchor="text" w:hAnchor="text" w:y="1"/>
                    <w:spacing w:after="0"/>
                    <w:suppressOverlap/>
                    <w:jc w:val="left"/>
                    <w:rPr>
                      <w:rFonts w:eastAsia="Calibri"/>
                      <w:lang w:eastAsia="en-US"/>
                    </w:rPr>
                  </w:pPr>
                  <w:r w:rsidRPr="00E8095E">
                    <w:rPr>
                      <w:rFonts w:eastAsia="Calibri"/>
                      <w:lang w:eastAsia="en-US"/>
                    </w:rPr>
                    <w:t>• Paloare severă</w:t>
                  </w:r>
                </w:p>
                <w:p w:rsidR="007D7779" w:rsidRPr="00E8095E" w:rsidRDefault="007D7779" w:rsidP="007D7779">
                  <w:pPr>
                    <w:framePr w:hSpace="180" w:wrap="around" w:vAnchor="text" w:hAnchor="text" w:y="1"/>
                    <w:spacing w:after="0"/>
                    <w:suppressOverlap/>
                    <w:jc w:val="left"/>
                    <w:rPr>
                      <w:rFonts w:eastAsia="Calibri"/>
                      <w:lang w:eastAsia="en-US"/>
                    </w:rPr>
                  </w:pPr>
                  <w:r w:rsidRPr="00E8095E">
                    <w:rPr>
                      <w:rFonts w:eastAsia="Calibri"/>
                      <w:lang w:eastAsia="en-US"/>
                    </w:rPr>
                    <w:t>• Insuficienta respiratorie</w:t>
                  </w:r>
                </w:p>
                <w:p w:rsidR="007D7779" w:rsidRPr="00E8095E" w:rsidRDefault="007D7779" w:rsidP="007D7779">
                  <w:pPr>
                    <w:framePr w:hSpace="180" w:wrap="around" w:vAnchor="text" w:hAnchor="text" w:y="1"/>
                    <w:spacing w:after="0"/>
                    <w:suppressOverlap/>
                    <w:jc w:val="left"/>
                    <w:rPr>
                      <w:rFonts w:eastAsia="Calibri"/>
                      <w:lang w:eastAsia="en-US"/>
                    </w:rPr>
                  </w:pPr>
                  <w:r w:rsidRPr="00E8095E">
                    <w:rPr>
                      <w:rFonts w:eastAsia="Calibri"/>
                      <w:lang w:eastAsia="en-US"/>
                    </w:rPr>
                    <w:t>• Neliniștit, continuu iritabil, letargic</w:t>
                  </w:r>
                </w:p>
                <w:p w:rsidR="007D7779" w:rsidRPr="00E8095E" w:rsidRDefault="007D7779" w:rsidP="007D7779">
                  <w:pPr>
                    <w:framePr w:hSpace="180" w:wrap="around" w:vAnchor="text" w:hAnchor="text" w:y="1"/>
                    <w:spacing w:after="0"/>
                    <w:suppressOverlap/>
                    <w:jc w:val="left"/>
                    <w:rPr>
                      <w:rFonts w:eastAsia="Calibri"/>
                      <w:lang w:eastAsia="en-US"/>
                    </w:rPr>
                  </w:pPr>
                  <w:r w:rsidRPr="00E8095E">
                    <w:rPr>
                      <w:rFonts w:eastAsia="Calibri"/>
                      <w:lang w:eastAsia="en-US"/>
                    </w:rPr>
                    <w:t>• SAM</w:t>
                  </w:r>
                </w:p>
              </w:tc>
            </w:tr>
            <w:tr w:rsidR="007D7779" w:rsidRPr="0093190D" w:rsidTr="009071E6">
              <w:tc>
                <w:tcPr>
                  <w:tcW w:w="3080" w:type="dxa"/>
                </w:tcPr>
                <w:p w:rsidR="007D7779" w:rsidRPr="00E8095E" w:rsidRDefault="007D7779" w:rsidP="007D7779">
                  <w:pPr>
                    <w:framePr w:hSpace="180" w:wrap="around" w:vAnchor="text" w:hAnchor="text" w:y="1"/>
                    <w:spacing w:after="0"/>
                    <w:suppressOverlap/>
                    <w:jc w:val="left"/>
                    <w:rPr>
                      <w:rFonts w:eastAsia="Calibri"/>
                      <w:lang w:eastAsia="en-US"/>
                    </w:rPr>
                  </w:pPr>
                  <w:r w:rsidRPr="00E8095E">
                    <w:rPr>
                      <w:rFonts w:eastAsia="Calibri"/>
                      <w:lang w:eastAsia="en-US"/>
                    </w:rPr>
                    <w:t>Respirator:</w:t>
                  </w:r>
                </w:p>
                <w:p w:rsidR="007D7779" w:rsidRPr="00E8095E" w:rsidRDefault="007D7779">
                  <w:pPr>
                    <w:framePr w:hSpace="180" w:wrap="around" w:vAnchor="text" w:hAnchor="text" w:y="1"/>
                    <w:numPr>
                      <w:ilvl w:val="0"/>
                      <w:numId w:val="256"/>
                    </w:numPr>
                    <w:spacing w:after="0" w:line="259" w:lineRule="auto"/>
                    <w:contextualSpacing/>
                    <w:suppressOverlap/>
                    <w:jc w:val="left"/>
                    <w:rPr>
                      <w:rFonts w:eastAsia="Calibri"/>
                      <w:lang w:eastAsia="en-US"/>
                    </w:rPr>
                  </w:pPr>
                  <w:r w:rsidRPr="00E8095E">
                    <w:rPr>
                      <w:rFonts w:eastAsia="Calibri"/>
                      <w:lang w:eastAsia="en-US"/>
                    </w:rPr>
                    <w:t>Stridor</w:t>
                  </w:r>
                </w:p>
                <w:p w:rsidR="007D7779" w:rsidRPr="00E8095E" w:rsidRDefault="007D7779">
                  <w:pPr>
                    <w:framePr w:hSpace="180" w:wrap="around" w:vAnchor="text" w:hAnchor="text" w:y="1"/>
                    <w:numPr>
                      <w:ilvl w:val="0"/>
                      <w:numId w:val="256"/>
                    </w:numPr>
                    <w:spacing w:after="0" w:line="259" w:lineRule="auto"/>
                    <w:contextualSpacing/>
                    <w:suppressOverlap/>
                    <w:jc w:val="left"/>
                    <w:rPr>
                      <w:rFonts w:eastAsia="Calibri"/>
                      <w:lang w:eastAsia="en-US"/>
                    </w:rPr>
                  </w:pPr>
                  <w:r w:rsidRPr="00E8095E">
                    <w:rPr>
                      <w:rFonts w:eastAsia="Calibri"/>
                      <w:lang w:eastAsia="en-US"/>
                    </w:rPr>
                    <w:t>Saturație de oxigen &lt;90%</w:t>
                  </w:r>
                </w:p>
                <w:p w:rsidR="007D7779" w:rsidRPr="00E8095E" w:rsidRDefault="007D7779" w:rsidP="007D7779">
                  <w:pPr>
                    <w:framePr w:hSpace="180" w:wrap="around" w:vAnchor="text" w:hAnchor="text" w:y="1"/>
                    <w:spacing w:after="0"/>
                    <w:suppressOverlap/>
                    <w:jc w:val="left"/>
                    <w:rPr>
                      <w:rFonts w:eastAsia="Calibri"/>
                      <w:lang w:eastAsia="en-US"/>
                    </w:rPr>
                  </w:pPr>
                </w:p>
              </w:tc>
              <w:tc>
                <w:tcPr>
                  <w:tcW w:w="3081" w:type="dxa"/>
                </w:tcPr>
                <w:p w:rsidR="007D7779" w:rsidRPr="00E8095E" w:rsidRDefault="007D7779">
                  <w:pPr>
                    <w:framePr w:hSpace="180" w:wrap="around" w:vAnchor="text" w:hAnchor="text" w:y="1"/>
                    <w:numPr>
                      <w:ilvl w:val="0"/>
                      <w:numId w:val="259"/>
                    </w:numPr>
                    <w:spacing w:after="0" w:line="259" w:lineRule="auto"/>
                    <w:contextualSpacing/>
                    <w:suppressOverlap/>
                    <w:jc w:val="left"/>
                    <w:rPr>
                      <w:rFonts w:eastAsia="Calibri"/>
                      <w:lang w:eastAsia="en-US"/>
                    </w:rPr>
                  </w:pPr>
                  <w:r w:rsidRPr="00E8095E">
                    <w:rPr>
                      <w:rFonts w:eastAsia="Calibri"/>
                      <w:lang w:eastAsia="en-US"/>
                    </w:rPr>
                    <w:t>Respirator:</w:t>
                  </w:r>
                </w:p>
                <w:p w:rsidR="007D7779" w:rsidRPr="00E8095E" w:rsidRDefault="007D7779">
                  <w:pPr>
                    <w:framePr w:hSpace="180" w:wrap="around" w:vAnchor="text" w:hAnchor="text" w:y="1"/>
                    <w:numPr>
                      <w:ilvl w:val="0"/>
                      <w:numId w:val="259"/>
                    </w:numPr>
                    <w:spacing w:after="0" w:line="259" w:lineRule="auto"/>
                    <w:contextualSpacing/>
                    <w:suppressOverlap/>
                    <w:jc w:val="left"/>
                    <w:rPr>
                      <w:rFonts w:eastAsia="Calibri"/>
                      <w:lang w:eastAsia="en-US"/>
                    </w:rPr>
                  </w:pPr>
                  <w:r w:rsidRPr="00E8095E">
                    <w:rPr>
                      <w:rFonts w:eastAsia="Calibri"/>
                      <w:lang w:eastAsia="en-US"/>
                    </w:rPr>
                    <w:t>Respirație obstrucționată sau absentă</w:t>
                  </w:r>
                </w:p>
                <w:p w:rsidR="007D7779" w:rsidRPr="00E8095E" w:rsidRDefault="007D7779">
                  <w:pPr>
                    <w:framePr w:hSpace="180" w:wrap="around" w:vAnchor="text" w:hAnchor="text" w:y="1"/>
                    <w:numPr>
                      <w:ilvl w:val="0"/>
                      <w:numId w:val="259"/>
                    </w:numPr>
                    <w:spacing w:after="0" w:line="259" w:lineRule="auto"/>
                    <w:contextualSpacing/>
                    <w:suppressOverlap/>
                    <w:jc w:val="left"/>
                    <w:rPr>
                      <w:rFonts w:eastAsia="Calibri"/>
                      <w:lang w:eastAsia="en-US"/>
                    </w:rPr>
                  </w:pPr>
                  <w:r w:rsidRPr="00E8095E">
                    <w:rPr>
                      <w:rFonts w:eastAsia="Calibri"/>
                      <w:lang w:eastAsia="en-US"/>
                    </w:rPr>
                    <w:t>Detresă respiratorie severă</w:t>
                  </w:r>
                </w:p>
                <w:p w:rsidR="007D7779" w:rsidRPr="00E8095E" w:rsidRDefault="007D7779">
                  <w:pPr>
                    <w:framePr w:hSpace="180" w:wrap="around" w:vAnchor="text" w:hAnchor="text" w:y="1"/>
                    <w:numPr>
                      <w:ilvl w:val="0"/>
                      <w:numId w:val="259"/>
                    </w:numPr>
                    <w:spacing w:after="0"/>
                    <w:contextualSpacing/>
                    <w:suppressOverlap/>
                    <w:jc w:val="left"/>
                    <w:rPr>
                      <w:rFonts w:eastAsia="Calibri"/>
                      <w:lang w:eastAsia="en-US"/>
                    </w:rPr>
                  </w:pPr>
                  <w:r w:rsidRPr="00E8095E">
                    <w:rPr>
                      <w:rFonts w:eastAsia="Calibri"/>
                      <w:lang w:eastAsia="en-US"/>
                    </w:rPr>
                    <w:t>Cianoză centrală</w:t>
                  </w:r>
                </w:p>
              </w:tc>
              <w:tc>
                <w:tcPr>
                  <w:tcW w:w="3081" w:type="dxa"/>
                </w:tcPr>
                <w:p w:rsidR="007D7779" w:rsidRPr="00E8095E" w:rsidRDefault="007D7779" w:rsidP="007D7779">
                  <w:pPr>
                    <w:framePr w:hSpace="180" w:wrap="around" w:vAnchor="text" w:hAnchor="text" w:y="1"/>
                    <w:spacing w:after="0"/>
                    <w:suppressOverlap/>
                    <w:jc w:val="left"/>
                    <w:rPr>
                      <w:rFonts w:eastAsia="Calibri"/>
                      <w:lang w:eastAsia="en-US"/>
                    </w:rPr>
                  </w:pPr>
                </w:p>
              </w:tc>
            </w:tr>
            <w:tr w:rsidR="007D7779" w:rsidRPr="0093190D" w:rsidTr="009071E6">
              <w:tc>
                <w:tcPr>
                  <w:tcW w:w="3080" w:type="dxa"/>
                </w:tcPr>
                <w:p w:rsidR="007D7779" w:rsidRPr="00E8095E" w:rsidRDefault="007D7779" w:rsidP="007D7779">
                  <w:pPr>
                    <w:framePr w:hSpace="180" w:wrap="around" w:vAnchor="text" w:hAnchor="text" w:y="1"/>
                    <w:spacing w:after="0"/>
                    <w:suppressOverlap/>
                    <w:jc w:val="left"/>
                    <w:rPr>
                      <w:rFonts w:eastAsia="Calibri"/>
                      <w:lang w:eastAsia="en-US"/>
                    </w:rPr>
                  </w:pPr>
                  <w:r w:rsidRPr="00E8095E">
                    <w:rPr>
                      <w:rFonts w:eastAsia="Calibri"/>
                      <w:lang w:eastAsia="en-US"/>
                    </w:rPr>
                    <w:t>Neurologic:</w:t>
                  </w:r>
                </w:p>
                <w:p w:rsidR="007D7779" w:rsidRPr="00E8095E" w:rsidRDefault="007D7779">
                  <w:pPr>
                    <w:framePr w:hSpace="180" w:wrap="around" w:vAnchor="text" w:hAnchor="text" w:y="1"/>
                    <w:numPr>
                      <w:ilvl w:val="0"/>
                      <w:numId w:val="257"/>
                    </w:numPr>
                    <w:spacing w:after="0" w:line="259" w:lineRule="auto"/>
                    <w:contextualSpacing/>
                    <w:suppressOverlap/>
                    <w:jc w:val="left"/>
                    <w:rPr>
                      <w:rFonts w:eastAsia="Calibri"/>
                      <w:lang w:eastAsia="en-US"/>
                    </w:rPr>
                  </w:pPr>
                  <w:r w:rsidRPr="00E8095E">
                    <w:rPr>
                      <w:rFonts w:eastAsia="Calibri"/>
                      <w:lang w:eastAsia="en-US"/>
                    </w:rPr>
                    <w:t>Convulsii</w:t>
                  </w:r>
                </w:p>
                <w:p w:rsidR="007D7779" w:rsidRPr="00E8095E" w:rsidRDefault="007D7779">
                  <w:pPr>
                    <w:framePr w:hSpace="180" w:wrap="around" w:vAnchor="text" w:hAnchor="text" w:y="1"/>
                    <w:numPr>
                      <w:ilvl w:val="0"/>
                      <w:numId w:val="257"/>
                    </w:numPr>
                    <w:spacing w:after="0" w:line="259" w:lineRule="auto"/>
                    <w:contextualSpacing/>
                    <w:suppressOverlap/>
                    <w:jc w:val="left"/>
                    <w:rPr>
                      <w:rFonts w:eastAsia="Calibri"/>
                      <w:lang w:eastAsia="en-US"/>
                    </w:rPr>
                  </w:pPr>
                  <w:r w:rsidRPr="00E8095E">
                    <w:rPr>
                      <w:rFonts w:eastAsia="Calibri"/>
                      <w:lang w:eastAsia="en-US"/>
                    </w:rPr>
                    <w:t>Letargie profundă, inconștiență</w:t>
                  </w:r>
                </w:p>
                <w:p w:rsidR="007D7779" w:rsidRPr="00E8095E" w:rsidRDefault="007D7779">
                  <w:pPr>
                    <w:framePr w:hSpace="180" w:wrap="around" w:vAnchor="text" w:hAnchor="text" w:y="1"/>
                    <w:numPr>
                      <w:ilvl w:val="0"/>
                      <w:numId w:val="257"/>
                    </w:numPr>
                    <w:spacing w:after="0"/>
                    <w:contextualSpacing/>
                    <w:suppressOverlap/>
                    <w:jc w:val="left"/>
                    <w:rPr>
                      <w:rFonts w:eastAsia="Calibri"/>
                      <w:lang w:eastAsia="en-US"/>
                    </w:rPr>
                  </w:pPr>
                  <w:r w:rsidRPr="00E8095E">
                    <w:rPr>
                      <w:rFonts w:eastAsia="Calibri"/>
                      <w:lang w:eastAsia="en-US"/>
                    </w:rPr>
                    <w:t>Rigiditatea gâtului sau fontanele bombate</w:t>
                  </w:r>
                </w:p>
              </w:tc>
              <w:tc>
                <w:tcPr>
                  <w:tcW w:w="3081" w:type="dxa"/>
                </w:tcPr>
                <w:p w:rsidR="007D7779" w:rsidRPr="00E8095E" w:rsidRDefault="007D7779" w:rsidP="007D7779">
                  <w:pPr>
                    <w:framePr w:hSpace="180" w:wrap="around" w:vAnchor="text" w:hAnchor="text" w:y="1"/>
                    <w:spacing w:after="0"/>
                    <w:suppressOverlap/>
                    <w:jc w:val="left"/>
                    <w:rPr>
                      <w:rFonts w:eastAsia="Calibri"/>
                      <w:lang w:eastAsia="en-US"/>
                    </w:rPr>
                  </w:pPr>
                  <w:r w:rsidRPr="00E8095E">
                    <w:rPr>
                      <w:rFonts w:eastAsia="Calibri"/>
                      <w:lang w:eastAsia="en-US"/>
                    </w:rPr>
                    <w:t>Neurologic:</w:t>
                  </w:r>
                </w:p>
                <w:p w:rsidR="007D7779" w:rsidRPr="00E8095E" w:rsidRDefault="007D7779">
                  <w:pPr>
                    <w:framePr w:hSpace="180" w:wrap="around" w:vAnchor="text" w:hAnchor="text" w:y="1"/>
                    <w:numPr>
                      <w:ilvl w:val="0"/>
                      <w:numId w:val="258"/>
                    </w:numPr>
                    <w:spacing w:after="0" w:line="259" w:lineRule="auto"/>
                    <w:contextualSpacing/>
                    <w:suppressOverlap/>
                    <w:jc w:val="left"/>
                    <w:rPr>
                      <w:rFonts w:eastAsia="Calibri"/>
                      <w:lang w:eastAsia="en-US"/>
                    </w:rPr>
                  </w:pPr>
                  <w:r w:rsidRPr="00E8095E">
                    <w:rPr>
                      <w:rFonts w:eastAsia="Calibri"/>
                      <w:lang w:eastAsia="en-US"/>
                    </w:rPr>
                    <w:t>Comă (sau nivel redus de conștiență)</w:t>
                  </w:r>
                </w:p>
                <w:p w:rsidR="007D7779" w:rsidRPr="00E8095E" w:rsidRDefault="007D7779">
                  <w:pPr>
                    <w:framePr w:hSpace="180" w:wrap="around" w:vAnchor="text" w:hAnchor="text" w:y="1"/>
                    <w:numPr>
                      <w:ilvl w:val="0"/>
                      <w:numId w:val="258"/>
                    </w:numPr>
                    <w:spacing w:after="0"/>
                    <w:contextualSpacing/>
                    <w:suppressOverlap/>
                    <w:jc w:val="left"/>
                    <w:rPr>
                      <w:rFonts w:eastAsia="Calibri"/>
                      <w:lang w:eastAsia="en-US"/>
                    </w:rPr>
                  </w:pPr>
                  <w:r w:rsidRPr="00E8095E">
                    <w:rPr>
                      <w:rFonts w:eastAsia="Calibri"/>
                      <w:lang w:eastAsia="en-US"/>
                    </w:rPr>
                    <w:t>Convulsii</w:t>
                  </w:r>
                </w:p>
              </w:tc>
              <w:tc>
                <w:tcPr>
                  <w:tcW w:w="3081" w:type="dxa"/>
                </w:tcPr>
                <w:p w:rsidR="007D7779" w:rsidRPr="00E8095E" w:rsidRDefault="007D7779" w:rsidP="007D7779">
                  <w:pPr>
                    <w:framePr w:hSpace="180" w:wrap="around" w:vAnchor="text" w:hAnchor="text" w:y="1"/>
                    <w:spacing w:after="0"/>
                    <w:suppressOverlap/>
                    <w:jc w:val="left"/>
                    <w:rPr>
                      <w:rFonts w:eastAsia="Calibri"/>
                      <w:lang w:eastAsia="en-US"/>
                    </w:rPr>
                  </w:pPr>
                </w:p>
              </w:tc>
            </w:tr>
          </w:tbl>
          <w:p w:rsidR="0018644D" w:rsidRPr="0093190D" w:rsidRDefault="0018644D" w:rsidP="00793ABE">
            <w:pPr>
              <w:pStyle w:val="af4"/>
              <w:jc w:val="left"/>
              <w:rPr>
                <w:szCs w:val="24"/>
              </w:rPr>
            </w:pPr>
          </w:p>
        </w:tc>
      </w:tr>
      <w:tr w:rsidR="007D7779" w:rsidRPr="00071313" w:rsidTr="005C2D7A">
        <w:tc>
          <w:tcPr>
            <w:tcW w:w="9448" w:type="dxa"/>
          </w:tcPr>
          <w:p w:rsidR="007D7779" w:rsidRPr="00E8095E" w:rsidRDefault="007D7779" w:rsidP="007D7779">
            <w:pPr>
              <w:spacing w:after="0"/>
              <w:rPr>
                <w:rFonts w:eastAsia="Calibri"/>
                <w:lang w:eastAsia="en-US"/>
              </w:rPr>
            </w:pPr>
            <w:r w:rsidRPr="00E8095E">
              <w:rPr>
                <w:rFonts w:eastAsia="Calibri"/>
                <w:lang w:eastAsia="en-US"/>
              </w:rPr>
              <w:lastRenderedPageBreak/>
              <w:t>Dacă oricare dintre aceste semne este prezent, copilul trebuie stabilizat și îndrumat către un nivel superior de îngrijire, după caz. Odată stabilizat, copilul cu TB prezumtivă ar trebui să fie evaluat în continuare folosind algoritmul. Copiii cu TB prezumtivă sunt apoi stratificați în funcție de riscul lor de progresie rapidă a bolii TB:</w:t>
            </w:r>
          </w:p>
          <w:p w:rsidR="00DE12AD" w:rsidRPr="00E8095E" w:rsidRDefault="007D7779">
            <w:pPr>
              <w:pStyle w:val="aff5"/>
              <w:numPr>
                <w:ilvl w:val="0"/>
                <w:numId w:val="260"/>
              </w:numPr>
              <w:spacing w:after="0"/>
              <w:rPr>
                <w:rFonts w:eastAsia="Calibri"/>
                <w:lang w:eastAsia="en-US"/>
              </w:rPr>
            </w:pPr>
            <w:r w:rsidRPr="00E8095E">
              <w:rPr>
                <w:rFonts w:eastAsia="Calibri"/>
                <w:lang w:eastAsia="en-US"/>
              </w:rPr>
              <w:t>Copiii cu risc ridicat includ cei cu vârsta sub 2 ani, care trăiesc cu HIV sau cu MAS (definit ca scor Z greutate</w:t>
            </w:r>
            <w:r w:rsidR="00DE12AD" w:rsidRPr="00E8095E">
              <w:rPr>
                <w:rFonts w:eastAsia="Calibri"/>
                <w:lang w:eastAsia="en-US"/>
              </w:rPr>
              <w:t>/</w:t>
            </w:r>
            <w:r w:rsidRPr="00E8095E">
              <w:rPr>
                <w:rFonts w:eastAsia="Calibri"/>
                <w:lang w:eastAsia="en-US"/>
              </w:rPr>
              <w:t xml:space="preserve">înălțime mai mic de -3 abateri standard sau circumferința brațului mijlociu sub 115 mm). Pentru acești copii cu risc ridicat, o probă respiratorie (sputa expectorată sau indusă, probă de </w:t>
            </w:r>
            <w:r w:rsidR="00DE12AD" w:rsidRPr="00E8095E">
              <w:rPr>
                <w:rFonts w:eastAsia="Calibri"/>
                <w:lang w:eastAsia="en-US"/>
              </w:rPr>
              <w:t>aspirație nazofaringiană</w:t>
            </w:r>
            <w:r w:rsidRPr="00E8095E">
              <w:rPr>
                <w:rFonts w:eastAsia="Calibri"/>
                <w:lang w:eastAsia="en-US"/>
              </w:rPr>
              <w:t xml:space="preserve">, aspirat gastric sau </w:t>
            </w:r>
            <w:r w:rsidR="0093190D">
              <w:rPr>
                <w:rFonts w:eastAsia="Calibri"/>
                <w:lang w:eastAsia="en-US"/>
              </w:rPr>
              <w:t>masele fecale</w:t>
            </w:r>
            <w:r w:rsidRPr="00E8095E">
              <w:rPr>
                <w:rFonts w:eastAsia="Calibri"/>
                <w:lang w:eastAsia="en-US"/>
              </w:rPr>
              <w:t xml:space="preserve">) trebuie colectată pentru </w:t>
            </w:r>
            <w:r w:rsidR="00560A14" w:rsidRPr="00E8095E">
              <w:rPr>
                <w:rFonts w:eastAsia="Calibri"/>
                <w:lang w:eastAsia="en-US"/>
              </w:rPr>
              <w:t>examinarea prin</w:t>
            </w:r>
            <w:r w:rsidR="00DE12AD" w:rsidRPr="0093190D">
              <w:t xml:space="preserve"> </w:t>
            </w:r>
            <w:r w:rsidR="00DE12AD" w:rsidRPr="00E8095E">
              <w:rPr>
                <w:rFonts w:eastAsia="Calibri"/>
                <w:lang w:eastAsia="en-US"/>
              </w:rPr>
              <w:t>test molecular de diagnostic rapid recomandat de OMS</w:t>
            </w:r>
            <w:r w:rsidRPr="00E8095E">
              <w:rPr>
                <w:rFonts w:eastAsia="Calibri"/>
                <w:lang w:eastAsia="en-US"/>
              </w:rPr>
              <w:t xml:space="preserve"> (de exemplu, Xpert MTB/RIF sau Xpert Ultra). Pentru copiii care trăiesc cu HIV, o probă de urină trebuie colectată și trimisă pentru testare LF-LAM. Dacă rezultatul Xpert sau LF-LAM este pozitiv, tratamentul TB trebuie început. Dacă Xpert sau LF-LAM nu sunt disponibile sau dacă rezultatul este negativ sau dacă va exista o întârziere înainte de a primi rezultatele, copiii cu risc ridicat trebui</w:t>
            </w:r>
            <w:r w:rsidR="00DE12AD" w:rsidRPr="00E8095E">
              <w:rPr>
                <w:rFonts w:eastAsia="Calibri"/>
                <w:lang w:eastAsia="en-US"/>
              </w:rPr>
              <w:t>e</w:t>
            </w:r>
            <w:r w:rsidRPr="00E8095E">
              <w:rPr>
                <w:rFonts w:eastAsia="Calibri"/>
                <w:lang w:eastAsia="en-US"/>
              </w:rPr>
              <w:t xml:space="preserve"> să intre în următorul pas </w:t>
            </w:r>
            <w:r w:rsidR="00DE12AD" w:rsidRPr="00E8095E">
              <w:rPr>
                <w:rFonts w:eastAsia="Calibri"/>
                <w:lang w:eastAsia="en-US"/>
              </w:rPr>
              <w:t>din</w:t>
            </w:r>
            <w:r w:rsidRPr="00E8095E">
              <w:rPr>
                <w:rFonts w:eastAsia="Calibri"/>
                <w:lang w:eastAsia="en-US"/>
              </w:rPr>
              <w:t xml:space="preserve"> algoritm.</w:t>
            </w:r>
          </w:p>
          <w:p w:rsidR="00ED606D" w:rsidRPr="00E8095E" w:rsidRDefault="007D7779">
            <w:pPr>
              <w:pStyle w:val="aff5"/>
              <w:numPr>
                <w:ilvl w:val="0"/>
                <w:numId w:val="260"/>
              </w:numPr>
              <w:spacing w:after="0"/>
              <w:rPr>
                <w:rFonts w:eastAsia="Calibri"/>
                <w:lang w:eastAsia="en-US"/>
              </w:rPr>
            </w:pPr>
            <w:r w:rsidRPr="00E8095E">
              <w:rPr>
                <w:rFonts w:eastAsia="Calibri"/>
                <w:lang w:eastAsia="en-US"/>
              </w:rPr>
              <w:t xml:space="preserve">Copiii cu risc mai scăzut îi includ pe cei care nu au niciuna dintre caracteristicile de risc ridicat (adică un copil HIV negativ în vârstă de 2 ani sau mai mult, fără </w:t>
            </w:r>
            <w:r w:rsidR="00DE12AD" w:rsidRPr="00E8095E">
              <w:rPr>
                <w:rFonts w:eastAsia="Calibri"/>
                <w:lang w:eastAsia="en-US"/>
              </w:rPr>
              <w:t>MAS</w:t>
            </w:r>
            <w:r w:rsidRPr="00E8095E">
              <w:rPr>
                <w:rFonts w:eastAsia="Calibri"/>
                <w:lang w:eastAsia="en-US"/>
              </w:rPr>
              <w:t xml:space="preserve">). Acești copii trebuie mai întâi gestionați și tratați pentru diagnosticul cel mai probabil bazat pe semnele și simptomele prezente (de exemplu, astm, pneumonie, pertussis, malarie). Aceasta ar include de obicei un curs de antibiotice cu spectru larg și o </w:t>
            </w:r>
            <w:r w:rsidR="00ED606D" w:rsidRPr="00E8095E">
              <w:rPr>
                <w:rFonts w:eastAsia="Calibri"/>
                <w:lang w:eastAsia="en-US"/>
              </w:rPr>
              <w:t>evaluare</w:t>
            </w:r>
            <w:r w:rsidRPr="00E8095E">
              <w:rPr>
                <w:rFonts w:eastAsia="Calibri"/>
                <w:lang w:eastAsia="en-US"/>
              </w:rPr>
              <w:t xml:space="preserve"> clinică după 1-2 săptămâni. Dacă copilul are simptome persistente sau care se agravează atunci când este evaluat după 1-2 săptămâni, trebui</w:t>
            </w:r>
            <w:r w:rsidR="00ED606D" w:rsidRPr="00E8095E">
              <w:rPr>
                <w:rFonts w:eastAsia="Calibri"/>
                <w:lang w:eastAsia="en-US"/>
              </w:rPr>
              <w:t>e</w:t>
            </w:r>
            <w:r w:rsidRPr="00E8095E">
              <w:rPr>
                <w:rFonts w:eastAsia="Calibri"/>
                <w:lang w:eastAsia="en-US"/>
              </w:rPr>
              <w:t xml:space="preserve"> să furnizeze </w:t>
            </w:r>
            <w:r w:rsidR="0022104E" w:rsidRPr="00E8095E">
              <w:rPr>
                <w:rFonts w:eastAsia="Calibri"/>
                <w:lang w:eastAsia="en-US"/>
              </w:rPr>
              <w:t>probele</w:t>
            </w:r>
            <w:r w:rsidR="00560A14" w:rsidRPr="00E8095E">
              <w:rPr>
                <w:rFonts w:eastAsia="Calibri"/>
                <w:lang w:eastAsia="en-US"/>
              </w:rPr>
              <w:t xml:space="preserve"> </w:t>
            </w:r>
            <w:r w:rsidRPr="00E8095E">
              <w:rPr>
                <w:rFonts w:eastAsia="Calibri"/>
                <w:lang w:eastAsia="en-US"/>
              </w:rPr>
              <w:t xml:space="preserve">pentru </w:t>
            </w:r>
            <w:r w:rsidR="00ED606D" w:rsidRPr="00E8095E">
              <w:rPr>
                <w:rFonts w:eastAsia="Calibri"/>
                <w:lang w:eastAsia="en-US"/>
              </w:rPr>
              <w:t>teste</w:t>
            </w:r>
            <w:r w:rsidR="00560A14" w:rsidRPr="00E8095E">
              <w:rPr>
                <w:rFonts w:eastAsia="Calibri"/>
                <w:lang w:eastAsia="en-US"/>
              </w:rPr>
              <w:t>le</w:t>
            </w:r>
            <w:r w:rsidR="00ED606D" w:rsidRPr="00E8095E">
              <w:rPr>
                <w:rFonts w:eastAsia="Calibri"/>
                <w:lang w:eastAsia="en-US"/>
              </w:rPr>
              <w:t xml:space="preserve"> moleculare de diagnostic rapid recomandate de OMS </w:t>
            </w:r>
            <w:r w:rsidRPr="00E8095E">
              <w:rPr>
                <w:rFonts w:eastAsia="Calibri"/>
                <w:lang w:eastAsia="en-US"/>
              </w:rPr>
              <w:t xml:space="preserve"> (de exemplu, Xpert MTB/RIF sau Xpert Ultra). Dacă Xpert este pozitiv, </w:t>
            </w:r>
            <w:r w:rsidR="00560A14" w:rsidRPr="00E8095E">
              <w:rPr>
                <w:rFonts w:eastAsia="Calibri"/>
                <w:lang w:eastAsia="en-US"/>
              </w:rPr>
              <w:t xml:space="preserve">se inițiază </w:t>
            </w:r>
            <w:r w:rsidRPr="00E8095E">
              <w:rPr>
                <w:rFonts w:eastAsia="Calibri"/>
                <w:lang w:eastAsia="en-US"/>
              </w:rPr>
              <w:t>tratamentul TB. Dacă Xpert este indisponibil sau negativ sau va exista o întârziere înainte de a primi rezultatul, copilul trebui</w:t>
            </w:r>
            <w:r w:rsidR="00ED606D" w:rsidRPr="00E8095E">
              <w:rPr>
                <w:rFonts w:eastAsia="Calibri"/>
                <w:lang w:eastAsia="en-US"/>
              </w:rPr>
              <w:t>e</w:t>
            </w:r>
            <w:r w:rsidRPr="00E8095E">
              <w:rPr>
                <w:rFonts w:eastAsia="Calibri"/>
                <w:lang w:eastAsia="en-US"/>
              </w:rPr>
              <w:t xml:space="preserve"> să intre în următorul pas </w:t>
            </w:r>
            <w:r w:rsidR="00ED606D" w:rsidRPr="00E8095E">
              <w:rPr>
                <w:rFonts w:eastAsia="Calibri"/>
                <w:lang w:eastAsia="en-US"/>
              </w:rPr>
              <w:t>din</w:t>
            </w:r>
            <w:r w:rsidRPr="00E8095E">
              <w:rPr>
                <w:rFonts w:eastAsia="Calibri"/>
                <w:lang w:eastAsia="en-US"/>
              </w:rPr>
              <w:t xml:space="preserve"> algoritm.</w:t>
            </w:r>
          </w:p>
          <w:p w:rsidR="007D7779" w:rsidRPr="00E8095E" w:rsidRDefault="007D7779">
            <w:pPr>
              <w:pStyle w:val="aff5"/>
              <w:numPr>
                <w:ilvl w:val="0"/>
                <w:numId w:val="260"/>
              </w:numPr>
              <w:spacing w:after="0"/>
              <w:rPr>
                <w:rFonts w:eastAsia="Calibri"/>
                <w:lang w:eastAsia="en-US"/>
              </w:rPr>
            </w:pPr>
            <w:r w:rsidRPr="00E8095E">
              <w:rPr>
                <w:rFonts w:eastAsia="Calibri"/>
                <w:lang w:eastAsia="en-US"/>
              </w:rPr>
              <w:t>Copiilor cu statut HIV necunoscut trebui</w:t>
            </w:r>
            <w:r w:rsidR="00ED606D" w:rsidRPr="00E8095E">
              <w:rPr>
                <w:rFonts w:eastAsia="Calibri"/>
                <w:lang w:eastAsia="en-US"/>
              </w:rPr>
              <w:t>e</w:t>
            </w:r>
            <w:r w:rsidRPr="00E8095E">
              <w:rPr>
                <w:rFonts w:eastAsia="Calibri"/>
                <w:lang w:eastAsia="en-US"/>
              </w:rPr>
              <w:t xml:space="preserve"> să li se ofere testarea </w:t>
            </w:r>
            <w:r w:rsidR="00ED606D" w:rsidRPr="00E8095E">
              <w:rPr>
                <w:rFonts w:eastAsia="Calibri"/>
                <w:lang w:eastAsia="en-US"/>
              </w:rPr>
              <w:t xml:space="preserve">la </w:t>
            </w:r>
            <w:r w:rsidRPr="00E8095E">
              <w:rPr>
                <w:rFonts w:eastAsia="Calibri"/>
                <w:lang w:eastAsia="en-US"/>
              </w:rPr>
              <w:t xml:space="preserve">HIV rapidă însoțită de </w:t>
            </w:r>
            <w:r w:rsidRPr="00E8095E">
              <w:rPr>
                <w:rFonts w:eastAsia="Calibri"/>
                <w:lang w:eastAsia="en-US"/>
              </w:rPr>
              <w:lastRenderedPageBreak/>
              <w:t xml:space="preserve">consiliere pre și post-test, în conformitate cu recomandările OMS pentru copiii cu prezumție de TB sau expunere la TB. Acest lucru permite </w:t>
            </w:r>
            <w:r w:rsidR="00560A14" w:rsidRPr="00E8095E">
              <w:rPr>
                <w:rFonts w:eastAsia="Calibri"/>
                <w:lang w:eastAsia="en-US"/>
              </w:rPr>
              <w:t xml:space="preserve">plasarea copilului </w:t>
            </w:r>
            <w:r w:rsidRPr="00E8095E">
              <w:rPr>
                <w:rFonts w:eastAsia="Calibri"/>
                <w:lang w:eastAsia="en-US"/>
              </w:rPr>
              <w:t>în grupul de risc adecvat pentru a informa managementul clinic, așa cum este descris mai sus.</w:t>
            </w:r>
          </w:p>
        </w:tc>
      </w:tr>
      <w:tr w:rsidR="00BA038E" w:rsidRPr="00071313" w:rsidTr="005C2D7A">
        <w:tc>
          <w:tcPr>
            <w:tcW w:w="9448" w:type="dxa"/>
          </w:tcPr>
          <w:p w:rsidR="00BA038E" w:rsidRPr="00E8095E" w:rsidRDefault="00BA038E" w:rsidP="00BA038E">
            <w:pPr>
              <w:spacing w:after="0"/>
              <w:rPr>
                <w:rFonts w:eastAsia="Calibri"/>
                <w:b/>
                <w:bCs/>
                <w:lang w:eastAsia="en-US"/>
              </w:rPr>
            </w:pPr>
            <w:r w:rsidRPr="00E8095E">
              <w:rPr>
                <w:rFonts w:eastAsia="Calibri"/>
                <w:b/>
                <w:bCs/>
                <w:lang w:eastAsia="en-US"/>
              </w:rPr>
              <w:lastRenderedPageBreak/>
              <w:t>Când se evaluează un copil utilizând algoritmul, sunt implementați următorii pași:</w:t>
            </w:r>
          </w:p>
          <w:p w:rsidR="00BA038E" w:rsidRPr="00E8095E" w:rsidRDefault="00BA038E">
            <w:pPr>
              <w:pStyle w:val="aff5"/>
              <w:numPr>
                <w:ilvl w:val="0"/>
                <w:numId w:val="261"/>
              </w:numPr>
              <w:spacing w:after="0"/>
              <w:rPr>
                <w:rFonts w:eastAsia="Calibri"/>
                <w:lang w:eastAsia="en-US"/>
              </w:rPr>
            </w:pPr>
            <w:r w:rsidRPr="00E8095E">
              <w:rPr>
                <w:rFonts w:eastAsia="Calibri"/>
                <w:lang w:eastAsia="en-US"/>
              </w:rPr>
              <w:t xml:space="preserve">În timpul examinării istoricului clinic, lucrătorul medical sau clinicianul trebuie să identifice dacă copilul a fost expus la o persoană cu TB pulmonară </w:t>
            </w:r>
            <w:r w:rsidR="00560A14" w:rsidRPr="00E8095E">
              <w:rPr>
                <w:rFonts w:eastAsia="Calibri"/>
                <w:lang w:eastAsia="en-US"/>
              </w:rPr>
              <w:t xml:space="preserve">baciliferă </w:t>
            </w:r>
            <w:r w:rsidRPr="00E8095E">
              <w:rPr>
                <w:rFonts w:eastAsia="Calibri"/>
                <w:lang w:eastAsia="en-US"/>
              </w:rPr>
              <w:t>(Xpert, frotiu sau cultură pozitivă) în ultimele 12 luni. Aceasta poate include expunerea în gospodărie sau expunerea apropiată a unei persoane în afara casei. Dacă copilul a fost expus la o persoană cu TB infecțioasă, copilul trebuie să înceapă imediat tratamentul TB.</w:t>
            </w:r>
          </w:p>
          <w:p w:rsidR="00BA038E" w:rsidRPr="00E8095E" w:rsidRDefault="00BA038E">
            <w:pPr>
              <w:pStyle w:val="aff5"/>
              <w:numPr>
                <w:ilvl w:val="0"/>
                <w:numId w:val="261"/>
              </w:numPr>
              <w:spacing w:after="0"/>
              <w:rPr>
                <w:rFonts w:eastAsia="Calibri"/>
                <w:lang w:eastAsia="en-US"/>
              </w:rPr>
            </w:pPr>
            <w:r w:rsidRPr="00E8095E">
              <w:rPr>
                <w:rFonts w:eastAsia="Calibri"/>
                <w:lang w:eastAsia="en-US"/>
              </w:rPr>
              <w:t>Dacă nu există nici</w:t>
            </w:r>
            <w:r w:rsidR="00560A14" w:rsidRPr="00E8095E">
              <w:rPr>
                <w:rFonts w:eastAsia="Calibri"/>
                <w:lang w:eastAsia="en-US"/>
              </w:rPr>
              <w:t>-</w:t>
            </w:r>
            <w:r w:rsidRPr="00E8095E">
              <w:rPr>
                <w:rFonts w:eastAsia="Calibri"/>
                <w:lang w:eastAsia="en-US"/>
              </w:rPr>
              <w:t xml:space="preserve">o expunere la TB identificată, următorul pas este evaluarea caracteristicilor din partea galbenă a algoritmului folosind informațiile colectate în timpul istoricului clinic și al examinării fizice a copilului și radiografia cutiei toracice, dacă sunt disponibile. Când este prezentă o caracteristică, se notează </w:t>
            </w:r>
            <w:r w:rsidR="00560A14" w:rsidRPr="00E8095E">
              <w:rPr>
                <w:rFonts w:eastAsia="Calibri"/>
                <w:lang w:eastAsia="en-US"/>
              </w:rPr>
              <w:t xml:space="preserve">punctajul </w:t>
            </w:r>
            <w:r w:rsidRPr="00E8095E">
              <w:rPr>
                <w:rFonts w:eastAsia="Calibri"/>
                <w:lang w:eastAsia="en-US"/>
              </w:rPr>
              <w:t xml:space="preserve">corespunzător și se adună </w:t>
            </w:r>
            <w:r w:rsidR="00560A14" w:rsidRPr="00E8095E">
              <w:rPr>
                <w:rFonts w:eastAsia="Calibri"/>
                <w:lang w:eastAsia="en-US"/>
              </w:rPr>
              <w:t>scorul</w:t>
            </w:r>
            <w:r w:rsidRPr="00E8095E">
              <w:rPr>
                <w:rFonts w:eastAsia="Calibri"/>
                <w:lang w:eastAsia="en-US"/>
              </w:rPr>
              <w:t>:</w:t>
            </w:r>
          </w:p>
          <w:p w:rsidR="00BA038E" w:rsidRPr="00E8095E" w:rsidRDefault="00BA038E">
            <w:pPr>
              <w:pStyle w:val="aff5"/>
              <w:numPr>
                <w:ilvl w:val="0"/>
                <w:numId w:val="262"/>
              </w:numPr>
              <w:spacing w:after="0"/>
              <w:rPr>
                <w:rFonts w:eastAsia="Calibri"/>
                <w:lang w:eastAsia="en-US"/>
              </w:rPr>
            </w:pPr>
            <w:r w:rsidRPr="00E8095E">
              <w:rPr>
                <w:rFonts w:eastAsia="Calibri"/>
                <w:lang w:eastAsia="en-US"/>
              </w:rPr>
              <w:t xml:space="preserve">Algoritmul A este utilizat când radiografia cutiei toracice este disponibilă. Scorurile de la semne și simptome (partea din stânga a casetei galbene) și radiografia cutiei toracice (partea din dreapta a casetei galbene) sunt combinate. Radiografia cutiei toracice poate fi efectuată în orice moment al evaluării (în paralel cu sau după notarea semnelor și simptomelor din istoricul clinic și examenul fizic). Se adaugă scorurile din cele două părți ale casetei galbene. Decizia de a începe tratamentul se ia pe baza unui scor peste 10. Acest lucru poate fi realizat folosind doar partea din stânga a casetei galbene (istoric clinic și scorul examenului fizic) în așteptarea rezultatului radiografiei cutiei toracice sau luând în considerare rezultatul radiografiei cutiei toracice odată ce acesta este disponibil. Este recomandabil să faceți o </w:t>
            </w:r>
            <w:r w:rsidR="00232188" w:rsidRPr="00E8095E">
              <w:rPr>
                <w:rFonts w:eastAsia="Calibri"/>
                <w:lang w:eastAsia="en-US"/>
              </w:rPr>
              <w:t>radiografia cutiei toracice</w:t>
            </w:r>
            <w:r w:rsidRPr="00E8095E">
              <w:rPr>
                <w:rFonts w:eastAsia="Calibri"/>
                <w:lang w:eastAsia="en-US"/>
              </w:rPr>
              <w:t xml:space="preserve"> ca parte a evaluării, deoarece este un instrument important pentru a determina severitatea bolii și poate sprijini, de asemenea, un diagnostic alternativ.</w:t>
            </w:r>
          </w:p>
          <w:p w:rsidR="00BA038E" w:rsidRPr="00E8095E" w:rsidRDefault="00BA038E" w:rsidP="00BA038E">
            <w:pPr>
              <w:spacing w:after="0"/>
              <w:rPr>
                <w:rFonts w:eastAsia="Calibri"/>
                <w:lang w:eastAsia="en-US"/>
              </w:rPr>
            </w:pPr>
            <w:r w:rsidRPr="00E8095E">
              <w:rPr>
                <w:rFonts w:eastAsia="Calibri"/>
                <w:lang w:eastAsia="en-US"/>
              </w:rPr>
              <w:t>În oricare dintre algoritmi, dacă scorul total al copilului este peste 10, copilul trebui</w:t>
            </w:r>
            <w:r w:rsidR="00232188" w:rsidRPr="00E8095E">
              <w:rPr>
                <w:rFonts w:eastAsia="Calibri"/>
                <w:lang w:eastAsia="en-US"/>
              </w:rPr>
              <w:t>e</w:t>
            </w:r>
            <w:r w:rsidRPr="00E8095E">
              <w:rPr>
                <w:rFonts w:eastAsia="Calibri"/>
                <w:lang w:eastAsia="en-US"/>
              </w:rPr>
              <w:t xml:space="preserve"> să înceapă tratamentul TB folosind un regim recomandat de OMS.</w:t>
            </w:r>
          </w:p>
          <w:p w:rsidR="00BA038E" w:rsidRPr="00E8095E" w:rsidRDefault="00BA038E" w:rsidP="00BA038E">
            <w:pPr>
              <w:spacing w:after="0"/>
              <w:rPr>
                <w:rFonts w:eastAsia="Calibri"/>
                <w:lang w:eastAsia="en-US"/>
              </w:rPr>
            </w:pPr>
            <w:r w:rsidRPr="00E8095E">
              <w:rPr>
                <w:rFonts w:eastAsia="Calibri"/>
                <w:lang w:eastAsia="en-US"/>
              </w:rPr>
              <w:t>Dacă scorul este 10 sau mai mic, copilul nu trebuie să înceapă tratamentul TB, ci ar trebui să revină în 1-2 săptămâni pentru a fi supus unui istoric clinic și al examenului fizic repetat.</w:t>
            </w:r>
          </w:p>
        </w:tc>
      </w:tr>
      <w:tr w:rsidR="00232188" w:rsidRPr="00071313" w:rsidTr="005C2D7A">
        <w:tc>
          <w:tcPr>
            <w:tcW w:w="9448" w:type="dxa"/>
          </w:tcPr>
          <w:p w:rsidR="00232188" w:rsidRPr="00E8095E" w:rsidRDefault="00232188" w:rsidP="00232188">
            <w:pPr>
              <w:spacing w:after="0"/>
              <w:rPr>
                <w:rFonts w:eastAsia="Calibri"/>
                <w:b/>
                <w:bCs/>
                <w:lang w:eastAsia="en-US"/>
              </w:rPr>
            </w:pPr>
            <w:r w:rsidRPr="00E8095E">
              <w:rPr>
                <w:rFonts w:eastAsia="Calibri"/>
                <w:b/>
                <w:bCs/>
                <w:lang w:eastAsia="en-US"/>
              </w:rPr>
              <w:t>Exemplu de notare prin algoritm</w:t>
            </w:r>
          </w:p>
          <w:p w:rsidR="00232188" w:rsidRPr="00E8095E" w:rsidRDefault="00232188">
            <w:pPr>
              <w:pStyle w:val="aff5"/>
              <w:numPr>
                <w:ilvl w:val="0"/>
                <w:numId w:val="263"/>
              </w:numPr>
              <w:spacing w:after="0"/>
              <w:rPr>
                <w:rFonts w:eastAsia="Calibri"/>
                <w:lang w:eastAsia="en-US"/>
              </w:rPr>
            </w:pPr>
            <w:r w:rsidRPr="00E8095E">
              <w:rPr>
                <w:rFonts w:eastAsia="Calibri"/>
                <w:lang w:eastAsia="en-US"/>
              </w:rPr>
              <w:t>Dacă un copil are tuse mai mult de 2 săptămâni (+2 puncte), letargie (+3 puncte), tahicardie (+2 puncte) și niciuna dintre caracteristicile radiologice menționate pe radiografia cutiei toracice (cavități, ganglioni limfatici măriți, opacități, desen miliar) sau efuziuni), copilului i se atribuie 7 puncte și nu trebuie să înceapă tratamentul TB. Copilul trebuie tratat pentru cel mai probabil diagnostic alternativ și reevaluat în 1-2 săptămâni.</w:t>
            </w:r>
          </w:p>
          <w:p w:rsidR="00232188" w:rsidRPr="00E8095E" w:rsidRDefault="00232188">
            <w:pPr>
              <w:pStyle w:val="aff5"/>
              <w:numPr>
                <w:ilvl w:val="0"/>
                <w:numId w:val="263"/>
              </w:numPr>
              <w:spacing w:after="0"/>
              <w:rPr>
                <w:rFonts w:eastAsia="Calibri"/>
                <w:lang w:eastAsia="en-US"/>
              </w:rPr>
            </w:pPr>
            <w:r w:rsidRPr="00E8095E">
              <w:rPr>
                <w:rFonts w:eastAsia="Calibri"/>
                <w:lang w:eastAsia="en-US"/>
              </w:rPr>
              <w:t>Dacă un copil are scădere în greutate (+3 puncte), ganglioni limfatici măriți (+4 puncte) și opacități la radiografia cutiei toracice (+5 puncte), copilului i se atribuie 12 puncte și trebuie să înceapă tratamentul TB.</w:t>
            </w:r>
          </w:p>
        </w:tc>
      </w:tr>
      <w:tr w:rsidR="00AD55C8" w:rsidRPr="00071313" w:rsidTr="005C2D7A">
        <w:tc>
          <w:tcPr>
            <w:tcW w:w="9448" w:type="dxa"/>
          </w:tcPr>
          <w:p w:rsidR="00AD55C8" w:rsidRPr="00E8095E" w:rsidRDefault="00AD55C8" w:rsidP="00AD55C8">
            <w:pPr>
              <w:spacing w:after="0"/>
              <w:rPr>
                <w:rFonts w:eastAsia="Calibri"/>
                <w:b/>
                <w:bCs/>
                <w:lang w:eastAsia="en-US"/>
              </w:rPr>
            </w:pPr>
            <w:r w:rsidRPr="00E8095E">
              <w:rPr>
                <w:rFonts w:eastAsia="Calibri"/>
                <w:b/>
                <w:bCs/>
                <w:lang w:eastAsia="en-US"/>
              </w:rPr>
              <w:t>Când s-a luat decizia de a trata TB lucrătorii medicali trebuie să finalizeze două evaluări suplimentare pentru a informa alegerea regimului de tratament:</w:t>
            </w:r>
          </w:p>
          <w:p w:rsidR="00AD55C8" w:rsidRPr="00E8095E" w:rsidRDefault="00AD55C8">
            <w:pPr>
              <w:pStyle w:val="aff5"/>
              <w:numPr>
                <w:ilvl w:val="0"/>
                <w:numId w:val="264"/>
              </w:numPr>
              <w:spacing w:after="0"/>
              <w:rPr>
                <w:rFonts w:eastAsia="Calibri"/>
                <w:lang w:eastAsia="en-US"/>
              </w:rPr>
            </w:pPr>
            <w:r w:rsidRPr="00E8095E">
              <w:rPr>
                <w:rFonts w:eastAsia="Calibri"/>
                <w:lang w:eastAsia="en-US"/>
              </w:rPr>
              <w:t>Evaluarea factorilor de risc pentru copilul cu TB DR: TB DR trebuie luată în considerare atunci când există:</w:t>
            </w:r>
          </w:p>
          <w:p w:rsidR="00AD55C8" w:rsidRPr="00E8095E" w:rsidRDefault="00AD55C8" w:rsidP="00AD55C8">
            <w:pPr>
              <w:spacing w:after="0"/>
              <w:ind w:left="360"/>
              <w:rPr>
                <w:rFonts w:eastAsia="Calibri"/>
                <w:lang w:eastAsia="en-US"/>
              </w:rPr>
            </w:pPr>
            <w:r w:rsidRPr="00E8095E">
              <w:rPr>
                <w:rFonts w:eastAsia="Calibri"/>
                <w:lang w:eastAsia="en-US"/>
              </w:rPr>
              <w:t>1. contact cu o persoană confirmată sau presupusă cu TB DR;</w:t>
            </w:r>
          </w:p>
          <w:p w:rsidR="00AD55C8" w:rsidRPr="00E8095E" w:rsidRDefault="00AD55C8" w:rsidP="00AD55C8">
            <w:pPr>
              <w:spacing w:after="0"/>
              <w:ind w:left="360"/>
              <w:rPr>
                <w:rFonts w:eastAsia="Calibri"/>
                <w:lang w:eastAsia="en-US"/>
              </w:rPr>
            </w:pPr>
            <w:r w:rsidRPr="00E8095E">
              <w:rPr>
                <w:rFonts w:eastAsia="Calibri"/>
                <w:lang w:eastAsia="en-US"/>
              </w:rPr>
              <w:t xml:space="preserve">2. un răspuns slab la tratamentul </w:t>
            </w:r>
            <w:r w:rsidR="00560A14" w:rsidRPr="00E8095E">
              <w:rPr>
                <w:rFonts w:eastAsia="Calibri"/>
                <w:lang w:eastAsia="en-US"/>
              </w:rPr>
              <w:t xml:space="preserve">cu antituberculoase </w:t>
            </w:r>
            <w:r w:rsidRPr="00E8095E">
              <w:rPr>
                <w:rFonts w:eastAsia="Calibri"/>
                <w:lang w:eastAsia="en-US"/>
              </w:rPr>
              <w:t>de primă linie după 2-3 luni; sau</w:t>
            </w:r>
          </w:p>
          <w:p w:rsidR="00AD55C8" w:rsidRPr="00E8095E" w:rsidRDefault="00AD55C8" w:rsidP="00AD55C8">
            <w:pPr>
              <w:spacing w:after="0"/>
              <w:ind w:left="360"/>
              <w:rPr>
                <w:rFonts w:eastAsia="Calibri"/>
                <w:lang w:eastAsia="en-US"/>
              </w:rPr>
            </w:pPr>
            <w:r w:rsidRPr="00E8095E">
              <w:rPr>
                <w:rFonts w:eastAsia="Calibri"/>
                <w:lang w:eastAsia="en-US"/>
              </w:rPr>
              <w:t>3. tratament  TB anterior în ultimele 12 luni.</w:t>
            </w:r>
          </w:p>
          <w:p w:rsidR="00AD55C8" w:rsidRPr="00E8095E" w:rsidRDefault="00AD55C8" w:rsidP="00AD55C8">
            <w:pPr>
              <w:spacing w:after="0"/>
              <w:rPr>
                <w:rFonts w:eastAsia="Calibri"/>
                <w:lang w:eastAsia="en-US"/>
              </w:rPr>
            </w:pPr>
            <w:r w:rsidRPr="00E8095E">
              <w:rPr>
                <w:rFonts w:eastAsia="Calibri"/>
                <w:lang w:eastAsia="en-US"/>
              </w:rPr>
              <w:t>Copiii cu factori de risc pentru TB DR ar trebui să fie îndrumați la nivelul adecvat de îngrijire, după cum este necesar.</w:t>
            </w:r>
          </w:p>
          <w:p w:rsidR="00AD55C8" w:rsidRPr="00E8095E" w:rsidRDefault="00AD55C8">
            <w:pPr>
              <w:pStyle w:val="aff5"/>
              <w:numPr>
                <w:ilvl w:val="0"/>
                <w:numId w:val="264"/>
              </w:numPr>
              <w:spacing w:after="0"/>
              <w:rPr>
                <w:rFonts w:eastAsia="Calibri"/>
                <w:b/>
                <w:bCs/>
                <w:lang w:eastAsia="en-US"/>
              </w:rPr>
            </w:pPr>
            <w:r w:rsidRPr="00E8095E">
              <w:rPr>
                <w:rFonts w:eastAsia="Calibri"/>
                <w:lang w:eastAsia="en-US"/>
              </w:rPr>
              <w:t xml:space="preserve">Determinarea dacă copilul are </w:t>
            </w:r>
            <w:r w:rsidR="00560A14" w:rsidRPr="00E8095E">
              <w:rPr>
                <w:rFonts w:eastAsia="Calibri"/>
                <w:lang w:eastAsia="en-US"/>
              </w:rPr>
              <w:t xml:space="preserve">TB </w:t>
            </w:r>
            <w:r w:rsidR="0022104E" w:rsidRPr="00E8095E">
              <w:rPr>
                <w:rFonts w:eastAsia="Calibri"/>
                <w:lang w:eastAsia="en-US"/>
              </w:rPr>
              <w:t xml:space="preserve">activă </w:t>
            </w:r>
            <w:r w:rsidRPr="00E8095E">
              <w:rPr>
                <w:rFonts w:eastAsia="Calibri"/>
                <w:lang w:eastAsia="en-US"/>
              </w:rPr>
              <w:t xml:space="preserve">severă sau </w:t>
            </w:r>
            <w:r w:rsidR="0022104E" w:rsidRPr="00E8095E">
              <w:rPr>
                <w:rFonts w:eastAsia="Calibri"/>
                <w:lang w:eastAsia="en-US"/>
              </w:rPr>
              <w:t>non-</w:t>
            </w:r>
            <w:r w:rsidRPr="00E8095E">
              <w:rPr>
                <w:rFonts w:eastAsia="Calibri"/>
                <w:lang w:eastAsia="en-US"/>
              </w:rPr>
              <w:t xml:space="preserve">severă pentru a informa alegerea regimului de tratament: TB pulmonară non-severă este definită ca TB a ganglionilor limfatici intratoracici fără obstrucție a căilor respiratorii; și revărsat pleural TB necomplicat sau boală paucibacilară, non-cavitară limitată la un lob al plămânilor și fără </w:t>
            </w:r>
            <w:r w:rsidR="001C05BC" w:rsidRPr="00E8095E">
              <w:rPr>
                <w:rFonts w:eastAsia="Calibri"/>
                <w:lang w:eastAsia="en-US"/>
              </w:rPr>
              <w:t xml:space="preserve">pattern </w:t>
            </w:r>
            <w:r w:rsidRPr="00E8095E">
              <w:rPr>
                <w:rFonts w:eastAsia="Calibri"/>
                <w:lang w:eastAsia="en-US"/>
              </w:rPr>
              <w:t xml:space="preserve">miliar. </w:t>
            </w:r>
            <w:r w:rsidRPr="00E8095E">
              <w:rPr>
                <w:rFonts w:eastAsia="Calibri"/>
                <w:lang w:eastAsia="en-US"/>
              </w:rPr>
              <w:lastRenderedPageBreak/>
              <w:t xml:space="preserve">Copiii cu TB non-severă, presupusă susceptibilă la medicamente, trebuie să primească un regim de tratament de 4 luni. </w:t>
            </w:r>
          </w:p>
        </w:tc>
      </w:tr>
      <w:tr w:rsidR="00AD55C8" w:rsidRPr="00071313" w:rsidTr="005C2D7A">
        <w:tc>
          <w:tcPr>
            <w:tcW w:w="9448" w:type="dxa"/>
          </w:tcPr>
          <w:p w:rsidR="00AD55C8" w:rsidRPr="00E8095E" w:rsidRDefault="00AD55C8" w:rsidP="00AD55C8">
            <w:pPr>
              <w:spacing w:after="0"/>
              <w:rPr>
                <w:rFonts w:eastAsia="Calibri"/>
                <w:b/>
                <w:bCs/>
                <w:lang w:eastAsia="en-US"/>
              </w:rPr>
            </w:pPr>
            <w:r w:rsidRPr="00E8095E">
              <w:rPr>
                <w:rFonts w:eastAsia="Calibri"/>
                <w:b/>
                <w:bCs/>
                <w:lang w:eastAsia="en-US"/>
              </w:rPr>
              <w:lastRenderedPageBreak/>
              <w:t>Definițiile simptomelor sugestive pentru TB pulmonară incluse în algoritmii de decizie de tratament:</w:t>
            </w:r>
          </w:p>
          <w:p w:rsidR="00AD55C8" w:rsidRPr="00E8095E" w:rsidRDefault="00AD55C8">
            <w:pPr>
              <w:pStyle w:val="aff5"/>
              <w:numPr>
                <w:ilvl w:val="0"/>
                <w:numId w:val="264"/>
              </w:numPr>
              <w:spacing w:after="0"/>
              <w:rPr>
                <w:rFonts w:eastAsia="Calibri"/>
                <w:b/>
                <w:bCs/>
                <w:lang w:eastAsia="en-US"/>
              </w:rPr>
            </w:pPr>
            <w:r w:rsidRPr="00E8095E">
              <w:rPr>
                <w:rFonts w:eastAsia="Calibri"/>
                <w:lang w:eastAsia="en-US"/>
              </w:rPr>
              <w:t>Tuse: tuse persistentă, neîncetată timp de 2 săptămâni sau mai mult.</w:t>
            </w:r>
          </w:p>
          <w:p w:rsidR="00AD55C8" w:rsidRPr="00E8095E" w:rsidRDefault="00AD55C8">
            <w:pPr>
              <w:pStyle w:val="aff5"/>
              <w:numPr>
                <w:ilvl w:val="0"/>
                <w:numId w:val="264"/>
              </w:numPr>
              <w:spacing w:after="0"/>
              <w:rPr>
                <w:rFonts w:eastAsia="Calibri"/>
                <w:b/>
                <w:bCs/>
                <w:lang w:eastAsia="en-US"/>
              </w:rPr>
            </w:pPr>
            <w:r w:rsidRPr="00E8095E">
              <w:rPr>
                <w:rFonts w:eastAsia="Calibri"/>
                <w:lang w:eastAsia="en-US"/>
              </w:rPr>
              <w:t>Febră: febră persistentă timp de 2 săptămâni sau mai mult (scorul din algoritm se bazează pe durata febrei, conform anamnezei, mai degrabă decât pe temperatura reală la examinare).</w:t>
            </w:r>
          </w:p>
          <w:p w:rsidR="00AD55C8" w:rsidRPr="00E8095E" w:rsidRDefault="00AD55C8">
            <w:pPr>
              <w:pStyle w:val="aff5"/>
              <w:numPr>
                <w:ilvl w:val="0"/>
                <w:numId w:val="264"/>
              </w:numPr>
              <w:spacing w:after="0"/>
              <w:rPr>
                <w:rFonts w:eastAsia="Calibri"/>
                <w:b/>
                <w:bCs/>
                <w:lang w:eastAsia="en-US"/>
              </w:rPr>
            </w:pPr>
            <w:r w:rsidRPr="00E8095E">
              <w:rPr>
                <w:rFonts w:eastAsia="Calibri"/>
                <w:lang w:eastAsia="en-US"/>
              </w:rPr>
              <w:t>Letargie: letargie persistentă inexplicabilă sau scăderea activității raportate de părinte sau îngrijitor.</w:t>
            </w:r>
          </w:p>
          <w:p w:rsidR="00D07089" w:rsidRPr="00E8095E" w:rsidRDefault="00AD55C8">
            <w:pPr>
              <w:pStyle w:val="aff5"/>
              <w:numPr>
                <w:ilvl w:val="0"/>
                <w:numId w:val="264"/>
              </w:numPr>
              <w:spacing w:after="0"/>
              <w:rPr>
                <w:rFonts w:eastAsia="Calibri"/>
                <w:b/>
                <w:bCs/>
                <w:lang w:eastAsia="en-US"/>
              </w:rPr>
            </w:pPr>
            <w:r w:rsidRPr="00E8095E">
              <w:rPr>
                <w:rFonts w:eastAsia="Calibri"/>
                <w:lang w:eastAsia="en-US"/>
              </w:rPr>
              <w:t>Pierdere ponderală: scădere de peste 5% în greutate în comparație cu cea mai mare greutate înregistrată în ultimele 3 luni sau eșecul de a se dezvolta (abatere clară de la traiectoria anterioară de creștere sau încrucișarea documentată a liniilor de percentile în ultimele 3 luni sau scorul Z   greutate/înălțime de -2 sau mai puțin, sau scorul Z greutate/înălțime de -2 sau mai puțin în absența informațiilor despre traiectoria anterioară sau recentă de creștere).</w:t>
            </w:r>
          </w:p>
          <w:p w:rsidR="00D07089" w:rsidRPr="00E8095E" w:rsidRDefault="00AD55C8">
            <w:pPr>
              <w:pStyle w:val="aff5"/>
              <w:numPr>
                <w:ilvl w:val="0"/>
                <w:numId w:val="264"/>
              </w:numPr>
              <w:spacing w:after="0"/>
              <w:rPr>
                <w:rFonts w:eastAsia="Calibri"/>
                <w:b/>
                <w:bCs/>
                <w:lang w:eastAsia="en-US"/>
              </w:rPr>
            </w:pPr>
            <w:r w:rsidRPr="00E8095E">
              <w:rPr>
                <w:rFonts w:eastAsia="Calibri"/>
                <w:lang w:eastAsia="en-US"/>
              </w:rPr>
              <w:t xml:space="preserve">Hemoptizie: expectorație de sânge sau spută cu nuanțe de sânge. Acesta este un simptom foarte rar la copiii cu vârsta sub 10 ani și trebuie distins cu atenție de sângele de </w:t>
            </w:r>
            <w:r w:rsidR="00D07089" w:rsidRPr="00E8095E">
              <w:rPr>
                <w:rFonts w:eastAsia="Calibri"/>
                <w:lang w:eastAsia="en-US"/>
              </w:rPr>
              <w:t xml:space="preserve">la </w:t>
            </w:r>
            <w:r w:rsidRPr="00E8095E">
              <w:rPr>
                <w:rFonts w:eastAsia="Calibri"/>
                <w:lang w:eastAsia="en-US"/>
              </w:rPr>
              <w:t>un copil în urma unei sângerări nazale.</w:t>
            </w:r>
          </w:p>
          <w:p w:rsidR="00D07089" w:rsidRPr="00E8095E" w:rsidRDefault="00AD55C8">
            <w:pPr>
              <w:pStyle w:val="aff5"/>
              <w:numPr>
                <w:ilvl w:val="0"/>
                <w:numId w:val="264"/>
              </w:numPr>
              <w:spacing w:after="0"/>
              <w:rPr>
                <w:rFonts w:eastAsia="Calibri"/>
                <w:b/>
                <w:bCs/>
                <w:lang w:eastAsia="en-US"/>
              </w:rPr>
            </w:pPr>
            <w:r w:rsidRPr="00E8095E">
              <w:rPr>
                <w:rFonts w:eastAsia="Calibri"/>
                <w:lang w:eastAsia="en-US"/>
              </w:rPr>
              <w:t>Transpirații nocturne: transpirație excesivă pe timp de noapte care îmbibă patul sau hainele.</w:t>
            </w:r>
          </w:p>
          <w:p w:rsidR="00D07089" w:rsidRPr="00E8095E" w:rsidRDefault="00AD55C8">
            <w:pPr>
              <w:pStyle w:val="aff5"/>
              <w:numPr>
                <w:ilvl w:val="0"/>
                <w:numId w:val="264"/>
              </w:numPr>
              <w:spacing w:after="0"/>
              <w:rPr>
                <w:rFonts w:eastAsia="Calibri"/>
                <w:b/>
                <w:bCs/>
                <w:lang w:eastAsia="en-US"/>
              </w:rPr>
            </w:pPr>
            <w:r w:rsidRPr="00E8095E">
              <w:rPr>
                <w:rFonts w:eastAsia="Calibri"/>
                <w:lang w:eastAsia="en-US"/>
              </w:rPr>
              <w:t xml:space="preserve">Ganglioni limfatici umflați: ganglioni limfatici </w:t>
            </w:r>
            <w:r w:rsidR="0093190D" w:rsidRPr="00E8095E">
              <w:rPr>
                <w:rFonts w:eastAsia="Calibri"/>
                <w:lang w:eastAsia="en-US"/>
              </w:rPr>
              <w:t>nedureroși</w:t>
            </w:r>
            <w:r w:rsidRPr="00E8095E">
              <w:rPr>
                <w:rFonts w:eastAsia="Calibri"/>
                <w:lang w:eastAsia="en-US"/>
              </w:rPr>
              <w:t xml:space="preserve">, măriți </w:t>
            </w:r>
            <w:r w:rsidR="00D07089" w:rsidRPr="00E8095E">
              <w:rPr>
                <w:rFonts w:eastAsia="Calibri"/>
                <w:lang w:eastAsia="en-US"/>
              </w:rPr>
              <w:t xml:space="preserve">în </w:t>
            </w:r>
            <w:r w:rsidRPr="00E8095E">
              <w:rPr>
                <w:rFonts w:eastAsia="Calibri"/>
                <w:lang w:eastAsia="en-US"/>
              </w:rPr>
              <w:t>volum, cervicali, submandibulari sau axilari.</w:t>
            </w:r>
          </w:p>
          <w:p w:rsidR="00D07089" w:rsidRPr="00E8095E" w:rsidRDefault="00AD55C8">
            <w:pPr>
              <w:pStyle w:val="aff5"/>
              <w:numPr>
                <w:ilvl w:val="0"/>
                <w:numId w:val="264"/>
              </w:numPr>
              <w:spacing w:after="0"/>
              <w:rPr>
                <w:rFonts w:eastAsia="Calibri"/>
                <w:b/>
                <w:bCs/>
                <w:lang w:eastAsia="en-US"/>
              </w:rPr>
            </w:pPr>
            <w:r w:rsidRPr="00E8095E">
              <w:rPr>
                <w:rFonts w:eastAsia="Calibri"/>
                <w:lang w:eastAsia="en-US"/>
              </w:rPr>
              <w:t>Tahicardie</w:t>
            </w:r>
            <w:r w:rsidR="00D07089" w:rsidRPr="00E8095E">
              <w:rPr>
                <w:rFonts w:eastAsia="Calibri"/>
                <w:lang w:eastAsia="en-US"/>
              </w:rPr>
              <w:t xml:space="preserve"> la</w:t>
            </w:r>
            <w:r w:rsidRPr="00E8095E">
              <w:rPr>
                <w:rFonts w:eastAsia="Calibri"/>
                <w:lang w:eastAsia="en-US"/>
              </w:rPr>
              <w:t>:</w:t>
            </w:r>
          </w:p>
          <w:p w:rsidR="00D07089" w:rsidRPr="00E8095E" w:rsidRDefault="00AD55C8">
            <w:pPr>
              <w:pStyle w:val="aff5"/>
              <w:numPr>
                <w:ilvl w:val="0"/>
                <w:numId w:val="265"/>
              </w:numPr>
              <w:spacing w:after="0"/>
              <w:rPr>
                <w:rFonts w:eastAsia="Calibri"/>
                <w:b/>
                <w:bCs/>
                <w:lang w:eastAsia="en-US"/>
              </w:rPr>
            </w:pPr>
            <w:r w:rsidRPr="00E8095E">
              <w:rPr>
                <w:rFonts w:eastAsia="Calibri"/>
                <w:lang w:eastAsia="en-US"/>
              </w:rPr>
              <w:t>copii cu vârsta sub 2 luni: ritm cardiac peste 160 bătăi/minut;</w:t>
            </w:r>
          </w:p>
          <w:p w:rsidR="00D07089" w:rsidRPr="00E8095E" w:rsidRDefault="00AD55C8">
            <w:pPr>
              <w:pStyle w:val="aff5"/>
              <w:numPr>
                <w:ilvl w:val="0"/>
                <w:numId w:val="265"/>
              </w:numPr>
              <w:spacing w:after="0"/>
              <w:rPr>
                <w:rFonts w:eastAsia="Calibri"/>
                <w:b/>
                <w:bCs/>
                <w:lang w:eastAsia="en-US"/>
              </w:rPr>
            </w:pPr>
            <w:r w:rsidRPr="00E8095E">
              <w:rPr>
                <w:rFonts w:eastAsia="Calibri"/>
                <w:lang w:eastAsia="en-US"/>
              </w:rPr>
              <w:t>copii cu vârsta cuprinsă între 2-12 luni: ritm cardiac peste 150 bătăi/minut;</w:t>
            </w:r>
          </w:p>
          <w:p w:rsidR="00D07089" w:rsidRPr="00E8095E" w:rsidRDefault="00AD55C8">
            <w:pPr>
              <w:pStyle w:val="aff5"/>
              <w:numPr>
                <w:ilvl w:val="0"/>
                <w:numId w:val="265"/>
              </w:numPr>
              <w:spacing w:after="0"/>
              <w:rPr>
                <w:rFonts w:eastAsia="Calibri"/>
                <w:b/>
                <w:bCs/>
                <w:lang w:eastAsia="en-US"/>
              </w:rPr>
            </w:pPr>
            <w:r w:rsidRPr="00E8095E">
              <w:rPr>
                <w:rFonts w:eastAsia="Calibri"/>
                <w:lang w:eastAsia="en-US"/>
              </w:rPr>
              <w:t>copii cu vârsta cuprinsă între 12 luni și 5 ani: ritm cardiac peste 140 bătăi/minut;</w:t>
            </w:r>
          </w:p>
          <w:p w:rsidR="00D07089" w:rsidRPr="00E8095E" w:rsidRDefault="00AD55C8">
            <w:pPr>
              <w:pStyle w:val="aff5"/>
              <w:numPr>
                <w:ilvl w:val="0"/>
                <w:numId w:val="265"/>
              </w:numPr>
              <w:spacing w:after="0"/>
              <w:rPr>
                <w:rFonts w:eastAsia="Calibri"/>
                <w:b/>
                <w:bCs/>
                <w:lang w:eastAsia="en-US"/>
              </w:rPr>
            </w:pPr>
            <w:r w:rsidRPr="00E8095E">
              <w:rPr>
                <w:rFonts w:eastAsia="Calibri"/>
                <w:lang w:eastAsia="en-US"/>
              </w:rPr>
              <w:t>copii cu vârsta peste 5 ani: ritm cardiac peste 120 bătăi/minut.</w:t>
            </w:r>
          </w:p>
          <w:p w:rsidR="00D07089" w:rsidRPr="00E8095E" w:rsidRDefault="00AD55C8">
            <w:pPr>
              <w:pStyle w:val="aff5"/>
              <w:numPr>
                <w:ilvl w:val="0"/>
                <w:numId w:val="264"/>
              </w:numPr>
              <w:spacing w:after="0"/>
              <w:rPr>
                <w:rFonts w:eastAsia="Calibri"/>
                <w:b/>
                <w:bCs/>
                <w:lang w:eastAsia="en-US"/>
              </w:rPr>
            </w:pPr>
            <w:r w:rsidRPr="00E8095E">
              <w:rPr>
                <w:rFonts w:eastAsia="Calibri"/>
                <w:lang w:eastAsia="en-US"/>
              </w:rPr>
              <w:t>Tahipnee</w:t>
            </w:r>
            <w:r w:rsidR="00D07089" w:rsidRPr="00E8095E">
              <w:rPr>
                <w:rFonts w:eastAsia="Calibri"/>
                <w:lang w:eastAsia="en-US"/>
              </w:rPr>
              <w:t xml:space="preserve"> la</w:t>
            </w:r>
            <w:r w:rsidRPr="00E8095E">
              <w:rPr>
                <w:rFonts w:eastAsia="Calibri"/>
                <w:lang w:eastAsia="en-US"/>
              </w:rPr>
              <w:t>:</w:t>
            </w:r>
          </w:p>
          <w:p w:rsidR="00D07089" w:rsidRPr="00E8095E" w:rsidRDefault="00AD55C8">
            <w:pPr>
              <w:pStyle w:val="aff5"/>
              <w:numPr>
                <w:ilvl w:val="0"/>
                <w:numId w:val="266"/>
              </w:numPr>
              <w:spacing w:after="0"/>
              <w:rPr>
                <w:rFonts w:eastAsia="Calibri"/>
                <w:b/>
                <w:bCs/>
                <w:lang w:eastAsia="en-US"/>
              </w:rPr>
            </w:pPr>
            <w:r w:rsidRPr="00E8095E">
              <w:rPr>
                <w:rFonts w:eastAsia="Calibri"/>
                <w:lang w:eastAsia="en-US"/>
              </w:rPr>
              <w:t xml:space="preserve">copii sub 2 luni: </w:t>
            </w:r>
            <w:r w:rsidR="00D14FA4" w:rsidRPr="00E8095E">
              <w:rPr>
                <w:rFonts w:eastAsia="Calibri"/>
                <w:lang w:eastAsia="en-US"/>
              </w:rPr>
              <w:t>frecvență</w:t>
            </w:r>
            <w:r w:rsidRPr="00E8095E">
              <w:rPr>
                <w:rFonts w:eastAsia="Calibri"/>
                <w:lang w:eastAsia="en-US"/>
              </w:rPr>
              <w:t xml:space="preserve"> respiratorie peste 60/minut;</w:t>
            </w:r>
          </w:p>
          <w:p w:rsidR="00D07089" w:rsidRPr="00E8095E" w:rsidRDefault="00AD55C8">
            <w:pPr>
              <w:pStyle w:val="aff5"/>
              <w:numPr>
                <w:ilvl w:val="0"/>
                <w:numId w:val="266"/>
              </w:numPr>
              <w:spacing w:after="0"/>
              <w:rPr>
                <w:rFonts w:eastAsia="Calibri"/>
                <w:b/>
                <w:bCs/>
                <w:lang w:eastAsia="en-US"/>
              </w:rPr>
            </w:pPr>
            <w:r w:rsidRPr="00E8095E">
              <w:rPr>
                <w:rFonts w:eastAsia="Calibri"/>
                <w:lang w:eastAsia="en-US"/>
              </w:rPr>
              <w:t xml:space="preserve">copii de 2-12 luni: </w:t>
            </w:r>
            <w:r w:rsidR="00D14FA4" w:rsidRPr="00E8095E">
              <w:rPr>
                <w:rFonts w:eastAsia="Calibri"/>
                <w:lang w:eastAsia="en-US"/>
              </w:rPr>
              <w:t>frecvență</w:t>
            </w:r>
            <w:r w:rsidRPr="00E8095E">
              <w:rPr>
                <w:rFonts w:eastAsia="Calibri"/>
                <w:lang w:eastAsia="en-US"/>
              </w:rPr>
              <w:t xml:space="preserve"> respiratorie peste 50/minut;</w:t>
            </w:r>
          </w:p>
          <w:p w:rsidR="00D07089" w:rsidRPr="00E8095E" w:rsidRDefault="00AD55C8">
            <w:pPr>
              <w:pStyle w:val="aff5"/>
              <w:numPr>
                <w:ilvl w:val="0"/>
                <w:numId w:val="266"/>
              </w:numPr>
              <w:spacing w:after="0"/>
              <w:rPr>
                <w:rFonts w:eastAsia="Calibri"/>
                <w:b/>
                <w:bCs/>
                <w:lang w:eastAsia="en-US"/>
              </w:rPr>
            </w:pPr>
            <w:r w:rsidRPr="00E8095E">
              <w:rPr>
                <w:rFonts w:eastAsia="Calibri"/>
                <w:lang w:eastAsia="en-US"/>
              </w:rPr>
              <w:t>copii cu vârsta cuprinsă între 12 luni și 5 ani: frecvență respiratorie peste 40/minut;</w:t>
            </w:r>
          </w:p>
          <w:p w:rsidR="00AD55C8" w:rsidRPr="00E8095E" w:rsidRDefault="00AD55C8">
            <w:pPr>
              <w:pStyle w:val="aff5"/>
              <w:numPr>
                <w:ilvl w:val="0"/>
                <w:numId w:val="266"/>
              </w:numPr>
              <w:spacing w:after="0"/>
              <w:rPr>
                <w:rFonts w:eastAsia="Calibri"/>
                <w:b/>
                <w:bCs/>
                <w:lang w:eastAsia="en-US"/>
              </w:rPr>
            </w:pPr>
            <w:r w:rsidRPr="00E8095E">
              <w:rPr>
                <w:rFonts w:eastAsia="Calibri"/>
                <w:lang w:eastAsia="en-US"/>
              </w:rPr>
              <w:t xml:space="preserve">copii peste 5 ani: </w:t>
            </w:r>
            <w:r w:rsidR="00D14FA4" w:rsidRPr="00E8095E">
              <w:rPr>
                <w:rFonts w:eastAsia="Calibri"/>
                <w:lang w:eastAsia="en-US"/>
              </w:rPr>
              <w:t>frecvență</w:t>
            </w:r>
            <w:r w:rsidRPr="00E8095E">
              <w:rPr>
                <w:rFonts w:eastAsia="Calibri"/>
                <w:lang w:eastAsia="en-US"/>
              </w:rPr>
              <w:t xml:space="preserve"> respiratorie peste 30/minut.</w:t>
            </w:r>
          </w:p>
        </w:tc>
      </w:tr>
      <w:tr w:rsidR="003323D8" w:rsidRPr="00071313" w:rsidTr="005C2D7A">
        <w:tc>
          <w:tcPr>
            <w:tcW w:w="9448" w:type="dxa"/>
          </w:tcPr>
          <w:p w:rsidR="003323D8" w:rsidRPr="00E8095E" w:rsidRDefault="003323D8" w:rsidP="00AD55C8">
            <w:pPr>
              <w:spacing w:after="0"/>
              <w:rPr>
                <w:rFonts w:eastAsia="Calibri"/>
                <w:lang w:eastAsia="en-US"/>
              </w:rPr>
            </w:pPr>
            <w:r w:rsidRPr="00E8095E">
              <w:rPr>
                <w:rFonts w:eastAsia="Calibri"/>
                <w:lang w:eastAsia="en-US"/>
              </w:rPr>
              <w:t xml:space="preserve">Când un copil sau adolescent este diagnosticat cu TB sau s-a luat o decizie de a începe tratamentul TB, trebuie depuse eforturi pentru a detecta cazul sursă (dacă nu a fost deja identificat), alte persoane cu TB nediagnosticată din gospodărie și persoanele, eligibil pentru TPT. </w:t>
            </w:r>
          </w:p>
        </w:tc>
      </w:tr>
    </w:tbl>
    <w:p w:rsidR="005C2D7A" w:rsidRPr="00071313" w:rsidRDefault="005C2D7A" w:rsidP="00F6305D">
      <w:pPr>
        <w:pStyle w:val="7"/>
        <w:rPr>
          <w:b w:val="0"/>
          <w:i w:val="0"/>
          <w:sz w:val="24"/>
        </w:rPr>
      </w:pPr>
    </w:p>
    <w:p w:rsidR="0074709F" w:rsidRPr="00071313" w:rsidRDefault="00F23BA0" w:rsidP="00F6305D">
      <w:pPr>
        <w:pStyle w:val="7"/>
        <w:rPr>
          <w:i w:val="0"/>
        </w:rPr>
      </w:pPr>
      <w:r w:rsidRPr="00071313">
        <w:rPr>
          <w:i w:val="0"/>
        </w:rPr>
        <w:t>C.2.4.5</w:t>
      </w:r>
      <w:r w:rsidR="000920C3" w:rsidRPr="00071313">
        <w:rPr>
          <w:i w:val="0"/>
        </w:rPr>
        <w:t xml:space="preserve">. </w:t>
      </w:r>
      <w:r w:rsidR="001B4503" w:rsidRPr="00071313">
        <w:rPr>
          <w:i w:val="0"/>
        </w:rPr>
        <w:t>Criteriile de spitalizare.</w:t>
      </w:r>
    </w:p>
    <w:p w:rsidR="00F155BD" w:rsidRPr="00071313" w:rsidRDefault="007573FC" w:rsidP="001466AC">
      <w:pPr>
        <w:pStyle w:val="3"/>
        <w:rPr>
          <w:i w:val="0"/>
          <w:lang w:val="ro-RO"/>
        </w:rPr>
      </w:pPr>
      <w:bookmarkStart w:id="113" w:name="_Toc415814396"/>
      <w:r w:rsidRPr="00071313">
        <w:rPr>
          <w:i w:val="0"/>
          <w:lang w:val="ro-RO"/>
        </w:rPr>
        <w:t>Tabelul 1</w:t>
      </w:r>
      <w:r w:rsidR="00111B4A">
        <w:rPr>
          <w:i w:val="0"/>
          <w:lang w:val="ro-RO"/>
        </w:rPr>
        <w:t>5</w:t>
      </w:r>
      <w:r w:rsidR="0074709F" w:rsidRPr="00071313">
        <w:rPr>
          <w:i w:val="0"/>
          <w:lang w:val="ro-RO"/>
        </w:rPr>
        <w:t>.</w:t>
      </w:r>
      <w:r w:rsidR="0074709F" w:rsidRPr="00071313">
        <w:rPr>
          <w:lang w:val="ro-RO"/>
        </w:rPr>
        <w:t xml:space="preserve"> </w:t>
      </w:r>
      <w:r w:rsidR="000920C3" w:rsidRPr="00071313">
        <w:rPr>
          <w:i w:val="0"/>
          <w:lang w:val="ro-RO"/>
        </w:rPr>
        <w:t xml:space="preserve">Spitalizarea </w:t>
      </w:r>
      <w:r w:rsidR="003D60AF" w:rsidRPr="00071313">
        <w:rPr>
          <w:i w:val="0"/>
          <w:lang w:val="ro-RO"/>
        </w:rPr>
        <w:t>și</w:t>
      </w:r>
      <w:r w:rsidR="000920C3" w:rsidRPr="00071313">
        <w:rPr>
          <w:i w:val="0"/>
          <w:lang w:val="ro-RO"/>
        </w:rPr>
        <w:t xml:space="preserve"> externarea </w:t>
      </w:r>
      <w:r w:rsidR="00D14FA4" w:rsidRPr="00071313">
        <w:rPr>
          <w:i w:val="0"/>
          <w:lang w:val="ro-RO"/>
        </w:rPr>
        <w:t>pacienților</w:t>
      </w:r>
      <w:r w:rsidR="000920C3" w:rsidRPr="00071313">
        <w:rPr>
          <w:i w:val="0"/>
          <w:lang w:val="ro-RO"/>
        </w:rPr>
        <w:t xml:space="preserve"> cu tuberculoză</w:t>
      </w:r>
      <w:r w:rsidR="0074709F" w:rsidRPr="00071313">
        <w:rPr>
          <w:i w:val="0"/>
          <w:lang w:val="ro-RO"/>
        </w:rPr>
        <w:t xml:space="preserve"> în </w:t>
      </w:r>
      <w:r w:rsidR="00D14FA4" w:rsidRPr="00071313">
        <w:rPr>
          <w:i w:val="0"/>
          <w:lang w:val="ro-RO"/>
        </w:rPr>
        <w:t>staționarele</w:t>
      </w:r>
      <w:r w:rsidR="0074709F" w:rsidRPr="00071313">
        <w:rPr>
          <w:i w:val="0"/>
          <w:lang w:val="ro-RO"/>
        </w:rPr>
        <w:t xml:space="preserve"> de ftiziopneumologie</w:t>
      </w:r>
      <w:bookmarkEnd w:id="113"/>
      <w:r w:rsidR="001B4503" w:rsidRPr="00071313">
        <w:rPr>
          <w:i w:val="0"/>
          <w:lang w:val="ro-R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3"/>
        <w:gridCol w:w="5431"/>
      </w:tblGrid>
      <w:tr w:rsidR="000920C3" w:rsidRPr="00071313" w:rsidTr="00E04FD8">
        <w:trPr>
          <w:trHeight w:val="397"/>
        </w:trPr>
        <w:tc>
          <w:tcPr>
            <w:tcW w:w="4722" w:type="dxa"/>
            <w:shd w:val="clear" w:color="auto" w:fill="C0C0C0"/>
          </w:tcPr>
          <w:p w:rsidR="000920C3" w:rsidRPr="00071313" w:rsidRDefault="005821C7" w:rsidP="00552862">
            <w:pPr>
              <w:pStyle w:val="3"/>
              <w:jc w:val="center"/>
              <w:rPr>
                <w:i w:val="0"/>
                <w:lang w:val="ro-RO"/>
              </w:rPr>
            </w:pPr>
            <w:bookmarkStart w:id="114" w:name="_Toc415814397"/>
            <w:r w:rsidRPr="00071313">
              <w:rPr>
                <w:i w:val="0"/>
                <w:lang w:val="ro-RO"/>
              </w:rPr>
              <w:t>Criterii pentru spitalizare</w:t>
            </w:r>
            <w:bookmarkEnd w:id="114"/>
          </w:p>
        </w:tc>
        <w:tc>
          <w:tcPr>
            <w:tcW w:w="4726" w:type="dxa"/>
            <w:shd w:val="clear" w:color="auto" w:fill="C0C0C0"/>
          </w:tcPr>
          <w:p w:rsidR="000920C3" w:rsidRPr="00071313" w:rsidRDefault="005821C7" w:rsidP="00552862">
            <w:pPr>
              <w:pStyle w:val="3"/>
              <w:jc w:val="center"/>
              <w:rPr>
                <w:i w:val="0"/>
                <w:color w:val="000000"/>
                <w:lang w:val="ro-RO"/>
              </w:rPr>
            </w:pPr>
            <w:bookmarkStart w:id="115" w:name="_Toc415814398"/>
            <w:r w:rsidRPr="00071313">
              <w:rPr>
                <w:i w:val="0"/>
                <w:color w:val="000000"/>
                <w:lang w:val="ro-RO"/>
              </w:rPr>
              <w:t>Criterii pentru externare</w:t>
            </w:r>
            <w:bookmarkEnd w:id="115"/>
          </w:p>
        </w:tc>
      </w:tr>
      <w:tr w:rsidR="000920C3" w:rsidRPr="00071313" w:rsidTr="00E04FD8">
        <w:trPr>
          <w:trHeight w:val="2450"/>
        </w:trPr>
        <w:tc>
          <w:tcPr>
            <w:tcW w:w="4722" w:type="dxa"/>
          </w:tcPr>
          <w:p w:rsidR="000D1EE1" w:rsidRPr="00071313" w:rsidRDefault="000D1EE1">
            <w:pPr>
              <w:pStyle w:val="aff5"/>
              <w:numPr>
                <w:ilvl w:val="0"/>
                <w:numId w:val="264"/>
              </w:numPr>
            </w:pPr>
            <w:r w:rsidRPr="00071313">
              <w:t xml:space="preserve">Copiii care prezintă semne de pericol IMCI (Managementul integrat al bolilor la copii) trebuie </w:t>
            </w:r>
            <w:r w:rsidR="00CF02C0" w:rsidRPr="00071313">
              <w:t>referiți</w:t>
            </w:r>
            <w:r w:rsidRPr="00071313">
              <w:t xml:space="preserve"> pentru spitalizare imediată;</w:t>
            </w:r>
          </w:p>
          <w:p w:rsidR="000D1EE1" w:rsidRPr="00071313" w:rsidRDefault="000D1EE1">
            <w:pPr>
              <w:pStyle w:val="aff5"/>
              <w:numPr>
                <w:ilvl w:val="0"/>
                <w:numId w:val="264"/>
              </w:numPr>
            </w:pPr>
            <w:r w:rsidRPr="00071313">
              <w:t>Malnutriție severă (pentru reabilitare nutrițională);</w:t>
            </w:r>
          </w:p>
          <w:p w:rsidR="00E04FD8" w:rsidRPr="00071313" w:rsidRDefault="00BC1B09">
            <w:pPr>
              <w:pStyle w:val="aff5"/>
              <w:numPr>
                <w:ilvl w:val="0"/>
                <w:numId w:val="264"/>
              </w:numPr>
            </w:pPr>
            <w:r>
              <w:t>Forma atipică TB la copii cu s</w:t>
            </w:r>
            <w:r w:rsidR="000D1EE1" w:rsidRPr="00071313">
              <w:t>emne de pneumonie severă (vezi definiții);</w:t>
            </w:r>
          </w:p>
          <w:p w:rsidR="00E04FD8" w:rsidRPr="00071313" w:rsidRDefault="00BC1B09">
            <w:pPr>
              <w:pStyle w:val="aff5"/>
              <w:numPr>
                <w:ilvl w:val="0"/>
                <w:numId w:val="264"/>
              </w:numPr>
            </w:pPr>
            <w:r>
              <w:t>C</w:t>
            </w:r>
            <w:r w:rsidR="000D1EE1" w:rsidRPr="00071313">
              <w:t xml:space="preserve">omorbidități (de exemplu, anemie </w:t>
            </w:r>
            <w:r w:rsidR="000D1EE1" w:rsidRPr="00071313">
              <w:lastRenderedPageBreak/>
              <w:t>severă);</w:t>
            </w:r>
          </w:p>
          <w:p w:rsidR="00E04FD8" w:rsidRPr="00071313" w:rsidRDefault="00E04FD8">
            <w:pPr>
              <w:pStyle w:val="aff5"/>
              <w:numPr>
                <w:ilvl w:val="0"/>
                <w:numId w:val="264"/>
              </w:numPr>
            </w:pPr>
            <w:r w:rsidRPr="00071313">
              <w:t>C</w:t>
            </w:r>
            <w:r w:rsidR="000D1EE1" w:rsidRPr="00071313">
              <w:t xml:space="preserve">opil sau adolescent care trăiește cu HIV (trimitere după necesități pentru </w:t>
            </w:r>
            <w:r w:rsidRPr="00071313">
              <w:t>TARV</w:t>
            </w:r>
            <w:r w:rsidR="000D1EE1" w:rsidRPr="00071313">
              <w:t xml:space="preserve"> și </w:t>
            </w:r>
            <w:r w:rsidRPr="00071313">
              <w:t xml:space="preserve">tratament preventiv cu </w:t>
            </w:r>
            <w:r w:rsidR="003D60AF" w:rsidRPr="003D60AF">
              <w:t>Sulfamethoxazolum + Trimethoprimum</w:t>
            </w:r>
            <w:r w:rsidR="000D1EE1" w:rsidRPr="00071313">
              <w:t>; spitalizare pentru boli severe asociate HIV);</w:t>
            </w:r>
          </w:p>
          <w:p w:rsidR="00E04FD8" w:rsidRPr="00071313" w:rsidRDefault="00E04FD8">
            <w:pPr>
              <w:pStyle w:val="aff5"/>
              <w:numPr>
                <w:ilvl w:val="0"/>
                <w:numId w:val="264"/>
              </w:numPr>
            </w:pPr>
            <w:r w:rsidRPr="00071313">
              <w:t>M</w:t>
            </w:r>
            <w:r w:rsidR="000D1EE1" w:rsidRPr="00071313">
              <w:t>otive sociale sau logistice care ar putea afecta aderența</w:t>
            </w:r>
            <w:r w:rsidR="00BC1B09">
              <w:t xml:space="preserve"> la tratament</w:t>
            </w:r>
            <w:r w:rsidR="00520E78">
              <w:t xml:space="preserve"> î</w:t>
            </w:r>
            <w:r w:rsidR="00520E78" w:rsidRPr="00520E78">
              <w:t xml:space="preserve">n baza evaluării asistentului social conform managementului de caz a copilului </w:t>
            </w:r>
            <w:r w:rsidR="00520E78">
              <w:t>î</w:t>
            </w:r>
            <w:r w:rsidR="00520E78" w:rsidRPr="00520E78">
              <w:t>n dificultate</w:t>
            </w:r>
            <w:r w:rsidR="000D1EE1" w:rsidRPr="00071313">
              <w:t>;</w:t>
            </w:r>
          </w:p>
          <w:p w:rsidR="00E04FD8" w:rsidRPr="00071313" w:rsidRDefault="00E04FD8">
            <w:pPr>
              <w:pStyle w:val="aff5"/>
              <w:numPr>
                <w:ilvl w:val="0"/>
                <w:numId w:val="264"/>
              </w:numPr>
            </w:pPr>
            <w:r w:rsidRPr="00071313">
              <w:t>N</w:t>
            </w:r>
            <w:r w:rsidR="000D1EE1" w:rsidRPr="00071313">
              <w:t>ou-născutul cu greutatea mai mică de 4 kg;</w:t>
            </w:r>
          </w:p>
          <w:p w:rsidR="000D1EE1" w:rsidRPr="00071313" w:rsidRDefault="00E04FD8">
            <w:pPr>
              <w:pStyle w:val="aff5"/>
              <w:numPr>
                <w:ilvl w:val="0"/>
                <w:numId w:val="264"/>
              </w:numPr>
            </w:pPr>
            <w:r w:rsidRPr="00071313">
              <w:t>R</w:t>
            </w:r>
            <w:r w:rsidR="000D1EE1" w:rsidRPr="00071313">
              <w:t>eacții adverse severe</w:t>
            </w:r>
            <w:r w:rsidR="00BC1B09">
              <w:t xml:space="preserve"> la tratamentul antitubverculos </w:t>
            </w:r>
          </w:p>
        </w:tc>
        <w:tc>
          <w:tcPr>
            <w:tcW w:w="4726" w:type="dxa"/>
          </w:tcPr>
          <w:p w:rsidR="00C346A1" w:rsidRDefault="00C346A1">
            <w:pPr>
              <w:numPr>
                <w:ilvl w:val="0"/>
                <w:numId w:val="71"/>
              </w:numPr>
              <w:spacing w:after="0"/>
            </w:pPr>
            <w:r>
              <w:lastRenderedPageBreak/>
              <w:t>Nu mai puțin de 14 zile de tratament regulat au dus la o îmbunătățire clinică în cazul pacienților inițial cu microscopia sputei negativă;</w:t>
            </w:r>
          </w:p>
          <w:p w:rsidR="005116B1" w:rsidRDefault="00C346A1">
            <w:pPr>
              <w:numPr>
                <w:ilvl w:val="0"/>
                <w:numId w:val="71"/>
              </w:numPr>
              <w:spacing w:after="0"/>
            </w:pPr>
            <w:r>
              <w:t xml:space="preserve">Trei probe consecutive de sputa/lavaj gastric negativ microscopic în cazul pacienților care au fost anterior microscopic pozitivi (dacă este posibil folosind același tip de probă biologică ca cea utilizată pentru primul test microbiologic), împreună cu o ameliorare clinică clară (regresia </w:t>
            </w:r>
            <w:r>
              <w:lastRenderedPageBreak/>
              <w:t>simptomelor prezenți la debutul bolii) și complianța la tratament;</w:t>
            </w:r>
          </w:p>
          <w:p w:rsidR="00FE7812" w:rsidRPr="00071313" w:rsidRDefault="00C346A1">
            <w:pPr>
              <w:numPr>
                <w:ilvl w:val="0"/>
                <w:numId w:val="71"/>
              </w:numPr>
              <w:spacing w:after="0"/>
            </w:pPr>
            <w:r>
              <w:t xml:space="preserve">În cazul formelor de TB MDR sau TB XDR, readmisia în comunitate este indicată doar după negativarea culturii (confirmată de preferință prin 2 probe consecutive cu un interval de 15–30 de zile între acestea). </w:t>
            </w:r>
            <w:hyperlink r:id="rId26" w:history="1">
              <w:r w:rsidRPr="00ED512B">
                <w:rPr>
                  <w:rStyle w:val="a7"/>
                </w:rPr>
                <w:t>https://www.ncbi.nlm.nih.gov/pmc/articles/PMC5058886/</w:t>
              </w:r>
            </w:hyperlink>
            <w:r>
              <w:t xml:space="preserve"> </w:t>
            </w:r>
          </w:p>
        </w:tc>
      </w:tr>
      <w:tr w:rsidR="000920C3" w:rsidRPr="00071313" w:rsidTr="00E04FD8">
        <w:trPr>
          <w:trHeight w:val="395"/>
        </w:trPr>
        <w:tc>
          <w:tcPr>
            <w:tcW w:w="4722" w:type="dxa"/>
            <w:shd w:val="clear" w:color="auto" w:fill="C0C0C0"/>
            <w:vAlign w:val="center"/>
          </w:tcPr>
          <w:p w:rsidR="000920C3" w:rsidRPr="00071313" w:rsidRDefault="000920C3" w:rsidP="001B4503">
            <w:pPr>
              <w:pStyle w:val="3"/>
              <w:spacing w:before="0" w:after="0"/>
              <w:jc w:val="center"/>
              <w:rPr>
                <w:i w:val="0"/>
                <w:lang w:val="ro-RO"/>
              </w:rPr>
            </w:pPr>
            <w:bookmarkStart w:id="116" w:name="_Toc415814399"/>
            <w:r w:rsidRPr="00071313">
              <w:rPr>
                <w:i w:val="0"/>
                <w:lang w:val="ro-RO"/>
              </w:rPr>
              <w:lastRenderedPageBreak/>
              <w:t>Internarea bolnavilor se va realiza în:</w:t>
            </w:r>
            <w:bookmarkEnd w:id="116"/>
          </w:p>
        </w:tc>
        <w:tc>
          <w:tcPr>
            <w:tcW w:w="4726" w:type="dxa"/>
            <w:shd w:val="clear" w:color="auto" w:fill="C0C0C0"/>
            <w:vAlign w:val="center"/>
          </w:tcPr>
          <w:p w:rsidR="000920C3" w:rsidRPr="00071313" w:rsidRDefault="000920C3" w:rsidP="001B4503">
            <w:pPr>
              <w:pStyle w:val="3"/>
              <w:spacing w:before="0" w:after="0"/>
              <w:jc w:val="center"/>
              <w:rPr>
                <w:i w:val="0"/>
                <w:lang w:val="ro-RO"/>
              </w:rPr>
            </w:pPr>
            <w:bookmarkStart w:id="117" w:name="_Toc415814400"/>
            <w:r w:rsidRPr="00071313">
              <w:rPr>
                <w:i w:val="0"/>
                <w:lang w:val="ro-RO"/>
              </w:rPr>
              <w:t>Prin intermediul:</w:t>
            </w:r>
            <w:bookmarkEnd w:id="117"/>
          </w:p>
        </w:tc>
      </w:tr>
      <w:tr w:rsidR="005821C7" w:rsidRPr="00071313" w:rsidTr="00E04FD8">
        <w:trPr>
          <w:trHeight w:val="416"/>
        </w:trPr>
        <w:tc>
          <w:tcPr>
            <w:tcW w:w="9448" w:type="dxa"/>
            <w:gridSpan w:val="2"/>
            <w:vAlign w:val="center"/>
          </w:tcPr>
          <w:p w:rsidR="005821C7" w:rsidRPr="00071313" w:rsidRDefault="00D14FA4" w:rsidP="001B4503">
            <w:pPr>
              <w:pStyle w:val="af4"/>
              <w:spacing w:after="0"/>
              <w:jc w:val="center"/>
            </w:pPr>
            <w:r w:rsidRPr="00071313">
              <w:t>Instituția</w:t>
            </w:r>
            <w:r w:rsidR="005821C7" w:rsidRPr="00071313">
              <w:t xml:space="preserve"> medicală</w:t>
            </w:r>
            <w:r w:rsidR="001B4503" w:rsidRPr="00071313">
              <w:t>:</w:t>
            </w:r>
          </w:p>
        </w:tc>
      </w:tr>
      <w:tr w:rsidR="000920C3" w:rsidRPr="00071313" w:rsidTr="00E04FD8">
        <w:tc>
          <w:tcPr>
            <w:tcW w:w="4722" w:type="dxa"/>
          </w:tcPr>
          <w:p w:rsidR="000920C3" w:rsidRPr="00071313" w:rsidRDefault="00D14FA4">
            <w:pPr>
              <w:numPr>
                <w:ilvl w:val="0"/>
                <w:numId w:val="71"/>
              </w:numPr>
              <w:spacing w:after="0"/>
              <w:ind w:left="318" w:hanging="318"/>
              <w:jc w:val="left"/>
            </w:pPr>
            <w:r w:rsidRPr="00071313">
              <w:t>Secția</w:t>
            </w:r>
            <w:r w:rsidR="00334CD8" w:rsidRPr="00071313">
              <w:t xml:space="preserve"> copii </w:t>
            </w:r>
            <w:r w:rsidR="00CE265D">
              <w:t xml:space="preserve">a </w:t>
            </w:r>
            <w:r w:rsidR="000920C3" w:rsidRPr="00071313">
              <w:t>IMSP SCMF mun</w:t>
            </w:r>
            <w:r w:rsidR="001B4503" w:rsidRPr="00071313">
              <w:t>.</w:t>
            </w:r>
            <w:r w:rsidR="000920C3" w:rsidRPr="00071313">
              <w:t xml:space="preserve"> </w:t>
            </w:r>
            <w:r w:rsidRPr="00071313">
              <w:t>Chișinău</w:t>
            </w:r>
            <w:r w:rsidR="001B4503" w:rsidRPr="00071313">
              <w:t>.</w:t>
            </w:r>
          </w:p>
        </w:tc>
        <w:tc>
          <w:tcPr>
            <w:tcW w:w="4726" w:type="dxa"/>
          </w:tcPr>
          <w:p w:rsidR="005C5BAE" w:rsidRPr="00071313" w:rsidRDefault="000920C3">
            <w:pPr>
              <w:numPr>
                <w:ilvl w:val="0"/>
                <w:numId w:val="71"/>
              </w:numPr>
              <w:spacing w:after="0"/>
              <w:ind w:left="318" w:hanging="318"/>
              <w:jc w:val="left"/>
            </w:pPr>
            <w:r w:rsidRPr="00071313">
              <w:t>Sec</w:t>
            </w:r>
            <w:r w:rsidR="00EB114A" w:rsidRPr="00071313">
              <w:t>ț</w:t>
            </w:r>
            <w:r w:rsidRPr="00071313">
              <w:t>ia consultativă a IMSP IFP „Chiril Draganiuc”</w:t>
            </w:r>
            <w:r w:rsidR="001B4503" w:rsidRPr="00071313">
              <w:t>.</w:t>
            </w:r>
            <w:r w:rsidRPr="00071313">
              <w:t xml:space="preserve"> </w:t>
            </w:r>
          </w:p>
        </w:tc>
      </w:tr>
      <w:tr w:rsidR="001466AC" w:rsidRPr="00071313" w:rsidTr="009071E6">
        <w:tc>
          <w:tcPr>
            <w:tcW w:w="9448" w:type="dxa"/>
            <w:gridSpan w:val="2"/>
          </w:tcPr>
          <w:p w:rsidR="001466AC" w:rsidRPr="001466AC" w:rsidRDefault="001466AC" w:rsidP="001466AC">
            <w:pPr>
              <w:spacing w:after="0"/>
              <w:jc w:val="left"/>
              <w:rPr>
                <w:b/>
                <w:bCs/>
              </w:rPr>
            </w:pPr>
            <w:r w:rsidRPr="001466AC">
              <w:rPr>
                <w:b/>
                <w:bCs/>
              </w:rPr>
              <w:t>Notă.</w:t>
            </w:r>
          </w:p>
          <w:p w:rsidR="001466AC" w:rsidRPr="00071313" w:rsidRDefault="001466AC">
            <w:pPr>
              <w:numPr>
                <w:ilvl w:val="0"/>
                <w:numId w:val="71"/>
              </w:numPr>
              <w:spacing w:after="0"/>
              <w:ind w:left="318" w:hanging="318"/>
            </w:pPr>
            <w:r w:rsidRPr="001466AC">
              <w:t xml:space="preserve">Spitalizarea sau instituționalizarea copiilor afectați de tuberculoză se va efectua în strictă concordanță cu prevederile Ordinul MS nr. 432 din 11/05/2022 „Cu privire la implementarea Programului National de răspuns la tuberculoza pentru anii 2022-2025ˮ, Anexa nr.17. Managementul comunitar de caz al copilului afectat de tuberculoză </w:t>
            </w:r>
            <w:hyperlink r:id="rId27" w:history="1">
              <w:r w:rsidR="0022104E" w:rsidRPr="002D4765">
                <w:rPr>
                  <w:rStyle w:val="a7"/>
                </w:rPr>
                <w:t>http://simetb.ifp.md/Download/oficial_docs/Ordin_MS_2022_05_11_nr_432_implementare_PNCTB.pdf</w:t>
              </w:r>
            </w:hyperlink>
            <w:r w:rsidR="0022104E">
              <w:t xml:space="preserve"> </w:t>
            </w:r>
          </w:p>
        </w:tc>
      </w:tr>
      <w:tr w:rsidR="00E04FD8" w:rsidRPr="00071313" w:rsidTr="009071E6">
        <w:tc>
          <w:tcPr>
            <w:tcW w:w="9448" w:type="dxa"/>
            <w:gridSpan w:val="2"/>
          </w:tcPr>
          <w:p w:rsidR="00E04FD8" w:rsidRPr="00071313" w:rsidRDefault="0022104E" w:rsidP="00E04FD8">
            <w:pPr>
              <w:spacing w:after="0"/>
              <w:jc w:val="left"/>
              <w:rPr>
                <w:b/>
                <w:bCs/>
              </w:rPr>
            </w:pPr>
            <w:r>
              <w:rPr>
                <w:b/>
                <w:bCs/>
              </w:rPr>
              <w:t>Frecventarea</w:t>
            </w:r>
            <w:r w:rsidR="00E04FD8" w:rsidRPr="00071313">
              <w:rPr>
                <w:b/>
                <w:bCs/>
              </w:rPr>
              <w:t xml:space="preserve"> </w:t>
            </w:r>
            <w:r w:rsidR="00CF02C0" w:rsidRPr="00071313">
              <w:rPr>
                <w:b/>
                <w:bCs/>
              </w:rPr>
              <w:t>instituțiil</w:t>
            </w:r>
            <w:r>
              <w:rPr>
                <w:b/>
                <w:bCs/>
              </w:rPr>
              <w:t>or</w:t>
            </w:r>
            <w:r w:rsidR="00CF02C0" w:rsidRPr="00071313">
              <w:rPr>
                <w:b/>
                <w:bCs/>
              </w:rPr>
              <w:t xml:space="preserve"> </w:t>
            </w:r>
            <w:r w:rsidR="007C21BC" w:rsidRPr="00071313">
              <w:rPr>
                <w:b/>
                <w:bCs/>
              </w:rPr>
              <w:t>(pre)</w:t>
            </w:r>
            <w:r w:rsidR="009004DA">
              <w:rPr>
                <w:b/>
                <w:bCs/>
              </w:rPr>
              <w:t xml:space="preserve"> </w:t>
            </w:r>
            <w:r w:rsidR="009004DA" w:rsidRPr="00071313">
              <w:rPr>
                <w:b/>
                <w:bCs/>
              </w:rPr>
              <w:t>școlare</w:t>
            </w:r>
            <w:r w:rsidR="00E04FD8" w:rsidRPr="00071313">
              <w:rPr>
                <w:b/>
                <w:bCs/>
              </w:rPr>
              <w:t>:</w:t>
            </w:r>
          </w:p>
          <w:p w:rsidR="00E04FD8" w:rsidRPr="00071313" w:rsidRDefault="00E04FD8">
            <w:pPr>
              <w:numPr>
                <w:ilvl w:val="0"/>
                <w:numId w:val="71"/>
              </w:numPr>
              <w:spacing w:after="0"/>
            </w:pPr>
            <w:r w:rsidRPr="00071313">
              <w:t xml:space="preserve">Majoritatea copiilor mici nu au forme infecțioase de TB. </w:t>
            </w:r>
            <w:r w:rsidR="00A83093" w:rsidRPr="00A83093">
              <w:t xml:space="preserve">Copii cu forme ne infecțioase </w:t>
            </w:r>
            <w:r w:rsidR="00A83093">
              <w:t>s</w:t>
            </w:r>
            <w:r w:rsidRPr="00071313">
              <w:t xml:space="preserve">e pot întoarce la </w:t>
            </w:r>
            <w:r w:rsidR="00CF02C0" w:rsidRPr="00071313">
              <w:t xml:space="preserve">instituțiile </w:t>
            </w:r>
            <w:r w:rsidRPr="00071313">
              <w:t>(pre)</w:t>
            </w:r>
            <w:r w:rsidR="009004DA">
              <w:t xml:space="preserve"> </w:t>
            </w:r>
            <w:r w:rsidR="009004DA" w:rsidRPr="00071313">
              <w:t>școlare</w:t>
            </w:r>
            <w:r w:rsidRPr="00071313">
              <w:t xml:space="preserve"> </w:t>
            </w:r>
            <w:r w:rsidR="001C05BC">
              <w:t>imediat</w:t>
            </w:r>
            <w:r w:rsidRPr="00071313">
              <w:t xml:space="preserve"> ce se simt mai bine și urmează tratament.</w:t>
            </w:r>
          </w:p>
          <w:p w:rsidR="00E04FD8" w:rsidRPr="00071313" w:rsidRDefault="00E04FD8">
            <w:pPr>
              <w:numPr>
                <w:ilvl w:val="0"/>
                <w:numId w:val="71"/>
              </w:numPr>
              <w:spacing w:after="0"/>
            </w:pPr>
            <w:r w:rsidRPr="00071313">
              <w:t>Copiii mai mari și adolescenții, precum și copiii mai mici cu teste bacteriologice pozitive, nu trebui</w:t>
            </w:r>
            <w:r w:rsidR="006A1F3B" w:rsidRPr="00071313">
              <w:t>e</w:t>
            </w:r>
            <w:r w:rsidRPr="00071313">
              <w:t xml:space="preserve"> să meargă la școală cât timp sunt infecțioși.</w:t>
            </w:r>
          </w:p>
          <w:p w:rsidR="00E04FD8" w:rsidRPr="00071313" w:rsidRDefault="00E04FD8">
            <w:pPr>
              <w:numPr>
                <w:ilvl w:val="0"/>
                <w:numId w:val="71"/>
              </w:numPr>
              <w:spacing w:after="0"/>
            </w:pPr>
            <w:r w:rsidRPr="00071313">
              <w:t xml:space="preserve">După 2 săptămâni de la </w:t>
            </w:r>
            <w:r w:rsidR="00D53731">
              <w:t>inițierea</w:t>
            </w:r>
            <w:r w:rsidR="00D53731" w:rsidRPr="00071313">
              <w:t xml:space="preserve"> </w:t>
            </w:r>
            <w:r w:rsidRPr="00071313">
              <w:t>tratamentului TB, dacă aderența este asigurată și există o am</w:t>
            </w:r>
            <w:r w:rsidR="006A1F3B" w:rsidRPr="00071313">
              <w:t>e</w:t>
            </w:r>
            <w:r w:rsidRPr="00071313">
              <w:t xml:space="preserve">liorare clinică, </w:t>
            </w:r>
            <w:r w:rsidR="00D53731">
              <w:t>și este confirmată non-contagiozitatea</w:t>
            </w:r>
            <w:r w:rsidR="00D53731" w:rsidRPr="00071313">
              <w:t>,</w:t>
            </w:r>
            <w:r w:rsidR="00D53731">
              <w:t xml:space="preserve"> </w:t>
            </w:r>
            <w:r w:rsidRPr="00071313">
              <w:t>majoritatea copiilor și adolescenților nu mai sunt infecțioși</w:t>
            </w:r>
            <w:r w:rsidR="00296F51">
              <w:t xml:space="preserve"> </w:t>
            </w:r>
            <w:r w:rsidR="00D53731">
              <w:t xml:space="preserve">și </w:t>
            </w:r>
            <w:r w:rsidRPr="00071313">
              <w:t xml:space="preserve">se pot întoarce la </w:t>
            </w:r>
            <w:r w:rsidR="00D53731">
              <w:t>instituțiile de învățământ</w:t>
            </w:r>
            <w:r w:rsidR="00D53731" w:rsidRPr="00071313">
              <w:t xml:space="preserve"> </w:t>
            </w:r>
            <w:r w:rsidRPr="00071313">
              <w:t>și nu au nevoie să poarte măști în scopul prevenirii transmiterii TB.</w:t>
            </w:r>
          </w:p>
        </w:tc>
      </w:tr>
    </w:tbl>
    <w:p w:rsidR="00F315A1" w:rsidRPr="00071313" w:rsidRDefault="00F315A1" w:rsidP="00AB3ED9">
      <w:pPr>
        <w:spacing w:after="0"/>
      </w:pPr>
    </w:p>
    <w:p w:rsidR="00DB023A" w:rsidRPr="00071313" w:rsidRDefault="00B61E60" w:rsidP="00AB3ED9">
      <w:pPr>
        <w:pStyle w:val="6"/>
        <w:spacing w:after="0"/>
        <w:rPr>
          <w:lang w:val="ro-RO"/>
        </w:rPr>
      </w:pPr>
      <w:r w:rsidRPr="00071313">
        <w:rPr>
          <w:lang w:val="ro-RO"/>
        </w:rPr>
        <w:t>C.2.</w:t>
      </w:r>
      <w:r w:rsidR="00074774" w:rsidRPr="00071313">
        <w:rPr>
          <w:lang w:val="ro-RO"/>
        </w:rPr>
        <w:t>5</w:t>
      </w:r>
      <w:r w:rsidR="0074709F" w:rsidRPr="00071313">
        <w:rPr>
          <w:lang w:val="ro-RO"/>
        </w:rPr>
        <w:t xml:space="preserve">. Tratamentul </w:t>
      </w:r>
      <w:r w:rsidR="00D14FA4" w:rsidRPr="00071313">
        <w:rPr>
          <w:lang w:val="ro-RO"/>
        </w:rPr>
        <w:t>și</w:t>
      </w:r>
      <w:r w:rsidR="00DB023A" w:rsidRPr="00071313">
        <w:rPr>
          <w:lang w:val="ro-RO"/>
        </w:rPr>
        <w:t xml:space="preserve"> monitorizarea </w:t>
      </w:r>
      <w:r w:rsidR="00D14FA4" w:rsidRPr="00071313">
        <w:rPr>
          <w:lang w:val="ro-RO"/>
        </w:rPr>
        <w:t>pacienților</w:t>
      </w:r>
      <w:r w:rsidR="003F5EB8" w:rsidRPr="00071313">
        <w:rPr>
          <w:lang w:val="ro-RO"/>
        </w:rPr>
        <w:t xml:space="preserve"> cu</w:t>
      </w:r>
      <w:r w:rsidR="0074709F" w:rsidRPr="00071313">
        <w:rPr>
          <w:lang w:val="ro-RO"/>
        </w:rPr>
        <w:t xml:space="preserve"> </w:t>
      </w:r>
      <w:r w:rsidR="00DB023A" w:rsidRPr="00071313">
        <w:rPr>
          <w:lang w:val="ro-RO"/>
        </w:rPr>
        <w:t>tuberculoză</w:t>
      </w:r>
      <w:r w:rsidR="00EB7ED9" w:rsidRPr="00071313">
        <w:rPr>
          <w:lang w:val="ro-R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74"/>
      </w:tblGrid>
      <w:tr w:rsidR="00C9188E" w:rsidRPr="00071313">
        <w:tc>
          <w:tcPr>
            <w:tcW w:w="9674" w:type="dxa"/>
          </w:tcPr>
          <w:p w:rsidR="00C9188E" w:rsidRPr="00071313" w:rsidRDefault="00C9188E" w:rsidP="007C21BC">
            <w:pPr>
              <w:pStyle w:val="af4"/>
              <w:contextualSpacing/>
              <w:jc w:val="left"/>
            </w:pPr>
            <w:r w:rsidRPr="00071313">
              <w:t xml:space="preserve">Caseta </w:t>
            </w:r>
            <w:r w:rsidR="005200CF" w:rsidRPr="00071313">
              <w:t>2</w:t>
            </w:r>
            <w:r w:rsidR="00111B4A">
              <w:t>3</w:t>
            </w:r>
            <w:r w:rsidRPr="00071313">
              <w:t xml:space="preserve">. Tratament medicamentos antituberculos: scop </w:t>
            </w:r>
            <w:r w:rsidR="003D60AF" w:rsidRPr="00071313">
              <w:t>și</w:t>
            </w:r>
            <w:r w:rsidRPr="00071313">
              <w:t xml:space="preserve"> obiective</w:t>
            </w:r>
            <w:r w:rsidR="00EB7ED9" w:rsidRPr="00071313">
              <w:t>.</w:t>
            </w:r>
          </w:p>
          <w:p w:rsidR="002E278C" w:rsidRPr="00071313" w:rsidRDefault="002E278C" w:rsidP="007C21BC">
            <w:pPr>
              <w:numPr>
                <w:ilvl w:val="0"/>
                <w:numId w:val="46"/>
              </w:numPr>
              <w:spacing w:after="0"/>
              <w:contextualSpacing/>
              <w:jc w:val="left"/>
            </w:pPr>
            <w:r w:rsidRPr="00071313">
              <w:t xml:space="preserve">Vindecarea </w:t>
            </w:r>
            <w:r w:rsidR="00D14FA4" w:rsidRPr="00071313">
              <w:t>pacienților</w:t>
            </w:r>
            <w:r w:rsidRPr="00071313">
              <w:t xml:space="preserve"> TB.</w:t>
            </w:r>
          </w:p>
          <w:p w:rsidR="002E278C" w:rsidRPr="00071313" w:rsidRDefault="002E278C" w:rsidP="007C21BC">
            <w:pPr>
              <w:numPr>
                <w:ilvl w:val="0"/>
                <w:numId w:val="46"/>
              </w:numPr>
              <w:spacing w:after="0"/>
              <w:contextualSpacing/>
              <w:jc w:val="left"/>
            </w:pPr>
            <w:r w:rsidRPr="00071313">
              <w:t>Reducerea riscului de dezvoltare a recidivelor.</w:t>
            </w:r>
          </w:p>
          <w:p w:rsidR="002E278C" w:rsidRPr="00071313" w:rsidRDefault="002E278C" w:rsidP="007C21BC">
            <w:pPr>
              <w:numPr>
                <w:ilvl w:val="0"/>
                <w:numId w:val="46"/>
              </w:numPr>
              <w:spacing w:after="0"/>
              <w:contextualSpacing/>
              <w:jc w:val="left"/>
            </w:pPr>
            <w:r w:rsidRPr="00071313">
              <w:t>Prevenirea deceselor.</w:t>
            </w:r>
          </w:p>
          <w:p w:rsidR="002E278C" w:rsidRPr="00071313" w:rsidRDefault="002E278C" w:rsidP="007C21BC">
            <w:pPr>
              <w:numPr>
                <w:ilvl w:val="0"/>
                <w:numId w:val="46"/>
              </w:numPr>
              <w:spacing w:after="0"/>
              <w:contextualSpacing/>
              <w:jc w:val="left"/>
            </w:pPr>
            <w:r w:rsidRPr="00071313">
              <w:t xml:space="preserve">Prevenirea dezvoltării </w:t>
            </w:r>
            <w:r w:rsidR="00D14FA4" w:rsidRPr="00071313">
              <w:t>și</w:t>
            </w:r>
            <w:r w:rsidRPr="00071313">
              <w:t xml:space="preserve"> transmiterii TB drogrezistente.</w:t>
            </w:r>
          </w:p>
          <w:p w:rsidR="002E278C" w:rsidRPr="00071313" w:rsidRDefault="002E278C" w:rsidP="007C21BC">
            <w:pPr>
              <w:numPr>
                <w:ilvl w:val="0"/>
                <w:numId w:val="46"/>
              </w:numPr>
              <w:spacing w:after="0"/>
              <w:contextualSpacing/>
              <w:jc w:val="left"/>
            </w:pPr>
            <w:r w:rsidRPr="00071313">
              <w:t xml:space="preserve">Prevenirea </w:t>
            </w:r>
            <w:r w:rsidR="00D14FA4" w:rsidRPr="00071313">
              <w:t>complicațiilor</w:t>
            </w:r>
            <w:r w:rsidRPr="00071313">
              <w:t>.</w:t>
            </w:r>
          </w:p>
          <w:p w:rsidR="00C9188E" w:rsidRPr="00071313" w:rsidRDefault="002E278C" w:rsidP="007C21BC">
            <w:pPr>
              <w:numPr>
                <w:ilvl w:val="0"/>
                <w:numId w:val="46"/>
              </w:numPr>
              <w:spacing w:after="0"/>
              <w:contextualSpacing/>
              <w:jc w:val="left"/>
            </w:pPr>
            <w:r w:rsidRPr="00071313">
              <w:t>Reducerea transmiterii TB altor persoane.</w:t>
            </w:r>
          </w:p>
        </w:tc>
      </w:tr>
    </w:tbl>
    <w:p w:rsidR="00FD5FF0" w:rsidRPr="00071313" w:rsidRDefault="00FD5FF0" w:rsidP="001B4503"/>
    <w:tbl>
      <w:tblPr>
        <w:tblpPr w:leftFromText="180" w:rightFromText="180" w:vertAnchor="text" w:horzAnchor="margin"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6"/>
      </w:tblGrid>
      <w:tr w:rsidR="001C608A" w:rsidRPr="00071313">
        <w:trPr>
          <w:trHeight w:val="712"/>
        </w:trPr>
        <w:tc>
          <w:tcPr>
            <w:tcW w:w="9566" w:type="dxa"/>
          </w:tcPr>
          <w:p w:rsidR="001C608A" w:rsidRPr="00071313" w:rsidRDefault="001C608A" w:rsidP="00F6305D">
            <w:pPr>
              <w:pStyle w:val="af4"/>
              <w:jc w:val="left"/>
              <w:rPr>
                <w:i/>
              </w:rPr>
            </w:pPr>
            <w:r w:rsidRPr="00071313">
              <w:t>Caseta 2</w:t>
            </w:r>
            <w:r w:rsidR="00111B4A">
              <w:t>4</w:t>
            </w:r>
            <w:r w:rsidRPr="00071313">
              <w:t>. Tratament medicamentos antituberculos: principii generale</w:t>
            </w:r>
            <w:r w:rsidR="00EB7ED9" w:rsidRPr="00071313">
              <w:t>.</w:t>
            </w:r>
          </w:p>
          <w:p w:rsidR="001C608A" w:rsidRPr="00071313" w:rsidRDefault="001C608A" w:rsidP="00E478B5">
            <w:pPr>
              <w:numPr>
                <w:ilvl w:val="0"/>
                <w:numId w:val="47"/>
              </w:numPr>
              <w:spacing w:after="0"/>
            </w:pPr>
            <w:r w:rsidRPr="00071313">
              <w:t xml:space="preserve">Administrarea tratamentului antituberculos se va începe numai după colectarea materialului </w:t>
            </w:r>
            <w:r w:rsidRPr="00071313">
              <w:lastRenderedPageBreak/>
              <w:t xml:space="preserve">biologic (sputa) pentru efectuarea examenului </w:t>
            </w:r>
            <w:r w:rsidR="005116B1" w:rsidRPr="00071313">
              <w:t>microbiologic</w:t>
            </w:r>
            <w:r w:rsidR="00EB7ED9" w:rsidRPr="00071313">
              <w:t>.</w:t>
            </w:r>
          </w:p>
          <w:p w:rsidR="00E478B5" w:rsidRPr="00071313" w:rsidRDefault="00E478B5" w:rsidP="00E478B5">
            <w:pPr>
              <w:numPr>
                <w:ilvl w:val="0"/>
                <w:numId w:val="47"/>
              </w:numPr>
              <w:spacing w:after="0"/>
            </w:pPr>
            <w:r w:rsidRPr="00071313">
              <w:t xml:space="preserve">Regimul de tratament va fi standardizat, se va admite tratament individualizat numai în </w:t>
            </w:r>
            <w:r w:rsidR="00CF02C0" w:rsidRPr="00071313">
              <w:t>condiții</w:t>
            </w:r>
            <w:r w:rsidRPr="00071313">
              <w:t xml:space="preserve"> speciale.</w:t>
            </w:r>
          </w:p>
          <w:p w:rsidR="001C608A" w:rsidRPr="00071313" w:rsidRDefault="001C608A" w:rsidP="00E478B5">
            <w:pPr>
              <w:numPr>
                <w:ilvl w:val="0"/>
                <w:numId w:val="47"/>
              </w:numPr>
              <w:spacing w:after="0"/>
            </w:pPr>
            <w:r w:rsidRPr="00071313">
              <w:t xml:space="preserve">Se va respecta regularitatea </w:t>
            </w:r>
            <w:r w:rsidR="00D14FA4" w:rsidRPr="00071313">
              <w:t>și</w:t>
            </w:r>
            <w:r w:rsidRPr="00071313">
              <w:t xml:space="preserve"> continuitatea asigurării cu medicamente antituberculoase pentru întreaga durată a tratamentului</w:t>
            </w:r>
            <w:r w:rsidR="00EB7ED9" w:rsidRPr="00071313">
              <w:t>.</w:t>
            </w:r>
          </w:p>
          <w:p w:rsidR="001C608A" w:rsidRPr="00071313" w:rsidRDefault="001C608A" w:rsidP="00E478B5">
            <w:pPr>
              <w:numPr>
                <w:ilvl w:val="0"/>
                <w:numId w:val="47"/>
              </w:numPr>
              <w:tabs>
                <w:tab w:val="left" w:pos="2415"/>
              </w:tabs>
              <w:spacing w:after="0"/>
            </w:pPr>
            <w:r w:rsidRPr="00071313">
              <w:t>Administrarea medicamentelor antituberculoase se va realiza de către personalul instruit (</w:t>
            </w:r>
            <w:r w:rsidR="00D14FA4" w:rsidRPr="00071313">
              <w:t>staționar</w:t>
            </w:r>
            <w:r w:rsidRPr="00071313">
              <w:t xml:space="preserve"> sau ambulator)</w:t>
            </w:r>
            <w:r w:rsidR="00EB7ED9" w:rsidRPr="00071313">
              <w:t>.</w:t>
            </w:r>
          </w:p>
          <w:p w:rsidR="00E478B5" w:rsidRPr="00071313" w:rsidRDefault="00E478B5" w:rsidP="00E478B5">
            <w:pPr>
              <w:numPr>
                <w:ilvl w:val="0"/>
                <w:numId w:val="47"/>
              </w:numPr>
              <w:tabs>
                <w:tab w:val="left" w:pos="2415"/>
              </w:tabs>
              <w:spacing w:after="0"/>
            </w:pPr>
            <w:r w:rsidRPr="00071313">
              <w:t xml:space="preserve">Regimul de administrare a </w:t>
            </w:r>
            <w:r w:rsidR="009F22DF" w:rsidRPr="00071313">
              <w:t>medicamentelor</w:t>
            </w:r>
            <w:r w:rsidRPr="00071313">
              <w:t xml:space="preserve"> antituberculoase – </w:t>
            </w:r>
            <w:r w:rsidRPr="00071313">
              <w:rPr>
                <w:b/>
                <w:bCs/>
              </w:rPr>
              <w:t>ZILNIC</w:t>
            </w:r>
            <w:r w:rsidRPr="00071313">
              <w:t>, pe toată durata tratamentului cu DOT.</w:t>
            </w:r>
          </w:p>
          <w:p w:rsidR="001C608A" w:rsidRPr="00071313" w:rsidRDefault="001C608A" w:rsidP="00E478B5">
            <w:pPr>
              <w:numPr>
                <w:ilvl w:val="0"/>
                <w:numId w:val="47"/>
              </w:numPr>
              <w:spacing w:after="0"/>
            </w:pPr>
            <w:r w:rsidRPr="00071313">
              <w:t xml:space="preserve">Administrarea medicamentelor antituberculoase se va realiza sub directă </w:t>
            </w:r>
            <w:r w:rsidR="00D14FA4" w:rsidRPr="00071313">
              <w:t>observație</w:t>
            </w:r>
            <w:r w:rsidRPr="00071313">
              <w:t xml:space="preserve"> (DOT</w:t>
            </w:r>
            <w:r w:rsidR="00CE265D">
              <w:t>/VST</w:t>
            </w:r>
            <w:r w:rsidRPr="00071313">
              <w:t>) pe toată durata de tratament</w:t>
            </w:r>
            <w:r w:rsidR="00EB7ED9" w:rsidRPr="00071313">
              <w:t>.</w:t>
            </w:r>
          </w:p>
          <w:p w:rsidR="001C608A" w:rsidRPr="00071313" w:rsidRDefault="001C608A" w:rsidP="00E478B5">
            <w:pPr>
              <w:numPr>
                <w:ilvl w:val="0"/>
                <w:numId w:val="47"/>
              </w:numPr>
              <w:spacing w:after="0"/>
            </w:pPr>
            <w:r w:rsidRPr="00071313">
              <w:t xml:space="preserve">Fiecare priză a medicamentelor administrate de către pacientul cu tuberculoză va fi înregistrată în </w:t>
            </w:r>
            <w:r w:rsidR="00D14FA4" w:rsidRPr="00071313">
              <w:t>Fișa</w:t>
            </w:r>
            <w:r w:rsidRPr="00071313">
              <w:t xml:space="preserve"> de tratament TB 01 (caseta 7</w:t>
            </w:r>
            <w:r w:rsidR="0040569F" w:rsidRPr="00071313">
              <w:t>3</w:t>
            </w:r>
            <w:r w:rsidRPr="00071313">
              <w:t>)</w:t>
            </w:r>
            <w:r w:rsidR="00EB7ED9" w:rsidRPr="00071313">
              <w:t>.</w:t>
            </w:r>
          </w:p>
        </w:tc>
      </w:tr>
    </w:tbl>
    <w:p w:rsidR="001C608A" w:rsidRPr="00071313" w:rsidRDefault="001C608A" w:rsidP="001B4503"/>
    <w:tbl>
      <w:tblPr>
        <w:tblW w:w="9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17"/>
      </w:tblGrid>
      <w:tr w:rsidR="006938C2" w:rsidRPr="00071313" w:rsidTr="00AB3ED9">
        <w:trPr>
          <w:trHeight w:val="180"/>
          <w:jc w:val="center"/>
        </w:trPr>
        <w:tc>
          <w:tcPr>
            <w:tcW w:w="9517" w:type="dxa"/>
          </w:tcPr>
          <w:p w:rsidR="006938C2" w:rsidRPr="00071313" w:rsidRDefault="006938C2" w:rsidP="00AB3ED9">
            <w:pPr>
              <w:pStyle w:val="af4"/>
              <w:spacing w:after="0"/>
              <w:jc w:val="left"/>
              <w:rPr>
                <w:b w:val="0"/>
                <w:i/>
                <w:szCs w:val="24"/>
              </w:rPr>
            </w:pPr>
            <w:r w:rsidRPr="00071313">
              <w:t>Cas</w:t>
            </w:r>
            <w:r w:rsidR="007573FC" w:rsidRPr="00071313">
              <w:t>eta</w:t>
            </w:r>
            <w:r w:rsidR="007573FC" w:rsidRPr="00071313">
              <w:rPr>
                <w:b w:val="0"/>
                <w:szCs w:val="24"/>
              </w:rPr>
              <w:t xml:space="preserve"> </w:t>
            </w:r>
            <w:r w:rsidR="005200CF" w:rsidRPr="00071313">
              <w:rPr>
                <w:szCs w:val="24"/>
              </w:rPr>
              <w:t>2</w:t>
            </w:r>
            <w:r w:rsidR="00111B4A">
              <w:rPr>
                <w:szCs w:val="24"/>
              </w:rPr>
              <w:t>5</w:t>
            </w:r>
            <w:r w:rsidRPr="00071313">
              <w:rPr>
                <w:szCs w:val="24"/>
              </w:rPr>
              <w:t>.</w:t>
            </w:r>
            <w:r w:rsidRPr="00071313">
              <w:rPr>
                <w:i/>
                <w:szCs w:val="24"/>
              </w:rPr>
              <w:t xml:space="preserve"> </w:t>
            </w:r>
            <w:r w:rsidR="00D14FA4" w:rsidRPr="00071313">
              <w:rPr>
                <w:szCs w:val="24"/>
              </w:rPr>
              <w:t>Particularitățile</w:t>
            </w:r>
            <w:r w:rsidRPr="00071313">
              <w:rPr>
                <w:szCs w:val="24"/>
              </w:rPr>
              <w:t xml:space="preserve"> schemei terapeutice la copi</w:t>
            </w:r>
            <w:r w:rsidR="001F415F" w:rsidRPr="00071313">
              <w:rPr>
                <w:szCs w:val="24"/>
              </w:rPr>
              <w:t xml:space="preserve">l </w:t>
            </w:r>
            <w:r w:rsidRPr="00071313">
              <w:rPr>
                <w:i/>
                <w:szCs w:val="24"/>
              </w:rPr>
              <w:t xml:space="preserve"> </w:t>
            </w:r>
            <w:r w:rsidR="009970A0" w:rsidRPr="00071313">
              <w:rPr>
                <w:szCs w:val="24"/>
              </w:rPr>
              <w:t>[</w:t>
            </w:r>
            <w:r w:rsidR="00F93CB8">
              <w:rPr>
                <w:szCs w:val="24"/>
              </w:rPr>
              <w:t>9, 13, 14, 26</w:t>
            </w:r>
            <w:r w:rsidRPr="00071313">
              <w:rPr>
                <w:szCs w:val="24"/>
              </w:rPr>
              <w:t>]</w:t>
            </w:r>
            <w:r w:rsidR="00EB7ED9" w:rsidRPr="00071313">
              <w:rPr>
                <w:szCs w:val="24"/>
              </w:rPr>
              <w:t>.</w:t>
            </w:r>
          </w:p>
          <w:p w:rsidR="006938C2" w:rsidRPr="00071313" w:rsidRDefault="006938C2">
            <w:pPr>
              <w:numPr>
                <w:ilvl w:val="0"/>
                <w:numId w:val="63"/>
              </w:numPr>
              <w:autoSpaceDE w:val="0"/>
              <w:autoSpaceDN w:val="0"/>
              <w:adjustRightInd w:val="0"/>
              <w:spacing w:after="0"/>
              <w:ind w:left="283" w:hanging="357"/>
              <w:contextualSpacing/>
            </w:pPr>
            <w:r w:rsidRPr="00071313">
              <w:t>Sunt mai frecvente formele pulmonare</w:t>
            </w:r>
            <w:r w:rsidR="001C05BC">
              <w:t xml:space="preserve"> -</w:t>
            </w:r>
            <w:r w:rsidR="00C53D70">
              <w:t xml:space="preserve"> TB ganglionilor limfatici intratoracici</w:t>
            </w:r>
            <w:r w:rsidRPr="00071313">
              <w:t xml:space="preserve">, (în </w:t>
            </w:r>
            <w:r w:rsidR="00D14FA4" w:rsidRPr="00071313">
              <w:t>comparație</w:t>
            </w:r>
            <w:r w:rsidRPr="00071313">
              <w:t xml:space="preserve"> cu alte categorii de v</w:t>
            </w:r>
            <w:r w:rsidR="001F415F" w:rsidRPr="00071313">
              <w:t>â</w:t>
            </w:r>
            <w:r w:rsidRPr="00071313">
              <w:t xml:space="preserve">rstă), motiv pentru care se vor folosi medicamente cu penetrabilitate bună în diverse </w:t>
            </w:r>
            <w:r w:rsidR="00CF02C0" w:rsidRPr="00071313">
              <w:t>țesuturi</w:t>
            </w:r>
            <w:r w:rsidRPr="00071313">
              <w:t xml:space="preserve"> </w:t>
            </w:r>
            <w:r w:rsidR="00D14FA4" w:rsidRPr="00071313">
              <w:t>și</w:t>
            </w:r>
            <w:r w:rsidRPr="00071313">
              <w:t xml:space="preserve"> care au capacitatea de a traversa meningele</w:t>
            </w:r>
            <w:r w:rsidR="00EB7ED9" w:rsidRPr="00071313">
              <w:t>.</w:t>
            </w:r>
          </w:p>
          <w:p w:rsidR="006938C2" w:rsidRPr="00071313" w:rsidRDefault="006938C2">
            <w:pPr>
              <w:numPr>
                <w:ilvl w:val="0"/>
                <w:numId w:val="63"/>
              </w:numPr>
              <w:autoSpaceDE w:val="0"/>
              <w:autoSpaceDN w:val="0"/>
              <w:adjustRightInd w:val="0"/>
              <w:spacing w:after="0"/>
              <w:ind w:left="283" w:hanging="357"/>
              <w:contextualSpacing/>
            </w:pPr>
            <w:r w:rsidRPr="00071313">
              <w:t xml:space="preserve">Formele cele mai frecvente de boală sunt cele cu leziuni cazeoase închise </w:t>
            </w:r>
            <w:r w:rsidR="00D14FA4" w:rsidRPr="00071313">
              <w:t>și</w:t>
            </w:r>
            <w:r w:rsidRPr="00071313">
              <w:t xml:space="preserve"> cu </w:t>
            </w:r>
            <w:r w:rsidR="001F415F" w:rsidRPr="00071313">
              <w:t xml:space="preserve">un </w:t>
            </w:r>
            <w:r w:rsidRPr="00071313">
              <w:t xml:space="preserve">număr relativ mic de </w:t>
            </w:r>
            <w:r w:rsidRPr="00071313">
              <w:rPr>
                <w:iCs/>
              </w:rPr>
              <w:t>MBT</w:t>
            </w:r>
            <w:r w:rsidR="00EB7ED9" w:rsidRPr="00071313">
              <w:rPr>
                <w:iCs/>
              </w:rPr>
              <w:t>.</w:t>
            </w:r>
          </w:p>
          <w:p w:rsidR="006938C2" w:rsidRPr="00071313" w:rsidRDefault="006938C2">
            <w:pPr>
              <w:numPr>
                <w:ilvl w:val="0"/>
                <w:numId w:val="63"/>
              </w:numPr>
              <w:autoSpaceDE w:val="0"/>
              <w:autoSpaceDN w:val="0"/>
              <w:adjustRightInd w:val="0"/>
              <w:spacing w:after="0"/>
              <w:ind w:left="283" w:hanging="357"/>
              <w:contextualSpacing/>
            </w:pPr>
            <w:r w:rsidRPr="00071313">
              <w:t xml:space="preserve">Copilul, în </w:t>
            </w:r>
            <w:r w:rsidR="00D14FA4" w:rsidRPr="00071313">
              <w:t>comparație</w:t>
            </w:r>
            <w:r w:rsidRPr="00071313">
              <w:t xml:space="preserve"> cu adultul, </w:t>
            </w:r>
            <w:r w:rsidR="00C53D70">
              <w:t>necesită</w:t>
            </w:r>
            <w:r w:rsidR="00C53D70" w:rsidRPr="00071313">
              <w:t xml:space="preserve"> </w:t>
            </w:r>
            <w:r w:rsidRPr="00071313">
              <w:t xml:space="preserve">doze mai mari/kg masa corporală </w:t>
            </w:r>
            <w:r w:rsidR="00C53D70" w:rsidRPr="00071313">
              <w:t>și</w:t>
            </w:r>
            <w:r w:rsidRPr="00071313">
              <w:t xml:space="preserve"> dezvoltă mai rar </w:t>
            </w:r>
            <w:r w:rsidR="00D14FA4" w:rsidRPr="00071313">
              <w:t>reacții</w:t>
            </w:r>
            <w:r w:rsidRPr="00071313">
              <w:t xml:space="preserve"> adverse. Cele mai frecvente </w:t>
            </w:r>
            <w:r w:rsidR="00D14FA4" w:rsidRPr="00071313">
              <w:t>reacții</w:t>
            </w:r>
            <w:r w:rsidRPr="00071313">
              <w:t xml:space="preserve"> adverse la copil sunt cele hepatice </w:t>
            </w:r>
            <w:r w:rsidR="00D14FA4" w:rsidRPr="00071313">
              <w:t>și</w:t>
            </w:r>
            <w:r w:rsidRPr="00071313">
              <w:t xml:space="preserve"> se înregistrează</w:t>
            </w:r>
            <w:r w:rsidR="00301E65" w:rsidRPr="00071313">
              <w:t>,</w:t>
            </w:r>
            <w:r w:rsidRPr="00071313">
              <w:t xml:space="preserve"> în special</w:t>
            </w:r>
            <w:r w:rsidR="00301E65" w:rsidRPr="00071313">
              <w:t>,</w:t>
            </w:r>
            <w:r w:rsidRPr="00071313">
              <w:t xml:space="preserve"> la </w:t>
            </w:r>
            <w:r w:rsidR="00D01767" w:rsidRPr="00071313">
              <w:t>malnutriți</w:t>
            </w:r>
            <w:r w:rsidRPr="00071313">
              <w:t>, c</w:t>
            </w:r>
            <w:r w:rsidR="001F415F" w:rsidRPr="00071313">
              <w:t>â</w:t>
            </w:r>
            <w:r w:rsidRPr="00071313">
              <w:t xml:space="preserve">nd doza </w:t>
            </w:r>
            <w:r w:rsidR="000775AB" w:rsidRPr="000775AB">
              <w:t>Isoniazidum*</w:t>
            </w:r>
            <w:r w:rsidRPr="00071313">
              <w:t xml:space="preserve"> </w:t>
            </w:r>
            <w:r w:rsidR="000775AB" w:rsidRPr="00071313">
              <w:t>depășește</w:t>
            </w:r>
            <w:r w:rsidRPr="00071313">
              <w:t xml:space="preserve"> 10 mg/kg/zi</w:t>
            </w:r>
            <w:r w:rsidR="00EB7ED9" w:rsidRPr="00071313">
              <w:t>.</w:t>
            </w:r>
          </w:p>
          <w:p w:rsidR="006938C2" w:rsidRPr="00071313" w:rsidRDefault="006938C2">
            <w:pPr>
              <w:numPr>
                <w:ilvl w:val="0"/>
                <w:numId w:val="63"/>
              </w:numPr>
              <w:autoSpaceDE w:val="0"/>
              <w:autoSpaceDN w:val="0"/>
              <w:adjustRightInd w:val="0"/>
              <w:ind w:left="283" w:hanging="357"/>
              <w:contextualSpacing/>
            </w:pPr>
            <w:r w:rsidRPr="00071313">
              <w:t xml:space="preserve">Dozele terapeutice trebuie ajustate în </w:t>
            </w:r>
            <w:r w:rsidR="000775AB" w:rsidRPr="00071313">
              <w:t>funcție</w:t>
            </w:r>
            <w:r w:rsidRPr="00071313">
              <w:t xml:space="preserve"> de</w:t>
            </w:r>
            <w:r w:rsidR="002D38E8" w:rsidRPr="00071313">
              <w:t xml:space="preserve"> variațiile masei corporale</w:t>
            </w:r>
            <w:r w:rsidR="00EB7ED9" w:rsidRPr="00071313">
              <w:t>.</w:t>
            </w:r>
          </w:p>
          <w:p w:rsidR="00BA43DB" w:rsidRPr="00071313" w:rsidRDefault="00BA43DB">
            <w:pPr>
              <w:numPr>
                <w:ilvl w:val="0"/>
                <w:numId w:val="63"/>
              </w:numPr>
              <w:autoSpaceDE w:val="0"/>
              <w:autoSpaceDN w:val="0"/>
              <w:adjustRightInd w:val="0"/>
              <w:ind w:left="283" w:hanging="357"/>
              <w:contextualSpacing/>
            </w:pPr>
            <w:r w:rsidRPr="00071313">
              <w:t xml:space="preserve">Toți copiii diagnosticați cu boală TB (indiferent de confirmarea bacteriologică) trebuie să finalizeze cursul complet de tratament TB adecvat. </w:t>
            </w:r>
          </w:p>
          <w:p w:rsidR="00BA43DB" w:rsidRPr="00071313" w:rsidRDefault="00BA43DB">
            <w:pPr>
              <w:numPr>
                <w:ilvl w:val="0"/>
                <w:numId w:val="63"/>
              </w:numPr>
              <w:autoSpaceDE w:val="0"/>
              <w:autoSpaceDN w:val="0"/>
              <w:adjustRightInd w:val="0"/>
              <w:ind w:left="283" w:hanging="357"/>
              <w:contextualSpacing/>
            </w:pPr>
            <w:r w:rsidRPr="00071313">
              <w:t xml:space="preserve">Încercările </w:t>
            </w:r>
            <w:r w:rsidR="005C5BAE" w:rsidRPr="005C5BAE">
              <w:t>de administrare a tratamentului TB</w:t>
            </w:r>
            <w:r w:rsidRPr="00071313">
              <w:t xml:space="preserve"> (folosind răspunsul la tratamentul TB ca instrument de diagnostic) nu se permit.</w:t>
            </w:r>
          </w:p>
          <w:p w:rsidR="00BA43DB" w:rsidRPr="00071313" w:rsidRDefault="00BA43DB">
            <w:pPr>
              <w:numPr>
                <w:ilvl w:val="0"/>
                <w:numId w:val="63"/>
              </w:numPr>
              <w:autoSpaceDE w:val="0"/>
              <w:autoSpaceDN w:val="0"/>
              <w:adjustRightInd w:val="0"/>
              <w:ind w:left="283" w:hanging="357"/>
              <w:contextualSpacing/>
            </w:pPr>
            <w:r w:rsidRPr="00071313">
              <w:t xml:space="preserve"> Odată inițiat, regimul de tratament al TB trebuie continuat până la finalizare, cu excepția cazului în care a fost stabilit un diagnostic alternativ. </w:t>
            </w:r>
          </w:p>
        </w:tc>
      </w:tr>
    </w:tbl>
    <w:p w:rsidR="00C00D33" w:rsidRPr="00071313" w:rsidRDefault="00C00D33" w:rsidP="00AB3ED9">
      <w:pPr>
        <w:spacing w:after="0"/>
      </w:pPr>
    </w:p>
    <w:p w:rsidR="006467A1" w:rsidRPr="00071313" w:rsidRDefault="006467A1" w:rsidP="001B4503">
      <w:pPr>
        <w:rPr>
          <w:vanish/>
        </w:rPr>
      </w:pPr>
    </w:p>
    <w:p w:rsidR="00181A2F" w:rsidRPr="00071313" w:rsidRDefault="00B61E60" w:rsidP="00AB3ED9">
      <w:pPr>
        <w:pStyle w:val="7"/>
        <w:spacing w:after="0"/>
        <w:rPr>
          <w:i w:val="0"/>
        </w:rPr>
      </w:pPr>
      <w:r w:rsidRPr="00071313">
        <w:rPr>
          <w:i w:val="0"/>
        </w:rPr>
        <w:t>C.2</w:t>
      </w:r>
      <w:r w:rsidR="00074774" w:rsidRPr="00071313">
        <w:rPr>
          <w:i w:val="0"/>
        </w:rPr>
        <w:t>.5.1</w:t>
      </w:r>
      <w:r w:rsidR="004C315E" w:rsidRPr="00071313">
        <w:rPr>
          <w:i w:val="0"/>
        </w:rPr>
        <w:t xml:space="preserve">. </w:t>
      </w:r>
      <w:r w:rsidR="00074774" w:rsidRPr="00071313">
        <w:rPr>
          <w:i w:val="0"/>
        </w:rPr>
        <w:t>Tratamentul</w:t>
      </w:r>
      <w:r w:rsidR="001F415F" w:rsidRPr="00071313">
        <w:rPr>
          <w:i w:val="0"/>
        </w:rPr>
        <w:t xml:space="preserve"> </w:t>
      </w:r>
      <w:r w:rsidR="00074774" w:rsidRPr="00071313">
        <w:rPr>
          <w:i w:val="0"/>
        </w:rPr>
        <w:t>tuberculozei</w:t>
      </w:r>
      <w:r w:rsidR="001F415F" w:rsidRPr="00071313">
        <w:rPr>
          <w:i w:val="0"/>
        </w:rPr>
        <w:t xml:space="preserve"> </w:t>
      </w:r>
      <w:r w:rsidR="00074774" w:rsidRPr="00071313">
        <w:rPr>
          <w:i w:val="0"/>
        </w:rPr>
        <w:t>sensibile</w:t>
      </w:r>
      <w:r w:rsidR="006E1212" w:rsidRPr="00071313">
        <w:rPr>
          <w:i w:val="0"/>
        </w:rPr>
        <w:t>.</w:t>
      </w:r>
    </w:p>
    <w:p w:rsidR="00E96801" w:rsidRPr="00071313" w:rsidRDefault="007E6880" w:rsidP="00AB3ED9">
      <w:pPr>
        <w:spacing w:before="120" w:after="0"/>
        <w:jc w:val="left"/>
      </w:pPr>
      <w:r w:rsidRPr="00071313">
        <w:rPr>
          <w:b/>
        </w:rPr>
        <w:t>Tuberculoza sensibilă</w:t>
      </w:r>
      <w:r w:rsidRPr="00071313">
        <w:t xml:space="preserve"> include cazurile cu tuberculoză care nu au </w:t>
      </w:r>
      <w:r w:rsidR="00D01767" w:rsidRPr="00071313">
        <w:t>rezistență</w:t>
      </w:r>
      <w:r w:rsidRPr="00071313">
        <w:t xml:space="preserve"> la niciun medicament antituberculos de linia înt</w:t>
      </w:r>
      <w:r w:rsidR="001F415F" w:rsidRPr="00071313">
        <w:t>â</w:t>
      </w:r>
      <w:r w:rsidRPr="00071313">
        <w:t>i.</w:t>
      </w:r>
      <w:r w:rsidR="00181A2F" w:rsidRPr="00071313">
        <w:t xml:space="preserve"> </w:t>
      </w:r>
      <w:r w:rsidR="007573FC" w:rsidRPr="00071313">
        <w:t>TB sensibilă poate fi: prezumtivă (fără rezultate TSM) sau confirmată (cu rezultate TSM).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58"/>
      </w:tblGrid>
      <w:tr w:rsidR="001C608A" w:rsidRPr="00071313" w:rsidTr="00AB3ED9">
        <w:trPr>
          <w:trHeight w:val="1761"/>
          <w:jc w:val="center"/>
        </w:trPr>
        <w:tc>
          <w:tcPr>
            <w:tcW w:w="9558" w:type="dxa"/>
          </w:tcPr>
          <w:p w:rsidR="001C608A" w:rsidRPr="00071313" w:rsidRDefault="001C608A" w:rsidP="00F6305D">
            <w:pPr>
              <w:pStyle w:val="af4"/>
              <w:jc w:val="left"/>
            </w:pPr>
            <w:r w:rsidRPr="00071313">
              <w:t>Caseta 2</w:t>
            </w:r>
            <w:r w:rsidR="00111B4A">
              <w:t>6</w:t>
            </w:r>
            <w:r w:rsidRPr="00071313">
              <w:t xml:space="preserve">. Principii generale pentru scrierea schemei </w:t>
            </w:r>
            <w:r w:rsidR="00D01767" w:rsidRPr="00071313">
              <w:t>și</w:t>
            </w:r>
            <w:r w:rsidRPr="00071313">
              <w:t xml:space="preserve"> regimului de tratament</w:t>
            </w:r>
            <w:r w:rsidR="00EB7ED9" w:rsidRPr="00071313">
              <w:t>.</w:t>
            </w:r>
          </w:p>
          <w:p w:rsidR="001C608A" w:rsidRPr="00071313" w:rsidRDefault="001C608A">
            <w:pPr>
              <w:numPr>
                <w:ilvl w:val="0"/>
                <w:numId w:val="48"/>
              </w:numPr>
              <w:spacing w:after="0"/>
              <w:jc w:val="left"/>
              <w:rPr>
                <w:sz w:val="28"/>
                <w:szCs w:val="28"/>
              </w:rPr>
            </w:pPr>
            <w:r w:rsidRPr="00071313">
              <w:rPr>
                <w:szCs w:val="28"/>
              </w:rPr>
              <w:t xml:space="preserve">Pentru </w:t>
            </w:r>
            <w:r w:rsidR="000775AB" w:rsidRPr="00071313">
              <w:rPr>
                <w:szCs w:val="28"/>
              </w:rPr>
              <w:t>indicarea</w:t>
            </w:r>
            <w:r w:rsidRPr="00071313">
              <w:rPr>
                <w:szCs w:val="28"/>
              </w:rPr>
              <w:t xml:space="preserve"> medicamentului </w:t>
            </w:r>
            <w:r w:rsidR="00E96801">
              <w:rPr>
                <w:szCs w:val="28"/>
              </w:rPr>
              <w:t>antituberculos</w:t>
            </w:r>
            <w:r w:rsidRPr="00071313">
              <w:rPr>
                <w:szCs w:val="28"/>
              </w:rPr>
              <w:t xml:space="preserve"> se va utiliza abrevierea acestuia</w:t>
            </w:r>
            <w:r w:rsidR="00EB7ED9" w:rsidRPr="00071313">
              <w:rPr>
                <w:szCs w:val="28"/>
              </w:rPr>
              <w:t>.</w:t>
            </w:r>
          </w:p>
          <w:p w:rsidR="001C608A" w:rsidRPr="00071313" w:rsidRDefault="001C608A">
            <w:pPr>
              <w:numPr>
                <w:ilvl w:val="0"/>
                <w:numId w:val="48"/>
              </w:numPr>
              <w:spacing w:after="0"/>
              <w:jc w:val="left"/>
              <w:rPr>
                <w:sz w:val="28"/>
                <w:szCs w:val="28"/>
              </w:rPr>
            </w:pPr>
            <w:r w:rsidRPr="00071313">
              <w:rPr>
                <w:szCs w:val="28"/>
              </w:rPr>
              <w:t>Fazele de tratament vor fi separate prin bară</w:t>
            </w:r>
            <w:r w:rsidR="00EB7ED9" w:rsidRPr="00071313">
              <w:rPr>
                <w:szCs w:val="28"/>
              </w:rPr>
              <w:t>.</w:t>
            </w:r>
          </w:p>
          <w:p w:rsidR="001C608A" w:rsidRPr="00071313" w:rsidRDefault="001C608A">
            <w:pPr>
              <w:numPr>
                <w:ilvl w:val="0"/>
                <w:numId w:val="48"/>
              </w:numPr>
              <w:spacing w:after="0"/>
              <w:jc w:val="left"/>
              <w:rPr>
                <w:sz w:val="28"/>
                <w:szCs w:val="28"/>
              </w:rPr>
            </w:pPr>
            <w:r w:rsidRPr="00071313">
              <w:rPr>
                <w:szCs w:val="28"/>
              </w:rPr>
              <w:t xml:space="preserve">Numărul indicat </w:t>
            </w:r>
            <w:r w:rsidR="000775AB" w:rsidRPr="00071313">
              <w:rPr>
                <w:szCs w:val="28"/>
              </w:rPr>
              <w:t>înaintea</w:t>
            </w:r>
            <w:r w:rsidRPr="00071313">
              <w:rPr>
                <w:szCs w:val="28"/>
              </w:rPr>
              <w:t xml:space="preserve"> fiecărei faze de tratament va indica numărul de luni de tratament pentru fiecare fază respectiv</w:t>
            </w:r>
            <w:r w:rsidR="00EB7ED9" w:rsidRPr="00071313">
              <w:rPr>
                <w:szCs w:val="28"/>
              </w:rPr>
              <w:t>.</w:t>
            </w:r>
          </w:p>
          <w:p w:rsidR="001C608A" w:rsidRPr="00AB3ED9" w:rsidRDefault="001C608A" w:rsidP="0039653E">
            <w:pPr>
              <w:numPr>
                <w:ilvl w:val="0"/>
                <w:numId w:val="48"/>
              </w:numPr>
              <w:spacing w:after="0"/>
              <w:jc w:val="left"/>
              <w:rPr>
                <w:sz w:val="28"/>
                <w:szCs w:val="28"/>
              </w:rPr>
            </w:pPr>
            <w:r w:rsidRPr="00071313">
              <w:rPr>
                <w:szCs w:val="28"/>
              </w:rPr>
              <w:t>Medicamentele anti</w:t>
            </w:r>
            <w:r w:rsidR="00E96801">
              <w:rPr>
                <w:szCs w:val="28"/>
              </w:rPr>
              <w:t>tuberculoase</w:t>
            </w:r>
            <w:r w:rsidRPr="00071313">
              <w:rPr>
                <w:szCs w:val="28"/>
              </w:rPr>
              <w:t xml:space="preserve"> </w:t>
            </w:r>
            <w:r w:rsidR="001C05BC" w:rsidRPr="00071313">
              <w:rPr>
                <w:szCs w:val="28"/>
              </w:rPr>
              <w:t>combina</w:t>
            </w:r>
            <w:r w:rsidR="001C05BC">
              <w:rPr>
                <w:szCs w:val="28"/>
              </w:rPr>
              <w:t>t</w:t>
            </w:r>
            <w:r w:rsidR="001C05BC" w:rsidRPr="00071313">
              <w:rPr>
                <w:szCs w:val="28"/>
              </w:rPr>
              <w:t xml:space="preserve">e </w:t>
            </w:r>
            <w:r w:rsidRPr="00071313">
              <w:rPr>
                <w:szCs w:val="28"/>
              </w:rPr>
              <w:t>se vor indica în paranteze</w:t>
            </w:r>
            <w:r w:rsidR="00EB7ED9" w:rsidRPr="00071313">
              <w:rPr>
                <w:szCs w:val="28"/>
              </w:rPr>
              <w:t>.</w:t>
            </w:r>
          </w:p>
        </w:tc>
      </w:tr>
    </w:tbl>
    <w:p w:rsidR="001C608A" w:rsidRPr="00071313" w:rsidRDefault="001C608A" w:rsidP="001B450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74"/>
      </w:tblGrid>
      <w:tr w:rsidR="005D69DE" w:rsidRPr="00071313" w:rsidTr="00AB3ED9">
        <w:trPr>
          <w:trHeight w:val="2966"/>
        </w:trPr>
        <w:tc>
          <w:tcPr>
            <w:tcW w:w="9674" w:type="dxa"/>
          </w:tcPr>
          <w:p w:rsidR="005D69DE" w:rsidRPr="00071313" w:rsidRDefault="007573FC" w:rsidP="000775AB">
            <w:pPr>
              <w:pStyle w:val="af4"/>
            </w:pPr>
            <w:r w:rsidRPr="00071313">
              <w:lastRenderedPageBreak/>
              <w:t xml:space="preserve">Caseta </w:t>
            </w:r>
            <w:r w:rsidR="007023A6" w:rsidRPr="00071313">
              <w:t>2</w:t>
            </w:r>
            <w:r w:rsidR="00111B4A">
              <w:t>7</w:t>
            </w:r>
            <w:r w:rsidR="005D69DE" w:rsidRPr="00071313">
              <w:t>. Durata tratamentului medicamentos</w:t>
            </w:r>
            <w:r w:rsidR="0075392B" w:rsidRPr="00071313">
              <w:t xml:space="preserve"> [</w:t>
            </w:r>
            <w:r w:rsidR="00F93CB8">
              <w:t>13, 14, 21, 22</w:t>
            </w:r>
            <w:r w:rsidR="002A2094" w:rsidRPr="00071313">
              <w:t>]</w:t>
            </w:r>
            <w:r w:rsidR="00EB7ED9" w:rsidRPr="00071313">
              <w:t>.</w:t>
            </w:r>
          </w:p>
          <w:p w:rsidR="005D69DE" w:rsidRPr="00071313" w:rsidRDefault="005D69DE" w:rsidP="000775AB">
            <w:r w:rsidRPr="00071313">
              <w:rPr>
                <w:bCs/>
              </w:rPr>
              <w:t xml:space="preserve">Tratamentul antituberculos se realizează în două faze: intensivă </w:t>
            </w:r>
            <w:r w:rsidR="00D01767" w:rsidRPr="00071313">
              <w:rPr>
                <w:bCs/>
              </w:rPr>
              <w:t>și</w:t>
            </w:r>
            <w:r w:rsidRPr="00071313">
              <w:rPr>
                <w:bCs/>
              </w:rPr>
              <w:t xml:space="preserve"> de continuare</w:t>
            </w:r>
            <w:r w:rsidR="001F415F" w:rsidRPr="00071313">
              <w:rPr>
                <w:bCs/>
              </w:rPr>
              <w:t>.</w:t>
            </w:r>
          </w:p>
          <w:p w:rsidR="005D69DE" w:rsidRPr="00071313" w:rsidRDefault="005D69DE" w:rsidP="00AB3ED9">
            <w:pPr>
              <w:numPr>
                <w:ilvl w:val="0"/>
                <w:numId w:val="49"/>
              </w:numPr>
              <w:spacing w:after="0"/>
              <w:ind w:left="313" w:hanging="284"/>
            </w:pPr>
            <w:r w:rsidRPr="00071313">
              <w:rPr>
                <w:b/>
              </w:rPr>
              <w:t xml:space="preserve">Faza intensivă </w:t>
            </w:r>
            <w:r w:rsidRPr="00071313">
              <w:t xml:space="preserve">durează </w:t>
            </w:r>
            <w:r w:rsidRPr="00071313">
              <w:rPr>
                <w:b/>
              </w:rPr>
              <w:t>2 lun</w:t>
            </w:r>
            <w:r w:rsidRPr="00071313">
              <w:t>i:</w:t>
            </w:r>
          </w:p>
          <w:p w:rsidR="005D69DE" w:rsidRPr="00071313" w:rsidRDefault="00B712E2">
            <w:pPr>
              <w:numPr>
                <w:ilvl w:val="0"/>
                <w:numId w:val="193"/>
              </w:numPr>
              <w:tabs>
                <w:tab w:val="clear" w:pos="1068"/>
                <w:tab w:val="num" w:pos="738"/>
              </w:tabs>
              <w:spacing w:after="0"/>
              <w:ind w:hanging="614"/>
            </w:pPr>
            <w:r w:rsidRPr="00071313">
              <w:t xml:space="preserve">se administrează </w:t>
            </w:r>
            <w:r w:rsidR="005D69DE" w:rsidRPr="00071313">
              <w:t>4 preparate antituberculoase</w:t>
            </w:r>
            <w:r w:rsidR="001F415F" w:rsidRPr="00071313">
              <w:t>;</w:t>
            </w:r>
          </w:p>
          <w:p w:rsidR="005D69DE" w:rsidRPr="00071313" w:rsidRDefault="005D69DE">
            <w:pPr>
              <w:numPr>
                <w:ilvl w:val="0"/>
                <w:numId w:val="193"/>
              </w:numPr>
              <w:tabs>
                <w:tab w:val="clear" w:pos="1068"/>
              </w:tabs>
              <w:spacing w:after="0"/>
              <w:ind w:left="738" w:hanging="284"/>
            </w:pPr>
            <w:r w:rsidRPr="00071313">
              <w:t>se poate re</w:t>
            </w:r>
            <w:r w:rsidR="005E26C5" w:rsidRPr="00071313">
              <w:t xml:space="preserve">aliza în </w:t>
            </w:r>
            <w:r w:rsidR="000775AB" w:rsidRPr="00071313">
              <w:t>condiții</w:t>
            </w:r>
            <w:r w:rsidR="005E26C5" w:rsidRPr="00071313">
              <w:t xml:space="preserve"> de ambulator</w:t>
            </w:r>
            <w:r w:rsidRPr="00071313">
              <w:t xml:space="preserve"> </w:t>
            </w:r>
            <w:r w:rsidR="000775AB" w:rsidRPr="00071313">
              <w:t>și</w:t>
            </w:r>
            <w:r w:rsidRPr="00071313">
              <w:t xml:space="preserve">/sau </w:t>
            </w:r>
            <w:r w:rsidR="00B712E2" w:rsidRPr="00071313">
              <w:t xml:space="preserve">în </w:t>
            </w:r>
            <w:r w:rsidR="000775AB" w:rsidRPr="00071313">
              <w:t>staționar</w:t>
            </w:r>
            <w:r w:rsidRPr="00071313">
              <w:t xml:space="preserve"> (în </w:t>
            </w:r>
            <w:r w:rsidR="000775AB" w:rsidRPr="00071313">
              <w:t>funcție</w:t>
            </w:r>
            <w:r w:rsidR="004D3CCC" w:rsidRPr="00071313" w:rsidDel="001F415F">
              <w:t xml:space="preserve"> </w:t>
            </w:r>
            <w:r w:rsidRPr="00071313">
              <w:t xml:space="preserve">de criteriile de internare </w:t>
            </w:r>
            <w:r w:rsidR="000775AB" w:rsidRPr="00071313">
              <w:t>și</w:t>
            </w:r>
            <w:r w:rsidRPr="00071313">
              <w:t xml:space="preserve"> </w:t>
            </w:r>
            <w:r w:rsidR="004D3CCC" w:rsidRPr="00071313">
              <w:t xml:space="preserve">de </w:t>
            </w:r>
            <w:r w:rsidRPr="00071313">
              <w:t>externare)</w:t>
            </w:r>
            <w:r w:rsidR="004D3CCC" w:rsidRPr="00071313">
              <w:t>;</w:t>
            </w:r>
            <w:r w:rsidRPr="00071313">
              <w:t xml:space="preserve"> </w:t>
            </w:r>
          </w:p>
          <w:p w:rsidR="005D69DE" w:rsidRPr="00071313" w:rsidRDefault="005D69DE">
            <w:pPr>
              <w:numPr>
                <w:ilvl w:val="0"/>
                <w:numId w:val="193"/>
              </w:numPr>
              <w:tabs>
                <w:tab w:val="clear" w:pos="1068"/>
              </w:tabs>
              <w:spacing w:after="0"/>
              <w:ind w:left="738" w:hanging="284"/>
            </w:pPr>
            <w:r w:rsidRPr="00071313">
              <w:t xml:space="preserve">scopul tratamentului în faza intensivă este: </w:t>
            </w:r>
            <w:r w:rsidR="00187829" w:rsidRPr="00071313">
              <w:t xml:space="preserve">debacilarea </w:t>
            </w:r>
            <w:r w:rsidRPr="00071313">
              <w:t xml:space="preserve">rapidă </w:t>
            </w:r>
            <w:r w:rsidRPr="00071313">
              <w:rPr>
                <w:i/>
              </w:rPr>
              <w:t>a M. tuberculosis</w:t>
            </w:r>
            <w:r w:rsidR="004667AB" w:rsidRPr="00071313">
              <w:t xml:space="preserve"> </w:t>
            </w:r>
            <w:r w:rsidR="000775AB" w:rsidRPr="00071313">
              <w:t>și</w:t>
            </w:r>
            <w:r w:rsidR="004667AB" w:rsidRPr="00071313">
              <w:t xml:space="preserve"> prevenirea </w:t>
            </w:r>
            <w:r w:rsidR="000775AB" w:rsidRPr="00071313">
              <w:t>apariției</w:t>
            </w:r>
            <w:r w:rsidR="004667AB" w:rsidRPr="00071313">
              <w:t xml:space="preserve"> </w:t>
            </w:r>
            <w:r w:rsidR="000775AB" w:rsidRPr="00071313">
              <w:t>rezistenței</w:t>
            </w:r>
            <w:r w:rsidR="004667AB" w:rsidRPr="00071313">
              <w:t xml:space="preserve"> la medicamentele antituberculoase</w:t>
            </w:r>
            <w:r w:rsidR="004D3CCC" w:rsidRPr="00071313">
              <w:t>;</w:t>
            </w:r>
          </w:p>
          <w:p w:rsidR="004667AB" w:rsidRPr="00071313" w:rsidRDefault="004667AB">
            <w:pPr>
              <w:numPr>
                <w:ilvl w:val="0"/>
                <w:numId w:val="193"/>
              </w:numPr>
              <w:tabs>
                <w:tab w:val="clear" w:pos="1068"/>
              </w:tabs>
              <w:spacing w:after="0"/>
              <w:ind w:left="738" w:hanging="284"/>
            </w:pPr>
            <w:r w:rsidRPr="00071313">
              <w:t xml:space="preserve">după </w:t>
            </w:r>
            <w:r w:rsidR="00E96801">
              <w:t>2-3 săptămâni de tratament</w:t>
            </w:r>
            <w:r w:rsidRPr="00071313">
              <w:t>, pacientul cu tuberculoză, de regulă</w:t>
            </w:r>
            <w:r w:rsidR="004D3CCC" w:rsidRPr="00071313">
              <w:t>,</w:t>
            </w:r>
            <w:r w:rsidRPr="00071313">
              <w:t xml:space="preserve"> devine necontagios</w:t>
            </w:r>
            <w:r w:rsidR="00F10F19" w:rsidRPr="00071313">
              <w:t>.</w:t>
            </w:r>
          </w:p>
          <w:p w:rsidR="003B2C32" w:rsidRPr="00CE265D" w:rsidRDefault="004667AB" w:rsidP="00AB3ED9">
            <w:pPr>
              <w:numPr>
                <w:ilvl w:val="0"/>
                <w:numId w:val="49"/>
              </w:numPr>
              <w:spacing w:after="0"/>
              <w:ind w:left="313" w:hanging="284"/>
              <w:rPr>
                <w:b/>
                <w:bCs/>
              </w:rPr>
            </w:pPr>
            <w:r w:rsidRPr="00071313">
              <w:rPr>
                <w:b/>
              </w:rPr>
              <w:t>Faza de continuare</w:t>
            </w:r>
            <w:r w:rsidRPr="00071313">
              <w:t xml:space="preserve"> </w:t>
            </w:r>
            <w:r w:rsidRPr="00CE265D">
              <w:rPr>
                <w:b/>
                <w:bCs/>
              </w:rPr>
              <w:t xml:space="preserve">durează </w:t>
            </w:r>
            <w:r w:rsidR="00F10F19" w:rsidRPr="00CE265D">
              <w:rPr>
                <w:b/>
                <w:bCs/>
              </w:rPr>
              <w:t xml:space="preserve">2 - </w:t>
            </w:r>
            <w:r w:rsidRPr="00CE265D">
              <w:rPr>
                <w:b/>
                <w:bCs/>
              </w:rPr>
              <w:t>4 luni:</w:t>
            </w:r>
          </w:p>
          <w:p w:rsidR="003B2C32" w:rsidRPr="00071313" w:rsidRDefault="004667AB">
            <w:pPr>
              <w:numPr>
                <w:ilvl w:val="0"/>
                <w:numId w:val="193"/>
              </w:numPr>
              <w:tabs>
                <w:tab w:val="clear" w:pos="1068"/>
              </w:tabs>
              <w:spacing w:after="0"/>
              <w:ind w:left="738" w:hanging="284"/>
            </w:pPr>
            <w:r w:rsidRPr="00071313">
              <w:t>se</w:t>
            </w:r>
            <w:r w:rsidRPr="00071313">
              <w:rPr>
                <w:bCs/>
              </w:rPr>
              <w:t xml:space="preserve"> administrează 2</w:t>
            </w:r>
            <w:r w:rsidR="00F10F19" w:rsidRPr="00071313">
              <w:rPr>
                <w:bCs/>
              </w:rPr>
              <w:t>-3</w:t>
            </w:r>
            <w:r w:rsidRPr="00071313">
              <w:rPr>
                <w:bCs/>
              </w:rPr>
              <w:t xml:space="preserve"> medicamente antituberculoase</w:t>
            </w:r>
            <w:r w:rsidR="00301E65" w:rsidRPr="00071313">
              <w:rPr>
                <w:bCs/>
              </w:rPr>
              <w:t>,</w:t>
            </w:r>
            <w:r w:rsidRPr="00071313">
              <w:rPr>
                <w:bCs/>
              </w:rPr>
              <w:t xml:space="preserve"> </w:t>
            </w:r>
            <w:r w:rsidRPr="00071313">
              <w:t xml:space="preserve">în </w:t>
            </w:r>
            <w:r w:rsidR="000775AB" w:rsidRPr="00071313">
              <w:t>funcție</w:t>
            </w:r>
            <w:r w:rsidRPr="00071313">
              <w:t xml:space="preserve"> de regimul </w:t>
            </w:r>
            <w:r w:rsidR="00621447" w:rsidRPr="00071313">
              <w:t>de tratament indicat</w:t>
            </w:r>
            <w:r w:rsidR="004D3CCC" w:rsidRPr="00071313">
              <w:t>;</w:t>
            </w:r>
          </w:p>
          <w:p w:rsidR="003B2C32" w:rsidRPr="00071313" w:rsidRDefault="004667AB">
            <w:pPr>
              <w:numPr>
                <w:ilvl w:val="0"/>
                <w:numId w:val="193"/>
              </w:numPr>
              <w:tabs>
                <w:tab w:val="clear" w:pos="1068"/>
              </w:tabs>
              <w:spacing w:after="0"/>
              <w:ind w:left="738" w:hanging="284"/>
            </w:pPr>
            <w:r w:rsidRPr="00071313">
              <w:t>se efectu</w:t>
            </w:r>
            <w:r w:rsidR="004D3CCC" w:rsidRPr="00071313">
              <w:t>e</w:t>
            </w:r>
            <w:r w:rsidRPr="00071313">
              <w:t xml:space="preserve">ază preponderent de către serviciul de </w:t>
            </w:r>
            <w:r w:rsidR="000775AB" w:rsidRPr="00071313">
              <w:t>asistență</w:t>
            </w:r>
            <w:r w:rsidRPr="00071313">
              <w:t xml:space="preserve"> medicală primară, în municipii </w:t>
            </w:r>
            <w:r w:rsidR="000775AB" w:rsidRPr="00071313">
              <w:t>și</w:t>
            </w:r>
            <w:r w:rsidRPr="00071313">
              <w:t xml:space="preserve"> în </w:t>
            </w:r>
            <w:r w:rsidR="000775AB" w:rsidRPr="00071313">
              <w:t>centrele</w:t>
            </w:r>
            <w:r w:rsidRPr="00071313">
              <w:t xml:space="preserve"> raionale poate fi efectuată de către serviciul de ftiziopneumologie</w:t>
            </w:r>
            <w:r w:rsidR="004D3CCC" w:rsidRPr="00071313">
              <w:t>;</w:t>
            </w:r>
          </w:p>
          <w:p w:rsidR="003B2C32" w:rsidRPr="00071313" w:rsidRDefault="004667AB">
            <w:pPr>
              <w:numPr>
                <w:ilvl w:val="0"/>
                <w:numId w:val="193"/>
              </w:numPr>
              <w:tabs>
                <w:tab w:val="clear" w:pos="1068"/>
              </w:tabs>
              <w:spacing w:after="0"/>
              <w:ind w:left="738" w:hanging="284"/>
            </w:pPr>
            <w:r w:rsidRPr="00071313">
              <w:t>se efectu</w:t>
            </w:r>
            <w:r w:rsidR="004D3CCC" w:rsidRPr="00071313">
              <w:t>e</w:t>
            </w:r>
            <w:r w:rsidRPr="00071313">
              <w:t>ază preponderent</w:t>
            </w:r>
            <w:r w:rsidR="004D3CCC" w:rsidRPr="00071313">
              <w:t>, în funcție de</w:t>
            </w:r>
            <w:r w:rsidRPr="00071313">
              <w:t xml:space="preserve"> locul de trai al pacientului</w:t>
            </w:r>
            <w:r w:rsidR="004D3CCC" w:rsidRPr="00071313">
              <w:t>;</w:t>
            </w:r>
          </w:p>
          <w:p w:rsidR="004667AB" w:rsidRPr="00071313" w:rsidRDefault="002A2094" w:rsidP="000775AB">
            <w:pPr>
              <w:numPr>
                <w:ilvl w:val="0"/>
                <w:numId w:val="193"/>
              </w:numPr>
              <w:tabs>
                <w:tab w:val="clear" w:pos="1068"/>
              </w:tabs>
              <w:spacing w:after="0"/>
              <w:ind w:left="738" w:hanging="284"/>
            </w:pPr>
            <w:r w:rsidRPr="00071313">
              <w:t>scopul tratamentului în faza de continuare este</w:t>
            </w:r>
            <w:r w:rsidR="00301E65" w:rsidRPr="00071313">
              <w:t xml:space="preserve"> de</w:t>
            </w:r>
            <w:r w:rsidRPr="00071313">
              <w:t xml:space="preserve"> </w:t>
            </w:r>
            <w:r w:rsidR="00301E65" w:rsidRPr="00071313">
              <w:t xml:space="preserve">a </w:t>
            </w:r>
            <w:r w:rsidR="000775AB" w:rsidRPr="00071313">
              <w:t>acționa</w:t>
            </w:r>
            <w:r w:rsidRPr="00071313">
              <w:t xml:space="preserve"> asupra formelor persistente de MBT, sanarea focarului în organul afectat.</w:t>
            </w:r>
            <w:r w:rsidR="004667AB" w:rsidRPr="00071313">
              <w:t xml:space="preserve">  </w:t>
            </w:r>
          </w:p>
        </w:tc>
      </w:tr>
    </w:tbl>
    <w:p w:rsidR="0074709F" w:rsidRPr="00071313" w:rsidRDefault="0074709F" w:rsidP="003B2C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74"/>
      </w:tblGrid>
      <w:tr w:rsidR="003F5EB8" w:rsidRPr="00071313">
        <w:tc>
          <w:tcPr>
            <w:tcW w:w="9674" w:type="dxa"/>
          </w:tcPr>
          <w:p w:rsidR="006467A1" w:rsidRPr="00071313" w:rsidRDefault="007573FC" w:rsidP="00F10F19">
            <w:pPr>
              <w:pStyle w:val="af4"/>
              <w:jc w:val="left"/>
            </w:pPr>
            <w:r w:rsidRPr="00071313">
              <w:t xml:space="preserve">Caseta </w:t>
            </w:r>
            <w:r w:rsidR="00E478B5" w:rsidRPr="00071313">
              <w:t>2</w:t>
            </w:r>
            <w:r w:rsidR="00111B4A">
              <w:t>8</w:t>
            </w:r>
            <w:r w:rsidR="003F5EB8" w:rsidRPr="00071313">
              <w:t xml:space="preserve">. </w:t>
            </w:r>
            <w:r w:rsidR="006467A1" w:rsidRPr="00071313">
              <w:t>Regimurile de tratament pentru copii și adolescenți:</w:t>
            </w:r>
          </w:p>
          <w:p w:rsidR="006467A1" w:rsidRPr="00071313" w:rsidRDefault="006467A1">
            <w:pPr>
              <w:pStyle w:val="af4"/>
              <w:numPr>
                <w:ilvl w:val="0"/>
                <w:numId w:val="264"/>
              </w:numPr>
            </w:pPr>
            <w:bookmarkStart w:id="118" w:name="_Hlk132953473"/>
            <w:r w:rsidRPr="00071313">
              <w:t>La copiii și adolescenții cu vârsta cuprinsă între 3 luni și 16 ani cu TB non-severă (fără suspiciuni sau dovezi de TB RR/MD</w:t>
            </w:r>
            <w:r w:rsidR="00304085" w:rsidRPr="00071313">
              <w:t>R</w:t>
            </w:r>
            <w:r w:rsidRPr="00071313">
              <w:t xml:space="preserve">), trebuie utilizat un regim de tratament de 4 luni (2HRZ(E)/2HR) </w:t>
            </w:r>
            <w:r w:rsidRPr="00071313">
              <w:rPr>
                <w:i/>
                <w:iCs/>
              </w:rPr>
              <w:t>(recomandare puternică, certitudine moderată a dovezilor).</w:t>
            </w:r>
          </w:p>
          <w:bookmarkEnd w:id="118"/>
          <w:p w:rsidR="006467A1" w:rsidRPr="00071313" w:rsidRDefault="006467A1" w:rsidP="006467A1">
            <w:pPr>
              <w:pStyle w:val="af4"/>
              <w:rPr>
                <w:b w:val="0"/>
                <w:bCs/>
              </w:rPr>
            </w:pPr>
            <w:r w:rsidRPr="00071313">
              <w:rPr>
                <w:b w:val="0"/>
                <w:bCs/>
              </w:rPr>
              <w:t>Notă:</w:t>
            </w:r>
          </w:p>
          <w:p w:rsidR="006467A1" w:rsidRPr="00071313" w:rsidRDefault="006467A1">
            <w:pPr>
              <w:pStyle w:val="af4"/>
              <w:numPr>
                <w:ilvl w:val="0"/>
                <w:numId w:val="268"/>
              </w:numPr>
              <w:rPr>
                <w:b w:val="0"/>
                <w:bCs/>
              </w:rPr>
            </w:pPr>
            <w:r w:rsidRPr="00071313">
              <w:rPr>
                <w:b w:val="0"/>
                <w:bCs/>
              </w:rPr>
              <w:t xml:space="preserve">TB non-severă este definită ca TB ganglionilor limfatici periferici; TB ganglionilor limfatici intratoracici fără obstrucție a căilor respiratorii; revărsat pleural TB necomplicat sau boală paucibacilară, non-cavitară, limitată la un lob al plămânilor și </w:t>
            </w:r>
            <w:r w:rsidR="004A4475">
              <w:rPr>
                <w:b w:val="0"/>
                <w:bCs/>
              </w:rPr>
              <w:t xml:space="preserve">fără </w:t>
            </w:r>
            <w:r w:rsidR="002E08AB">
              <w:rPr>
                <w:b w:val="0"/>
                <w:bCs/>
              </w:rPr>
              <w:t>pattern</w:t>
            </w:r>
            <w:r w:rsidR="002E08AB" w:rsidRPr="00071313">
              <w:rPr>
                <w:b w:val="0"/>
                <w:bCs/>
              </w:rPr>
              <w:t xml:space="preserve"> </w:t>
            </w:r>
            <w:r w:rsidRPr="00071313">
              <w:rPr>
                <w:b w:val="0"/>
                <w:bCs/>
              </w:rPr>
              <w:t>miliar.</w:t>
            </w:r>
          </w:p>
          <w:p w:rsidR="006467A1" w:rsidRPr="00071313" w:rsidRDefault="006467A1">
            <w:pPr>
              <w:pStyle w:val="af4"/>
              <w:numPr>
                <w:ilvl w:val="0"/>
                <w:numId w:val="268"/>
              </w:numPr>
              <w:rPr>
                <w:b w:val="0"/>
                <w:bCs/>
              </w:rPr>
            </w:pPr>
            <w:r w:rsidRPr="00071313">
              <w:rPr>
                <w:b w:val="0"/>
                <w:bCs/>
              </w:rPr>
              <w:t xml:space="preserve">Copiii și adolescenții care nu îndeplinesc criteriile pentru TB non-severă trebuie să primească regimul standard de tratament de 6 luni (2HRZE/4HR) sau regimurile de tratament recomandate pentru formele severe de TB </w:t>
            </w:r>
            <w:r w:rsidR="002E08AB">
              <w:rPr>
                <w:b w:val="0"/>
                <w:bCs/>
              </w:rPr>
              <w:t xml:space="preserve">pulmonară sau </w:t>
            </w:r>
            <w:r w:rsidRPr="00071313">
              <w:rPr>
                <w:b w:val="0"/>
                <w:bCs/>
              </w:rPr>
              <w:t>extrapulmonară.</w:t>
            </w:r>
          </w:p>
          <w:p w:rsidR="006467A1" w:rsidRPr="00071313" w:rsidRDefault="006467A1">
            <w:pPr>
              <w:pStyle w:val="af4"/>
              <w:numPr>
                <w:ilvl w:val="0"/>
                <w:numId w:val="264"/>
              </w:numPr>
            </w:pPr>
            <w:bookmarkStart w:id="119" w:name="_Hlk132953514"/>
            <w:r w:rsidRPr="00071313">
              <w:t xml:space="preserve">Copiii și adolescenții cu TB pulmonară severă trebuie tratați cu un regim cu patru medicamente (HRZE) timp de 2 luni, urmat de un regim cu două medicamente (HR) timp de 4 luni la doze standard </w:t>
            </w:r>
            <w:r w:rsidRPr="00071313">
              <w:rPr>
                <w:i/>
                <w:iCs/>
              </w:rPr>
              <w:t>(recomandare puternică, certitudine moderată a dovezilor)</w:t>
            </w:r>
            <w:r w:rsidRPr="00071313">
              <w:t>.</w:t>
            </w:r>
          </w:p>
          <w:p w:rsidR="006467A1" w:rsidRPr="00071313" w:rsidRDefault="006467A1">
            <w:pPr>
              <w:pStyle w:val="af4"/>
              <w:numPr>
                <w:ilvl w:val="0"/>
                <w:numId w:val="269"/>
              </w:numPr>
            </w:pPr>
            <w:r w:rsidRPr="00071313">
              <w:t xml:space="preserve">Sugarii cu vârsta de 0-3 luni cu TB pulmonară suspectată sau confirmată sau TB </w:t>
            </w:r>
            <w:r w:rsidR="000775AB" w:rsidRPr="00071313">
              <w:t>ganglionilor</w:t>
            </w:r>
            <w:r w:rsidRPr="00071313">
              <w:t xml:space="preserve"> limfatici periferici trebuie tratați prompt cu regimul de tratament de 6 luni (2HRZ(E)/4HR). Tratamentul poate necesita ajustarea dozei pentru a </w:t>
            </w:r>
            <w:r w:rsidR="00C53D70" w:rsidRPr="00C53D70">
              <w:t>ajusta</w:t>
            </w:r>
            <w:r w:rsidRPr="00071313">
              <w:t xml:space="preserve"> efectul vârstei și posibila toxicitate la sugarii mici. Decizia de ajustare a dozelor trebuie luată de un clinician cu experiență în managementul TB la copii </w:t>
            </w:r>
            <w:r w:rsidRPr="00071313">
              <w:rPr>
                <w:i/>
                <w:iCs/>
              </w:rPr>
              <w:t>(recomandare puternică, certitudine scăzută a dovezilor)</w:t>
            </w:r>
            <w:r w:rsidRPr="00071313">
              <w:t>.</w:t>
            </w:r>
          </w:p>
          <w:p w:rsidR="00AD334F" w:rsidRPr="00071313" w:rsidRDefault="006467A1">
            <w:pPr>
              <w:pStyle w:val="af4"/>
              <w:numPr>
                <w:ilvl w:val="0"/>
                <w:numId w:val="269"/>
              </w:numPr>
              <w:rPr>
                <w:strike/>
                <w:color w:val="000000"/>
              </w:rPr>
            </w:pPr>
            <w:r w:rsidRPr="00071313">
              <w:t xml:space="preserve">Pacienții cu vârsta de 12 ani sau peste cu TB pulmonară sensibilă la medicamente pot primi un regim de 4 luni cu </w:t>
            </w:r>
            <w:r w:rsidR="00EE0265" w:rsidRPr="00071313">
              <w:t>Isoniazidum*</w:t>
            </w:r>
            <w:r w:rsidRPr="00071313">
              <w:t xml:space="preserve">, </w:t>
            </w:r>
            <w:r w:rsidR="00EE0265" w:rsidRPr="00071313">
              <w:t>Rifapentinum*</w:t>
            </w:r>
            <w:r w:rsidRPr="00071313">
              <w:t xml:space="preserve">, Moxifloxacinum și Pyrazinamidum (2HPMZ/2HPM) </w:t>
            </w:r>
            <w:r w:rsidRPr="00071313">
              <w:rPr>
                <w:i/>
                <w:iCs/>
              </w:rPr>
              <w:t>(recomandare condiționată, dovezi de certitudine moderată)</w:t>
            </w:r>
            <w:r w:rsidRPr="00071313">
              <w:t>.</w:t>
            </w:r>
            <w:bookmarkEnd w:id="119"/>
          </w:p>
        </w:tc>
      </w:tr>
    </w:tbl>
    <w:p w:rsidR="00AB3ED9" w:rsidRDefault="00AB3ED9" w:rsidP="00DC595A">
      <w:pPr>
        <w:pStyle w:val="3"/>
        <w:spacing w:before="0"/>
        <w:rPr>
          <w:i w:val="0"/>
          <w:lang w:val="ro-RO"/>
        </w:rPr>
      </w:pPr>
      <w:bookmarkStart w:id="120" w:name="_Toc415814402"/>
    </w:p>
    <w:p w:rsidR="008B280A" w:rsidRPr="00071313" w:rsidRDefault="004D26A8" w:rsidP="00DC595A">
      <w:pPr>
        <w:pStyle w:val="3"/>
        <w:spacing w:before="0"/>
        <w:rPr>
          <w:lang w:val="ro-RO"/>
        </w:rPr>
      </w:pPr>
      <w:r w:rsidRPr="00071313">
        <w:rPr>
          <w:i w:val="0"/>
          <w:lang w:val="ro-RO"/>
        </w:rPr>
        <w:t xml:space="preserve">Tabelul </w:t>
      </w:r>
      <w:r w:rsidR="003D5C50" w:rsidRPr="00071313">
        <w:rPr>
          <w:i w:val="0"/>
          <w:lang w:val="ro-RO"/>
        </w:rPr>
        <w:t>1</w:t>
      </w:r>
      <w:r w:rsidR="00111B4A">
        <w:rPr>
          <w:i w:val="0"/>
          <w:lang w:val="ro-RO"/>
        </w:rPr>
        <w:t>6</w:t>
      </w:r>
      <w:r w:rsidRPr="00071313">
        <w:rPr>
          <w:i w:val="0"/>
          <w:lang w:val="ro-RO"/>
        </w:rPr>
        <w:t>.</w:t>
      </w:r>
      <w:r w:rsidRPr="00071313">
        <w:rPr>
          <w:lang w:val="ro-RO"/>
        </w:rPr>
        <w:t xml:space="preserve"> </w:t>
      </w:r>
      <w:r w:rsidR="00DC595A" w:rsidRPr="00071313">
        <w:rPr>
          <w:i w:val="0"/>
          <w:lang w:val="ro-RO"/>
        </w:rPr>
        <w:t>Scheme de tratament pentru tuberculoza pulmonară în funcție de grupa de vârstă, severitatea bolii și situația epidemiologică locală</w:t>
      </w:r>
      <w:bookmarkEnd w:id="120"/>
    </w:p>
    <w:tbl>
      <w:tblPr>
        <w:tblStyle w:val="aff1"/>
        <w:tblW w:w="9493" w:type="dxa"/>
        <w:tblLook w:val="04A0"/>
      </w:tblPr>
      <w:tblGrid>
        <w:gridCol w:w="4361"/>
        <w:gridCol w:w="2693"/>
        <w:gridCol w:w="2439"/>
      </w:tblGrid>
      <w:tr w:rsidR="00DC595A" w:rsidRPr="00071313" w:rsidTr="00DC595A">
        <w:tc>
          <w:tcPr>
            <w:tcW w:w="4361" w:type="dxa"/>
            <w:vMerge w:val="restart"/>
            <w:shd w:val="clear" w:color="auto" w:fill="FFBF09"/>
          </w:tcPr>
          <w:p w:rsidR="00DC595A" w:rsidRPr="00071313" w:rsidRDefault="00DC595A" w:rsidP="009071E6">
            <w:pPr>
              <w:spacing w:after="0"/>
              <w:rPr>
                <w:b/>
                <w:bCs/>
              </w:rPr>
            </w:pPr>
            <w:r w:rsidRPr="00071313">
              <w:rPr>
                <w:b/>
                <w:bCs/>
              </w:rPr>
              <w:t>Vârsta și gravitatea TB</w:t>
            </w:r>
          </w:p>
          <w:p w:rsidR="00DC595A" w:rsidRPr="00071313" w:rsidRDefault="00DC595A" w:rsidP="009071E6">
            <w:pPr>
              <w:rPr>
                <w:b/>
                <w:bCs/>
              </w:rPr>
            </w:pPr>
          </w:p>
        </w:tc>
        <w:tc>
          <w:tcPr>
            <w:tcW w:w="5132" w:type="dxa"/>
            <w:gridSpan w:val="2"/>
            <w:shd w:val="clear" w:color="auto" w:fill="FFBF09"/>
          </w:tcPr>
          <w:p w:rsidR="00DC595A" w:rsidRPr="00071313" w:rsidRDefault="00DC595A" w:rsidP="009071E6">
            <w:pPr>
              <w:jc w:val="center"/>
              <w:rPr>
                <w:b/>
                <w:bCs/>
              </w:rPr>
            </w:pPr>
            <w:r w:rsidRPr="00071313">
              <w:rPr>
                <w:b/>
                <w:bCs/>
              </w:rPr>
              <w:lastRenderedPageBreak/>
              <w:t>Durata și compoziția regimului de tratament</w:t>
            </w:r>
            <w:r w:rsidR="002870AA">
              <w:rPr>
                <w:b/>
                <w:bCs/>
              </w:rPr>
              <w:t>ª</w:t>
            </w:r>
          </w:p>
        </w:tc>
      </w:tr>
      <w:tr w:rsidR="00DC595A" w:rsidRPr="00071313" w:rsidTr="00DC595A">
        <w:tc>
          <w:tcPr>
            <w:tcW w:w="4361" w:type="dxa"/>
            <w:vMerge/>
            <w:shd w:val="clear" w:color="auto" w:fill="FFBF09"/>
          </w:tcPr>
          <w:p w:rsidR="00DC595A" w:rsidRPr="00071313" w:rsidRDefault="00DC595A" w:rsidP="009071E6">
            <w:pPr>
              <w:rPr>
                <w:b/>
                <w:bCs/>
              </w:rPr>
            </w:pPr>
          </w:p>
        </w:tc>
        <w:tc>
          <w:tcPr>
            <w:tcW w:w="2693" w:type="dxa"/>
            <w:shd w:val="clear" w:color="auto" w:fill="FFBF09"/>
          </w:tcPr>
          <w:p w:rsidR="00DC595A" w:rsidRPr="00071313" w:rsidRDefault="00DC595A" w:rsidP="009071E6">
            <w:pPr>
              <w:jc w:val="center"/>
              <w:rPr>
                <w:b/>
                <w:bCs/>
              </w:rPr>
            </w:pPr>
            <w:r w:rsidRPr="00071313">
              <w:rPr>
                <w:b/>
                <w:bCs/>
              </w:rPr>
              <w:t>Faza intensivă</w:t>
            </w:r>
          </w:p>
        </w:tc>
        <w:tc>
          <w:tcPr>
            <w:tcW w:w="2439" w:type="dxa"/>
            <w:shd w:val="clear" w:color="auto" w:fill="FFBF09"/>
          </w:tcPr>
          <w:p w:rsidR="00DC595A" w:rsidRPr="00071313" w:rsidRDefault="00DC595A" w:rsidP="009071E6">
            <w:pPr>
              <w:jc w:val="center"/>
              <w:rPr>
                <w:b/>
                <w:bCs/>
              </w:rPr>
            </w:pPr>
            <w:r w:rsidRPr="00071313">
              <w:rPr>
                <w:b/>
                <w:bCs/>
              </w:rPr>
              <w:t>Faza de continuare</w:t>
            </w:r>
          </w:p>
        </w:tc>
      </w:tr>
      <w:tr w:rsidR="00DC595A" w:rsidRPr="00071313" w:rsidTr="00DC595A">
        <w:tc>
          <w:tcPr>
            <w:tcW w:w="9493" w:type="dxa"/>
            <w:gridSpan w:val="3"/>
            <w:shd w:val="clear" w:color="auto" w:fill="E7D09D" w:themeFill="accent4" w:themeFillTint="99"/>
          </w:tcPr>
          <w:p w:rsidR="00DC595A" w:rsidRPr="00071313" w:rsidRDefault="00DC595A" w:rsidP="009071E6">
            <w:pPr>
              <w:rPr>
                <w:b/>
                <w:bCs/>
              </w:rPr>
            </w:pPr>
            <w:r w:rsidRPr="00071313">
              <w:rPr>
                <w:b/>
                <w:bCs/>
              </w:rPr>
              <w:lastRenderedPageBreak/>
              <w:t>Sugari cu vârsta &lt; 3 luni sau cu greutatea &lt; 3 kg</w:t>
            </w:r>
          </w:p>
        </w:tc>
      </w:tr>
      <w:tr w:rsidR="00DC595A" w:rsidRPr="00071313" w:rsidTr="00DC595A">
        <w:tc>
          <w:tcPr>
            <w:tcW w:w="4361" w:type="dxa"/>
          </w:tcPr>
          <w:p w:rsidR="00DC595A" w:rsidRPr="00071313" w:rsidRDefault="00DC595A" w:rsidP="009071E6">
            <w:r w:rsidRPr="00071313">
              <w:t>TB pulmonară de orice gravitate</w:t>
            </w:r>
          </w:p>
        </w:tc>
        <w:tc>
          <w:tcPr>
            <w:tcW w:w="2693" w:type="dxa"/>
          </w:tcPr>
          <w:p w:rsidR="00DC595A" w:rsidRPr="00071313" w:rsidRDefault="00DC595A" w:rsidP="00DC595A">
            <w:pPr>
              <w:jc w:val="center"/>
            </w:pPr>
            <w:r w:rsidRPr="00071313">
              <w:t>2HRZ sau 2HRZE</w:t>
            </w:r>
          </w:p>
        </w:tc>
        <w:tc>
          <w:tcPr>
            <w:tcW w:w="2439" w:type="dxa"/>
          </w:tcPr>
          <w:p w:rsidR="00DC595A" w:rsidRPr="00071313" w:rsidRDefault="00DC595A" w:rsidP="00DC595A">
            <w:pPr>
              <w:jc w:val="center"/>
            </w:pPr>
            <w:r w:rsidRPr="00071313">
              <w:t>4HR</w:t>
            </w:r>
          </w:p>
        </w:tc>
      </w:tr>
      <w:tr w:rsidR="00DC595A" w:rsidRPr="00071313" w:rsidTr="00DC595A">
        <w:tc>
          <w:tcPr>
            <w:tcW w:w="9493" w:type="dxa"/>
            <w:gridSpan w:val="3"/>
            <w:shd w:val="clear" w:color="auto" w:fill="E7D09D" w:themeFill="accent4" w:themeFillTint="99"/>
          </w:tcPr>
          <w:p w:rsidR="00DC595A" w:rsidRPr="00071313" w:rsidRDefault="00DC595A" w:rsidP="009071E6">
            <w:pPr>
              <w:rPr>
                <w:b/>
                <w:bCs/>
              </w:rPr>
            </w:pPr>
            <w:r w:rsidRPr="00071313">
              <w:rPr>
                <w:b/>
                <w:bCs/>
              </w:rPr>
              <w:t>Copii și adolescenți cu vârsta cuprinsă între 3 luni și &lt;12 ani</w:t>
            </w:r>
          </w:p>
        </w:tc>
      </w:tr>
      <w:tr w:rsidR="00DC595A" w:rsidRPr="00071313" w:rsidTr="00DC595A">
        <w:tc>
          <w:tcPr>
            <w:tcW w:w="4361" w:type="dxa"/>
          </w:tcPr>
          <w:p w:rsidR="00DC595A" w:rsidRPr="00071313" w:rsidRDefault="00DC595A" w:rsidP="009071E6">
            <w:r w:rsidRPr="00071313">
              <w:t>TB pulmonară non-severă</w:t>
            </w:r>
          </w:p>
        </w:tc>
        <w:tc>
          <w:tcPr>
            <w:tcW w:w="2693" w:type="dxa"/>
          </w:tcPr>
          <w:p w:rsidR="00DC595A" w:rsidRPr="00071313" w:rsidRDefault="00DC595A" w:rsidP="00DC595A">
            <w:pPr>
              <w:jc w:val="center"/>
            </w:pPr>
            <w:r w:rsidRPr="00071313">
              <w:t>2HRZ sau 2HRZE</w:t>
            </w:r>
          </w:p>
        </w:tc>
        <w:tc>
          <w:tcPr>
            <w:tcW w:w="2439" w:type="dxa"/>
          </w:tcPr>
          <w:p w:rsidR="00DC595A" w:rsidRPr="00071313" w:rsidRDefault="00DC595A" w:rsidP="00DC595A">
            <w:pPr>
              <w:jc w:val="center"/>
            </w:pPr>
            <w:r w:rsidRPr="00071313">
              <w:t>2HR</w:t>
            </w:r>
            <w:r w:rsidR="00494E9C" w:rsidRPr="00494E9C">
              <w:rPr>
                <w:vertAlign w:val="superscript"/>
              </w:rPr>
              <w:t>b</w:t>
            </w:r>
          </w:p>
        </w:tc>
      </w:tr>
      <w:tr w:rsidR="00DC595A" w:rsidRPr="00071313" w:rsidTr="00DC595A">
        <w:tc>
          <w:tcPr>
            <w:tcW w:w="4361" w:type="dxa"/>
          </w:tcPr>
          <w:p w:rsidR="00DC595A" w:rsidRPr="00071313" w:rsidRDefault="00DC595A" w:rsidP="009071E6">
            <w:r w:rsidRPr="00071313">
              <w:t>TB pulmonară severă</w:t>
            </w:r>
          </w:p>
        </w:tc>
        <w:tc>
          <w:tcPr>
            <w:tcW w:w="2693" w:type="dxa"/>
          </w:tcPr>
          <w:p w:rsidR="00DC595A" w:rsidRPr="00071313" w:rsidRDefault="00DC595A" w:rsidP="00DC595A">
            <w:pPr>
              <w:jc w:val="center"/>
            </w:pPr>
            <w:r w:rsidRPr="00071313">
              <w:t>2HRZE</w:t>
            </w:r>
            <w:r w:rsidR="00494E9C" w:rsidRPr="00494E9C">
              <w:rPr>
                <w:vertAlign w:val="superscript"/>
              </w:rPr>
              <w:t>b</w:t>
            </w:r>
          </w:p>
        </w:tc>
        <w:tc>
          <w:tcPr>
            <w:tcW w:w="2439" w:type="dxa"/>
          </w:tcPr>
          <w:p w:rsidR="00DC595A" w:rsidRPr="00071313" w:rsidRDefault="00DC595A" w:rsidP="00DC595A">
            <w:pPr>
              <w:jc w:val="center"/>
            </w:pPr>
            <w:r w:rsidRPr="00071313">
              <w:t>4HR</w:t>
            </w:r>
          </w:p>
        </w:tc>
      </w:tr>
      <w:tr w:rsidR="00DC595A" w:rsidRPr="00071313" w:rsidTr="00DC595A">
        <w:tc>
          <w:tcPr>
            <w:tcW w:w="9493" w:type="dxa"/>
            <w:gridSpan w:val="3"/>
            <w:shd w:val="clear" w:color="auto" w:fill="E7D09D" w:themeFill="accent4" w:themeFillTint="99"/>
          </w:tcPr>
          <w:p w:rsidR="00DC595A" w:rsidRPr="00071313" w:rsidRDefault="00DC595A" w:rsidP="009071E6">
            <w:pPr>
              <w:rPr>
                <w:b/>
                <w:bCs/>
              </w:rPr>
            </w:pPr>
            <w:r w:rsidRPr="00071313">
              <w:rPr>
                <w:b/>
                <w:bCs/>
              </w:rPr>
              <w:t>Adolescenți cu vârsta cuprinsă între 12 și &lt;16 ani</w:t>
            </w:r>
          </w:p>
        </w:tc>
      </w:tr>
      <w:tr w:rsidR="00DC595A" w:rsidRPr="00071313" w:rsidTr="00DC595A">
        <w:tc>
          <w:tcPr>
            <w:tcW w:w="4361" w:type="dxa"/>
          </w:tcPr>
          <w:p w:rsidR="00DC595A" w:rsidRPr="00071313" w:rsidRDefault="00DC595A" w:rsidP="009071E6">
            <w:r w:rsidRPr="00071313">
              <w:t>TB pulmonară non-severă</w:t>
            </w:r>
          </w:p>
        </w:tc>
        <w:tc>
          <w:tcPr>
            <w:tcW w:w="2693" w:type="dxa"/>
          </w:tcPr>
          <w:p w:rsidR="00DC595A" w:rsidRPr="00071313" w:rsidRDefault="00DC595A" w:rsidP="00DC595A">
            <w:pPr>
              <w:jc w:val="center"/>
            </w:pPr>
            <w:r w:rsidRPr="00071313">
              <w:t>2HRZ sau 2HRZE</w:t>
            </w:r>
          </w:p>
        </w:tc>
        <w:tc>
          <w:tcPr>
            <w:tcW w:w="2439" w:type="dxa"/>
          </w:tcPr>
          <w:p w:rsidR="00DC595A" w:rsidRPr="00071313" w:rsidRDefault="00DC595A" w:rsidP="00DC595A">
            <w:pPr>
              <w:jc w:val="center"/>
            </w:pPr>
            <w:r w:rsidRPr="00071313">
              <w:t>2HR</w:t>
            </w:r>
          </w:p>
        </w:tc>
      </w:tr>
      <w:tr w:rsidR="00DC595A" w:rsidRPr="00071313" w:rsidTr="00DC595A">
        <w:tc>
          <w:tcPr>
            <w:tcW w:w="4361" w:type="dxa"/>
          </w:tcPr>
          <w:p w:rsidR="00DC595A" w:rsidRPr="00071313" w:rsidRDefault="00DC595A" w:rsidP="009071E6">
            <w:r w:rsidRPr="00071313">
              <w:t>TB pulmonară severă</w:t>
            </w:r>
          </w:p>
        </w:tc>
        <w:tc>
          <w:tcPr>
            <w:tcW w:w="2693" w:type="dxa"/>
          </w:tcPr>
          <w:p w:rsidR="00DC595A" w:rsidRPr="00071313" w:rsidRDefault="00DC595A" w:rsidP="00DC595A">
            <w:pPr>
              <w:jc w:val="center"/>
            </w:pPr>
            <w:r w:rsidRPr="00071313">
              <w:t>2HRZE</w:t>
            </w:r>
            <w:r w:rsidR="00494E9C" w:rsidRPr="00494E9C">
              <w:rPr>
                <w:vertAlign w:val="superscript"/>
              </w:rPr>
              <w:t>c</w:t>
            </w:r>
          </w:p>
        </w:tc>
        <w:tc>
          <w:tcPr>
            <w:tcW w:w="2439" w:type="dxa"/>
          </w:tcPr>
          <w:p w:rsidR="00DC595A" w:rsidRPr="00071313" w:rsidRDefault="00DC595A" w:rsidP="00DC595A">
            <w:pPr>
              <w:jc w:val="center"/>
            </w:pPr>
            <w:r w:rsidRPr="00071313">
              <w:t>4HR</w:t>
            </w:r>
          </w:p>
        </w:tc>
      </w:tr>
      <w:tr w:rsidR="00DC595A" w:rsidRPr="00071313" w:rsidTr="00DC595A">
        <w:tc>
          <w:tcPr>
            <w:tcW w:w="4361" w:type="dxa"/>
          </w:tcPr>
          <w:p w:rsidR="00DC595A" w:rsidRPr="00071313" w:rsidRDefault="00DC595A" w:rsidP="009071E6">
            <w:r w:rsidRPr="00071313">
              <w:t>TB pulmonară de orice severitate</w:t>
            </w:r>
          </w:p>
        </w:tc>
        <w:tc>
          <w:tcPr>
            <w:tcW w:w="2693" w:type="dxa"/>
          </w:tcPr>
          <w:p w:rsidR="00DC595A" w:rsidRPr="00071313" w:rsidRDefault="00DC595A" w:rsidP="00DC595A">
            <w:pPr>
              <w:jc w:val="center"/>
            </w:pPr>
            <w:r w:rsidRPr="00071313">
              <w:t>2HPZM</w:t>
            </w:r>
          </w:p>
        </w:tc>
        <w:tc>
          <w:tcPr>
            <w:tcW w:w="2439" w:type="dxa"/>
          </w:tcPr>
          <w:p w:rsidR="00DC595A" w:rsidRPr="00071313" w:rsidRDefault="00DC595A" w:rsidP="00DC595A">
            <w:pPr>
              <w:jc w:val="center"/>
            </w:pPr>
            <w:r w:rsidRPr="00071313">
              <w:t>2HPM</w:t>
            </w:r>
          </w:p>
        </w:tc>
      </w:tr>
      <w:tr w:rsidR="00DC595A" w:rsidRPr="00071313" w:rsidTr="00DC595A">
        <w:tc>
          <w:tcPr>
            <w:tcW w:w="9493" w:type="dxa"/>
            <w:gridSpan w:val="3"/>
            <w:shd w:val="clear" w:color="auto" w:fill="E7D09D" w:themeFill="accent4" w:themeFillTint="99"/>
          </w:tcPr>
          <w:p w:rsidR="00DC595A" w:rsidRPr="00071313" w:rsidRDefault="00DC595A" w:rsidP="009071E6">
            <w:pPr>
              <w:rPr>
                <w:b/>
                <w:bCs/>
              </w:rPr>
            </w:pPr>
            <w:r w:rsidRPr="00071313">
              <w:rPr>
                <w:b/>
                <w:bCs/>
              </w:rPr>
              <w:t>Adolescenți cu vârsta cuprinsă între 16 și &lt;20 ani</w:t>
            </w:r>
          </w:p>
        </w:tc>
      </w:tr>
      <w:tr w:rsidR="00DC595A" w:rsidRPr="00071313" w:rsidTr="00DC595A">
        <w:tc>
          <w:tcPr>
            <w:tcW w:w="4361" w:type="dxa"/>
          </w:tcPr>
          <w:p w:rsidR="00DC595A" w:rsidRPr="00071313" w:rsidRDefault="00DC595A" w:rsidP="009071E6">
            <w:r w:rsidRPr="00071313">
              <w:t>TB pulmonară de orice severitate</w:t>
            </w:r>
          </w:p>
        </w:tc>
        <w:tc>
          <w:tcPr>
            <w:tcW w:w="2693" w:type="dxa"/>
          </w:tcPr>
          <w:p w:rsidR="00DC595A" w:rsidRPr="00071313" w:rsidRDefault="00DC595A" w:rsidP="00DC595A">
            <w:pPr>
              <w:jc w:val="center"/>
            </w:pPr>
            <w:r w:rsidRPr="00071313">
              <w:t>2HRZE</w:t>
            </w:r>
            <w:r w:rsidRPr="00071313">
              <w:rPr>
                <w:vertAlign w:val="superscript"/>
              </w:rPr>
              <w:t xml:space="preserve"> </w:t>
            </w:r>
            <w:r w:rsidR="00494E9C" w:rsidRPr="00494E9C">
              <w:rPr>
                <w:vertAlign w:val="superscript"/>
              </w:rPr>
              <w:t>d</w:t>
            </w:r>
          </w:p>
        </w:tc>
        <w:tc>
          <w:tcPr>
            <w:tcW w:w="2439" w:type="dxa"/>
          </w:tcPr>
          <w:p w:rsidR="00DC595A" w:rsidRPr="00071313" w:rsidRDefault="00DC595A" w:rsidP="00DC595A">
            <w:pPr>
              <w:jc w:val="center"/>
            </w:pPr>
            <w:r w:rsidRPr="00071313">
              <w:t>4HR</w:t>
            </w:r>
          </w:p>
        </w:tc>
      </w:tr>
      <w:tr w:rsidR="00DC595A" w:rsidRPr="00071313" w:rsidTr="00DC595A">
        <w:tc>
          <w:tcPr>
            <w:tcW w:w="4361" w:type="dxa"/>
          </w:tcPr>
          <w:p w:rsidR="00DC595A" w:rsidRPr="00071313" w:rsidRDefault="00DC595A" w:rsidP="009071E6">
            <w:r w:rsidRPr="00071313">
              <w:t>TB pulmonară de orice severitate</w:t>
            </w:r>
          </w:p>
        </w:tc>
        <w:tc>
          <w:tcPr>
            <w:tcW w:w="2693" w:type="dxa"/>
          </w:tcPr>
          <w:p w:rsidR="00DC595A" w:rsidRPr="00071313" w:rsidRDefault="00DC595A" w:rsidP="00DC595A">
            <w:pPr>
              <w:jc w:val="center"/>
            </w:pPr>
            <w:r w:rsidRPr="00071313">
              <w:t>2HPZM</w:t>
            </w:r>
            <w:r w:rsidRPr="00071313">
              <w:rPr>
                <w:vertAlign w:val="superscript"/>
              </w:rPr>
              <w:t xml:space="preserve"> </w:t>
            </w:r>
            <w:r w:rsidR="00494E9C" w:rsidRPr="00494E9C">
              <w:rPr>
                <w:vertAlign w:val="superscript"/>
              </w:rPr>
              <w:t>e</w:t>
            </w:r>
          </w:p>
        </w:tc>
        <w:tc>
          <w:tcPr>
            <w:tcW w:w="2439" w:type="dxa"/>
          </w:tcPr>
          <w:p w:rsidR="00DC595A" w:rsidRPr="00071313" w:rsidRDefault="00DC595A" w:rsidP="00DC595A">
            <w:pPr>
              <w:jc w:val="center"/>
            </w:pPr>
            <w:r w:rsidRPr="00071313">
              <w:t>2HPM</w:t>
            </w:r>
          </w:p>
        </w:tc>
      </w:tr>
      <w:tr w:rsidR="00DC595A" w:rsidRPr="00071313" w:rsidTr="00DC595A">
        <w:tc>
          <w:tcPr>
            <w:tcW w:w="9493" w:type="dxa"/>
            <w:gridSpan w:val="3"/>
          </w:tcPr>
          <w:p w:rsidR="00DC595A" w:rsidRPr="00071313" w:rsidRDefault="00DC595A" w:rsidP="009071E6">
            <w:pPr>
              <w:spacing w:after="0"/>
            </w:pPr>
            <w:r w:rsidRPr="00071313">
              <w:t xml:space="preserve">ͣ Codul standard pentru regimurile de tratament TB utilizează o abreviere pentru fiecare medicament: </w:t>
            </w:r>
            <w:r w:rsidR="00EE0265" w:rsidRPr="00071313">
              <w:t>Isoniazidum*</w:t>
            </w:r>
            <w:r w:rsidRPr="00071313">
              <w:t xml:space="preserve"> (H), </w:t>
            </w:r>
            <w:r w:rsidR="00EE0265" w:rsidRPr="00071313">
              <w:t>Rifampicinum*</w:t>
            </w:r>
            <w:r w:rsidRPr="00071313">
              <w:t xml:space="preserve"> (R), Pyrazinamidum (Z), Ethambutolum (E), </w:t>
            </w:r>
            <w:r w:rsidR="00EE0265" w:rsidRPr="00071313">
              <w:t>Rifapentinum*</w:t>
            </w:r>
            <w:r w:rsidRPr="00071313">
              <w:t xml:space="preserve"> (P) și Moxifloxacinum (M). Un regim constă din două faze - faza intensivă și faza de continuare. Numărul din partea din față a fiecărei faze reprezintă durata acelei faze în luni. De exemplu, 2HRZE constă în tratament cu </w:t>
            </w:r>
            <w:r w:rsidR="00EE0265" w:rsidRPr="00071313">
              <w:t>Isoniazidum*</w:t>
            </w:r>
            <w:r w:rsidRPr="00071313">
              <w:t xml:space="preserve">, </w:t>
            </w:r>
            <w:r w:rsidR="00EE0265" w:rsidRPr="00071313">
              <w:t>Rifampicinum*</w:t>
            </w:r>
            <w:r w:rsidRPr="00071313">
              <w:t>, Pyrazinamidum și Ethambutolum timp de 2 luni.</w:t>
            </w:r>
          </w:p>
          <w:p w:rsidR="00DC595A" w:rsidRPr="00071313" w:rsidRDefault="00494E9C" w:rsidP="009071E6">
            <w:pPr>
              <w:spacing w:after="0"/>
            </w:pPr>
            <w:r w:rsidRPr="00494E9C">
              <w:rPr>
                <w:vertAlign w:val="superscript"/>
              </w:rPr>
              <w:t>b</w:t>
            </w:r>
            <w:r w:rsidR="00DC595A" w:rsidRPr="00071313">
              <w:t xml:space="preserve">Studiul SHINE a fost un studiu de non-inferioritate care a comparat un regim de 4 luni (2HRZ(E)/2HR) cu un regim de 6 luni (2HRZ(E)/4HR). Regimul de 4 luni s-a dovedit a fi neinferior. </w:t>
            </w:r>
          </w:p>
          <w:p w:rsidR="00DC595A" w:rsidRPr="00071313" w:rsidRDefault="00494E9C" w:rsidP="009071E6">
            <w:pPr>
              <w:spacing w:after="0"/>
            </w:pPr>
            <w:r w:rsidRPr="00494E9C">
              <w:rPr>
                <w:vertAlign w:val="superscript"/>
              </w:rPr>
              <w:t>c</w:t>
            </w:r>
            <w:r w:rsidR="00DC595A" w:rsidRPr="00071313">
              <w:t xml:space="preserve">Acest regim se aplică indiferent de prevalența HIV și de prevalența rezistenței la </w:t>
            </w:r>
            <w:r w:rsidR="00EE0265" w:rsidRPr="00071313">
              <w:t>Isoniazidum*</w:t>
            </w:r>
            <w:r w:rsidR="00DC595A" w:rsidRPr="00071313">
              <w:t>.</w:t>
            </w:r>
          </w:p>
          <w:p w:rsidR="00DC595A" w:rsidRPr="00071313" w:rsidRDefault="00494E9C" w:rsidP="009071E6">
            <w:pPr>
              <w:spacing w:after="0"/>
            </w:pPr>
            <w:r w:rsidRPr="00494E9C">
              <w:rPr>
                <w:vertAlign w:val="superscript"/>
              </w:rPr>
              <w:t>d</w:t>
            </w:r>
            <w:r w:rsidR="00DC595A" w:rsidRPr="00071313">
              <w:t xml:space="preserve"> Acest regim se aplică adolescenților mai în vârstă, indiferent de severitatea bolii, prevalența HIV și prevalența rezistenței la </w:t>
            </w:r>
            <w:r w:rsidR="00EE0265" w:rsidRPr="00071313">
              <w:t>Isoniazidum*</w:t>
            </w:r>
            <w:r w:rsidR="00DC595A" w:rsidRPr="00071313">
              <w:t>.</w:t>
            </w:r>
          </w:p>
          <w:p w:rsidR="00DC595A" w:rsidRPr="00071313" w:rsidRDefault="00494E9C" w:rsidP="009071E6">
            <w:r w:rsidRPr="00494E9C">
              <w:rPr>
                <w:vertAlign w:val="superscript"/>
              </w:rPr>
              <w:t>e</w:t>
            </w:r>
            <w:r w:rsidR="00DC595A" w:rsidRPr="00071313">
              <w:t xml:space="preserve"> Acest regim se aplică adolescenților mai în vârstă, indiferent de severitatea bolii, prevalența HIV și prevalența rezistenței la </w:t>
            </w:r>
            <w:r w:rsidR="00EE0265" w:rsidRPr="00071313">
              <w:t>Isoniazidum*</w:t>
            </w:r>
            <w:r w:rsidR="00DC595A" w:rsidRPr="00071313">
              <w:t>, cu excepția persoanelor cu o greutate mai mică de 40 kg și a adolescenților care trăiesc cu HIV cu un număr de CD4 sub 100 celule/mm3.</w:t>
            </w:r>
          </w:p>
        </w:tc>
      </w:tr>
    </w:tbl>
    <w:p w:rsidR="00CB6B2F" w:rsidRPr="00071313" w:rsidRDefault="00CB6B2F" w:rsidP="003B2C32">
      <w:pPr>
        <w:spacing w:line="276"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74"/>
      </w:tblGrid>
      <w:tr w:rsidR="00E478B5" w:rsidRPr="00071313" w:rsidTr="009071E6">
        <w:tc>
          <w:tcPr>
            <w:tcW w:w="9674" w:type="dxa"/>
          </w:tcPr>
          <w:p w:rsidR="00E478B5" w:rsidRPr="00071313" w:rsidRDefault="00E478B5" w:rsidP="009434B2">
            <w:pPr>
              <w:pStyle w:val="af4"/>
              <w:contextualSpacing/>
            </w:pPr>
            <w:bookmarkStart w:id="121" w:name="_Hlk127258601"/>
            <w:r w:rsidRPr="00071313">
              <w:t xml:space="preserve">Caseta </w:t>
            </w:r>
            <w:r w:rsidR="00111B4A">
              <w:t>29</w:t>
            </w:r>
            <w:r w:rsidRPr="00071313">
              <w:t>. Criterii de eligibilitate pentru regimul de 4 luni (2HRZ(E)/2HR) la copii și adolescenți cu vârsta cuprinsă între 3 luni și 16 ani cu TB pulmonară non-severă sau TB ganglionilor limfatici periferici în diferite situații:</w:t>
            </w:r>
          </w:p>
          <w:p w:rsidR="00E478B5" w:rsidRPr="00904D4F" w:rsidRDefault="00E478B5" w:rsidP="009434B2">
            <w:pPr>
              <w:numPr>
                <w:ilvl w:val="0"/>
                <w:numId w:val="12"/>
              </w:numPr>
              <w:contextualSpacing/>
            </w:pPr>
            <w:r w:rsidRPr="00904D4F">
              <w:t xml:space="preserve">La copiii și adolescenții care au fost supuși testelor bacteriologice și efectuată radiografia cutiei toracice, trebuie </w:t>
            </w:r>
            <w:r w:rsidR="002870AA" w:rsidRPr="00904D4F">
              <w:t xml:space="preserve">inițiat </w:t>
            </w:r>
            <w:r w:rsidRPr="00904D4F">
              <w:t xml:space="preserve">un regim de tratament de 4 luni </w:t>
            </w:r>
            <w:r w:rsidR="000027E0" w:rsidRPr="00904D4F">
              <w:t>dacă ei</w:t>
            </w:r>
            <w:r w:rsidRPr="00904D4F">
              <w:t xml:space="preserve"> îndeplinesc toate următoarele trei criterii:</w:t>
            </w:r>
          </w:p>
          <w:p w:rsidR="00E478B5" w:rsidRPr="00904D4F" w:rsidRDefault="00E478B5">
            <w:pPr>
              <w:numPr>
                <w:ilvl w:val="0"/>
                <w:numId w:val="270"/>
              </w:numPr>
              <w:contextualSpacing/>
            </w:pPr>
            <w:r w:rsidRPr="00904D4F">
              <w:t>Constatări</w:t>
            </w:r>
            <w:r w:rsidR="00FA3BCF" w:rsidRPr="00904D4F">
              <w:t>le</w:t>
            </w:r>
            <w:r w:rsidRPr="00904D4F">
              <w:t xml:space="preserve"> </w:t>
            </w:r>
            <w:r w:rsidR="00FA3BCF" w:rsidRPr="00904D4F">
              <w:t>radiografiei cutiei toracice</w:t>
            </w:r>
            <w:r w:rsidRPr="00904D4F">
              <w:t xml:space="preserve"> în concordanță cu TB non-severă (</w:t>
            </w:r>
            <w:r w:rsidR="00FA3BCF" w:rsidRPr="00904D4F">
              <w:t>radiografia cutiei toracice</w:t>
            </w:r>
            <w:r w:rsidRPr="00904D4F">
              <w:t xml:space="preserve"> trebui</w:t>
            </w:r>
            <w:r w:rsidR="00FA3BCF" w:rsidRPr="00904D4F">
              <w:t>e</w:t>
            </w:r>
            <w:r w:rsidRPr="00904D4F">
              <w:t>, în mod ideal, să fie făcut</w:t>
            </w:r>
            <w:r w:rsidR="00FA3BCF" w:rsidRPr="00904D4F">
              <w:t>ă</w:t>
            </w:r>
            <w:r w:rsidRPr="00904D4F">
              <w:t xml:space="preserve"> la momentul inițial, dar poate fi efectuat</w:t>
            </w:r>
            <w:r w:rsidR="00FA3BCF" w:rsidRPr="00904D4F">
              <w:t>ă</w:t>
            </w:r>
            <w:r w:rsidRPr="00904D4F">
              <w:t xml:space="preserve"> în orice moment al cursului de tratament):</w:t>
            </w:r>
          </w:p>
          <w:p w:rsidR="00E478B5" w:rsidRPr="00904D4F" w:rsidRDefault="00E478B5">
            <w:pPr>
              <w:numPr>
                <w:ilvl w:val="0"/>
                <w:numId w:val="270"/>
              </w:numPr>
              <w:contextualSpacing/>
            </w:pPr>
            <w:r w:rsidRPr="00904D4F">
              <w:t>TB a ganglionilor limfatici intratoracici fără obstrucție semnificativă a căilor respiratorii; sau</w:t>
            </w:r>
          </w:p>
          <w:p w:rsidR="00E478B5" w:rsidRPr="00904D4F" w:rsidRDefault="00E478B5">
            <w:pPr>
              <w:numPr>
                <w:ilvl w:val="0"/>
                <w:numId w:val="270"/>
              </w:numPr>
              <w:contextualSpacing/>
            </w:pPr>
            <w:r w:rsidRPr="00904D4F">
              <w:t>TB</w:t>
            </w:r>
            <w:r w:rsidR="00FA3BCF" w:rsidRPr="00904D4F">
              <w:t xml:space="preserve"> pulmonară</w:t>
            </w:r>
            <w:r w:rsidRPr="00904D4F">
              <w:t xml:space="preserve"> limitată </w:t>
            </w:r>
            <w:r w:rsidR="000027E0" w:rsidRPr="00904D4F">
              <w:t>(1-2 segmente)</w:t>
            </w:r>
            <w:r w:rsidRPr="00904D4F">
              <w:t xml:space="preserve"> fără cavități și fără </w:t>
            </w:r>
            <w:r w:rsidR="000027E0" w:rsidRPr="00904D4F">
              <w:t xml:space="preserve">pattern </w:t>
            </w:r>
            <w:r w:rsidRPr="00904D4F">
              <w:t>miliar; sau</w:t>
            </w:r>
          </w:p>
          <w:p w:rsidR="00E478B5" w:rsidRPr="00904D4F" w:rsidRDefault="006E4148">
            <w:pPr>
              <w:numPr>
                <w:ilvl w:val="0"/>
                <w:numId w:val="270"/>
              </w:numPr>
              <w:contextualSpacing/>
            </w:pPr>
            <w:r w:rsidRPr="00904D4F">
              <w:t>R</w:t>
            </w:r>
            <w:r w:rsidR="00E478B5" w:rsidRPr="00904D4F">
              <w:t>evărsat pleural necomplicat (fără pneumotorax sau empiem);</w:t>
            </w:r>
          </w:p>
          <w:p w:rsidR="00E478B5" w:rsidRPr="00904D4F" w:rsidRDefault="00904D4F" w:rsidP="009434B2">
            <w:pPr>
              <w:numPr>
                <w:ilvl w:val="0"/>
                <w:numId w:val="12"/>
              </w:numPr>
              <w:contextualSpacing/>
            </w:pPr>
            <w:r w:rsidRPr="00904D4F">
              <w:t xml:space="preserve">Cazul TB negativ – pacient cu rezultatul sputei negativ, urme, foarte scăzut sau scăzut prin testul Xpert MTB/RIF sau Ultra, sau rezultatul negativ al microscopiei sputei la BAAR </w:t>
            </w:r>
            <w:r w:rsidR="00E96801">
              <w:t>ș</w:t>
            </w:r>
            <w:r w:rsidR="00E96801" w:rsidRPr="00904D4F">
              <w:t xml:space="preserve">i </w:t>
            </w:r>
            <w:r w:rsidRPr="00904D4F">
              <w:lastRenderedPageBreak/>
              <w:t>lipsa altor semne clinice sau radiologice.</w:t>
            </w:r>
          </w:p>
          <w:p w:rsidR="00E478B5" w:rsidRPr="00071313" w:rsidRDefault="00FA3BCF" w:rsidP="009434B2">
            <w:pPr>
              <w:numPr>
                <w:ilvl w:val="0"/>
                <w:numId w:val="12"/>
              </w:numPr>
              <w:contextualSpacing/>
            </w:pPr>
            <w:r w:rsidRPr="00904D4F">
              <w:t>C</w:t>
            </w:r>
            <w:r w:rsidR="00E478B5" w:rsidRPr="00904D4F">
              <w:t xml:space="preserve">opilul sau adolescentul </w:t>
            </w:r>
            <w:r w:rsidR="000027E0" w:rsidRPr="00904D4F">
              <w:t xml:space="preserve">cu </w:t>
            </w:r>
            <w:r w:rsidR="00E478B5" w:rsidRPr="00904D4F">
              <w:t>simptome ușoare de TB care</w:t>
            </w:r>
            <w:r w:rsidR="00E478B5" w:rsidRPr="00071313">
              <w:t xml:space="preserve"> nu necesită spitalizare. </w:t>
            </w:r>
          </w:p>
          <w:p w:rsidR="00FA3BCF" w:rsidRPr="00071313" w:rsidRDefault="00FA3BCF" w:rsidP="009434B2">
            <w:pPr>
              <w:contextualSpacing/>
              <w:rPr>
                <w:b/>
                <w:bCs/>
              </w:rPr>
            </w:pPr>
            <w:r w:rsidRPr="00071313">
              <w:rPr>
                <w:b/>
                <w:bCs/>
              </w:rPr>
              <w:t>Notă:</w:t>
            </w:r>
          </w:p>
          <w:p w:rsidR="00E478B5" w:rsidRPr="00071313" w:rsidRDefault="00E478B5" w:rsidP="009434B2">
            <w:pPr>
              <w:contextualSpacing/>
            </w:pPr>
            <w:r w:rsidRPr="00071313">
              <w:t>Simptome ușoare care nu necesită spitalizare înseamnă:</w:t>
            </w:r>
          </w:p>
          <w:p w:rsidR="00E478B5" w:rsidRPr="00071313" w:rsidRDefault="009434B2">
            <w:pPr>
              <w:numPr>
                <w:ilvl w:val="0"/>
                <w:numId w:val="271"/>
              </w:numPr>
              <w:contextualSpacing/>
            </w:pPr>
            <w:r w:rsidRPr="00071313">
              <w:t xml:space="preserve">Copilul sau adolescentul nu are </w:t>
            </w:r>
            <w:r w:rsidR="00E478B5" w:rsidRPr="00071313">
              <w:t xml:space="preserve">niciunul dintre semnele de pericol sau de înaltă prioritate enumerate </w:t>
            </w:r>
            <w:r w:rsidR="00FA3BCF" w:rsidRPr="00071313">
              <w:t>mai sus</w:t>
            </w:r>
            <w:r w:rsidR="00E478B5" w:rsidRPr="00071313">
              <w:t>;</w:t>
            </w:r>
          </w:p>
          <w:p w:rsidR="00E478B5" w:rsidRPr="00071313" w:rsidRDefault="009434B2">
            <w:pPr>
              <w:numPr>
                <w:ilvl w:val="0"/>
                <w:numId w:val="271"/>
              </w:numPr>
              <w:contextualSpacing/>
            </w:pPr>
            <w:r w:rsidRPr="00071313">
              <w:t xml:space="preserve">Copilul sau adolescentul nu are </w:t>
            </w:r>
            <w:r w:rsidR="00E478B5" w:rsidRPr="00071313">
              <w:t>respirație șuierătoare asimetrică și persistentă;</w:t>
            </w:r>
          </w:p>
          <w:p w:rsidR="00E478B5" w:rsidRPr="00071313" w:rsidRDefault="009434B2">
            <w:pPr>
              <w:numPr>
                <w:ilvl w:val="0"/>
                <w:numId w:val="271"/>
              </w:numPr>
              <w:contextualSpacing/>
            </w:pPr>
            <w:r w:rsidRPr="00071313">
              <w:t xml:space="preserve">La copil sau adolescent </w:t>
            </w:r>
            <w:r w:rsidR="00E478B5" w:rsidRPr="00071313">
              <w:t>nu există semne de TB</w:t>
            </w:r>
            <w:r w:rsidR="00FA3BCF" w:rsidRPr="00071313">
              <w:t xml:space="preserve"> extrapulmonră</w:t>
            </w:r>
            <w:r w:rsidR="00E478B5" w:rsidRPr="00071313">
              <w:t xml:space="preserve"> în afară de TB ganglionilor periferici;</w:t>
            </w:r>
          </w:p>
          <w:p w:rsidR="00E478B5" w:rsidRPr="00071313" w:rsidRDefault="009434B2">
            <w:pPr>
              <w:numPr>
                <w:ilvl w:val="0"/>
                <w:numId w:val="271"/>
              </w:numPr>
              <w:contextualSpacing/>
            </w:pPr>
            <w:r w:rsidRPr="00071313">
              <w:t xml:space="preserve">Copilul sau adolescentul nu are </w:t>
            </w:r>
            <w:r w:rsidR="00E478B5" w:rsidRPr="00071313">
              <w:t xml:space="preserve">niciuna dintre următoarele: </w:t>
            </w:r>
            <w:r w:rsidR="00FA3BCF" w:rsidRPr="00071313">
              <w:t>MAS</w:t>
            </w:r>
            <w:r w:rsidR="00E478B5" w:rsidRPr="00071313">
              <w:t xml:space="preserve">, detresă respiratorie, febră </w:t>
            </w:r>
            <w:r w:rsidR="000027E0">
              <w:t>înaltă</w:t>
            </w:r>
            <w:r w:rsidR="000027E0" w:rsidRPr="00071313">
              <w:t xml:space="preserve"> </w:t>
            </w:r>
            <w:r w:rsidR="00E478B5" w:rsidRPr="00071313">
              <w:t xml:space="preserve">(peste 39 °C), paloare severă, </w:t>
            </w:r>
            <w:r w:rsidR="00710233">
              <w:t>agitație</w:t>
            </w:r>
            <w:r w:rsidR="00E478B5" w:rsidRPr="00071313">
              <w:t>, iritabilitate sau letargie.</w:t>
            </w:r>
          </w:p>
          <w:p w:rsidR="00E478B5" w:rsidRPr="00071313" w:rsidRDefault="00E478B5" w:rsidP="009434B2">
            <w:pPr>
              <w:numPr>
                <w:ilvl w:val="0"/>
                <w:numId w:val="12"/>
              </w:numPr>
              <w:contextualSpacing/>
            </w:pPr>
            <w:r w:rsidRPr="00071313">
              <w:t xml:space="preserve">Tratamentul trebuie continuat timp de 6 luni sau modificat la copiii și adolescenții care nu au răspuns clinic (creșterea în greutate și/sau rezolvarea simptomelor TB) după 4 luni de tratament. Acești </w:t>
            </w:r>
            <w:r w:rsidR="00710233">
              <w:t>copii</w:t>
            </w:r>
            <w:r w:rsidR="00710233" w:rsidRPr="00071313">
              <w:t xml:space="preserve"> </w:t>
            </w:r>
            <w:r w:rsidRPr="00071313">
              <w:t>trebui</w:t>
            </w:r>
            <w:r w:rsidR="009434B2" w:rsidRPr="00071313">
              <w:t>e</w:t>
            </w:r>
            <w:r w:rsidRPr="00071313">
              <w:t xml:space="preserve"> evaluați cu atenție pentru </w:t>
            </w:r>
            <w:r w:rsidR="009434B2" w:rsidRPr="00071313">
              <w:t xml:space="preserve">TB </w:t>
            </w:r>
            <w:r w:rsidRPr="00071313">
              <w:t xml:space="preserve">DR, </w:t>
            </w:r>
            <w:r w:rsidR="009434B2" w:rsidRPr="00071313">
              <w:t>maladiile</w:t>
            </w:r>
            <w:r w:rsidRPr="00071313">
              <w:t xml:space="preserve"> care nu sunt legate de TB (de exemplu, </w:t>
            </w:r>
            <w:r w:rsidR="009434B2" w:rsidRPr="00071313">
              <w:t>oncopatologia</w:t>
            </w:r>
            <w:r w:rsidRPr="00071313">
              <w:t xml:space="preserve"> sau boală pulmonară asociată cu HIV) și aderență slabă la tratament. </w:t>
            </w:r>
          </w:p>
        </w:tc>
      </w:tr>
      <w:bookmarkEnd w:id="121"/>
    </w:tbl>
    <w:p w:rsidR="00DC595A" w:rsidRPr="00071313" w:rsidRDefault="00DC595A" w:rsidP="003B2C32">
      <w:pPr>
        <w:spacing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74"/>
      </w:tblGrid>
      <w:tr w:rsidR="00A03FC2" w:rsidRPr="00071313" w:rsidTr="009071E6">
        <w:tc>
          <w:tcPr>
            <w:tcW w:w="9674" w:type="dxa"/>
          </w:tcPr>
          <w:p w:rsidR="00E96801" w:rsidRPr="00071313" w:rsidRDefault="00A03FC2" w:rsidP="00AB3ED9">
            <w:pPr>
              <w:pStyle w:val="af4"/>
              <w:contextualSpacing/>
            </w:pPr>
            <w:r w:rsidRPr="00071313">
              <w:t>Caseta 3</w:t>
            </w:r>
            <w:r w:rsidR="00111B4A">
              <w:t>0</w:t>
            </w:r>
            <w:r w:rsidRPr="00071313">
              <w:t>. Tratamentul tuberculozei extrapulmonare sensibile la medicamente la copii și adolescenți</w:t>
            </w:r>
            <w:r w:rsidR="00E96801">
              <w:t>:</w:t>
            </w:r>
          </w:p>
          <w:p w:rsidR="006F00B8" w:rsidRPr="00071313" w:rsidRDefault="00A03FC2">
            <w:pPr>
              <w:pStyle w:val="af4"/>
              <w:numPr>
                <w:ilvl w:val="0"/>
                <w:numId w:val="272"/>
              </w:numPr>
              <w:contextualSpacing/>
              <w:rPr>
                <w:b w:val="0"/>
                <w:bCs/>
              </w:rPr>
            </w:pPr>
            <w:r w:rsidRPr="00071313">
              <w:rPr>
                <w:b w:val="0"/>
                <w:bCs/>
              </w:rPr>
              <w:t>Copiii cu vârsta cuprinsă între 3 luni și 16 ani cu TB</w:t>
            </w:r>
            <w:r w:rsidR="006F00B8" w:rsidRPr="00071313">
              <w:rPr>
                <w:b w:val="0"/>
                <w:bCs/>
              </w:rPr>
              <w:t xml:space="preserve"> extrapulmonară</w:t>
            </w:r>
            <w:r w:rsidRPr="00071313">
              <w:rPr>
                <w:b w:val="0"/>
                <w:bCs/>
              </w:rPr>
              <w:t xml:space="preserve"> limitat</w:t>
            </w:r>
            <w:r w:rsidR="006F00B8" w:rsidRPr="00071313">
              <w:rPr>
                <w:b w:val="0"/>
                <w:bCs/>
              </w:rPr>
              <w:t>ă</w:t>
            </w:r>
            <w:r w:rsidRPr="00071313">
              <w:rPr>
                <w:b w:val="0"/>
                <w:bCs/>
              </w:rPr>
              <w:t xml:space="preserve"> la ganglionii limfatici periferici (adică fără implicarea altor </w:t>
            </w:r>
            <w:r w:rsidR="006F00B8" w:rsidRPr="00071313">
              <w:rPr>
                <w:b w:val="0"/>
                <w:bCs/>
              </w:rPr>
              <w:t>organe</w:t>
            </w:r>
            <w:r w:rsidRPr="00071313">
              <w:rPr>
                <w:b w:val="0"/>
                <w:bCs/>
              </w:rPr>
              <w:t xml:space="preserve">) trebuie tratați cu un regim scurt </w:t>
            </w:r>
            <w:r w:rsidR="00710233">
              <w:rPr>
                <w:b w:val="0"/>
                <w:bCs/>
              </w:rPr>
              <w:t xml:space="preserve">de 4 luni </w:t>
            </w:r>
            <w:r w:rsidR="00417830">
              <w:rPr>
                <w:b w:val="0"/>
                <w:bCs/>
              </w:rPr>
              <w:t>-</w:t>
            </w:r>
            <w:r w:rsidRPr="00071313">
              <w:rPr>
                <w:b w:val="0"/>
                <w:bCs/>
              </w:rPr>
              <w:t xml:space="preserve"> </w:t>
            </w:r>
            <w:r w:rsidR="00710233" w:rsidRPr="00071313">
              <w:t>2HRZ(E)/2HR</w:t>
            </w:r>
            <w:r w:rsidR="00417830">
              <w:t>.</w:t>
            </w:r>
            <w:r w:rsidR="00710233">
              <w:t xml:space="preserve"> </w:t>
            </w:r>
          </w:p>
          <w:p w:rsidR="00A03FC2" w:rsidRPr="00071313" w:rsidRDefault="00A03FC2">
            <w:pPr>
              <w:pStyle w:val="af4"/>
              <w:numPr>
                <w:ilvl w:val="0"/>
                <w:numId w:val="272"/>
              </w:numPr>
              <w:contextualSpacing/>
              <w:rPr>
                <w:b w:val="0"/>
                <w:bCs/>
              </w:rPr>
            </w:pPr>
            <w:r w:rsidRPr="00071313">
              <w:rPr>
                <w:b w:val="0"/>
                <w:bCs/>
              </w:rPr>
              <w:t xml:space="preserve">Copiii cu forme de TB </w:t>
            </w:r>
            <w:r w:rsidR="006F00B8" w:rsidRPr="00071313">
              <w:rPr>
                <w:b w:val="0"/>
                <w:bCs/>
              </w:rPr>
              <w:t xml:space="preserve">extrapulmonară </w:t>
            </w:r>
            <w:r w:rsidRPr="00071313">
              <w:rPr>
                <w:b w:val="0"/>
                <w:bCs/>
              </w:rPr>
              <w:t>sensibil</w:t>
            </w:r>
            <w:r w:rsidR="006F00B8" w:rsidRPr="00071313">
              <w:rPr>
                <w:b w:val="0"/>
                <w:bCs/>
              </w:rPr>
              <w:t>ă</w:t>
            </w:r>
            <w:r w:rsidRPr="00071313">
              <w:rPr>
                <w:b w:val="0"/>
                <w:bCs/>
              </w:rPr>
              <w:t xml:space="preserve"> la medicamente, altele decât M</w:t>
            </w:r>
            <w:r w:rsidR="006F00B8" w:rsidRPr="00071313">
              <w:rPr>
                <w:b w:val="0"/>
                <w:bCs/>
              </w:rPr>
              <w:t>eningita tuberculoasă</w:t>
            </w:r>
            <w:r w:rsidRPr="00071313">
              <w:rPr>
                <w:b w:val="0"/>
                <w:bCs/>
              </w:rPr>
              <w:t xml:space="preserve"> și TB osteoarticulară, trebuie tratați cu un regim de tratament de 6 luni de 2HRZE/4HR. </w:t>
            </w:r>
          </w:p>
          <w:p w:rsidR="00A03FC2" w:rsidRPr="00071313" w:rsidRDefault="00A03FC2">
            <w:pPr>
              <w:pStyle w:val="af4"/>
              <w:numPr>
                <w:ilvl w:val="0"/>
                <w:numId w:val="272"/>
              </w:numPr>
              <w:contextualSpacing/>
              <w:rPr>
                <w:b w:val="0"/>
                <w:bCs/>
              </w:rPr>
            </w:pPr>
            <w:bookmarkStart w:id="122" w:name="_Hlk132953583"/>
            <w:r w:rsidRPr="00071313">
              <w:rPr>
                <w:b w:val="0"/>
                <w:bCs/>
              </w:rPr>
              <w:t xml:space="preserve">Copiii cu meningită tuberculoasă presupusă sau confirmată trebuie tratați cu un regim cu patru medicamente (HRZE) timp de 2 luni, urmat de un regim cu două medicamente (HR) timp de 10 luni, durata totală a tratamentului fiind de 12 luni. Dozele recomandate pentru tratamentul meningitei tuberculoase sunt aceleași cu cele descrise pentru TB pulmonară </w:t>
            </w:r>
            <w:r w:rsidRPr="00071313">
              <w:rPr>
                <w:b w:val="0"/>
                <w:bCs/>
                <w:i/>
                <w:iCs/>
              </w:rPr>
              <w:t>(recomandare puternică, calitate scăzută a dovezilor)</w:t>
            </w:r>
            <w:r w:rsidRPr="00071313">
              <w:rPr>
                <w:b w:val="0"/>
                <w:bCs/>
              </w:rPr>
              <w:t>.</w:t>
            </w:r>
          </w:p>
          <w:p w:rsidR="00A03FC2" w:rsidRPr="00071313" w:rsidRDefault="00A03FC2">
            <w:pPr>
              <w:pStyle w:val="af4"/>
              <w:numPr>
                <w:ilvl w:val="0"/>
                <w:numId w:val="272"/>
              </w:numPr>
              <w:contextualSpacing/>
              <w:rPr>
                <w:b w:val="0"/>
                <w:bCs/>
              </w:rPr>
            </w:pPr>
            <w:r w:rsidRPr="00071313">
              <w:rPr>
                <w:b w:val="0"/>
                <w:bCs/>
              </w:rPr>
              <w:t xml:space="preserve">La copiii și adolescenții cu meningită TB confirmată bacteriologic sau diagnosticată clinic (fără suspiciuni sau dovezi de TB MDR/RR), un regim intensiv de 6 luni (6HRZEto) poate fi utilizat ca o opțiune alternativă la regimul de 12 luni (2HRZE/ 10HR) </w:t>
            </w:r>
            <w:r w:rsidRPr="00071313">
              <w:rPr>
                <w:b w:val="0"/>
                <w:bCs/>
                <w:i/>
                <w:iCs/>
              </w:rPr>
              <w:t>(recomandare condiționată, certitudine foarte scăzută a dovezilor)</w:t>
            </w:r>
            <w:r w:rsidRPr="00071313">
              <w:rPr>
                <w:b w:val="0"/>
                <w:bCs/>
              </w:rPr>
              <w:t>.</w:t>
            </w:r>
          </w:p>
          <w:p w:rsidR="00A03FC2" w:rsidRPr="00071313" w:rsidRDefault="00A03FC2">
            <w:pPr>
              <w:pStyle w:val="af4"/>
              <w:numPr>
                <w:ilvl w:val="0"/>
                <w:numId w:val="272"/>
              </w:numPr>
              <w:contextualSpacing/>
              <w:rPr>
                <w:b w:val="0"/>
                <w:bCs/>
              </w:rPr>
            </w:pPr>
            <w:r w:rsidRPr="00071313">
              <w:rPr>
                <w:b w:val="0"/>
                <w:bCs/>
              </w:rPr>
              <w:t>Copiii cu TB osteoarticulară suspectată sau confirmată trebuie tratați cu un regim cu patru medicamente (HRZE) timp de 2 luni, urmat de un regim cu două medicamente (HR) timp de 10 luni, durata totală a tratamentului fiind de 12 luni (</w:t>
            </w:r>
            <w:r w:rsidRPr="00071313">
              <w:rPr>
                <w:b w:val="0"/>
                <w:bCs/>
                <w:i/>
                <w:iCs/>
              </w:rPr>
              <w:t>recomandare puternică, certitudinea dovezilor scăzută)</w:t>
            </w:r>
            <w:r w:rsidRPr="00071313">
              <w:rPr>
                <w:b w:val="0"/>
                <w:bCs/>
              </w:rPr>
              <w:t>.</w:t>
            </w:r>
            <w:bookmarkEnd w:id="122"/>
          </w:p>
        </w:tc>
      </w:tr>
    </w:tbl>
    <w:p w:rsidR="00A03FC2" w:rsidRPr="00071313" w:rsidRDefault="00A03FC2" w:rsidP="003B2C32">
      <w:pPr>
        <w:spacing w:line="276" w:lineRule="auto"/>
      </w:pPr>
    </w:p>
    <w:p w:rsidR="005437B2" w:rsidRPr="00071313" w:rsidRDefault="005437B2" w:rsidP="00AB3ED9">
      <w:pPr>
        <w:spacing w:after="0" w:line="276" w:lineRule="auto"/>
        <w:rPr>
          <w:b/>
          <w:bCs/>
        </w:rPr>
      </w:pPr>
      <w:r w:rsidRPr="00071313">
        <w:rPr>
          <w:b/>
          <w:bCs/>
        </w:rPr>
        <w:t xml:space="preserve">Tabelul </w:t>
      </w:r>
      <w:r w:rsidR="00D7053E" w:rsidRPr="00071313">
        <w:rPr>
          <w:b/>
          <w:bCs/>
        </w:rPr>
        <w:t>1</w:t>
      </w:r>
      <w:r w:rsidR="00A440B5">
        <w:rPr>
          <w:b/>
          <w:bCs/>
        </w:rPr>
        <w:t>7</w:t>
      </w:r>
      <w:r w:rsidRPr="00071313">
        <w:rPr>
          <w:b/>
          <w:bCs/>
        </w:rPr>
        <w:t>. Regimuri de tratament pentru TB extrapulmonară</w:t>
      </w:r>
    </w:p>
    <w:tbl>
      <w:tblPr>
        <w:tblStyle w:val="aff1"/>
        <w:tblW w:w="9747" w:type="dxa"/>
        <w:tblLook w:val="04A0"/>
      </w:tblPr>
      <w:tblGrid>
        <w:gridCol w:w="4786"/>
        <w:gridCol w:w="2268"/>
        <w:gridCol w:w="2693"/>
      </w:tblGrid>
      <w:tr w:rsidR="005437B2" w:rsidRPr="00071313" w:rsidTr="00AB3ED9">
        <w:tc>
          <w:tcPr>
            <w:tcW w:w="4786" w:type="dxa"/>
            <w:vMerge w:val="restart"/>
            <w:shd w:val="clear" w:color="auto" w:fill="FFBF09"/>
          </w:tcPr>
          <w:p w:rsidR="005437B2" w:rsidRPr="00071313" w:rsidRDefault="005437B2" w:rsidP="009071E6">
            <w:pPr>
              <w:spacing w:after="0"/>
              <w:rPr>
                <w:b/>
                <w:bCs/>
                <w:sz w:val="22"/>
                <w:szCs w:val="22"/>
              </w:rPr>
            </w:pPr>
            <w:r w:rsidRPr="00071313">
              <w:rPr>
                <w:b/>
                <w:bCs/>
                <w:sz w:val="22"/>
                <w:szCs w:val="22"/>
              </w:rPr>
              <w:t>Vârsta și tipul TB extrapulmonare</w:t>
            </w:r>
          </w:p>
          <w:p w:rsidR="005437B2" w:rsidRPr="00071313" w:rsidRDefault="005437B2" w:rsidP="009071E6">
            <w:pPr>
              <w:rPr>
                <w:b/>
                <w:bCs/>
                <w:sz w:val="22"/>
                <w:szCs w:val="22"/>
              </w:rPr>
            </w:pPr>
          </w:p>
        </w:tc>
        <w:tc>
          <w:tcPr>
            <w:tcW w:w="4961" w:type="dxa"/>
            <w:gridSpan w:val="2"/>
            <w:shd w:val="clear" w:color="auto" w:fill="FFBF09"/>
          </w:tcPr>
          <w:p w:rsidR="005437B2" w:rsidRPr="00071313" w:rsidRDefault="005437B2" w:rsidP="009071E6">
            <w:pPr>
              <w:jc w:val="center"/>
              <w:rPr>
                <w:b/>
                <w:bCs/>
                <w:sz w:val="22"/>
                <w:szCs w:val="22"/>
              </w:rPr>
            </w:pPr>
            <w:r w:rsidRPr="00071313">
              <w:rPr>
                <w:b/>
                <w:bCs/>
                <w:sz w:val="22"/>
                <w:szCs w:val="22"/>
              </w:rPr>
              <w:t xml:space="preserve">Regimul de tratament </w:t>
            </w:r>
            <w:r w:rsidRPr="00071313">
              <w:rPr>
                <w:b/>
                <w:bCs/>
                <w:sz w:val="22"/>
                <w:szCs w:val="22"/>
                <w:vertAlign w:val="superscript"/>
              </w:rPr>
              <w:t>a</w:t>
            </w:r>
          </w:p>
        </w:tc>
      </w:tr>
      <w:tr w:rsidR="005437B2" w:rsidRPr="00071313" w:rsidTr="00AB3ED9">
        <w:tc>
          <w:tcPr>
            <w:tcW w:w="4786" w:type="dxa"/>
            <w:vMerge/>
            <w:shd w:val="clear" w:color="auto" w:fill="FFBF09"/>
          </w:tcPr>
          <w:p w:rsidR="005437B2" w:rsidRPr="00071313" w:rsidRDefault="005437B2" w:rsidP="009071E6">
            <w:pPr>
              <w:rPr>
                <w:b/>
                <w:bCs/>
                <w:sz w:val="22"/>
                <w:szCs w:val="22"/>
              </w:rPr>
            </w:pPr>
          </w:p>
        </w:tc>
        <w:tc>
          <w:tcPr>
            <w:tcW w:w="2268" w:type="dxa"/>
            <w:shd w:val="clear" w:color="auto" w:fill="FFBF09"/>
          </w:tcPr>
          <w:p w:rsidR="005437B2" w:rsidRPr="00071313" w:rsidRDefault="005437B2" w:rsidP="009071E6">
            <w:pPr>
              <w:jc w:val="center"/>
              <w:rPr>
                <w:b/>
                <w:bCs/>
                <w:sz w:val="22"/>
                <w:szCs w:val="22"/>
              </w:rPr>
            </w:pPr>
            <w:r w:rsidRPr="00071313">
              <w:rPr>
                <w:b/>
                <w:bCs/>
                <w:sz w:val="22"/>
                <w:szCs w:val="22"/>
              </w:rPr>
              <w:t>Faza intensivă</w:t>
            </w:r>
          </w:p>
        </w:tc>
        <w:tc>
          <w:tcPr>
            <w:tcW w:w="2693" w:type="dxa"/>
            <w:shd w:val="clear" w:color="auto" w:fill="FFBF09"/>
          </w:tcPr>
          <w:p w:rsidR="005437B2" w:rsidRPr="00071313" w:rsidRDefault="005437B2" w:rsidP="009071E6">
            <w:pPr>
              <w:jc w:val="center"/>
              <w:rPr>
                <w:b/>
                <w:bCs/>
                <w:sz w:val="22"/>
                <w:szCs w:val="22"/>
              </w:rPr>
            </w:pPr>
            <w:r w:rsidRPr="00071313">
              <w:rPr>
                <w:b/>
                <w:bCs/>
                <w:sz w:val="22"/>
                <w:szCs w:val="22"/>
              </w:rPr>
              <w:t>Faza de continuare</w:t>
            </w:r>
          </w:p>
        </w:tc>
      </w:tr>
      <w:tr w:rsidR="005437B2" w:rsidRPr="00071313" w:rsidTr="00AB3ED9">
        <w:tc>
          <w:tcPr>
            <w:tcW w:w="9747" w:type="dxa"/>
            <w:gridSpan w:val="3"/>
            <w:shd w:val="clear" w:color="auto" w:fill="E7D09D" w:themeFill="accent4" w:themeFillTint="99"/>
          </w:tcPr>
          <w:p w:rsidR="005437B2" w:rsidRPr="00071313" w:rsidRDefault="005437B2" w:rsidP="009071E6">
            <w:pPr>
              <w:rPr>
                <w:b/>
                <w:bCs/>
                <w:sz w:val="22"/>
                <w:szCs w:val="22"/>
              </w:rPr>
            </w:pPr>
            <w:r w:rsidRPr="00071313">
              <w:rPr>
                <w:b/>
                <w:bCs/>
                <w:sz w:val="22"/>
                <w:szCs w:val="22"/>
              </w:rPr>
              <w:t>Sugari cu vârsta &lt; 3 luni sau cu greutatea &lt; 3 kg</w:t>
            </w:r>
          </w:p>
        </w:tc>
      </w:tr>
      <w:tr w:rsidR="005437B2" w:rsidRPr="00071313" w:rsidTr="00AB3ED9">
        <w:tc>
          <w:tcPr>
            <w:tcW w:w="4786" w:type="dxa"/>
          </w:tcPr>
          <w:p w:rsidR="005437B2" w:rsidRPr="00071313" w:rsidRDefault="005437B2" w:rsidP="009071E6">
            <w:pPr>
              <w:rPr>
                <w:sz w:val="22"/>
                <w:szCs w:val="22"/>
              </w:rPr>
            </w:pPr>
            <w:r w:rsidRPr="00071313">
              <w:rPr>
                <w:sz w:val="22"/>
                <w:szCs w:val="22"/>
              </w:rPr>
              <w:t>TB ganglionilor limfatici periferici</w:t>
            </w:r>
          </w:p>
        </w:tc>
        <w:tc>
          <w:tcPr>
            <w:tcW w:w="2268" w:type="dxa"/>
          </w:tcPr>
          <w:p w:rsidR="005437B2" w:rsidRPr="00071313" w:rsidRDefault="005437B2" w:rsidP="00757B3A">
            <w:pPr>
              <w:jc w:val="center"/>
              <w:rPr>
                <w:sz w:val="22"/>
                <w:szCs w:val="22"/>
              </w:rPr>
            </w:pPr>
            <w:r w:rsidRPr="00071313">
              <w:rPr>
                <w:sz w:val="22"/>
                <w:szCs w:val="22"/>
              </w:rPr>
              <w:t>2HRZ sau 2HRZE</w:t>
            </w:r>
          </w:p>
        </w:tc>
        <w:tc>
          <w:tcPr>
            <w:tcW w:w="2693" w:type="dxa"/>
          </w:tcPr>
          <w:p w:rsidR="005437B2" w:rsidRPr="00071313" w:rsidRDefault="005437B2" w:rsidP="00757B3A">
            <w:pPr>
              <w:jc w:val="center"/>
              <w:rPr>
                <w:sz w:val="22"/>
                <w:szCs w:val="22"/>
              </w:rPr>
            </w:pPr>
            <w:r w:rsidRPr="00071313">
              <w:rPr>
                <w:sz w:val="22"/>
                <w:szCs w:val="22"/>
              </w:rPr>
              <w:t>4HR</w:t>
            </w:r>
          </w:p>
        </w:tc>
      </w:tr>
      <w:tr w:rsidR="005437B2" w:rsidRPr="00071313" w:rsidTr="00AB3ED9">
        <w:tc>
          <w:tcPr>
            <w:tcW w:w="9747" w:type="dxa"/>
            <w:gridSpan w:val="3"/>
            <w:shd w:val="clear" w:color="auto" w:fill="E7D09D" w:themeFill="accent4" w:themeFillTint="99"/>
          </w:tcPr>
          <w:p w:rsidR="005437B2" w:rsidRPr="00071313" w:rsidRDefault="005437B2" w:rsidP="009071E6">
            <w:pPr>
              <w:rPr>
                <w:b/>
                <w:bCs/>
                <w:sz w:val="22"/>
                <w:szCs w:val="22"/>
              </w:rPr>
            </w:pPr>
            <w:r w:rsidRPr="00071313">
              <w:rPr>
                <w:b/>
                <w:bCs/>
                <w:sz w:val="22"/>
                <w:szCs w:val="22"/>
              </w:rPr>
              <w:t>Copii și adolescenți cu vârsta cuprinsă între 3 luni și &lt;16 ani</w:t>
            </w:r>
          </w:p>
        </w:tc>
      </w:tr>
      <w:tr w:rsidR="005437B2" w:rsidRPr="00071313" w:rsidTr="00AB3ED9">
        <w:tc>
          <w:tcPr>
            <w:tcW w:w="4786" w:type="dxa"/>
          </w:tcPr>
          <w:p w:rsidR="005437B2" w:rsidRPr="00071313" w:rsidRDefault="005437B2" w:rsidP="009071E6">
            <w:pPr>
              <w:rPr>
                <w:sz w:val="22"/>
                <w:szCs w:val="22"/>
              </w:rPr>
            </w:pPr>
            <w:r w:rsidRPr="00071313">
              <w:rPr>
                <w:sz w:val="22"/>
                <w:szCs w:val="22"/>
              </w:rPr>
              <w:t>TB ganglionilor limfatici periferici</w:t>
            </w:r>
          </w:p>
        </w:tc>
        <w:tc>
          <w:tcPr>
            <w:tcW w:w="2268" w:type="dxa"/>
          </w:tcPr>
          <w:p w:rsidR="005437B2" w:rsidRPr="00071313" w:rsidRDefault="005437B2" w:rsidP="00757B3A">
            <w:pPr>
              <w:jc w:val="center"/>
              <w:rPr>
                <w:sz w:val="22"/>
                <w:szCs w:val="22"/>
              </w:rPr>
            </w:pPr>
            <w:r w:rsidRPr="00071313">
              <w:rPr>
                <w:sz w:val="22"/>
                <w:szCs w:val="22"/>
              </w:rPr>
              <w:t>2HRZ sau 2HRZE</w:t>
            </w:r>
          </w:p>
        </w:tc>
        <w:tc>
          <w:tcPr>
            <w:tcW w:w="2693" w:type="dxa"/>
          </w:tcPr>
          <w:p w:rsidR="005437B2" w:rsidRPr="00071313" w:rsidRDefault="005437B2" w:rsidP="00757B3A">
            <w:pPr>
              <w:jc w:val="center"/>
              <w:rPr>
                <w:sz w:val="22"/>
                <w:szCs w:val="22"/>
              </w:rPr>
            </w:pPr>
            <w:r w:rsidRPr="00071313">
              <w:rPr>
                <w:sz w:val="22"/>
                <w:szCs w:val="22"/>
              </w:rPr>
              <w:t>2HR</w:t>
            </w:r>
          </w:p>
        </w:tc>
      </w:tr>
      <w:tr w:rsidR="005437B2" w:rsidRPr="00071313" w:rsidTr="00AB3ED9">
        <w:tc>
          <w:tcPr>
            <w:tcW w:w="9747" w:type="dxa"/>
            <w:gridSpan w:val="3"/>
            <w:shd w:val="clear" w:color="auto" w:fill="E7D09D" w:themeFill="accent4" w:themeFillTint="99"/>
          </w:tcPr>
          <w:p w:rsidR="005437B2" w:rsidRPr="00071313" w:rsidRDefault="005437B2" w:rsidP="009071E6">
            <w:pPr>
              <w:rPr>
                <w:b/>
                <w:bCs/>
                <w:sz w:val="22"/>
                <w:szCs w:val="22"/>
              </w:rPr>
            </w:pPr>
            <w:r w:rsidRPr="00071313">
              <w:rPr>
                <w:b/>
                <w:bCs/>
                <w:sz w:val="22"/>
                <w:szCs w:val="22"/>
              </w:rPr>
              <w:t>Adolescenți cu vârsta &gt; 16 ani</w:t>
            </w:r>
          </w:p>
        </w:tc>
      </w:tr>
      <w:tr w:rsidR="005437B2" w:rsidRPr="00071313" w:rsidTr="00AB3ED9">
        <w:tc>
          <w:tcPr>
            <w:tcW w:w="4786" w:type="dxa"/>
          </w:tcPr>
          <w:p w:rsidR="005437B2" w:rsidRPr="00071313" w:rsidRDefault="005437B2" w:rsidP="009071E6">
            <w:pPr>
              <w:rPr>
                <w:sz w:val="22"/>
                <w:szCs w:val="22"/>
              </w:rPr>
            </w:pPr>
            <w:r w:rsidRPr="00071313">
              <w:rPr>
                <w:sz w:val="22"/>
                <w:szCs w:val="22"/>
              </w:rPr>
              <w:lastRenderedPageBreak/>
              <w:t>TB pulmonară non-severă</w:t>
            </w:r>
          </w:p>
        </w:tc>
        <w:tc>
          <w:tcPr>
            <w:tcW w:w="2268" w:type="dxa"/>
          </w:tcPr>
          <w:p w:rsidR="005437B2" w:rsidRPr="00071313" w:rsidRDefault="005437B2" w:rsidP="00757B3A">
            <w:pPr>
              <w:jc w:val="center"/>
              <w:rPr>
                <w:sz w:val="22"/>
                <w:szCs w:val="22"/>
              </w:rPr>
            </w:pPr>
            <w:r w:rsidRPr="00071313">
              <w:rPr>
                <w:sz w:val="22"/>
                <w:szCs w:val="22"/>
              </w:rPr>
              <w:t>2HRZ sau 2HRZE</w:t>
            </w:r>
          </w:p>
        </w:tc>
        <w:tc>
          <w:tcPr>
            <w:tcW w:w="2693" w:type="dxa"/>
          </w:tcPr>
          <w:p w:rsidR="005437B2" w:rsidRPr="00071313" w:rsidRDefault="005437B2" w:rsidP="00757B3A">
            <w:pPr>
              <w:jc w:val="center"/>
              <w:rPr>
                <w:sz w:val="22"/>
                <w:szCs w:val="22"/>
              </w:rPr>
            </w:pPr>
            <w:r w:rsidRPr="00071313">
              <w:rPr>
                <w:sz w:val="22"/>
                <w:szCs w:val="22"/>
              </w:rPr>
              <w:t>4HR</w:t>
            </w:r>
          </w:p>
        </w:tc>
      </w:tr>
      <w:tr w:rsidR="005437B2" w:rsidRPr="00071313" w:rsidTr="00AB3ED9">
        <w:tc>
          <w:tcPr>
            <w:tcW w:w="9747" w:type="dxa"/>
            <w:gridSpan w:val="3"/>
            <w:shd w:val="clear" w:color="auto" w:fill="E7D09D" w:themeFill="accent4" w:themeFillTint="99"/>
          </w:tcPr>
          <w:p w:rsidR="005437B2" w:rsidRPr="00071313" w:rsidRDefault="005437B2" w:rsidP="009071E6">
            <w:pPr>
              <w:rPr>
                <w:b/>
                <w:bCs/>
                <w:sz w:val="22"/>
                <w:szCs w:val="22"/>
              </w:rPr>
            </w:pPr>
            <w:r w:rsidRPr="00071313">
              <w:rPr>
                <w:b/>
                <w:bCs/>
                <w:sz w:val="22"/>
                <w:szCs w:val="22"/>
              </w:rPr>
              <w:t>Copii și adolescenți cu vârsta între 0-19 ani</w:t>
            </w:r>
          </w:p>
        </w:tc>
      </w:tr>
      <w:tr w:rsidR="005437B2" w:rsidRPr="00071313" w:rsidTr="00AB3ED9">
        <w:tc>
          <w:tcPr>
            <w:tcW w:w="4786" w:type="dxa"/>
          </w:tcPr>
          <w:p w:rsidR="005437B2" w:rsidRPr="00071313" w:rsidRDefault="005437B2" w:rsidP="009071E6">
            <w:pPr>
              <w:rPr>
                <w:sz w:val="22"/>
                <w:szCs w:val="22"/>
              </w:rPr>
            </w:pPr>
            <w:r w:rsidRPr="00071313">
              <w:rPr>
                <w:sz w:val="22"/>
                <w:szCs w:val="22"/>
              </w:rPr>
              <w:t xml:space="preserve">TB extrapulmonară </w:t>
            </w:r>
            <w:r w:rsidR="00417830" w:rsidRPr="00417830">
              <w:rPr>
                <w:sz w:val="22"/>
                <w:szCs w:val="22"/>
                <w:vertAlign w:val="superscript"/>
              </w:rPr>
              <w:t>b</w:t>
            </w:r>
          </w:p>
        </w:tc>
        <w:tc>
          <w:tcPr>
            <w:tcW w:w="2268" w:type="dxa"/>
          </w:tcPr>
          <w:p w:rsidR="005437B2" w:rsidRPr="00071313" w:rsidRDefault="005437B2" w:rsidP="00757B3A">
            <w:pPr>
              <w:jc w:val="center"/>
              <w:rPr>
                <w:sz w:val="22"/>
                <w:szCs w:val="22"/>
              </w:rPr>
            </w:pPr>
            <w:r w:rsidRPr="00071313">
              <w:rPr>
                <w:sz w:val="22"/>
                <w:szCs w:val="22"/>
              </w:rPr>
              <w:t>2HRZE</w:t>
            </w:r>
          </w:p>
        </w:tc>
        <w:tc>
          <w:tcPr>
            <w:tcW w:w="2693" w:type="dxa"/>
          </w:tcPr>
          <w:p w:rsidR="005437B2" w:rsidRPr="00071313" w:rsidRDefault="005437B2" w:rsidP="00757B3A">
            <w:pPr>
              <w:jc w:val="center"/>
              <w:rPr>
                <w:sz w:val="22"/>
                <w:szCs w:val="22"/>
              </w:rPr>
            </w:pPr>
            <w:r w:rsidRPr="00071313">
              <w:rPr>
                <w:sz w:val="22"/>
                <w:szCs w:val="22"/>
              </w:rPr>
              <w:t>4HR</w:t>
            </w:r>
          </w:p>
        </w:tc>
      </w:tr>
      <w:tr w:rsidR="005437B2" w:rsidRPr="00071313" w:rsidTr="00AB3ED9">
        <w:tc>
          <w:tcPr>
            <w:tcW w:w="4786" w:type="dxa"/>
          </w:tcPr>
          <w:p w:rsidR="005437B2" w:rsidRPr="00071313" w:rsidRDefault="005437B2" w:rsidP="009071E6">
            <w:pPr>
              <w:rPr>
                <w:sz w:val="22"/>
                <w:szCs w:val="22"/>
              </w:rPr>
            </w:pPr>
            <w:r w:rsidRPr="00071313">
              <w:rPr>
                <w:sz w:val="22"/>
                <w:szCs w:val="22"/>
              </w:rPr>
              <w:t>Meningita tuberculoasă</w:t>
            </w:r>
            <w:r w:rsidR="00417830">
              <w:t xml:space="preserve"> </w:t>
            </w:r>
            <w:r w:rsidR="00417830" w:rsidRPr="00417830">
              <w:rPr>
                <w:sz w:val="22"/>
                <w:szCs w:val="22"/>
                <w:vertAlign w:val="superscript"/>
              </w:rPr>
              <w:t>c</w:t>
            </w:r>
            <w:r w:rsidRPr="00071313">
              <w:rPr>
                <w:sz w:val="22"/>
                <w:szCs w:val="22"/>
              </w:rPr>
              <w:t xml:space="preserve"> (recomandare puternica)</w:t>
            </w:r>
          </w:p>
        </w:tc>
        <w:tc>
          <w:tcPr>
            <w:tcW w:w="2268" w:type="dxa"/>
          </w:tcPr>
          <w:p w:rsidR="005437B2" w:rsidRPr="00071313" w:rsidRDefault="005437B2" w:rsidP="00757B3A">
            <w:pPr>
              <w:jc w:val="center"/>
              <w:rPr>
                <w:sz w:val="22"/>
                <w:szCs w:val="22"/>
              </w:rPr>
            </w:pPr>
            <w:r w:rsidRPr="00071313">
              <w:rPr>
                <w:sz w:val="22"/>
                <w:szCs w:val="22"/>
              </w:rPr>
              <w:t>2HRZE</w:t>
            </w:r>
          </w:p>
        </w:tc>
        <w:tc>
          <w:tcPr>
            <w:tcW w:w="2693" w:type="dxa"/>
          </w:tcPr>
          <w:p w:rsidR="005437B2" w:rsidRPr="00071313" w:rsidRDefault="005437B2" w:rsidP="00757B3A">
            <w:pPr>
              <w:jc w:val="center"/>
              <w:rPr>
                <w:sz w:val="22"/>
                <w:szCs w:val="22"/>
              </w:rPr>
            </w:pPr>
            <w:r w:rsidRPr="00071313">
              <w:rPr>
                <w:sz w:val="22"/>
                <w:szCs w:val="22"/>
              </w:rPr>
              <w:t>10HR</w:t>
            </w:r>
          </w:p>
        </w:tc>
      </w:tr>
      <w:tr w:rsidR="005437B2" w:rsidRPr="00071313" w:rsidTr="00AB3ED9">
        <w:tc>
          <w:tcPr>
            <w:tcW w:w="4786" w:type="dxa"/>
          </w:tcPr>
          <w:p w:rsidR="005437B2" w:rsidRPr="00071313" w:rsidRDefault="005437B2" w:rsidP="009071E6">
            <w:pPr>
              <w:rPr>
                <w:sz w:val="22"/>
                <w:szCs w:val="22"/>
              </w:rPr>
            </w:pPr>
            <w:r w:rsidRPr="00071313">
              <w:rPr>
                <w:sz w:val="22"/>
                <w:szCs w:val="22"/>
              </w:rPr>
              <w:t>Meningita tuberculoasă</w:t>
            </w:r>
            <w:r w:rsidR="00417830" w:rsidRPr="00417830">
              <w:rPr>
                <w:sz w:val="22"/>
                <w:szCs w:val="22"/>
                <w:vertAlign w:val="superscript"/>
              </w:rPr>
              <w:t>c</w:t>
            </w:r>
            <w:r w:rsidRPr="00071313">
              <w:rPr>
                <w:sz w:val="22"/>
                <w:szCs w:val="22"/>
              </w:rPr>
              <w:t xml:space="preserve"> (recomandare condiționată)</w:t>
            </w:r>
          </w:p>
        </w:tc>
        <w:tc>
          <w:tcPr>
            <w:tcW w:w="4961" w:type="dxa"/>
            <w:gridSpan w:val="2"/>
          </w:tcPr>
          <w:p w:rsidR="005437B2" w:rsidRPr="00071313" w:rsidRDefault="005437B2" w:rsidP="00757B3A">
            <w:pPr>
              <w:jc w:val="center"/>
              <w:rPr>
                <w:sz w:val="22"/>
                <w:szCs w:val="22"/>
              </w:rPr>
            </w:pPr>
            <w:r w:rsidRPr="00071313">
              <w:rPr>
                <w:sz w:val="22"/>
                <w:szCs w:val="22"/>
              </w:rPr>
              <w:t>6HRZEto</w:t>
            </w:r>
          </w:p>
        </w:tc>
      </w:tr>
      <w:tr w:rsidR="005437B2" w:rsidRPr="00071313" w:rsidTr="00AB3ED9">
        <w:tc>
          <w:tcPr>
            <w:tcW w:w="4786" w:type="dxa"/>
          </w:tcPr>
          <w:p w:rsidR="005437B2" w:rsidRPr="00071313" w:rsidRDefault="005437B2" w:rsidP="009071E6">
            <w:pPr>
              <w:rPr>
                <w:sz w:val="22"/>
                <w:szCs w:val="22"/>
              </w:rPr>
            </w:pPr>
            <w:r w:rsidRPr="00071313">
              <w:rPr>
                <w:sz w:val="22"/>
                <w:szCs w:val="22"/>
              </w:rPr>
              <w:t>TB osteoarticulară</w:t>
            </w:r>
          </w:p>
        </w:tc>
        <w:tc>
          <w:tcPr>
            <w:tcW w:w="2268" w:type="dxa"/>
          </w:tcPr>
          <w:p w:rsidR="005437B2" w:rsidRPr="00071313" w:rsidRDefault="005437B2" w:rsidP="00757B3A">
            <w:pPr>
              <w:jc w:val="center"/>
              <w:rPr>
                <w:sz w:val="22"/>
                <w:szCs w:val="22"/>
              </w:rPr>
            </w:pPr>
            <w:r w:rsidRPr="00071313">
              <w:rPr>
                <w:sz w:val="22"/>
                <w:szCs w:val="22"/>
              </w:rPr>
              <w:t>2HRZE</w:t>
            </w:r>
          </w:p>
        </w:tc>
        <w:tc>
          <w:tcPr>
            <w:tcW w:w="2693" w:type="dxa"/>
          </w:tcPr>
          <w:p w:rsidR="005437B2" w:rsidRPr="00071313" w:rsidRDefault="005437B2" w:rsidP="00757B3A">
            <w:pPr>
              <w:jc w:val="center"/>
              <w:rPr>
                <w:sz w:val="22"/>
                <w:szCs w:val="22"/>
              </w:rPr>
            </w:pPr>
            <w:r w:rsidRPr="00071313">
              <w:rPr>
                <w:sz w:val="22"/>
                <w:szCs w:val="22"/>
              </w:rPr>
              <w:t>10HR</w:t>
            </w:r>
          </w:p>
        </w:tc>
      </w:tr>
      <w:tr w:rsidR="005437B2" w:rsidRPr="00071313" w:rsidTr="00AB3ED9">
        <w:tc>
          <w:tcPr>
            <w:tcW w:w="9747" w:type="dxa"/>
            <w:gridSpan w:val="3"/>
          </w:tcPr>
          <w:p w:rsidR="005437B2" w:rsidRPr="00071313" w:rsidRDefault="005437B2" w:rsidP="009071E6">
            <w:pPr>
              <w:spacing w:after="0"/>
              <w:rPr>
                <w:sz w:val="22"/>
                <w:szCs w:val="22"/>
              </w:rPr>
            </w:pPr>
            <w:r w:rsidRPr="00071313">
              <w:rPr>
                <w:sz w:val="22"/>
                <w:szCs w:val="22"/>
              </w:rPr>
              <w:t xml:space="preserve">ͣ Codul standard pentru schemele de tratament TB utilizează o abreviere pentru fiecare medicament: </w:t>
            </w:r>
            <w:r w:rsidR="00EE0265" w:rsidRPr="00071313">
              <w:rPr>
                <w:sz w:val="22"/>
                <w:szCs w:val="22"/>
              </w:rPr>
              <w:t>Isoniazidum*</w:t>
            </w:r>
            <w:r w:rsidRPr="00071313">
              <w:rPr>
                <w:sz w:val="22"/>
                <w:szCs w:val="22"/>
              </w:rPr>
              <w:t xml:space="preserve"> (H), </w:t>
            </w:r>
            <w:r w:rsidR="00EE0265" w:rsidRPr="00071313">
              <w:rPr>
                <w:sz w:val="22"/>
                <w:szCs w:val="22"/>
              </w:rPr>
              <w:t>Rifampicinum*</w:t>
            </w:r>
            <w:r w:rsidRPr="00071313">
              <w:rPr>
                <w:sz w:val="22"/>
                <w:szCs w:val="22"/>
              </w:rPr>
              <w:t xml:space="preserve"> (R), Pyrazinamidum (Z), Ethambutolum (E) și Ethionamidum* (Eto). Un regim constă din două faze - faza intensivă și faza de continuare (cu excepția regimului 6HRZEto). Numărul din partea din față a fiecărei faze reprezintă durata acelei faze în luni. De exemplu, 2HRZE constă în tratament cu </w:t>
            </w:r>
            <w:r w:rsidR="00EE0265" w:rsidRPr="00071313">
              <w:rPr>
                <w:sz w:val="22"/>
                <w:szCs w:val="22"/>
              </w:rPr>
              <w:t>Isoniazidum*</w:t>
            </w:r>
            <w:r w:rsidRPr="00071313">
              <w:rPr>
                <w:sz w:val="22"/>
                <w:szCs w:val="22"/>
              </w:rPr>
              <w:t xml:space="preserve">, </w:t>
            </w:r>
            <w:r w:rsidR="00EE0265" w:rsidRPr="00071313">
              <w:rPr>
                <w:sz w:val="22"/>
                <w:szCs w:val="22"/>
              </w:rPr>
              <w:t>Rifampicinum*</w:t>
            </w:r>
            <w:r w:rsidRPr="00071313">
              <w:rPr>
                <w:sz w:val="22"/>
                <w:szCs w:val="22"/>
              </w:rPr>
              <w:t>, Pyrazinamidum și Ethambutolum timp de 2 luni.</w:t>
            </w:r>
          </w:p>
          <w:p w:rsidR="00417830" w:rsidRPr="00071313" w:rsidRDefault="005437B2" w:rsidP="00417830">
            <w:pPr>
              <w:spacing w:after="0"/>
              <w:rPr>
                <w:sz w:val="22"/>
                <w:szCs w:val="22"/>
              </w:rPr>
            </w:pPr>
            <w:r w:rsidRPr="00071313">
              <w:rPr>
                <w:sz w:val="22"/>
                <w:szCs w:val="22"/>
                <w:vertAlign w:val="superscript"/>
              </w:rPr>
              <w:t>b</w:t>
            </w:r>
            <w:r w:rsidR="00417830" w:rsidRPr="00071313">
              <w:rPr>
                <w:sz w:val="22"/>
                <w:szCs w:val="22"/>
                <w:vertAlign w:val="superscript"/>
              </w:rPr>
              <w:t xml:space="preserve"> </w:t>
            </w:r>
            <w:r w:rsidR="00417830" w:rsidRPr="00071313">
              <w:rPr>
                <w:sz w:val="22"/>
                <w:szCs w:val="22"/>
              </w:rPr>
              <w:t>Aceasta include toate formele de TB extrapulmonară, cu excepția TB ganglionilor limfatici periferici, meningita tuberculoasă și TB osteoarticulară.</w:t>
            </w:r>
          </w:p>
          <w:p w:rsidR="005437B2" w:rsidRPr="00071313" w:rsidRDefault="00417830" w:rsidP="009071E6">
            <w:pPr>
              <w:rPr>
                <w:sz w:val="22"/>
                <w:szCs w:val="22"/>
              </w:rPr>
            </w:pPr>
            <w:r w:rsidRPr="00417830">
              <w:rPr>
                <w:sz w:val="22"/>
                <w:szCs w:val="22"/>
                <w:vertAlign w:val="superscript"/>
              </w:rPr>
              <w:t>c</w:t>
            </w:r>
            <w:r w:rsidR="005437B2" w:rsidRPr="00071313">
              <w:rPr>
                <w:sz w:val="22"/>
                <w:szCs w:val="22"/>
              </w:rPr>
              <w:t xml:space="preserve"> Aceasta include toate formele de TB care implică SNC.</w:t>
            </w:r>
          </w:p>
        </w:tc>
      </w:tr>
    </w:tbl>
    <w:p w:rsidR="005437B2" w:rsidRPr="00071313" w:rsidRDefault="005437B2" w:rsidP="003B2C32">
      <w:pPr>
        <w:spacing w:line="276" w:lineRule="auto"/>
      </w:pPr>
    </w:p>
    <w:p w:rsidR="000835E4" w:rsidRPr="00071313" w:rsidRDefault="00D7053E" w:rsidP="00D54879">
      <w:pPr>
        <w:spacing w:after="0" w:line="276" w:lineRule="auto"/>
        <w:rPr>
          <w:b/>
          <w:bCs/>
        </w:rPr>
      </w:pPr>
      <w:bookmarkStart w:id="123" w:name="_Hlk127342580"/>
      <w:r w:rsidRPr="00071313">
        <w:rPr>
          <w:b/>
          <w:bCs/>
        </w:rPr>
        <w:t xml:space="preserve">Tabelul 18. </w:t>
      </w:r>
      <w:bookmarkEnd w:id="123"/>
      <w:r w:rsidRPr="00071313">
        <w:rPr>
          <w:b/>
          <w:bCs/>
        </w:rPr>
        <w:t>Doze recomandate de medicamente antituberculoase de primă linie pentru utilizare la copii și adolescenți tineri cu vârsta cuprinsă între 0 și 14 ani (excluzând meningita</w:t>
      </w:r>
      <w:r w:rsidR="000835E4" w:rsidRPr="00071313">
        <w:rPr>
          <w:b/>
          <w:bCs/>
        </w:rPr>
        <w:t xml:space="preserve"> tuberculoasă)</w:t>
      </w:r>
      <w:r w:rsidRPr="00071313">
        <w:rPr>
          <w:b/>
          <w:bCs/>
        </w:rPr>
        <w:t xml:space="preserve"> </w:t>
      </w:r>
    </w:p>
    <w:tbl>
      <w:tblPr>
        <w:tblpPr w:leftFromText="180" w:rightFromText="180" w:vertAnchor="text" w:tblpX="-39"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4"/>
        <w:gridCol w:w="3183"/>
        <w:gridCol w:w="3340"/>
      </w:tblGrid>
      <w:tr w:rsidR="00D7053E" w:rsidRPr="00071313" w:rsidTr="00AB3ED9">
        <w:tc>
          <w:tcPr>
            <w:tcW w:w="3224" w:type="dxa"/>
            <w:shd w:val="clear" w:color="auto" w:fill="C0C0C0"/>
            <w:vAlign w:val="center"/>
          </w:tcPr>
          <w:p w:rsidR="00D7053E" w:rsidRPr="00071313" w:rsidRDefault="00D7053E" w:rsidP="00904D4F">
            <w:r w:rsidRPr="00071313">
              <w:rPr>
                <w:b/>
                <w:bCs/>
              </w:rPr>
              <w:t>Preparatele antituberculoase</w:t>
            </w:r>
          </w:p>
        </w:tc>
        <w:tc>
          <w:tcPr>
            <w:tcW w:w="3183" w:type="dxa"/>
            <w:shd w:val="clear" w:color="auto" w:fill="C0C0C0"/>
            <w:vAlign w:val="center"/>
          </w:tcPr>
          <w:p w:rsidR="00D7053E" w:rsidRPr="00071313" w:rsidRDefault="00D7053E" w:rsidP="00904D4F">
            <w:pPr>
              <w:rPr>
                <w:b/>
                <w:bCs/>
              </w:rPr>
            </w:pPr>
            <w:r w:rsidRPr="00071313">
              <w:rPr>
                <w:b/>
                <w:bCs/>
              </w:rPr>
              <w:t xml:space="preserve">Doza </w:t>
            </w:r>
          </w:p>
          <w:p w:rsidR="00D7053E" w:rsidRPr="00071313" w:rsidRDefault="00D7053E" w:rsidP="00904D4F">
            <w:pPr>
              <w:rPr>
                <w:b/>
                <w:bCs/>
              </w:rPr>
            </w:pPr>
            <w:r w:rsidRPr="00071313">
              <w:rPr>
                <w:b/>
                <w:bCs/>
              </w:rPr>
              <w:t>(mg/kg greutate corporală)</w:t>
            </w:r>
          </w:p>
        </w:tc>
        <w:tc>
          <w:tcPr>
            <w:tcW w:w="3340" w:type="dxa"/>
            <w:shd w:val="clear" w:color="auto" w:fill="C0C0C0"/>
            <w:vAlign w:val="center"/>
          </w:tcPr>
          <w:p w:rsidR="00D7053E" w:rsidRPr="00071313" w:rsidRDefault="00D7053E" w:rsidP="00904D4F">
            <w:pPr>
              <w:rPr>
                <w:b/>
                <w:bCs/>
              </w:rPr>
            </w:pPr>
            <w:r w:rsidRPr="00071313">
              <w:rPr>
                <w:b/>
                <w:bCs/>
              </w:rPr>
              <w:t xml:space="preserve">Interval </w:t>
            </w:r>
          </w:p>
          <w:p w:rsidR="00D7053E" w:rsidRPr="00071313" w:rsidRDefault="00D7053E" w:rsidP="00904D4F">
            <w:pPr>
              <w:rPr>
                <w:b/>
                <w:bCs/>
              </w:rPr>
            </w:pPr>
            <w:r w:rsidRPr="00071313">
              <w:rPr>
                <w:b/>
                <w:bCs/>
              </w:rPr>
              <w:t>(mg/kg greutate corporală)</w:t>
            </w:r>
          </w:p>
        </w:tc>
      </w:tr>
      <w:tr w:rsidR="00D7053E" w:rsidRPr="00071313" w:rsidTr="00AB3ED9">
        <w:tc>
          <w:tcPr>
            <w:tcW w:w="3224" w:type="dxa"/>
            <w:vAlign w:val="center"/>
          </w:tcPr>
          <w:p w:rsidR="00D7053E" w:rsidRPr="00071313" w:rsidRDefault="00EE0265" w:rsidP="00904D4F">
            <w:r w:rsidRPr="00071313">
              <w:t>Isoniazidum*</w:t>
            </w:r>
            <w:r w:rsidR="00D7053E" w:rsidRPr="00071313" w:rsidDel="007C2A7B">
              <w:t xml:space="preserve"> </w:t>
            </w:r>
            <w:r w:rsidR="00D7053E" w:rsidRPr="00071313">
              <w:t>(</w:t>
            </w:r>
            <w:r w:rsidR="00D7053E" w:rsidRPr="00071313">
              <w:rPr>
                <w:b/>
              </w:rPr>
              <w:t>H</w:t>
            </w:r>
            <w:r w:rsidR="00D7053E" w:rsidRPr="00071313">
              <w:t>)</w:t>
            </w:r>
          </w:p>
        </w:tc>
        <w:tc>
          <w:tcPr>
            <w:tcW w:w="3183" w:type="dxa"/>
            <w:vAlign w:val="center"/>
          </w:tcPr>
          <w:p w:rsidR="00D7053E" w:rsidRPr="00071313" w:rsidRDefault="00D7053E" w:rsidP="00904D4F">
            <w:r w:rsidRPr="00071313">
              <w:t xml:space="preserve">10 </w:t>
            </w:r>
          </w:p>
        </w:tc>
        <w:tc>
          <w:tcPr>
            <w:tcW w:w="3340" w:type="dxa"/>
            <w:vAlign w:val="center"/>
          </w:tcPr>
          <w:p w:rsidR="00D7053E" w:rsidRPr="00071313" w:rsidRDefault="00D7053E" w:rsidP="00904D4F">
            <w:r w:rsidRPr="00071313">
              <w:t>7-15*</w:t>
            </w:r>
          </w:p>
        </w:tc>
      </w:tr>
      <w:tr w:rsidR="00254C37" w:rsidRPr="00071313" w:rsidTr="00AB3ED9">
        <w:tc>
          <w:tcPr>
            <w:tcW w:w="3224" w:type="dxa"/>
            <w:vAlign w:val="center"/>
          </w:tcPr>
          <w:p w:rsidR="00254C37" w:rsidRPr="00071313" w:rsidRDefault="00254C37" w:rsidP="00904D4F">
            <w:r w:rsidRPr="00254C37">
              <w:t xml:space="preserve">Rifampicinum* </w:t>
            </w:r>
            <w:r w:rsidRPr="00254C37">
              <w:rPr>
                <w:b/>
                <w:bCs/>
              </w:rPr>
              <w:t>(R)</w:t>
            </w:r>
          </w:p>
        </w:tc>
        <w:tc>
          <w:tcPr>
            <w:tcW w:w="3183" w:type="dxa"/>
            <w:vAlign w:val="center"/>
          </w:tcPr>
          <w:p w:rsidR="00254C37" w:rsidRPr="00071313" w:rsidRDefault="00254C37" w:rsidP="00904D4F">
            <w:r w:rsidRPr="00254C37">
              <w:t xml:space="preserve">15 </w:t>
            </w:r>
          </w:p>
        </w:tc>
        <w:tc>
          <w:tcPr>
            <w:tcW w:w="3340" w:type="dxa"/>
            <w:vAlign w:val="center"/>
          </w:tcPr>
          <w:p w:rsidR="00254C37" w:rsidRPr="00071313" w:rsidRDefault="00254C37" w:rsidP="00904D4F">
            <w:r w:rsidRPr="00254C37">
              <w:t>10–20</w:t>
            </w:r>
          </w:p>
        </w:tc>
      </w:tr>
      <w:tr w:rsidR="00D7053E" w:rsidRPr="00071313" w:rsidTr="00AB3ED9">
        <w:tc>
          <w:tcPr>
            <w:tcW w:w="3224" w:type="dxa"/>
            <w:vAlign w:val="center"/>
          </w:tcPr>
          <w:p w:rsidR="00D7053E" w:rsidRPr="00071313" w:rsidRDefault="00D7053E" w:rsidP="00904D4F">
            <w:r w:rsidRPr="00071313">
              <w:t>Pyrazinamidum</w:t>
            </w:r>
            <w:r w:rsidRPr="00071313" w:rsidDel="0071542B">
              <w:t xml:space="preserve"> </w:t>
            </w:r>
            <w:r w:rsidRPr="00071313">
              <w:t>(</w:t>
            </w:r>
            <w:r w:rsidRPr="00071313">
              <w:rPr>
                <w:b/>
              </w:rPr>
              <w:t>Z</w:t>
            </w:r>
            <w:r w:rsidRPr="00071313">
              <w:t>)</w:t>
            </w:r>
          </w:p>
        </w:tc>
        <w:tc>
          <w:tcPr>
            <w:tcW w:w="3183" w:type="dxa"/>
            <w:vAlign w:val="center"/>
          </w:tcPr>
          <w:p w:rsidR="00D7053E" w:rsidRPr="00071313" w:rsidRDefault="00D7053E" w:rsidP="00904D4F">
            <w:r w:rsidRPr="00071313">
              <w:t xml:space="preserve">35 </w:t>
            </w:r>
          </w:p>
        </w:tc>
        <w:tc>
          <w:tcPr>
            <w:tcW w:w="3340" w:type="dxa"/>
            <w:vAlign w:val="center"/>
          </w:tcPr>
          <w:p w:rsidR="00D7053E" w:rsidRPr="00071313" w:rsidRDefault="00D7053E" w:rsidP="00904D4F">
            <w:r w:rsidRPr="00071313">
              <w:t>30-40</w:t>
            </w:r>
          </w:p>
        </w:tc>
      </w:tr>
      <w:tr w:rsidR="00D7053E" w:rsidRPr="00071313" w:rsidTr="00AB3ED9">
        <w:tc>
          <w:tcPr>
            <w:tcW w:w="3224" w:type="dxa"/>
            <w:vAlign w:val="center"/>
          </w:tcPr>
          <w:p w:rsidR="00D7053E" w:rsidRPr="00071313" w:rsidRDefault="00D7053E" w:rsidP="00904D4F">
            <w:r w:rsidRPr="00071313">
              <w:t>Ethambutolum</w:t>
            </w:r>
            <w:r w:rsidRPr="00071313" w:rsidDel="000F4F5C">
              <w:t xml:space="preserve"> </w:t>
            </w:r>
            <w:r w:rsidRPr="00071313">
              <w:t xml:space="preserve"> (</w:t>
            </w:r>
            <w:r w:rsidRPr="00071313">
              <w:rPr>
                <w:b/>
              </w:rPr>
              <w:t>E</w:t>
            </w:r>
            <w:r w:rsidRPr="00071313">
              <w:t>)</w:t>
            </w:r>
          </w:p>
        </w:tc>
        <w:tc>
          <w:tcPr>
            <w:tcW w:w="3183" w:type="dxa"/>
            <w:vAlign w:val="center"/>
          </w:tcPr>
          <w:p w:rsidR="00D7053E" w:rsidRPr="00071313" w:rsidRDefault="00D7053E" w:rsidP="00904D4F">
            <w:r w:rsidRPr="00071313">
              <w:t xml:space="preserve">20 </w:t>
            </w:r>
          </w:p>
        </w:tc>
        <w:tc>
          <w:tcPr>
            <w:tcW w:w="3340" w:type="dxa"/>
            <w:vAlign w:val="center"/>
          </w:tcPr>
          <w:p w:rsidR="00D7053E" w:rsidRPr="00071313" w:rsidRDefault="00D7053E" w:rsidP="00904D4F">
            <w:r w:rsidRPr="00071313">
              <w:t>15-25</w:t>
            </w:r>
          </w:p>
        </w:tc>
      </w:tr>
      <w:tr w:rsidR="00D7053E" w:rsidRPr="00071313" w:rsidTr="00AB3ED9">
        <w:tblPrEx>
          <w:tblLook w:val="0000"/>
        </w:tblPrEx>
        <w:trPr>
          <w:trHeight w:val="588"/>
        </w:trPr>
        <w:tc>
          <w:tcPr>
            <w:tcW w:w="9747" w:type="dxa"/>
            <w:gridSpan w:val="3"/>
          </w:tcPr>
          <w:p w:rsidR="00D7053E" w:rsidRPr="00071313" w:rsidRDefault="00D7053E" w:rsidP="00904D4F">
            <w:r w:rsidRPr="00071313">
              <w:rPr>
                <w:b/>
              </w:rPr>
              <w:t>Notă.</w:t>
            </w:r>
            <w:r w:rsidRPr="00071313">
              <w:t xml:space="preserve"> </w:t>
            </w:r>
          </w:p>
          <w:p w:rsidR="00D7053E" w:rsidRPr="00071313" w:rsidRDefault="00D7053E">
            <w:pPr>
              <w:numPr>
                <w:ilvl w:val="0"/>
                <w:numId w:val="213"/>
              </w:numPr>
            </w:pPr>
            <w:r w:rsidRPr="00071313">
              <w:t xml:space="preserve">* Limita superioară a intervalului pentru doza de  </w:t>
            </w:r>
            <w:r w:rsidR="00EE0265" w:rsidRPr="00071313">
              <w:t>Isoniazidum*</w:t>
            </w:r>
            <w:r w:rsidRPr="00071313" w:rsidDel="007C2A7B">
              <w:t xml:space="preserve"> </w:t>
            </w:r>
            <w:r w:rsidRPr="00071313">
              <w:t xml:space="preserve">este valabilă pentru copiii mai mici; cu cât copiii </w:t>
            </w:r>
            <w:r w:rsidR="000875A0">
              <w:t>este</w:t>
            </w:r>
            <w:r w:rsidR="000875A0" w:rsidRPr="00071313">
              <w:t xml:space="preserve"> </w:t>
            </w:r>
            <w:r w:rsidRPr="00071313">
              <w:t xml:space="preserve">mai </w:t>
            </w:r>
            <w:r w:rsidR="000875A0" w:rsidRPr="00071313">
              <w:t>mar</w:t>
            </w:r>
            <w:r w:rsidR="000875A0">
              <w:t>e</w:t>
            </w:r>
            <w:r w:rsidRPr="00071313">
              <w:t>, limita inferioară a intervalului de dozare devine mai corespunzătoare.</w:t>
            </w:r>
          </w:p>
          <w:p w:rsidR="00D7053E" w:rsidRPr="00071313" w:rsidRDefault="00D7053E">
            <w:pPr>
              <w:numPr>
                <w:ilvl w:val="0"/>
                <w:numId w:val="213"/>
              </w:numPr>
            </w:pPr>
            <w:r w:rsidRPr="00071313">
              <w:t xml:space="preserve">Utilizarea comprimatelor </w:t>
            </w:r>
            <w:r w:rsidR="000875A0" w:rsidRPr="00071313">
              <w:t>combina</w:t>
            </w:r>
            <w:r w:rsidR="000875A0">
              <w:t>te</w:t>
            </w:r>
            <w:r w:rsidR="000875A0" w:rsidRPr="00071313">
              <w:t xml:space="preserve"> </w:t>
            </w:r>
            <w:r w:rsidRPr="00071313">
              <w:t>cu doză fixă (</w:t>
            </w:r>
            <w:r w:rsidR="00417830">
              <w:t>CDF</w:t>
            </w:r>
            <w:r w:rsidRPr="00071313">
              <w:t>) este recomandată față de medicamente</w:t>
            </w:r>
            <w:r w:rsidR="000875A0">
              <w:t>le</w:t>
            </w:r>
            <w:r w:rsidRPr="00071313">
              <w:t xml:space="preserve"> </w:t>
            </w:r>
            <w:r w:rsidR="000875A0" w:rsidRPr="00071313">
              <w:t xml:space="preserve"> separate </w:t>
            </w:r>
            <w:r w:rsidRPr="00071313">
              <w:t xml:space="preserve">în tratamentul pacienților cu TB </w:t>
            </w:r>
            <w:r w:rsidR="00254C37">
              <w:t>sensibilă</w:t>
            </w:r>
            <w:r w:rsidR="00254C37" w:rsidRPr="00071313">
              <w:t xml:space="preserve"> </w:t>
            </w:r>
            <w:r w:rsidRPr="00071313">
              <w:t>la medicamente (recomandare condiționată, certitudine scăzută în dovezi).</w:t>
            </w:r>
          </w:p>
        </w:tc>
      </w:tr>
      <w:tr w:rsidR="00D7053E" w:rsidRPr="00071313" w:rsidTr="00AB3ED9">
        <w:tblPrEx>
          <w:tblLook w:val="0000"/>
        </w:tblPrEx>
        <w:trPr>
          <w:trHeight w:val="588"/>
        </w:trPr>
        <w:tc>
          <w:tcPr>
            <w:tcW w:w="9747" w:type="dxa"/>
            <w:gridSpan w:val="3"/>
          </w:tcPr>
          <w:p w:rsidR="00D7053E" w:rsidRPr="00071313" w:rsidRDefault="00D7053E" w:rsidP="00904D4F">
            <w:pPr>
              <w:rPr>
                <w:bCs/>
              </w:rPr>
            </w:pPr>
            <w:r w:rsidRPr="00071313">
              <w:rPr>
                <w:bCs/>
              </w:rPr>
              <w:t xml:space="preserve">Tabelul prezintă dozele recomandate pentru medicamentele antituberculoase de primă linie pentru copii. Aceste doze sunt aplicabile tuturor copiilor, indiferent de tipul de TB (cu excepția Meningitei tuberculoase tratate cu regimul intensiv scurt) și de statutul HIV. Ele se aplică și în regimul de tratament a Meningitei tuberculoase 12 luni. </w:t>
            </w:r>
          </w:p>
        </w:tc>
      </w:tr>
    </w:tbl>
    <w:p w:rsidR="000835E4" w:rsidRPr="00071313" w:rsidRDefault="000835E4" w:rsidP="003B2C32">
      <w:pPr>
        <w:spacing w:line="276" w:lineRule="auto"/>
      </w:pPr>
    </w:p>
    <w:p w:rsidR="006643B5" w:rsidRPr="00071313" w:rsidRDefault="006643B5" w:rsidP="003B2C32">
      <w:pPr>
        <w:spacing w:line="276" w:lineRule="auto"/>
        <w:rPr>
          <w:b/>
          <w:bCs/>
        </w:rPr>
      </w:pPr>
      <w:r w:rsidRPr="00071313">
        <w:rPr>
          <w:b/>
          <w:bCs/>
        </w:rPr>
        <w:t xml:space="preserve">Tabelul 19. Doza recomandată în funcție de greutate pentru copii și adolescenți cu o greutate de peste 25 kg utilizând </w:t>
      </w:r>
      <w:r w:rsidR="000875A0">
        <w:rPr>
          <w:b/>
          <w:bCs/>
        </w:rPr>
        <w:t xml:space="preserve">preparatele </w:t>
      </w:r>
      <w:r w:rsidRPr="00071313">
        <w:rPr>
          <w:b/>
          <w:bCs/>
        </w:rPr>
        <w:t>combina</w:t>
      </w:r>
      <w:r w:rsidR="000875A0">
        <w:rPr>
          <w:b/>
          <w:bCs/>
        </w:rPr>
        <w:t xml:space="preserve">te cu </w:t>
      </w:r>
      <w:r w:rsidR="000875A0" w:rsidRPr="00071313">
        <w:rPr>
          <w:b/>
          <w:bCs/>
        </w:rPr>
        <w:t>doz</w:t>
      </w:r>
      <w:r w:rsidR="000875A0">
        <w:rPr>
          <w:b/>
          <w:bCs/>
        </w:rPr>
        <w:t>a</w:t>
      </w:r>
      <w:r w:rsidR="000875A0" w:rsidRPr="00071313">
        <w:rPr>
          <w:b/>
          <w:bCs/>
        </w:rPr>
        <w:t xml:space="preserve"> fix</w:t>
      </w:r>
      <w:r w:rsidR="000875A0">
        <w:rPr>
          <w:b/>
          <w:bCs/>
        </w:rPr>
        <w:t>ă</w:t>
      </w:r>
      <w:r w:rsidR="000875A0" w:rsidRPr="00071313">
        <w:rPr>
          <w:b/>
          <w:bCs/>
        </w:rPr>
        <w:t xml:space="preserve"> </w:t>
      </w:r>
      <w:r w:rsidRPr="00071313">
        <w:rPr>
          <w:b/>
          <w:bCs/>
        </w:rPr>
        <w:t>pentru adulți (excluzând regimul scurt intensiv în tratamentul meningitei TB)</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3522"/>
        <w:gridCol w:w="3163"/>
        <w:gridCol w:w="2592"/>
      </w:tblGrid>
      <w:tr w:rsidR="006643B5" w:rsidRPr="00071313" w:rsidTr="00294D29">
        <w:trPr>
          <w:trHeight w:hRule="exact" w:val="446"/>
          <w:jc w:val="center"/>
        </w:trPr>
        <w:tc>
          <w:tcPr>
            <w:tcW w:w="3522" w:type="dxa"/>
            <w:vMerge w:val="restart"/>
            <w:shd w:val="clear" w:color="auto" w:fill="FDAB1C"/>
            <w:vAlign w:val="center"/>
          </w:tcPr>
          <w:p w:rsidR="006643B5" w:rsidRPr="00071313" w:rsidRDefault="00AD0D24" w:rsidP="00E96801">
            <w:pPr>
              <w:pStyle w:val="aff8"/>
              <w:spacing w:after="0"/>
              <w:jc w:val="center"/>
              <w:rPr>
                <w:rFonts w:ascii="Times New Roman" w:hAnsi="Times New Roman" w:cs="Times New Roman"/>
                <w:sz w:val="24"/>
                <w:szCs w:val="24"/>
                <w:lang w:val="ro-RO"/>
              </w:rPr>
            </w:pPr>
            <w:r w:rsidRPr="00AD0D24">
              <w:rPr>
                <w:rFonts w:ascii="Times New Roman" w:hAnsi="Times New Roman" w:cs="Times New Roman"/>
                <w:b/>
                <w:bCs/>
                <w:sz w:val="24"/>
                <w:szCs w:val="24"/>
                <w:lang w:val="ro-RO"/>
              </w:rPr>
              <w:t>Intervalul</w:t>
            </w:r>
            <w:r w:rsidR="006643B5" w:rsidRPr="00071313">
              <w:rPr>
                <w:rFonts w:ascii="Times New Roman" w:hAnsi="Times New Roman" w:cs="Times New Roman"/>
                <w:b/>
                <w:bCs/>
                <w:sz w:val="24"/>
                <w:szCs w:val="24"/>
                <w:lang w:val="ro-RO"/>
              </w:rPr>
              <w:t xml:space="preserve"> de </w:t>
            </w:r>
            <w:r w:rsidR="00120589" w:rsidRPr="00071313">
              <w:rPr>
                <w:rFonts w:ascii="Times New Roman" w:hAnsi="Times New Roman" w:cs="Times New Roman"/>
                <w:b/>
                <w:bCs/>
                <w:sz w:val="24"/>
                <w:szCs w:val="24"/>
                <w:lang w:val="ro-RO"/>
              </w:rPr>
              <w:t>masă corporală</w:t>
            </w:r>
            <w:r w:rsidR="006643B5" w:rsidRPr="00071313">
              <w:rPr>
                <w:rFonts w:ascii="Times New Roman" w:hAnsi="Times New Roman" w:cs="Times New Roman"/>
                <w:b/>
                <w:bCs/>
                <w:sz w:val="24"/>
                <w:szCs w:val="24"/>
                <w:lang w:val="ro-RO"/>
              </w:rPr>
              <w:t xml:space="preserve"> (kg)</w:t>
            </w:r>
          </w:p>
        </w:tc>
        <w:tc>
          <w:tcPr>
            <w:tcW w:w="5755" w:type="dxa"/>
            <w:gridSpan w:val="2"/>
            <w:shd w:val="clear" w:color="auto" w:fill="FDAB1C"/>
            <w:vAlign w:val="bottom"/>
          </w:tcPr>
          <w:p w:rsidR="006643B5" w:rsidRPr="00071313" w:rsidRDefault="006643B5" w:rsidP="00E96801">
            <w:pPr>
              <w:pStyle w:val="aff8"/>
              <w:spacing w:after="0"/>
              <w:jc w:val="center"/>
              <w:rPr>
                <w:rFonts w:ascii="Times New Roman" w:hAnsi="Times New Roman" w:cs="Times New Roman"/>
                <w:sz w:val="24"/>
                <w:szCs w:val="24"/>
                <w:lang w:val="ro-RO"/>
              </w:rPr>
            </w:pPr>
            <w:r w:rsidRPr="00071313">
              <w:rPr>
                <w:rFonts w:ascii="Times New Roman" w:hAnsi="Times New Roman" w:cs="Times New Roman"/>
                <w:b/>
                <w:bCs/>
                <w:sz w:val="24"/>
                <w:szCs w:val="24"/>
                <w:lang w:val="ro-RO"/>
              </w:rPr>
              <w:t>Faza intensivă</w:t>
            </w:r>
          </w:p>
        </w:tc>
      </w:tr>
      <w:tr w:rsidR="00294D29" w:rsidRPr="00071313" w:rsidTr="00294D29">
        <w:trPr>
          <w:trHeight w:hRule="exact" w:val="427"/>
          <w:jc w:val="center"/>
        </w:trPr>
        <w:tc>
          <w:tcPr>
            <w:tcW w:w="3522" w:type="dxa"/>
            <w:vMerge/>
            <w:shd w:val="clear" w:color="auto" w:fill="FDAB1C"/>
            <w:vAlign w:val="center"/>
          </w:tcPr>
          <w:p w:rsidR="006643B5" w:rsidRPr="00071313" w:rsidRDefault="006643B5" w:rsidP="00E96801"/>
        </w:tc>
        <w:tc>
          <w:tcPr>
            <w:tcW w:w="3163" w:type="dxa"/>
            <w:shd w:val="clear" w:color="auto" w:fill="FEC64F"/>
            <w:vAlign w:val="bottom"/>
          </w:tcPr>
          <w:p w:rsidR="006643B5" w:rsidRPr="00071313" w:rsidRDefault="006643B5" w:rsidP="00E96801">
            <w:pPr>
              <w:pStyle w:val="aff8"/>
              <w:spacing w:after="0"/>
              <w:jc w:val="center"/>
              <w:rPr>
                <w:rFonts w:ascii="Times New Roman" w:hAnsi="Times New Roman" w:cs="Times New Roman"/>
                <w:sz w:val="24"/>
                <w:szCs w:val="24"/>
                <w:lang w:val="ro-RO"/>
              </w:rPr>
            </w:pPr>
            <w:r w:rsidRPr="00071313">
              <w:rPr>
                <w:rFonts w:ascii="Times New Roman" w:hAnsi="Times New Roman" w:cs="Times New Roman"/>
                <w:b/>
                <w:bCs/>
                <w:sz w:val="24"/>
                <w:szCs w:val="24"/>
                <w:lang w:val="ro-RO"/>
              </w:rPr>
              <w:t xml:space="preserve">HRZE </w:t>
            </w:r>
            <w:r w:rsidRPr="00071313">
              <w:rPr>
                <w:rFonts w:ascii="Times New Roman" w:hAnsi="Times New Roman" w:cs="Times New Roman"/>
                <w:b/>
                <w:bCs/>
                <w:sz w:val="24"/>
                <w:szCs w:val="24"/>
                <w:lang w:val="ro-RO" w:eastAsia="ru-RU" w:bidi="ru-RU"/>
              </w:rPr>
              <w:t xml:space="preserve">75/150/400/275 </w:t>
            </w:r>
            <w:r w:rsidRPr="00071313">
              <w:rPr>
                <w:rFonts w:ascii="Times New Roman" w:hAnsi="Times New Roman" w:cs="Times New Roman"/>
                <w:b/>
                <w:bCs/>
                <w:sz w:val="24"/>
                <w:szCs w:val="24"/>
                <w:lang w:val="ro-RO"/>
              </w:rPr>
              <w:t>mg</w:t>
            </w:r>
          </w:p>
        </w:tc>
        <w:tc>
          <w:tcPr>
            <w:tcW w:w="2592" w:type="dxa"/>
            <w:shd w:val="clear" w:color="auto" w:fill="FEC64F"/>
            <w:vAlign w:val="bottom"/>
          </w:tcPr>
          <w:p w:rsidR="006643B5" w:rsidRPr="00071313" w:rsidRDefault="006643B5" w:rsidP="00E96801">
            <w:pPr>
              <w:pStyle w:val="aff8"/>
              <w:spacing w:after="0"/>
              <w:ind w:firstLine="420"/>
              <w:jc w:val="center"/>
              <w:rPr>
                <w:rFonts w:ascii="Times New Roman" w:hAnsi="Times New Roman" w:cs="Times New Roman"/>
                <w:sz w:val="24"/>
                <w:szCs w:val="24"/>
                <w:lang w:val="ro-RO"/>
              </w:rPr>
            </w:pPr>
            <w:r w:rsidRPr="00071313">
              <w:rPr>
                <w:rFonts w:ascii="Times New Roman" w:hAnsi="Times New Roman" w:cs="Times New Roman"/>
                <w:b/>
                <w:bCs/>
                <w:sz w:val="24"/>
                <w:szCs w:val="24"/>
                <w:lang w:val="ro-RO"/>
              </w:rPr>
              <w:t xml:space="preserve">HR </w:t>
            </w:r>
            <w:r w:rsidRPr="00071313">
              <w:rPr>
                <w:rFonts w:ascii="Times New Roman" w:hAnsi="Times New Roman" w:cs="Times New Roman"/>
                <w:b/>
                <w:bCs/>
                <w:sz w:val="24"/>
                <w:szCs w:val="24"/>
                <w:lang w:val="ro-RO" w:eastAsia="ru-RU" w:bidi="ru-RU"/>
              </w:rPr>
              <w:t xml:space="preserve">75/150 </w:t>
            </w:r>
            <w:r w:rsidRPr="00071313">
              <w:rPr>
                <w:rFonts w:ascii="Times New Roman" w:hAnsi="Times New Roman" w:cs="Times New Roman"/>
                <w:b/>
                <w:bCs/>
                <w:sz w:val="24"/>
                <w:szCs w:val="24"/>
                <w:lang w:val="ro-RO"/>
              </w:rPr>
              <w:t>mg</w:t>
            </w:r>
          </w:p>
        </w:tc>
      </w:tr>
      <w:tr w:rsidR="006643B5" w:rsidRPr="00071313" w:rsidTr="00294D29">
        <w:trPr>
          <w:trHeight w:hRule="exact" w:val="432"/>
          <w:jc w:val="center"/>
        </w:trPr>
        <w:tc>
          <w:tcPr>
            <w:tcW w:w="3522" w:type="dxa"/>
            <w:shd w:val="clear" w:color="auto" w:fill="auto"/>
            <w:vAlign w:val="center"/>
          </w:tcPr>
          <w:p w:rsidR="006643B5" w:rsidRPr="00071313" w:rsidRDefault="006643B5" w:rsidP="00E96801">
            <w:pPr>
              <w:pStyle w:val="aff8"/>
              <w:spacing w:after="0"/>
              <w:jc w:val="center"/>
              <w:rPr>
                <w:rFonts w:ascii="Times New Roman" w:hAnsi="Times New Roman" w:cs="Times New Roman"/>
                <w:sz w:val="24"/>
                <w:szCs w:val="24"/>
                <w:lang w:val="ro-RO"/>
              </w:rPr>
            </w:pPr>
            <w:r w:rsidRPr="00071313">
              <w:rPr>
                <w:rFonts w:ascii="Times New Roman" w:hAnsi="Times New Roman" w:cs="Times New Roman"/>
                <w:sz w:val="24"/>
                <w:szCs w:val="24"/>
                <w:lang w:val="ro-RO"/>
              </w:rPr>
              <w:t>25-&lt;30</w:t>
            </w:r>
          </w:p>
        </w:tc>
        <w:tc>
          <w:tcPr>
            <w:tcW w:w="3163" w:type="dxa"/>
            <w:shd w:val="clear" w:color="auto" w:fill="auto"/>
            <w:vAlign w:val="center"/>
          </w:tcPr>
          <w:p w:rsidR="006643B5" w:rsidRPr="00071313" w:rsidRDefault="006643B5" w:rsidP="00E96801">
            <w:pPr>
              <w:pStyle w:val="aff8"/>
              <w:spacing w:after="0"/>
              <w:ind w:left="1360"/>
              <w:rPr>
                <w:rFonts w:ascii="Times New Roman" w:hAnsi="Times New Roman" w:cs="Times New Roman"/>
                <w:sz w:val="24"/>
                <w:szCs w:val="24"/>
                <w:lang w:val="ro-RO"/>
              </w:rPr>
            </w:pPr>
            <w:r w:rsidRPr="00071313">
              <w:rPr>
                <w:rFonts w:ascii="Times New Roman" w:hAnsi="Times New Roman" w:cs="Times New Roman"/>
                <w:sz w:val="24"/>
                <w:szCs w:val="24"/>
                <w:lang w:val="ro-RO"/>
              </w:rPr>
              <w:t>2</w:t>
            </w:r>
          </w:p>
        </w:tc>
        <w:tc>
          <w:tcPr>
            <w:tcW w:w="2592" w:type="dxa"/>
            <w:shd w:val="clear" w:color="auto" w:fill="auto"/>
            <w:vAlign w:val="center"/>
          </w:tcPr>
          <w:p w:rsidR="006643B5" w:rsidRPr="00071313" w:rsidRDefault="006643B5" w:rsidP="00E96801">
            <w:pPr>
              <w:pStyle w:val="aff8"/>
              <w:spacing w:after="0"/>
              <w:ind w:left="1080"/>
              <w:jc w:val="both"/>
              <w:rPr>
                <w:rFonts w:ascii="Times New Roman" w:hAnsi="Times New Roman" w:cs="Times New Roman"/>
                <w:sz w:val="24"/>
                <w:szCs w:val="24"/>
                <w:lang w:val="ro-RO"/>
              </w:rPr>
            </w:pPr>
            <w:r w:rsidRPr="00071313">
              <w:rPr>
                <w:rFonts w:ascii="Times New Roman" w:hAnsi="Times New Roman" w:cs="Times New Roman"/>
                <w:sz w:val="24"/>
                <w:szCs w:val="24"/>
                <w:lang w:val="ro-RO"/>
              </w:rPr>
              <w:t>2</w:t>
            </w:r>
          </w:p>
        </w:tc>
      </w:tr>
      <w:tr w:rsidR="006643B5" w:rsidRPr="00071313" w:rsidTr="00294D29">
        <w:trPr>
          <w:trHeight w:hRule="exact" w:val="432"/>
          <w:jc w:val="center"/>
        </w:trPr>
        <w:tc>
          <w:tcPr>
            <w:tcW w:w="3522" w:type="dxa"/>
            <w:shd w:val="clear" w:color="auto" w:fill="auto"/>
            <w:vAlign w:val="center"/>
          </w:tcPr>
          <w:p w:rsidR="006643B5" w:rsidRPr="00071313" w:rsidRDefault="006643B5" w:rsidP="00E96801">
            <w:pPr>
              <w:pStyle w:val="aff8"/>
              <w:spacing w:after="0"/>
              <w:jc w:val="center"/>
              <w:rPr>
                <w:rFonts w:ascii="Times New Roman" w:hAnsi="Times New Roman" w:cs="Times New Roman"/>
                <w:sz w:val="24"/>
                <w:szCs w:val="24"/>
                <w:lang w:val="ro-RO"/>
              </w:rPr>
            </w:pPr>
            <w:r w:rsidRPr="00071313">
              <w:rPr>
                <w:rFonts w:ascii="Times New Roman" w:hAnsi="Times New Roman" w:cs="Times New Roman"/>
                <w:sz w:val="24"/>
                <w:szCs w:val="24"/>
                <w:lang w:val="ro-RO"/>
              </w:rPr>
              <w:t>30-&lt;35</w:t>
            </w:r>
          </w:p>
        </w:tc>
        <w:tc>
          <w:tcPr>
            <w:tcW w:w="3163" w:type="dxa"/>
            <w:shd w:val="clear" w:color="auto" w:fill="auto"/>
            <w:vAlign w:val="center"/>
          </w:tcPr>
          <w:p w:rsidR="006643B5" w:rsidRPr="00071313" w:rsidRDefault="006643B5" w:rsidP="00E96801">
            <w:pPr>
              <w:pStyle w:val="aff8"/>
              <w:spacing w:after="0"/>
              <w:ind w:left="1360"/>
              <w:rPr>
                <w:rFonts w:ascii="Times New Roman" w:hAnsi="Times New Roman" w:cs="Times New Roman"/>
                <w:sz w:val="24"/>
                <w:szCs w:val="24"/>
                <w:lang w:val="ro-RO"/>
              </w:rPr>
            </w:pPr>
            <w:r w:rsidRPr="00071313">
              <w:rPr>
                <w:rFonts w:ascii="Times New Roman" w:hAnsi="Times New Roman" w:cs="Times New Roman"/>
                <w:sz w:val="24"/>
                <w:szCs w:val="24"/>
                <w:lang w:val="ro-RO"/>
              </w:rPr>
              <w:t>3</w:t>
            </w:r>
          </w:p>
        </w:tc>
        <w:tc>
          <w:tcPr>
            <w:tcW w:w="2592" w:type="dxa"/>
            <w:shd w:val="clear" w:color="auto" w:fill="auto"/>
            <w:vAlign w:val="center"/>
          </w:tcPr>
          <w:p w:rsidR="006643B5" w:rsidRPr="00071313" w:rsidRDefault="006643B5" w:rsidP="00E96801">
            <w:pPr>
              <w:pStyle w:val="aff8"/>
              <w:spacing w:after="0"/>
              <w:ind w:left="1080"/>
              <w:jc w:val="both"/>
              <w:rPr>
                <w:rFonts w:ascii="Times New Roman" w:hAnsi="Times New Roman" w:cs="Times New Roman"/>
                <w:sz w:val="24"/>
                <w:szCs w:val="24"/>
                <w:lang w:val="ro-RO"/>
              </w:rPr>
            </w:pPr>
            <w:r w:rsidRPr="00071313">
              <w:rPr>
                <w:rFonts w:ascii="Times New Roman" w:hAnsi="Times New Roman" w:cs="Times New Roman"/>
                <w:sz w:val="24"/>
                <w:szCs w:val="24"/>
                <w:lang w:val="ro-RO"/>
              </w:rPr>
              <w:t>3</w:t>
            </w:r>
          </w:p>
        </w:tc>
      </w:tr>
      <w:tr w:rsidR="006643B5" w:rsidRPr="00071313" w:rsidTr="00294D29">
        <w:trPr>
          <w:trHeight w:hRule="exact" w:val="432"/>
          <w:jc w:val="center"/>
        </w:trPr>
        <w:tc>
          <w:tcPr>
            <w:tcW w:w="3522" w:type="dxa"/>
            <w:shd w:val="clear" w:color="auto" w:fill="auto"/>
            <w:vAlign w:val="center"/>
          </w:tcPr>
          <w:p w:rsidR="006643B5" w:rsidRPr="00071313" w:rsidRDefault="006643B5" w:rsidP="00E96801">
            <w:pPr>
              <w:pStyle w:val="aff8"/>
              <w:spacing w:after="0"/>
              <w:jc w:val="center"/>
              <w:rPr>
                <w:rFonts w:ascii="Times New Roman" w:hAnsi="Times New Roman" w:cs="Times New Roman"/>
                <w:sz w:val="24"/>
                <w:szCs w:val="24"/>
                <w:lang w:val="ro-RO"/>
              </w:rPr>
            </w:pPr>
            <w:r w:rsidRPr="00071313">
              <w:rPr>
                <w:rFonts w:ascii="Times New Roman" w:hAnsi="Times New Roman" w:cs="Times New Roman"/>
                <w:sz w:val="24"/>
                <w:szCs w:val="24"/>
                <w:lang w:val="ro-RO"/>
              </w:rPr>
              <w:t>35-&lt;50</w:t>
            </w:r>
          </w:p>
        </w:tc>
        <w:tc>
          <w:tcPr>
            <w:tcW w:w="3163" w:type="dxa"/>
            <w:shd w:val="clear" w:color="auto" w:fill="auto"/>
            <w:vAlign w:val="center"/>
          </w:tcPr>
          <w:p w:rsidR="006643B5" w:rsidRPr="00071313" w:rsidRDefault="006643B5" w:rsidP="00E96801">
            <w:pPr>
              <w:pStyle w:val="aff8"/>
              <w:spacing w:after="0"/>
              <w:ind w:left="1360"/>
              <w:rPr>
                <w:rFonts w:ascii="Times New Roman" w:hAnsi="Times New Roman" w:cs="Times New Roman"/>
                <w:sz w:val="24"/>
                <w:szCs w:val="24"/>
                <w:lang w:val="ro-RO"/>
              </w:rPr>
            </w:pPr>
            <w:r w:rsidRPr="00071313">
              <w:rPr>
                <w:rFonts w:ascii="Times New Roman" w:hAnsi="Times New Roman" w:cs="Times New Roman"/>
                <w:sz w:val="24"/>
                <w:szCs w:val="24"/>
                <w:lang w:val="ro-RO"/>
              </w:rPr>
              <w:t>4</w:t>
            </w:r>
          </w:p>
        </w:tc>
        <w:tc>
          <w:tcPr>
            <w:tcW w:w="2592" w:type="dxa"/>
            <w:shd w:val="clear" w:color="auto" w:fill="auto"/>
            <w:vAlign w:val="center"/>
          </w:tcPr>
          <w:p w:rsidR="006643B5" w:rsidRPr="00071313" w:rsidRDefault="006643B5" w:rsidP="00E96801">
            <w:pPr>
              <w:pStyle w:val="aff8"/>
              <w:spacing w:after="0"/>
              <w:ind w:left="1080"/>
              <w:jc w:val="both"/>
              <w:rPr>
                <w:rFonts w:ascii="Times New Roman" w:hAnsi="Times New Roman" w:cs="Times New Roman"/>
                <w:sz w:val="24"/>
                <w:szCs w:val="24"/>
                <w:lang w:val="ro-RO"/>
              </w:rPr>
            </w:pPr>
            <w:r w:rsidRPr="00071313">
              <w:rPr>
                <w:rFonts w:ascii="Times New Roman" w:hAnsi="Times New Roman" w:cs="Times New Roman"/>
                <w:sz w:val="24"/>
                <w:szCs w:val="24"/>
                <w:lang w:val="ro-RO"/>
              </w:rPr>
              <w:t>4</w:t>
            </w:r>
          </w:p>
        </w:tc>
      </w:tr>
      <w:tr w:rsidR="006643B5" w:rsidRPr="00071313" w:rsidTr="00294D29">
        <w:trPr>
          <w:trHeight w:hRule="exact" w:val="432"/>
          <w:jc w:val="center"/>
        </w:trPr>
        <w:tc>
          <w:tcPr>
            <w:tcW w:w="3522" w:type="dxa"/>
            <w:shd w:val="clear" w:color="auto" w:fill="auto"/>
            <w:vAlign w:val="center"/>
          </w:tcPr>
          <w:p w:rsidR="006643B5" w:rsidRPr="00071313" w:rsidRDefault="006643B5" w:rsidP="00E96801">
            <w:pPr>
              <w:pStyle w:val="aff8"/>
              <w:spacing w:after="0"/>
              <w:jc w:val="center"/>
              <w:rPr>
                <w:rFonts w:ascii="Times New Roman" w:hAnsi="Times New Roman" w:cs="Times New Roman"/>
                <w:sz w:val="24"/>
                <w:szCs w:val="24"/>
                <w:lang w:val="ro-RO"/>
              </w:rPr>
            </w:pPr>
            <w:r w:rsidRPr="00071313">
              <w:rPr>
                <w:rFonts w:ascii="Times New Roman" w:hAnsi="Times New Roman" w:cs="Times New Roman"/>
                <w:sz w:val="24"/>
                <w:szCs w:val="24"/>
                <w:lang w:val="ro-RO"/>
              </w:rPr>
              <w:t>50-&lt;65</w:t>
            </w:r>
          </w:p>
        </w:tc>
        <w:tc>
          <w:tcPr>
            <w:tcW w:w="3163" w:type="dxa"/>
            <w:shd w:val="clear" w:color="auto" w:fill="auto"/>
            <w:vAlign w:val="center"/>
          </w:tcPr>
          <w:p w:rsidR="006643B5" w:rsidRPr="00071313" w:rsidRDefault="006643B5" w:rsidP="00E96801">
            <w:pPr>
              <w:pStyle w:val="aff8"/>
              <w:spacing w:after="0"/>
              <w:ind w:left="1360"/>
              <w:rPr>
                <w:rFonts w:ascii="Times New Roman" w:hAnsi="Times New Roman" w:cs="Times New Roman"/>
                <w:sz w:val="24"/>
                <w:szCs w:val="24"/>
                <w:lang w:val="ro-RO"/>
              </w:rPr>
            </w:pPr>
            <w:r w:rsidRPr="00071313">
              <w:rPr>
                <w:rFonts w:ascii="Times New Roman" w:hAnsi="Times New Roman" w:cs="Times New Roman"/>
                <w:sz w:val="24"/>
                <w:szCs w:val="24"/>
                <w:lang w:val="ro-RO"/>
              </w:rPr>
              <w:t>4</w:t>
            </w:r>
          </w:p>
        </w:tc>
        <w:tc>
          <w:tcPr>
            <w:tcW w:w="2592" w:type="dxa"/>
            <w:shd w:val="clear" w:color="auto" w:fill="auto"/>
            <w:vAlign w:val="center"/>
          </w:tcPr>
          <w:p w:rsidR="006643B5" w:rsidRPr="00071313" w:rsidRDefault="006643B5" w:rsidP="00E96801">
            <w:pPr>
              <w:pStyle w:val="aff8"/>
              <w:spacing w:after="0"/>
              <w:ind w:left="1080"/>
              <w:jc w:val="both"/>
              <w:rPr>
                <w:rFonts w:ascii="Times New Roman" w:hAnsi="Times New Roman" w:cs="Times New Roman"/>
                <w:sz w:val="24"/>
                <w:szCs w:val="24"/>
                <w:lang w:val="ro-RO"/>
              </w:rPr>
            </w:pPr>
            <w:r w:rsidRPr="00071313">
              <w:rPr>
                <w:rFonts w:ascii="Times New Roman" w:hAnsi="Times New Roman" w:cs="Times New Roman"/>
                <w:sz w:val="24"/>
                <w:szCs w:val="24"/>
                <w:lang w:val="ro-RO"/>
              </w:rPr>
              <w:t>4</w:t>
            </w:r>
          </w:p>
        </w:tc>
      </w:tr>
      <w:tr w:rsidR="006643B5" w:rsidRPr="00071313" w:rsidTr="00294D29">
        <w:trPr>
          <w:trHeight w:hRule="exact" w:val="442"/>
          <w:jc w:val="center"/>
        </w:trPr>
        <w:tc>
          <w:tcPr>
            <w:tcW w:w="3522" w:type="dxa"/>
            <w:shd w:val="clear" w:color="auto" w:fill="auto"/>
            <w:vAlign w:val="center"/>
          </w:tcPr>
          <w:p w:rsidR="006643B5" w:rsidRPr="00071313" w:rsidRDefault="006643B5" w:rsidP="00E96801">
            <w:pPr>
              <w:pStyle w:val="aff8"/>
              <w:spacing w:after="0"/>
              <w:jc w:val="center"/>
              <w:rPr>
                <w:rFonts w:ascii="Times New Roman" w:hAnsi="Times New Roman" w:cs="Times New Roman"/>
                <w:sz w:val="24"/>
                <w:szCs w:val="24"/>
                <w:lang w:val="ro-RO"/>
              </w:rPr>
            </w:pPr>
            <w:r w:rsidRPr="00071313">
              <w:rPr>
                <w:rFonts w:ascii="Times New Roman" w:hAnsi="Times New Roman" w:cs="Times New Roman"/>
                <w:sz w:val="24"/>
                <w:szCs w:val="24"/>
                <w:lang w:val="ro-RO"/>
              </w:rPr>
              <w:t>&gt;65</w:t>
            </w:r>
          </w:p>
        </w:tc>
        <w:tc>
          <w:tcPr>
            <w:tcW w:w="3163" w:type="dxa"/>
            <w:shd w:val="clear" w:color="auto" w:fill="auto"/>
            <w:vAlign w:val="center"/>
          </w:tcPr>
          <w:p w:rsidR="006643B5" w:rsidRPr="00071313" w:rsidRDefault="006643B5" w:rsidP="00E96801">
            <w:pPr>
              <w:pStyle w:val="aff8"/>
              <w:spacing w:after="0"/>
              <w:ind w:left="1360"/>
              <w:rPr>
                <w:rFonts w:ascii="Times New Roman" w:hAnsi="Times New Roman" w:cs="Times New Roman"/>
                <w:sz w:val="24"/>
                <w:szCs w:val="24"/>
                <w:lang w:val="ro-RO"/>
              </w:rPr>
            </w:pPr>
            <w:r w:rsidRPr="00071313">
              <w:rPr>
                <w:rFonts w:ascii="Times New Roman" w:hAnsi="Times New Roman" w:cs="Times New Roman"/>
                <w:sz w:val="24"/>
                <w:szCs w:val="24"/>
                <w:lang w:val="ro-RO"/>
              </w:rPr>
              <w:t>5</w:t>
            </w:r>
          </w:p>
        </w:tc>
        <w:tc>
          <w:tcPr>
            <w:tcW w:w="2592" w:type="dxa"/>
            <w:shd w:val="clear" w:color="auto" w:fill="auto"/>
            <w:vAlign w:val="center"/>
          </w:tcPr>
          <w:p w:rsidR="006643B5" w:rsidRPr="00071313" w:rsidRDefault="006643B5" w:rsidP="00E96801">
            <w:pPr>
              <w:pStyle w:val="aff8"/>
              <w:spacing w:after="0"/>
              <w:ind w:left="1080"/>
              <w:jc w:val="both"/>
              <w:rPr>
                <w:rFonts w:ascii="Times New Roman" w:hAnsi="Times New Roman" w:cs="Times New Roman"/>
                <w:sz w:val="24"/>
                <w:szCs w:val="24"/>
                <w:lang w:val="ro-RO"/>
              </w:rPr>
            </w:pPr>
            <w:r w:rsidRPr="00071313">
              <w:rPr>
                <w:rFonts w:ascii="Times New Roman" w:hAnsi="Times New Roman" w:cs="Times New Roman"/>
                <w:sz w:val="24"/>
                <w:szCs w:val="24"/>
                <w:lang w:val="ro-RO"/>
              </w:rPr>
              <w:t>5</w:t>
            </w:r>
          </w:p>
        </w:tc>
      </w:tr>
    </w:tbl>
    <w:p w:rsidR="006643B5" w:rsidRPr="00071313" w:rsidRDefault="006643B5" w:rsidP="003B2C32">
      <w:pPr>
        <w:spacing w:line="276" w:lineRule="auto"/>
      </w:pPr>
    </w:p>
    <w:p w:rsidR="00120589" w:rsidRPr="00071313" w:rsidRDefault="00120589" w:rsidP="00D54879">
      <w:pPr>
        <w:spacing w:after="0" w:line="276" w:lineRule="auto"/>
        <w:rPr>
          <w:b/>
          <w:bCs/>
        </w:rPr>
      </w:pPr>
      <w:r w:rsidRPr="00071313">
        <w:rPr>
          <w:b/>
          <w:bCs/>
        </w:rPr>
        <w:t>Tabelul 20. Doza recomandată în funcție de greutate pentru adolescenții tratați cu regimul HPZM de 4 luni</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923"/>
        <w:gridCol w:w="1493"/>
        <w:gridCol w:w="3859"/>
        <w:gridCol w:w="1949"/>
      </w:tblGrid>
      <w:tr w:rsidR="006643B5" w:rsidRPr="00071313" w:rsidTr="00294D29">
        <w:trPr>
          <w:trHeight w:hRule="exact" w:val="442"/>
          <w:jc w:val="center"/>
        </w:trPr>
        <w:tc>
          <w:tcPr>
            <w:tcW w:w="1923" w:type="dxa"/>
            <w:vMerge w:val="restart"/>
            <w:shd w:val="clear" w:color="auto" w:fill="FDAB1C"/>
            <w:vAlign w:val="center"/>
          </w:tcPr>
          <w:p w:rsidR="00C37EF3" w:rsidRPr="00071313" w:rsidRDefault="00AD0D24" w:rsidP="009071E6">
            <w:pPr>
              <w:pStyle w:val="aff8"/>
              <w:spacing w:after="0"/>
              <w:ind w:left="140"/>
              <w:rPr>
                <w:rFonts w:ascii="Times New Roman" w:hAnsi="Times New Roman" w:cs="Times New Roman"/>
                <w:b/>
                <w:bCs/>
                <w:sz w:val="22"/>
                <w:szCs w:val="22"/>
                <w:lang w:val="ro-RO"/>
              </w:rPr>
            </w:pPr>
            <w:r w:rsidRPr="00AD0D24">
              <w:rPr>
                <w:rFonts w:ascii="Times New Roman" w:hAnsi="Times New Roman" w:cs="Times New Roman"/>
                <w:b/>
                <w:bCs/>
                <w:sz w:val="22"/>
                <w:szCs w:val="22"/>
                <w:lang w:val="ro-RO"/>
              </w:rPr>
              <w:t>Intervalul</w:t>
            </w:r>
            <w:r w:rsidR="00C37EF3" w:rsidRPr="00071313">
              <w:rPr>
                <w:rFonts w:ascii="Times New Roman" w:hAnsi="Times New Roman" w:cs="Times New Roman"/>
                <w:b/>
                <w:bCs/>
                <w:sz w:val="22"/>
                <w:szCs w:val="22"/>
                <w:lang w:val="ro-RO"/>
              </w:rPr>
              <w:t xml:space="preserve"> de </w:t>
            </w:r>
            <w:r w:rsidR="00120589" w:rsidRPr="00071313">
              <w:rPr>
                <w:rFonts w:ascii="Times New Roman" w:hAnsi="Times New Roman" w:cs="Times New Roman"/>
                <w:b/>
                <w:bCs/>
                <w:sz w:val="22"/>
                <w:szCs w:val="22"/>
                <w:lang w:val="ro-RO"/>
              </w:rPr>
              <w:t>masă corporală</w:t>
            </w:r>
            <w:r w:rsidR="00C37EF3" w:rsidRPr="00071313">
              <w:rPr>
                <w:rFonts w:ascii="Times New Roman" w:hAnsi="Times New Roman" w:cs="Times New Roman"/>
                <w:b/>
                <w:bCs/>
                <w:sz w:val="22"/>
                <w:szCs w:val="22"/>
                <w:lang w:val="ro-RO"/>
              </w:rPr>
              <w:t xml:space="preserve"> </w:t>
            </w:r>
          </w:p>
          <w:p w:rsidR="006643B5" w:rsidRPr="00071313" w:rsidRDefault="00C37EF3" w:rsidP="009071E6">
            <w:pPr>
              <w:pStyle w:val="aff8"/>
              <w:spacing w:after="0"/>
              <w:ind w:left="140"/>
              <w:rPr>
                <w:rFonts w:ascii="Times New Roman" w:hAnsi="Times New Roman" w:cs="Times New Roman"/>
                <w:sz w:val="22"/>
                <w:szCs w:val="22"/>
                <w:lang w:val="ro-RO"/>
              </w:rPr>
            </w:pPr>
            <w:r w:rsidRPr="00071313">
              <w:rPr>
                <w:rFonts w:ascii="Times New Roman" w:hAnsi="Times New Roman" w:cs="Times New Roman"/>
                <w:b/>
                <w:bCs/>
                <w:sz w:val="22"/>
                <w:szCs w:val="22"/>
                <w:lang w:val="ro-RO"/>
              </w:rPr>
              <w:t>(kg)</w:t>
            </w:r>
          </w:p>
        </w:tc>
        <w:tc>
          <w:tcPr>
            <w:tcW w:w="7301" w:type="dxa"/>
            <w:gridSpan w:val="3"/>
            <w:shd w:val="clear" w:color="auto" w:fill="FDAB1C"/>
            <w:vAlign w:val="bottom"/>
          </w:tcPr>
          <w:p w:rsidR="006643B5" w:rsidRPr="00071313" w:rsidRDefault="00C37EF3" w:rsidP="009071E6">
            <w:pPr>
              <w:pStyle w:val="aff8"/>
              <w:spacing w:after="0"/>
              <w:jc w:val="center"/>
              <w:rPr>
                <w:rFonts w:ascii="Times New Roman" w:hAnsi="Times New Roman" w:cs="Times New Roman"/>
                <w:sz w:val="22"/>
                <w:szCs w:val="22"/>
                <w:lang w:val="ro-RO"/>
              </w:rPr>
            </w:pPr>
            <w:r w:rsidRPr="00071313">
              <w:rPr>
                <w:rFonts w:ascii="Times New Roman" w:hAnsi="Times New Roman" w:cs="Times New Roman"/>
                <w:b/>
                <w:bCs/>
                <w:sz w:val="22"/>
                <w:szCs w:val="22"/>
                <w:lang w:val="ro-RO"/>
              </w:rPr>
              <w:t>Regim de 4 luni 2HPMZ/2HPM</w:t>
            </w:r>
          </w:p>
        </w:tc>
      </w:tr>
      <w:tr w:rsidR="006643B5" w:rsidRPr="00071313" w:rsidTr="00294D29">
        <w:trPr>
          <w:trHeight w:hRule="exact" w:val="672"/>
          <w:jc w:val="center"/>
        </w:trPr>
        <w:tc>
          <w:tcPr>
            <w:tcW w:w="1923" w:type="dxa"/>
            <w:vMerge/>
            <w:shd w:val="clear" w:color="auto" w:fill="FDAB1C"/>
            <w:vAlign w:val="center"/>
          </w:tcPr>
          <w:p w:rsidR="006643B5" w:rsidRPr="00071313" w:rsidRDefault="006643B5" w:rsidP="009071E6">
            <w:pPr>
              <w:rPr>
                <w:sz w:val="22"/>
                <w:szCs w:val="22"/>
              </w:rPr>
            </w:pPr>
          </w:p>
        </w:tc>
        <w:tc>
          <w:tcPr>
            <w:tcW w:w="5352" w:type="dxa"/>
            <w:gridSpan w:val="2"/>
            <w:shd w:val="clear" w:color="auto" w:fill="FEC64F"/>
            <w:vAlign w:val="center"/>
          </w:tcPr>
          <w:p w:rsidR="006643B5" w:rsidRPr="00071313" w:rsidRDefault="00C37EF3" w:rsidP="009071E6">
            <w:pPr>
              <w:pStyle w:val="aff8"/>
              <w:spacing w:after="0"/>
              <w:jc w:val="center"/>
              <w:rPr>
                <w:rFonts w:ascii="Times New Roman" w:hAnsi="Times New Roman" w:cs="Times New Roman"/>
                <w:sz w:val="22"/>
                <w:szCs w:val="22"/>
                <w:lang w:val="ro-RO"/>
              </w:rPr>
            </w:pPr>
            <w:r w:rsidRPr="00071313">
              <w:rPr>
                <w:rFonts w:ascii="Times New Roman" w:hAnsi="Times New Roman" w:cs="Times New Roman"/>
                <w:b/>
                <w:bCs/>
                <w:sz w:val="22"/>
                <w:szCs w:val="22"/>
                <w:lang w:val="ro-RO"/>
              </w:rPr>
              <w:t>Faza intensivă și de continuare</w:t>
            </w:r>
          </w:p>
        </w:tc>
        <w:tc>
          <w:tcPr>
            <w:tcW w:w="1949" w:type="dxa"/>
            <w:shd w:val="clear" w:color="auto" w:fill="FEC64F"/>
            <w:vAlign w:val="bottom"/>
          </w:tcPr>
          <w:p w:rsidR="006643B5" w:rsidRPr="00071313" w:rsidRDefault="00C37EF3" w:rsidP="009071E6">
            <w:pPr>
              <w:pStyle w:val="aff8"/>
              <w:spacing w:after="0" w:line="216" w:lineRule="auto"/>
              <w:ind w:left="60"/>
              <w:jc w:val="center"/>
              <w:rPr>
                <w:rFonts w:ascii="Times New Roman" w:hAnsi="Times New Roman" w:cs="Times New Roman"/>
                <w:sz w:val="22"/>
                <w:szCs w:val="22"/>
                <w:lang w:val="ro-RO"/>
              </w:rPr>
            </w:pPr>
            <w:r w:rsidRPr="00071313">
              <w:rPr>
                <w:rFonts w:ascii="Times New Roman" w:hAnsi="Times New Roman" w:cs="Times New Roman"/>
                <w:b/>
                <w:bCs/>
                <w:sz w:val="22"/>
                <w:szCs w:val="22"/>
                <w:lang w:val="ro-RO"/>
              </w:rPr>
              <w:t>Doar faza intensiva</w:t>
            </w:r>
          </w:p>
        </w:tc>
      </w:tr>
      <w:tr w:rsidR="006643B5" w:rsidRPr="00071313" w:rsidTr="00294D29">
        <w:trPr>
          <w:trHeight w:hRule="exact" w:val="672"/>
          <w:jc w:val="center"/>
        </w:trPr>
        <w:tc>
          <w:tcPr>
            <w:tcW w:w="1923" w:type="dxa"/>
            <w:vMerge/>
            <w:shd w:val="clear" w:color="auto" w:fill="FDAB1C"/>
            <w:vAlign w:val="center"/>
          </w:tcPr>
          <w:p w:rsidR="006643B5" w:rsidRPr="00071313" w:rsidRDefault="006643B5" w:rsidP="009071E6">
            <w:pPr>
              <w:rPr>
                <w:sz w:val="22"/>
                <w:szCs w:val="22"/>
              </w:rPr>
            </w:pPr>
          </w:p>
        </w:tc>
        <w:tc>
          <w:tcPr>
            <w:tcW w:w="1493" w:type="dxa"/>
            <w:shd w:val="clear" w:color="auto" w:fill="FEDD8E"/>
            <w:vAlign w:val="center"/>
          </w:tcPr>
          <w:p w:rsidR="006643B5" w:rsidRPr="00071313" w:rsidRDefault="00EE0265" w:rsidP="009071E6">
            <w:pPr>
              <w:pStyle w:val="aff8"/>
              <w:spacing w:after="0" w:line="252" w:lineRule="auto"/>
              <w:jc w:val="center"/>
              <w:rPr>
                <w:rFonts w:ascii="Times New Roman" w:hAnsi="Times New Roman" w:cs="Times New Roman"/>
                <w:sz w:val="22"/>
                <w:szCs w:val="22"/>
                <w:lang w:val="ro-RO"/>
              </w:rPr>
            </w:pPr>
            <w:r w:rsidRPr="00071313">
              <w:rPr>
                <w:rFonts w:ascii="Times New Roman" w:hAnsi="Times New Roman" w:cs="Times New Roman"/>
                <w:b/>
                <w:bCs/>
                <w:sz w:val="22"/>
                <w:szCs w:val="22"/>
                <w:lang w:val="ro-RO"/>
              </w:rPr>
              <w:t>Isoniazidum*</w:t>
            </w:r>
            <w:r w:rsidR="006643B5" w:rsidRPr="00071313">
              <w:rPr>
                <w:rFonts w:ascii="Times New Roman" w:hAnsi="Times New Roman" w:cs="Times New Roman"/>
                <w:b/>
                <w:bCs/>
                <w:sz w:val="22"/>
                <w:szCs w:val="22"/>
                <w:lang w:val="ro-RO"/>
              </w:rPr>
              <w:t xml:space="preserve"> (H)</w:t>
            </w:r>
          </w:p>
        </w:tc>
        <w:tc>
          <w:tcPr>
            <w:tcW w:w="3859" w:type="dxa"/>
            <w:shd w:val="clear" w:color="auto" w:fill="FEDD8E"/>
            <w:vAlign w:val="center"/>
          </w:tcPr>
          <w:p w:rsidR="006643B5" w:rsidRPr="00071313" w:rsidRDefault="00EE0265" w:rsidP="00C37EF3">
            <w:pPr>
              <w:pStyle w:val="aff8"/>
              <w:spacing w:after="0"/>
              <w:ind w:left="100"/>
              <w:rPr>
                <w:rFonts w:ascii="Times New Roman" w:hAnsi="Times New Roman" w:cs="Times New Roman"/>
                <w:sz w:val="22"/>
                <w:szCs w:val="22"/>
                <w:lang w:val="ro-RO"/>
              </w:rPr>
            </w:pPr>
            <w:r w:rsidRPr="00071313">
              <w:rPr>
                <w:rFonts w:ascii="Times New Roman" w:hAnsi="Times New Roman" w:cs="Times New Roman"/>
                <w:b/>
                <w:bCs/>
                <w:sz w:val="22"/>
                <w:szCs w:val="22"/>
                <w:lang w:val="ro-RO"/>
              </w:rPr>
              <w:t>Rifapentinum*</w:t>
            </w:r>
            <w:r w:rsidR="006643B5" w:rsidRPr="00071313">
              <w:rPr>
                <w:rFonts w:ascii="Times New Roman" w:hAnsi="Times New Roman" w:cs="Times New Roman"/>
                <w:b/>
                <w:bCs/>
                <w:sz w:val="22"/>
                <w:szCs w:val="22"/>
                <w:lang w:val="ro-RO"/>
              </w:rPr>
              <w:t xml:space="preserve"> </w:t>
            </w:r>
            <w:r w:rsidR="00C37EF3" w:rsidRPr="00071313">
              <w:rPr>
                <w:rFonts w:ascii="Times New Roman" w:hAnsi="Times New Roman" w:cs="Times New Roman"/>
                <w:b/>
                <w:bCs/>
                <w:sz w:val="22"/>
                <w:szCs w:val="22"/>
                <w:lang w:val="ro-RO"/>
              </w:rPr>
              <w:t xml:space="preserve">  </w:t>
            </w:r>
            <w:r w:rsidR="00294D29" w:rsidRPr="00071313">
              <w:rPr>
                <w:rFonts w:ascii="Times New Roman" w:hAnsi="Times New Roman" w:cs="Times New Roman"/>
                <w:b/>
                <w:bCs/>
                <w:sz w:val="22"/>
                <w:szCs w:val="22"/>
                <w:lang w:val="ro-RO"/>
              </w:rPr>
              <w:t xml:space="preserve">     </w:t>
            </w:r>
            <w:r w:rsidR="006643B5" w:rsidRPr="00071313">
              <w:rPr>
                <w:rFonts w:ascii="Times New Roman" w:hAnsi="Times New Roman" w:cs="Times New Roman"/>
                <w:b/>
                <w:bCs/>
                <w:sz w:val="22"/>
                <w:szCs w:val="22"/>
                <w:lang w:val="ro-RO"/>
              </w:rPr>
              <w:t>Moxifloxacin</w:t>
            </w:r>
            <w:r w:rsidR="00C37EF3" w:rsidRPr="00071313">
              <w:rPr>
                <w:rFonts w:ascii="Times New Roman" w:hAnsi="Times New Roman" w:cs="Times New Roman"/>
                <w:b/>
                <w:bCs/>
                <w:sz w:val="22"/>
                <w:szCs w:val="22"/>
                <w:lang w:val="ro-RO"/>
              </w:rPr>
              <w:t>um</w:t>
            </w:r>
            <w:r w:rsidR="006643B5" w:rsidRPr="00071313">
              <w:rPr>
                <w:rFonts w:ascii="Times New Roman" w:hAnsi="Times New Roman" w:cs="Times New Roman"/>
                <w:b/>
                <w:bCs/>
                <w:sz w:val="22"/>
                <w:szCs w:val="22"/>
                <w:lang w:val="ro-RO"/>
              </w:rPr>
              <w:t xml:space="preserve"> (M)</w:t>
            </w:r>
          </w:p>
        </w:tc>
        <w:tc>
          <w:tcPr>
            <w:tcW w:w="1949" w:type="dxa"/>
            <w:shd w:val="clear" w:color="auto" w:fill="FEDD8E"/>
            <w:vAlign w:val="center"/>
          </w:tcPr>
          <w:p w:rsidR="006643B5" w:rsidRPr="00071313" w:rsidRDefault="00C37EF3" w:rsidP="009071E6">
            <w:pPr>
              <w:pStyle w:val="aff8"/>
              <w:spacing w:after="0"/>
              <w:rPr>
                <w:rFonts w:ascii="Times New Roman" w:hAnsi="Times New Roman" w:cs="Times New Roman"/>
                <w:sz w:val="22"/>
                <w:szCs w:val="22"/>
                <w:lang w:val="ro-RO"/>
              </w:rPr>
            </w:pPr>
            <w:r w:rsidRPr="00071313">
              <w:rPr>
                <w:rFonts w:ascii="Times New Roman" w:hAnsi="Times New Roman" w:cs="Times New Roman"/>
                <w:b/>
                <w:bCs/>
                <w:sz w:val="22"/>
                <w:szCs w:val="22"/>
                <w:lang w:val="ro-RO"/>
              </w:rPr>
              <w:t>Pyrazinamidum</w:t>
            </w:r>
            <w:r w:rsidR="006643B5" w:rsidRPr="00071313">
              <w:rPr>
                <w:rFonts w:ascii="Times New Roman" w:hAnsi="Times New Roman" w:cs="Times New Roman"/>
                <w:b/>
                <w:bCs/>
                <w:sz w:val="22"/>
                <w:szCs w:val="22"/>
                <w:lang w:val="ro-RO"/>
              </w:rPr>
              <w:t xml:space="preserve"> (Z)</w:t>
            </w:r>
          </w:p>
        </w:tc>
      </w:tr>
      <w:tr w:rsidR="006643B5" w:rsidRPr="00071313" w:rsidTr="00294D29">
        <w:trPr>
          <w:trHeight w:hRule="exact" w:val="427"/>
          <w:jc w:val="center"/>
        </w:trPr>
        <w:tc>
          <w:tcPr>
            <w:tcW w:w="1923" w:type="dxa"/>
            <w:shd w:val="clear" w:color="auto" w:fill="auto"/>
            <w:vAlign w:val="bottom"/>
          </w:tcPr>
          <w:p w:rsidR="006643B5" w:rsidRPr="00071313" w:rsidRDefault="006643B5" w:rsidP="009071E6">
            <w:pPr>
              <w:pStyle w:val="aff8"/>
              <w:spacing w:after="0"/>
              <w:ind w:firstLine="140"/>
              <w:rPr>
                <w:rFonts w:ascii="Times New Roman" w:hAnsi="Times New Roman" w:cs="Times New Roman"/>
                <w:sz w:val="22"/>
                <w:szCs w:val="22"/>
                <w:lang w:val="ro-RO"/>
              </w:rPr>
            </w:pPr>
            <w:r w:rsidRPr="00071313">
              <w:rPr>
                <w:rFonts w:ascii="Times New Roman" w:hAnsi="Times New Roman" w:cs="Times New Roman"/>
                <w:sz w:val="22"/>
                <w:szCs w:val="22"/>
                <w:lang w:val="ro-RO"/>
              </w:rPr>
              <w:t>40-&lt;50</w:t>
            </w:r>
          </w:p>
        </w:tc>
        <w:tc>
          <w:tcPr>
            <w:tcW w:w="1493" w:type="dxa"/>
            <w:shd w:val="clear" w:color="auto" w:fill="auto"/>
            <w:vAlign w:val="bottom"/>
          </w:tcPr>
          <w:p w:rsidR="006643B5" w:rsidRPr="00071313" w:rsidRDefault="006643B5" w:rsidP="009071E6">
            <w:pPr>
              <w:pStyle w:val="aff8"/>
              <w:spacing w:after="0"/>
              <w:jc w:val="center"/>
              <w:rPr>
                <w:rFonts w:ascii="Times New Roman" w:hAnsi="Times New Roman" w:cs="Times New Roman"/>
                <w:sz w:val="22"/>
                <w:szCs w:val="22"/>
                <w:lang w:val="ro-RO"/>
              </w:rPr>
            </w:pPr>
            <w:r w:rsidRPr="00071313">
              <w:rPr>
                <w:rFonts w:ascii="Times New Roman" w:hAnsi="Times New Roman" w:cs="Times New Roman"/>
                <w:sz w:val="22"/>
                <w:szCs w:val="22"/>
                <w:lang w:val="ro-RO"/>
              </w:rPr>
              <w:t>300 mg</w:t>
            </w:r>
          </w:p>
        </w:tc>
        <w:tc>
          <w:tcPr>
            <w:tcW w:w="3859" w:type="dxa"/>
            <w:shd w:val="clear" w:color="auto" w:fill="auto"/>
            <w:vAlign w:val="bottom"/>
          </w:tcPr>
          <w:p w:rsidR="006643B5" w:rsidRPr="00071313" w:rsidRDefault="00C37EF3" w:rsidP="00C37EF3">
            <w:pPr>
              <w:pStyle w:val="aff8"/>
              <w:tabs>
                <w:tab w:val="left" w:pos="2258"/>
              </w:tabs>
              <w:spacing w:after="0"/>
              <w:rPr>
                <w:rFonts w:ascii="Times New Roman" w:hAnsi="Times New Roman" w:cs="Times New Roman"/>
                <w:sz w:val="22"/>
                <w:szCs w:val="22"/>
                <w:lang w:val="ro-RO"/>
              </w:rPr>
            </w:pPr>
            <w:r w:rsidRPr="00071313">
              <w:rPr>
                <w:rFonts w:ascii="Times New Roman" w:hAnsi="Times New Roman" w:cs="Times New Roman"/>
                <w:sz w:val="22"/>
                <w:szCs w:val="22"/>
                <w:lang w:val="ro-RO"/>
              </w:rPr>
              <w:t xml:space="preserve">   </w:t>
            </w:r>
            <w:r w:rsidR="006643B5" w:rsidRPr="00071313">
              <w:rPr>
                <w:rFonts w:ascii="Times New Roman" w:hAnsi="Times New Roman" w:cs="Times New Roman"/>
                <w:sz w:val="22"/>
                <w:szCs w:val="22"/>
                <w:lang w:val="ro-RO"/>
              </w:rPr>
              <w:t>1200 mg</w:t>
            </w:r>
            <w:r w:rsidR="006643B5" w:rsidRPr="00071313">
              <w:rPr>
                <w:rFonts w:ascii="Times New Roman" w:hAnsi="Times New Roman" w:cs="Times New Roman"/>
                <w:sz w:val="22"/>
                <w:szCs w:val="22"/>
                <w:lang w:val="ro-RO"/>
              </w:rPr>
              <w:tab/>
              <w:t>400 mg</w:t>
            </w:r>
          </w:p>
        </w:tc>
        <w:tc>
          <w:tcPr>
            <w:tcW w:w="1949" w:type="dxa"/>
            <w:shd w:val="clear" w:color="auto" w:fill="auto"/>
            <w:vAlign w:val="bottom"/>
          </w:tcPr>
          <w:p w:rsidR="006643B5" w:rsidRPr="00071313" w:rsidRDefault="006643B5" w:rsidP="00294D29">
            <w:pPr>
              <w:pStyle w:val="aff8"/>
              <w:spacing w:after="0"/>
              <w:jc w:val="center"/>
              <w:rPr>
                <w:rFonts w:ascii="Times New Roman" w:hAnsi="Times New Roman" w:cs="Times New Roman"/>
                <w:sz w:val="22"/>
                <w:szCs w:val="22"/>
                <w:lang w:val="ro-RO"/>
              </w:rPr>
            </w:pPr>
            <w:r w:rsidRPr="00071313">
              <w:rPr>
                <w:rFonts w:ascii="Times New Roman" w:hAnsi="Times New Roman" w:cs="Times New Roman"/>
                <w:sz w:val="22"/>
                <w:szCs w:val="22"/>
                <w:lang w:val="ro-RO"/>
              </w:rPr>
              <w:t xml:space="preserve">1500-1600 mg </w:t>
            </w:r>
            <w:bookmarkStart w:id="124" w:name="_Hlk127343078"/>
            <w:r w:rsidRPr="00071313">
              <w:rPr>
                <w:rFonts w:ascii="Times New Roman" w:hAnsi="Times New Roman" w:cs="Times New Roman"/>
                <w:sz w:val="22"/>
                <w:szCs w:val="22"/>
                <w:vertAlign w:val="superscript"/>
                <w:lang w:val="ro-RO"/>
              </w:rPr>
              <w:t>a</w:t>
            </w:r>
            <w:bookmarkEnd w:id="124"/>
          </w:p>
        </w:tc>
      </w:tr>
      <w:tr w:rsidR="006643B5" w:rsidRPr="00071313" w:rsidTr="00294D29">
        <w:trPr>
          <w:trHeight w:hRule="exact" w:val="437"/>
          <w:jc w:val="center"/>
        </w:trPr>
        <w:tc>
          <w:tcPr>
            <w:tcW w:w="1923" w:type="dxa"/>
            <w:shd w:val="clear" w:color="auto" w:fill="auto"/>
            <w:vAlign w:val="center"/>
          </w:tcPr>
          <w:p w:rsidR="006643B5" w:rsidRPr="00071313" w:rsidRDefault="006643B5" w:rsidP="009071E6">
            <w:pPr>
              <w:pStyle w:val="aff8"/>
              <w:spacing w:after="0"/>
              <w:ind w:firstLine="140"/>
              <w:rPr>
                <w:rFonts w:ascii="Times New Roman" w:hAnsi="Times New Roman" w:cs="Times New Roman"/>
                <w:sz w:val="22"/>
                <w:szCs w:val="22"/>
                <w:lang w:val="ro-RO"/>
              </w:rPr>
            </w:pPr>
            <w:r w:rsidRPr="00071313">
              <w:rPr>
                <w:rFonts w:ascii="Times New Roman" w:hAnsi="Times New Roman" w:cs="Times New Roman"/>
                <w:sz w:val="22"/>
                <w:szCs w:val="22"/>
                <w:lang w:val="ro-RO"/>
              </w:rPr>
              <w:t>50-&lt;65</w:t>
            </w:r>
          </w:p>
        </w:tc>
        <w:tc>
          <w:tcPr>
            <w:tcW w:w="1493" w:type="dxa"/>
            <w:shd w:val="clear" w:color="auto" w:fill="auto"/>
          </w:tcPr>
          <w:p w:rsidR="006643B5" w:rsidRPr="00071313" w:rsidRDefault="00904D4F" w:rsidP="00904D4F">
            <w:pPr>
              <w:jc w:val="center"/>
              <w:rPr>
                <w:sz w:val="22"/>
                <w:szCs w:val="22"/>
              </w:rPr>
            </w:pPr>
            <w:r w:rsidRPr="00071313">
              <w:rPr>
                <w:sz w:val="22"/>
                <w:szCs w:val="22"/>
              </w:rPr>
              <w:t>300 mg</w:t>
            </w:r>
          </w:p>
        </w:tc>
        <w:tc>
          <w:tcPr>
            <w:tcW w:w="3859" w:type="dxa"/>
            <w:shd w:val="clear" w:color="auto" w:fill="auto"/>
          </w:tcPr>
          <w:p w:rsidR="006643B5" w:rsidRPr="00071313" w:rsidRDefault="00904D4F" w:rsidP="00904D4F">
            <w:pPr>
              <w:rPr>
                <w:sz w:val="22"/>
                <w:szCs w:val="22"/>
              </w:rPr>
            </w:pPr>
            <w:r>
              <w:rPr>
                <w:sz w:val="22"/>
                <w:szCs w:val="22"/>
              </w:rPr>
              <w:t xml:space="preserve">   </w:t>
            </w:r>
            <w:r w:rsidRPr="00071313">
              <w:rPr>
                <w:sz w:val="22"/>
                <w:szCs w:val="22"/>
              </w:rPr>
              <w:t>1200 mg</w:t>
            </w:r>
            <w:r w:rsidRPr="00071313">
              <w:rPr>
                <w:sz w:val="22"/>
                <w:szCs w:val="22"/>
              </w:rPr>
              <w:tab/>
            </w:r>
            <w:r>
              <w:rPr>
                <w:sz w:val="22"/>
                <w:szCs w:val="22"/>
              </w:rPr>
              <w:t xml:space="preserve">               </w:t>
            </w:r>
            <w:r w:rsidRPr="00071313">
              <w:rPr>
                <w:sz w:val="22"/>
                <w:szCs w:val="22"/>
              </w:rPr>
              <w:t>400 mg</w:t>
            </w:r>
          </w:p>
        </w:tc>
        <w:tc>
          <w:tcPr>
            <w:tcW w:w="1949" w:type="dxa"/>
            <w:shd w:val="clear" w:color="auto" w:fill="auto"/>
            <w:vAlign w:val="center"/>
          </w:tcPr>
          <w:p w:rsidR="006643B5" w:rsidRPr="00071313" w:rsidRDefault="006643B5" w:rsidP="00294D29">
            <w:pPr>
              <w:pStyle w:val="aff8"/>
              <w:spacing w:after="0"/>
              <w:jc w:val="center"/>
              <w:rPr>
                <w:rFonts w:ascii="Times New Roman" w:hAnsi="Times New Roman" w:cs="Times New Roman"/>
                <w:sz w:val="22"/>
                <w:szCs w:val="22"/>
                <w:lang w:val="ro-RO"/>
              </w:rPr>
            </w:pPr>
            <w:r w:rsidRPr="00071313">
              <w:rPr>
                <w:rFonts w:ascii="Times New Roman" w:hAnsi="Times New Roman" w:cs="Times New Roman"/>
                <w:sz w:val="22"/>
                <w:szCs w:val="22"/>
                <w:lang w:val="ro-RO"/>
              </w:rPr>
              <w:t xml:space="preserve">1500-1600 mg </w:t>
            </w:r>
            <w:r w:rsidRPr="00071313">
              <w:rPr>
                <w:rFonts w:ascii="Times New Roman" w:hAnsi="Times New Roman" w:cs="Times New Roman"/>
                <w:sz w:val="22"/>
                <w:szCs w:val="22"/>
                <w:vertAlign w:val="superscript"/>
                <w:lang w:val="ro-RO"/>
              </w:rPr>
              <w:t>a</w:t>
            </w:r>
          </w:p>
        </w:tc>
      </w:tr>
      <w:tr w:rsidR="00904D4F" w:rsidRPr="00071313" w:rsidTr="00904D4F">
        <w:trPr>
          <w:trHeight w:hRule="exact" w:val="442"/>
          <w:jc w:val="center"/>
        </w:trPr>
        <w:tc>
          <w:tcPr>
            <w:tcW w:w="1923" w:type="dxa"/>
            <w:shd w:val="clear" w:color="auto" w:fill="auto"/>
            <w:vAlign w:val="center"/>
          </w:tcPr>
          <w:p w:rsidR="00904D4F" w:rsidRPr="00071313" w:rsidRDefault="00904D4F" w:rsidP="00904D4F">
            <w:pPr>
              <w:pStyle w:val="aff8"/>
              <w:spacing w:after="0"/>
              <w:ind w:firstLine="140"/>
              <w:rPr>
                <w:rFonts w:ascii="Times New Roman" w:hAnsi="Times New Roman" w:cs="Times New Roman"/>
                <w:sz w:val="22"/>
                <w:szCs w:val="22"/>
                <w:lang w:val="ro-RO"/>
              </w:rPr>
            </w:pPr>
            <w:r w:rsidRPr="00071313">
              <w:rPr>
                <w:rFonts w:ascii="Times New Roman" w:hAnsi="Times New Roman" w:cs="Times New Roman"/>
                <w:sz w:val="22"/>
                <w:szCs w:val="22"/>
                <w:lang w:val="ro-RO"/>
              </w:rPr>
              <w:t>&gt;65</w:t>
            </w:r>
          </w:p>
        </w:tc>
        <w:tc>
          <w:tcPr>
            <w:tcW w:w="1493" w:type="dxa"/>
            <w:shd w:val="clear" w:color="auto" w:fill="auto"/>
          </w:tcPr>
          <w:p w:rsidR="00904D4F" w:rsidRPr="00071313" w:rsidRDefault="00904D4F" w:rsidP="00904D4F">
            <w:pPr>
              <w:jc w:val="center"/>
              <w:rPr>
                <w:sz w:val="22"/>
                <w:szCs w:val="22"/>
              </w:rPr>
            </w:pPr>
            <w:r w:rsidRPr="00071313">
              <w:rPr>
                <w:sz w:val="22"/>
                <w:szCs w:val="22"/>
              </w:rPr>
              <w:t>300 mg</w:t>
            </w:r>
          </w:p>
        </w:tc>
        <w:tc>
          <w:tcPr>
            <w:tcW w:w="3859" w:type="dxa"/>
            <w:shd w:val="clear" w:color="auto" w:fill="auto"/>
            <w:vAlign w:val="bottom"/>
          </w:tcPr>
          <w:p w:rsidR="00904D4F" w:rsidRPr="00071313" w:rsidRDefault="00904D4F" w:rsidP="00904D4F">
            <w:pPr>
              <w:rPr>
                <w:sz w:val="22"/>
                <w:szCs w:val="22"/>
              </w:rPr>
            </w:pPr>
            <w:r>
              <w:rPr>
                <w:sz w:val="22"/>
                <w:szCs w:val="22"/>
              </w:rPr>
              <w:t xml:space="preserve">   </w:t>
            </w:r>
            <w:r w:rsidRPr="00071313">
              <w:rPr>
                <w:sz w:val="22"/>
                <w:szCs w:val="22"/>
              </w:rPr>
              <w:t>1200 mg</w:t>
            </w:r>
            <w:r w:rsidRPr="00071313">
              <w:rPr>
                <w:sz w:val="22"/>
                <w:szCs w:val="22"/>
              </w:rPr>
              <w:tab/>
            </w:r>
            <w:r>
              <w:rPr>
                <w:sz w:val="22"/>
                <w:szCs w:val="22"/>
              </w:rPr>
              <w:t xml:space="preserve">               </w:t>
            </w:r>
            <w:r w:rsidRPr="00071313">
              <w:rPr>
                <w:sz w:val="22"/>
                <w:szCs w:val="22"/>
              </w:rPr>
              <w:t>400 mg</w:t>
            </w:r>
          </w:p>
        </w:tc>
        <w:tc>
          <w:tcPr>
            <w:tcW w:w="1949" w:type="dxa"/>
            <w:shd w:val="clear" w:color="auto" w:fill="auto"/>
            <w:vAlign w:val="center"/>
          </w:tcPr>
          <w:p w:rsidR="00904D4F" w:rsidRPr="00071313" w:rsidRDefault="00904D4F" w:rsidP="00904D4F">
            <w:pPr>
              <w:pStyle w:val="aff8"/>
              <w:spacing w:after="0"/>
              <w:ind w:firstLine="440"/>
              <w:rPr>
                <w:rFonts w:ascii="Times New Roman" w:hAnsi="Times New Roman" w:cs="Times New Roman"/>
                <w:sz w:val="22"/>
                <w:szCs w:val="22"/>
                <w:lang w:val="ro-RO"/>
              </w:rPr>
            </w:pPr>
            <w:r w:rsidRPr="00071313">
              <w:rPr>
                <w:rFonts w:ascii="Times New Roman" w:hAnsi="Times New Roman" w:cs="Times New Roman"/>
                <w:sz w:val="22"/>
                <w:szCs w:val="22"/>
                <w:lang w:val="ro-RO"/>
              </w:rPr>
              <w:t>2000 mg</w:t>
            </w:r>
          </w:p>
        </w:tc>
      </w:tr>
    </w:tbl>
    <w:p w:rsidR="006643B5" w:rsidRPr="00071313" w:rsidRDefault="00C37EF3" w:rsidP="003B2C32">
      <w:pPr>
        <w:spacing w:line="276" w:lineRule="auto"/>
        <w:rPr>
          <w:sz w:val="20"/>
          <w:szCs w:val="20"/>
        </w:rPr>
      </w:pPr>
      <w:r w:rsidRPr="00071313">
        <w:rPr>
          <w:sz w:val="20"/>
          <w:szCs w:val="20"/>
          <w:vertAlign w:val="superscript"/>
        </w:rPr>
        <w:t>a</w:t>
      </w:r>
      <w:r w:rsidRPr="00071313">
        <w:rPr>
          <w:sz w:val="20"/>
          <w:szCs w:val="20"/>
        </w:rPr>
        <w:t xml:space="preserve"> Doza depinde de utilizarea comprimatelor Z de 400 mg sau 500 mg.</w:t>
      </w:r>
    </w:p>
    <w:p w:rsidR="00A03FC2" w:rsidRPr="00071313" w:rsidRDefault="003A2B5D" w:rsidP="003B2C32">
      <w:pPr>
        <w:spacing w:line="276" w:lineRule="auto"/>
        <w:rPr>
          <w:b/>
          <w:bCs/>
        </w:rPr>
      </w:pPr>
      <w:r w:rsidRPr="00071313">
        <w:rPr>
          <w:b/>
          <w:bCs/>
        </w:rPr>
        <w:t xml:space="preserve">Tabelul </w:t>
      </w:r>
      <w:r w:rsidR="00120589" w:rsidRPr="00071313">
        <w:rPr>
          <w:b/>
          <w:bCs/>
        </w:rPr>
        <w:t>21</w:t>
      </w:r>
      <w:r w:rsidRPr="00071313">
        <w:rPr>
          <w:b/>
          <w:bCs/>
        </w:rPr>
        <w:t>. Doza intermediară recomandată pentru regimul intensiv de 6 luni (6HRZEto) pentru tratarea meningitei tuberculoase susceptibile la medicamente la copii și adolescenți</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2547"/>
        <w:gridCol w:w="6883"/>
      </w:tblGrid>
      <w:tr w:rsidR="003A2B5D" w:rsidRPr="00071313" w:rsidTr="00D54879">
        <w:trPr>
          <w:trHeight w:hRule="exact" w:val="973"/>
          <w:jc w:val="center"/>
        </w:trPr>
        <w:tc>
          <w:tcPr>
            <w:tcW w:w="2547" w:type="dxa"/>
            <w:shd w:val="clear" w:color="auto" w:fill="FDAB1C"/>
            <w:vAlign w:val="center"/>
          </w:tcPr>
          <w:p w:rsidR="003A2B5D" w:rsidRPr="00071313" w:rsidRDefault="003A2B5D" w:rsidP="009071E6">
            <w:pPr>
              <w:pStyle w:val="aff8"/>
              <w:spacing w:after="0"/>
              <w:ind w:firstLine="140"/>
              <w:rPr>
                <w:rFonts w:ascii="Times New Roman" w:hAnsi="Times New Roman" w:cs="Times New Roman"/>
                <w:sz w:val="24"/>
                <w:szCs w:val="24"/>
                <w:lang w:val="ro-RO"/>
              </w:rPr>
            </w:pPr>
            <w:r w:rsidRPr="00071313">
              <w:rPr>
                <w:rFonts w:ascii="Times New Roman" w:hAnsi="Times New Roman" w:cs="Times New Roman"/>
                <w:b/>
                <w:bCs/>
                <w:sz w:val="24"/>
                <w:szCs w:val="24"/>
                <w:lang w:val="ro-RO"/>
              </w:rPr>
              <w:t>Preparatele antituberculoase</w:t>
            </w:r>
          </w:p>
        </w:tc>
        <w:tc>
          <w:tcPr>
            <w:tcW w:w="6883" w:type="dxa"/>
            <w:shd w:val="clear" w:color="auto" w:fill="FDAB1C"/>
            <w:vAlign w:val="bottom"/>
          </w:tcPr>
          <w:p w:rsidR="003A2B5D" w:rsidRPr="00071313" w:rsidRDefault="003A2B5D" w:rsidP="003A2B5D">
            <w:pPr>
              <w:pStyle w:val="aff8"/>
              <w:spacing w:after="0" w:line="221" w:lineRule="auto"/>
              <w:jc w:val="center"/>
              <w:rPr>
                <w:rFonts w:ascii="Times New Roman" w:hAnsi="Times New Roman" w:cs="Times New Roman"/>
                <w:b/>
                <w:bCs/>
                <w:sz w:val="24"/>
                <w:szCs w:val="24"/>
                <w:lang w:val="ro-RO"/>
              </w:rPr>
            </w:pPr>
            <w:r w:rsidRPr="00071313">
              <w:rPr>
                <w:rFonts w:ascii="Times New Roman" w:hAnsi="Times New Roman" w:cs="Times New Roman"/>
                <w:b/>
                <w:bCs/>
                <w:sz w:val="24"/>
                <w:szCs w:val="24"/>
                <w:lang w:val="ro-RO"/>
              </w:rPr>
              <w:t>Intervalul de doză recomandat în strategia de dozare intermediară</w:t>
            </w:r>
          </w:p>
          <w:p w:rsidR="003A2B5D" w:rsidRPr="00071313" w:rsidRDefault="003A2B5D" w:rsidP="003A2B5D">
            <w:pPr>
              <w:pStyle w:val="aff8"/>
              <w:spacing w:after="0" w:line="221" w:lineRule="auto"/>
              <w:jc w:val="center"/>
              <w:rPr>
                <w:rFonts w:ascii="Times New Roman" w:hAnsi="Times New Roman" w:cs="Times New Roman"/>
                <w:sz w:val="24"/>
                <w:szCs w:val="24"/>
                <w:lang w:val="ro-RO"/>
              </w:rPr>
            </w:pPr>
            <w:r w:rsidRPr="00071313">
              <w:rPr>
                <w:rFonts w:ascii="Times New Roman" w:hAnsi="Times New Roman" w:cs="Times New Roman"/>
                <w:b/>
                <w:bCs/>
                <w:sz w:val="24"/>
                <w:szCs w:val="24"/>
                <w:lang w:val="ro-RO"/>
              </w:rPr>
              <w:t>(mg/kg greutate corporală)</w:t>
            </w:r>
          </w:p>
        </w:tc>
      </w:tr>
      <w:tr w:rsidR="003A2B5D" w:rsidRPr="00071313" w:rsidTr="00D54879">
        <w:trPr>
          <w:trHeight w:hRule="exact" w:val="432"/>
          <w:jc w:val="center"/>
        </w:trPr>
        <w:tc>
          <w:tcPr>
            <w:tcW w:w="2547" w:type="dxa"/>
            <w:shd w:val="clear" w:color="auto" w:fill="auto"/>
            <w:vAlign w:val="center"/>
          </w:tcPr>
          <w:p w:rsidR="003A2B5D" w:rsidRPr="00071313" w:rsidRDefault="00EE0265" w:rsidP="009071E6">
            <w:pPr>
              <w:pStyle w:val="aff8"/>
              <w:spacing w:after="0"/>
              <w:ind w:firstLine="140"/>
              <w:rPr>
                <w:rFonts w:ascii="Times New Roman" w:hAnsi="Times New Roman" w:cs="Times New Roman"/>
                <w:sz w:val="24"/>
                <w:szCs w:val="24"/>
                <w:lang w:val="ro-RO"/>
              </w:rPr>
            </w:pPr>
            <w:r w:rsidRPr="00071313">
              <w:rPr>
                <w:rFonts w:ascii="Times New Roman" w:hAnsi="Times New Roman" w:cs="Times New Roman"/>
                <w:sz w:val="24"/>
                <w:szCs w:val="24"/>
                <w:lang w:val="ro-RO"/>
              </w:rPr>
              <w:t>Isoniazidum*</w:t>
            </w:r>
            <w:r w:rsidR="003A2B5D" w:rsidRPr="00071313" w:rsidDel="007C2A7B">
              <w:rPr>
                <w:rFonts w:ascii="Times New Roman" w:hAnsi="Times New Roman" w:cs="Times New Roman"/>
                <w:sz w:val="24"/>
                <w:szCs w:val="24"/>
                <w:lang w:val="ro-RO"/>
              </w:rPr>
              <w:t xml:space="preserve"> </w:t>
            </w:r>
            <w:r w:rsidR="003A2B5D" w:rsidRPr="00071313">
              <w:rPr>
                <w:rFonts w:ascii="Times New Roman" w:hAnsi="Times New Roman" w:cs="Times New Roman"/>
                <w:sz w:val="24"/>
                <w:szCs w:val="24"/>
                <w:lang w:val="ro-RO"/>
              </w:rPr>
              <w:t>(H)</w:t>
            </w:r>
          </w:p>
        </w:tc>
        <w:tc>
          <w:tcPr>
            <w:tcW w:w="6883" w:type="dxa"/>
            <w:shd w:val="clear" w:color="auto" w:fill="auto"/>
            <w:vAlign w:val="center"/>
          </w:tcPr>
          <w:p w:rsidR="003A2B5D" w:rsidRPr="00071313" w:rsidRDefault="003A2B5D" w:rsidP="009071E6">
            <w:pPr>
              <w:pStyle w:val="aff8"/>
              <w:spacing w:after="0"/>
              <w:jc w:val="center"/>
              <w:rPr>
                <w:rFonts w:ascii="Times New Roman" w:hAnsi="Times New Roman" w:cs="Times New Roman"/>
                <w:sz w:val="24"/>
                <w:szCs w:val="24"/>
                <w:lang w:val="ro-RO"/>
              </w:rPr>
            </w:pPr>
            <w:r w:rsidRPr="00071313">
              <w:rPr>
                <w:rFonts w:ascii="Times New Roman" w:hAnsi="Times New Roman" w:cs="Times New Roman"/>
                <w:sz w:val="24"/>
                <w:szCs w:val="24"/>
                <w:lang w:val="ro-RO"/>
              </w:rPr>
              <w:t>15-20</w:t>
            </w:r>
          </w:p>
        </w:tc>
      </w:tr>
      <w:tr w:rsidR="003A2B5D" w:rsidRPr="00071313" w:rsidTr="00D54879">
        <w:trPr>
          <w:trHeight w:hRule="exact" w:val="432"/>
          <w:jc w:val="center"/>
        </w:trPr>
        <w:tc>
          <w:tcPr>
            <w:tcW w:w="2547" w:type="dxa"/>
            <w:shd w:val="clear" w:color="auto" w:fill="auto"/>
            <w:vAlign w:val="bottom"/>
          </w:tcPr>
          <w:p w:rsidR="003A2B5D" w:rsidRPr="00071313" w:rsidRDefault="00EE0265" w:rsidP="009071E6">
            <w:pPr>
              <w:pStyle w:val="aff8"/>
              <w:spacing w:after="0"/>
              <w:ind w:firstLine="140"/>
              <w:rPr>
                <w:rFonts w:ascii="Times New Roman" w:hAnsi="Times New Roman" w:cs="Times New Roman"/>
                <w:sz w:val="24"/>
                <w:szCs w:val="24"/>
                <w:lang w:val="ro-RO"/>
              </w:rPr>
            </w:pPr>
            <w:r w:rsidRPr="00071313">
              <w:rPr>
                <w:rFonts w:ascii="Times New Roman" w:hAnsi="Times New Roman" w:cs="Times New Roman"/>
                <w:sz w:val="24"/>
                <w:szCs w:val="24"/>
                <w:lang w:val="ro-RO"/>
              </w:rPr>
              <w:t>Rifampicinum*</w:t>
            </w:r>
            <w:r w:rsidR="003A2B5D" w:rsidRPr="00071313">
              <w:rPr>
                <w:rFonts w:ascii="Times New Roman" w:hAnsi="Times New Roman" w:cs="Times New Roman"/>
                <w:sz w:val="24"/>
                <w:szCs w:val="24"/>
                <w:lang w:val="ro-RO"/>
              </w:rPr>
              <w:t xml:space="preserve"> (R)</w:t>
            </w:r>
          </w:p>
        </w:tc>
        <w:tc>
          <w:tcPr>
            <w:tcW w:w="6883" w:type="dxa"/>
            <w:shd w:val="clear" w:color="auto" w:fill="auto"/>
            <w:vAlign w:val="bottom"/>
          </w:tcPr>
          <w:p w:rsidR="003A2B5D" w:rsidRPr="00071313" w:rsidRDefault="003A2B5D" w:rsidP="009071E6">
            <w:pPr>
              <w:pStyle w:val="aff8"/>
              <w:spacing w:after="0"/>
              <w:jc w:val="center"/>
              <w:rPr>
                <w:rFonts w:ascii="Times New Roman" w:hAnsi="Times New Roman" w:cs="Times New Roman"/>
                <w:sz w:val="24"/>
                <w:szCs w:val="24"/>
                <w:lang w:val="ro-RO"/>
              </w:rPr>
            </w:pPr>
            <w:r w:rsidRPr="00071313">
              <w:rPr>
                <w:rFonts w:ascii="Times New Roman" w:hAnsi="Times New Roman" w:cs="Times New Roman"/>
                <w:sz w:val="24"/>
                <w:szCs w:val="24"/>
                <w:lang w:val="ro-RO"/>
              </w:rPr>
              <w:t>22</w:t>
            </w:r>
            <w:r w:rsidR="00904D4F">
              <w:rPr>
                <w:rFonts w:ascii="Times New Roman" w:hAnsi="Times New Roman" w:cs="Times New Roman"/>
                <w:sz w:val="24"/>
                <w:szCs w:val="24"/>
                <w:lang w:val="ro-RO"/>
              </w:rPr>
              <w:t>,</w:t>
            </w:r>
            <w:r w:rsidRPr="00071313">
              <w:rPr>
                <w:rFonts w:ascii="Times New Roman" w:hAnsi="Times New Roman" w:cs="Times New Roman"/>
                <w:sz w:val="24"/>
                <w:szCs w:val="24"/>
                <w:lang w:val="ro-RO"/>
              </w:rPr>
              <w:t>5-30</w:t>
            </w:r>
          </w:p>
        </w:tc>
      </w:tr>
      <w:tr w:rsidR="003A2B5D" w:rsidRPr="00071313" w:rsidTr="00D54879">
        <w:trPr>
          <w:trHeight w:hRule="exact" w:val="432"/>
          <w:jc w:val="center"/>
        </w:trPr>
        <w:tc>
          <w:tcPr>
            <w:tcW w:w="2547" w:type="dxa"/>
            <w:shd w:val="clear" w:color="auto" w:fill="auto"/>
            <w:vAlign w:val="bottom"/>
          </w:tcPr>
          <w:p w:rsidR="003A2B5D" w:rsidRPr="00071313" w:rsidRDefault="003A2B5D" w:rsidP="009071E6">
            <w:pPr>
              <w:pStyle w:val="aff8"/>
              <w:spacing w:after="0"/>
              <w:ind w:firstLine="140"/>
              <w:rPr>
                <w:rFonts w:ascii="Times New Roman" w:hAnsi="Times New Roman" w:cs="Times New Roman"/>
                <w:sz w:val="24"/>
                <w:szCs w:val="24"/>
                <w:lang w:val="ro-RO"/>
              </w:rPr>
            </w:pPr>
            <w:r w:rsidRPr="00071313">
              <w:rPr>
                <w:rFonts w:ascii="Times New Roman" w:hAnsi="Times New Roman" w:cs="Times New Roman"/>
                <w:sz w:val="24"/>
                <w:szCs w:val="24"/>
                <w:lang w:val="ro-RO"/>
              </w:rPr>
              <w:t>Pyrazinamidum (Z)</w:t>
            </w:r>
          </w:p>
        </w:tc>
        <w:tc>
          <w:tcPr>
            <w:tcW w:w="6883" w:type="dxa"/>
            <w:shd w:val="clear" w:color="auto" w:fill="auto"/>
            <w:vAlign w:val="bottom"/>
          </w:tcPr>
          <w:p w:rsidR="003A2B5D" w:rsidRPr="00071313" w:rsidRDefault="003A2B5D" w:rsidP="009071E6">
            <w:pPr>
              <w:pStyle w:val="aff8"/>
              <w:spacing w:after="0"/>
              <w:jc w:val="center"/>
              <w:rPr>
                <w:rFonts w:ascii="Times New Roman" w:hAnsi="Times New Roman" w:cs="Times New Roman"/>
                <w:sz w:val="24"/>
                <w:szCs w:val="24"/>
                <w:lang w:val="ro-RO"/>
              </w:rPr>
            </w:pPr>
            <w:r w:rsidRPr="00071313">
              <w:rPr>
                <w:rFonts w:ascii="Times New Roman" w:hAnsi="Times New Roman" w:cs="Times New Roman"/>
                <w:sz w:val="24"/>
                <w:szCs w:val="24"/>
                <w:lang w:val="ro-RO"/>
              </w:rPr>
              <w:t>35-45</w:t>
            </w:r>
          </w:p>
        </w:tc>
      </w:tr>
      <w:tr w:rsidR="003A2B5D" w:rsidRPr="00071313" w:rsidTr="00D54879">
        <w:trPr>
          <w:trHeight w:hRule="exact" w:val="442"/>
          <w:jc w:val="center"/>
        </w:trPr>
        <w:tc>
          <w:tcPr>
            <w:tcW w:w="2547" w:type="dxa"/>
            <w:shd w:val="clear" w:color="auto" w:fill="auto"/>
            <w:vAlign w:val="center"/>
          </w:tcPr>
          <w:p w:rsidR="003A2B5D" w:rsidRPr="00071313" w:rsidRDefault="003A2B5D" w:rsidP="009071E6">
            <w:pPr>
              <w:pStyle w:val="aff8"/>
              <w:spacing w:after="0"/>
              <w:ind w:firstLine="140"/>
              <w:rPr>
                <w:rFonts w:ascii="Times New Roman" w:hAnsi="Times New Roman" w:cs="Times New Roman"/>
                <w:sz w:val="24"/>
                <w:szCs w:val="24"/>
                <w:lang w:val="ro-RO"/>
              </w:rPr>
            </w:pPr>
            <w:r w:rsidRPr="00071313">
              <w:rPr>
                <w:rFonts w:ascii="Times New Roman" w:hAnsi="Times New Roman" w:cs="Times New Roman"/>
                <w:sz w:val="24"/>
                <w:szCs w:val="24"/>
                <w:lang w:val="ro-RO"/>
              </w:rPr>
              <w:t>Ethionamidum* (Eto)</w:t>
            </w:r>
          </w:p>
        </w:tc>
        <w:tc>
          <w:tcPr>
            <w:tcW w:w="6883" w:type="dxa"/>
            <w:shd w:val="clear" w:color="auto" w:fill="auto"/>
            <w:vAlign w:val="center"/>
          </w:tcPr>
          <w:p w:rsidR="003A2B5D" w:rsidRPr="00071313" w:rsidRDefault="003A2B5D" w:rsidP="009071E6">
            <w:pPr>
              <w:pStyle w:val="aff8"/>
              <w:spacing w:after="0"/>
              <w:jc w:val="center"/>
              <w:rPr>
                <w:rFonts w:ascii="Times New Roman" w:hAnsi="Times New Roman" w:cs="Times New Roman"/>
                <w:sz w:val="24"/>
                <w:szCs w:val="24"/>
                <w:lang w:val="ro-RO"/>
              </w:rPr>
            </w:pPr>
            <w:r w:rsidRPr="00071313">
              <w:rPr>
                <w:rFonts w:ascii="Times New Roman" w:hAnsi="Times New Roman" w:cs="Times New Roman"/>
                <w:sz w:val="24"/>
                <w:szCs w:val="24"/>
                <w:lang w:val="ro-RO"/>
              </w:rPr>
              <w:t>17</w:t>
            </w:r>
            <w:r w:rsidR="00904D4F">
              <w:rPr>
                <w:rFonts w:ascii="Times New Roman" w:hAnsi="Times New Roman" w:cs="Times New Roman"/>
                <w:sz w:val="24"/>
                <w:szCs w:val="24"/>
                <w:lang w:val="ro-RO"/>
              </w:rPr>
              <w:t>,</w:t>
            </w:r>
            <w:r w:rsidRPr="00071313">
              <w:rPr>
                <w:rFonts w:ascii="Times New Roman" w:hAnsi="Times New Roman" w:cs="Times New Roman"/>
                <w:sz w:val="24"/>
                <w:szCs w:val="24"/>
                <w:lang w:val="ro-RO"/>
              </w:rPr>
              <w:t>5-22.5</w:t>
            </w:r>
          </w:p>
        </w:tc>
      </w:tr>
    </w:tbl>
    <w:p w:rsidR="003A2B5D" w:rsidRPr="00071313" w:rsidRDefault="003A2B5D" w:rsidP="003B2C32">
      <w:pPr>
        <w:spacing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74"/>
      </w:tblGrid>
      <w:tr w:rsidR="008F4A8C" w:rsidRPr="00071313" w:rsidTr="009071E6">
        <w:tc>
          <w:tcPr>
            <w:tcW w:w="9674" w:type="dxa"/>
          </w:tcPr>
          <w:p w:rsidR="008F4A8C" w:rsidRPr="00071313" w:rsidRDefault="008F4A8C" w:rsidP="008F4A8C">
            <w:pPr>
              <w:pStyle w:val="af4"/>
            </w:pPr>
            <w:r w:rsidRPr="00071313">
              <w:t>Caseta 3</w:t>
            </w:r>
            <w:r w:rsidR="00A440B5">
              <w:t>1</w:t>
            </w:r>
            <w:r w:rsidRPr="00071313">
              <w:t>.  Suplimentarea cu Pyridoxinum</w:t>
            </w:r>
            <w:r w:rsidR="00EC60EB">
              <w:t xml:space="preserve"> </w:t>
            </w:r>
          </w:p>
          <w:p w:rsidR="008F4A8C" w:rsidRPr="00071313" w:rsidRDefault="008F4A8C" w:rsidP="008F4A8C">
            <w:pPr>
              <w:pStyle w:val="af4"/>
              <w:rPr>
                <w:b w:val="0"/>
                <w:bCs/>
              </w:rPr>
            </w:pPr>
            <w:r w:rsidRPr="00071313">
              <w:rPr>
                <w:b w:val="0"/>
                <w:bCs/>
              </w:rPr>
              <w:t xml:space="preserve">Suplimentarea cu Pyridoxinum (vitamina B6) </w:t>
            </w:r>
            <w:r w:rsidR="00EC60EB" w:rsidRPr="00071313">
              <w:rPr>
                <w:b w:val="0"/>
                <w:bCs/>
              </w:rPr>
              <w:t xml:space="preserve">în doză de 0,5-1 mg/kg/zi </w:t>
            </w:r>
            <w:r w:rsidRPr="00071313">
              <w:rPr>
                <w:b w:val="0"/>
                <w:bCs/>
              </w:rPr>
              <w:t>este recomandată la copiii și adolescenții care trăiesc cu HIV și la copiii și adolescenții malnutriți care sunt tratați pentru TB. Copiii cu greutatea de până la 25 kg primesc jumătate de comprimat de 25 mg sau un sfert de comprimat de 50 mg. Suplimentarea cu Pyridoxinum are ca scop prevenirea deficitului simptomatic de piridoxină, care se prezintă ca neuropatie periferică, în special la copiii cu malnutriție severă și copiii care trăiesc cu HIV. Dozele de Pyridoxinum pot fi crescute la 2-5 mg/kg/zi dacă se dezvoltă neuropatie periferică, caracterizată prin durere, arsură sau furnicături la mâini sau picioare, amorțeală sau pierderea sensibilității la nivelul brațelor și picioarelor, sau crampe musculare sau contracții musculare.</w:t>
            </w:r>
            <w:r w:rsidR="00EC60EB">
              <w:rPr>
                <w:b w:val="0"/>
                <w:bCs/>
              </w:rPr>
              <w:t xml:space="preserve"> </w:t>
            </w:r>
          </w:p>
        </w:tc>
      </w:tr>
    </w:tbl>
    <w:p w:rsidR="00D7053E" w:rsidRPr="00071313" w:rsidRDefault="00D7053E" w:rsidP="003B2C32">
      <w:pPr>
        <w:spacing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74"/>
      </w:tblGrid>
      <w:tr w:rsidR="008C4449" w:rsidRPr="00071313">
        <w:tc>
          <w:tcPr>
            <w:tcW w:w="9674" w:type="dxa"/>
          </w:tcPr>
          <w:p w:rsidR="008C4449" w:rsidRPr="00071313" w:rsidRDefault="00AD0E3B" w:rsidP="00AD3B7A">
            <w:pPr>
              <w:pStyle w:val="af4"/>
            </w:pPr>
            <w:bookmarkStart w:id="125" w:name="_Hlk127257117"/>
            <w:r w:rsidRPr="00071313">
              <w:lastRenderedPageBreak/>
              <w:t>Caseta 3</w:t>
            </w:r>
            <w:r w:rsidR="00A440B5">
              <w:t>2</w:t>
            </w:r>
            <w:r w:rsidR="008C4449" w:rsidRPr="00071313">
              <w:t xml:space="preserve">. Monitorizarea </w:t>
            </w:r>
            <w:r w:rsidR="000775AB" w:rsidRPr="00071313">
              <w:t>și</w:t>
            </w:r>
            <w:r w:rsidR="008C4449" w:rsidRPr="00071313">
              <w:t xml:space="preserve"> evaluarea rezultatelor de tratament</w:t>
            </w:r>
            <w:r w:rsidR="0022321D" w:rsidRPr="00071313">
              <w:t xml:space="preserve"> </w:t>
            </w:r>
          </w:p>
          <w:p w:rsidR="00AB0F61" w:rsidRPr="00071313" w:rsidRDefault="000775AB" w:rsidP="00F97B7E">
            <w:pPr>
              <w:numPr>
                <w:ilvl w:val="0"/>
                <w:numId w:val="12"/>
              </w:numPr>
              <w:spacing w:after="0"/>
              <w:jc w:val="left"/>
            </w:pPr>
            <w:r w:rsidRPr="00071313">
              <w:t>Pacienții</w:t>
            </w:r>
            <w:r w:rsidR="00AB0F61" w:rsidRPr="00071313">
              <w:t xml:space="preserve"> cu tuberculoză care urmează </w:t>
            </w:r>
            <w:r w:rsidR="0035018B" w:rsidRPr="00071313">
              <w:t xml:space="preserve">cura de </w:t>
            </w:r>
            <w:r w:rsidR="00AB0F61" w:rsidRPr="00071313">
              <w:t xml:space="preserve">tratament trebuie </w:t>
            </w:r>
            <w:r w:rsidRPr="00071313">
              <w:t>supuși</w:t>
            </w:r>
            <w:r w:rsidR="00AB0F61" w:rsidRPr="00071313">
              <w:t xml:space="preserve"> monitorizării </w:t>
            </w:r>
            <w:r w:rsidR="002375B7" w:rsidRPr="00071313">
              <w:t>pentru</w:t>
            </w:r>
            <w:r w:rsidR="00AB0F61" w:rsidRPr="00071313">
              <w:t xml:space="preserve"> evaluarea răspunsului la tratament prin:</w:t>
            </w:r>
          </w:p>
          <w:p w:rsidR="00AB0F61" w:rsidRPr="00071313" w:rsidRDefault="00AB0F61">
            <w:pPr>
              <w:numPr>
                <w:ilvl w:val="0"/>
                <w:numId w:val="191"/>
              </w:numPr>
              <w:spacing w:after="0"/>
              <w:jc w:val="left"/>
            </w:pPr>
            <w:r w:rsidRPr="00071313">
              <w:t>determinarea administrării regulate a medicamentelor antituberculoase</w:t>
            </w:r>
            <w:r w:rsidR="0035018B" w:rsidRPr="00071313">
              <w:t>;</w:t>
            </w:r>
          </w:p>
          <w:p w:rsidR="008C4449" w:rsidRPr="00071313" w:rsidRDefault="00AB0F61">
            <w:pPr>
              <w:numPr>
                <w:ilvl w:val="0"/>
                <w:numId w:val="191"/>
              </w:numPr>
              <w:spacing w:after="0"/>
              <w:jc w:val="left"/>
            </w:pPr>
            <w:r w:rsidRPr="00071313">
              <w:t xml:space="preserve">aprecierea </w:t>
            </w:r>
            <w:r w:rsidR="00DA17AE" w:rsidRPr="00071313">
              <w:t xml:space="preserve">toleranței la </w:t>
            </w:r>
            <w:r w:rsidRPr="00071313">
              <w:t>medicamentel</w:t>
            </w:r>
            <w:r w:rsidR="00DA17AE" w:rsidRPr="00071313">
              <w:t>e</w:t>
            </w:r>
            <w:r w:rsidRPr="00071313">
              <w:t xml:space="preserve"> antituberculoase </w:t>
            </w:r>
            <w:r w:rsidR="000775AB" w:rsidRPr="00071313">
              <w:t>și</w:t>
            </w:r>
            <w:r w:rsidRPr="00071313">
              <w:t xml:space="preserve"> </w:t>
            </w:r>
            <w:r w:rsidR="000775AB" w:rsidRPr="00071313">
              <w:t>reacțiilor</w:t>
            </w:r>
            <w:r w:rsidRPr="00071313">
              <w:t xml:space="preserve"> adverse</w:t>
            </w:r>
            <w:r w:rsidR="0035018B" w:rsidRPr="00071313">
              <w:t>;</w:t>
            </w:r>
          </w:p>
          <w:p w:rsidR="00AB0F61" w:rsidRPr="00071313" w:rsidRDefault="000775AB">
            <w:pPr>
              <w:numPr>
                <w:ilvl w:val="0"/>
                <w:numId w:val="191"/>
              </w:numPr>
              <w:spacing w:after="0"/>
              <w:jc w:val="left"/>
            </w:pPr>
            <w:r w:rsidRPr="00071313">
              <w:t>persistența</w:t>
            </w:r>
            <w:r w:rsidR="00AB0F61" w:rsidRPr="00071313">
              <w:t xml:space="preserve"> </w:t>
            </w:r>
            <w:r w:rsidRPr="00071313">
              <w:t>și</w:t>
            </w:r>
            <w:r w:rsidR="00AB0F61" w:rsidRPr="00071313">
              <w:t xml:space="preserve">/sau </w:t>
            </w:r>
            <w:r w:rsidRPr="00071313">
              <w:t>reapariția</w:t>
            </w:r>
            <w:r w:rsidR="00AB0F61" w:rsidRPr="00071313">
              <w:t xml:space="preserve"> simptomelor pentru tuberculoză</w:t>
            </w:r>
            <w:r w:rsidR="0035018B" w:rsidRPr="00071313">
              <w:t>;</w:t>
            </w:r>
          </w:p>
          <w:p w:rsidR="00AB0F61" w:rsidRPr="00071313" w:rsidRDefault="00AB0F61">
            <w:pPr>
              <w:numPr>
                <w:ilvl w:val="0"/>
                <w:numId w:val="191"/>
              </w:numPr>
              <w:spacing w:after="0"/>
              <w:jc w:val="left"/>
            </w:pPr>
            <w:r w:rsidRPr="00071313">
              <w:t>determinarea întreruperilor la tratament</w:t>
            </w:r>
            <w:r w:rsidR="0035018B" w:rsidRPr="00071313">
              <w:t>.</w:t>
            </w:r>
          </w:p>
          <w:p w:rsidR="00AB0F61" w:rsidRPr="00071313" w:rsidRDefault="00AB0F61" w:rsidP="00F97B7E">
            <w:pPr>
              <w:numPr>
                <w:ilvl w:val="0"/>
                <w:numId w:val="12"/>
              </w:numPr>
              <w:spacing w:after="0"/>
              <w:jc w:val="left"/>
            </w:pPr>
            <w:r w:rsidRPr="00071313">
              <w:t xml:space="preserve">Monitorizarea cu regularitate a pacientului va permite ajustarea la necesitate a tratamentului medicamentos, prescrierea tratamentului adjuvant etc. </w:t>
            </w:r>
          </w:p>
          <w:p w:rsidR="00AB0F61" w:rsidRPr="00071313" w:rsidRDefault="00C871CC" w:rsidP="00F97B7E">
            <w:pPr>
              <w:numPr>
                <w:ilvl w:val="0"/>
                <w:numId w:val="12"/>
              </w:numPr>
              <w:jc w:val="left"/>
            </w:pPr>
            <w:r w:rsidRPr="00071313">
              <w:t xml:space="preserve">Personalul care administrează tratamentul sub directă </w:t>
            </w:r>
            <w:r w:rsidR="000775AB" w:rsidRPr="00071313">
              <w:t>observație</w:t>
            </w:r>
            <w:r w:rsidRPr="00071313">
              <w:t xml:space="preserve"> va fi instruit să recunoască </w:t>
            </w:r>
            <w:r w:rsidR="000775AB" w:rsidRPr="00071313">
              <w:t>reapariția</w:t>
            </w:r>
            <w:r w:rsidRPr="00071313">
              <w:t xml:space="preserve"> noilor simptome sugestive TB, </w:t>
            </w:r>
            <w:r w:rsidR="000775AB" w:rsidRPr="00071313">
              <w:t>apariția</w:t>
            </w:r>
            <w:r w:rsidRPr="00071313">
              <w:t xml:space="preserve"> </w:t>
            </w:r>
            <w:r w:rsidR="000775AB" w:rsidRPr="00071313">
              <w:t>reacțiilor</w:t>
            </w:r>
            <w:r w:rsidRPr="00071313">
              <w:t xml:space="preserve"> adverse sau întreruperilor de tratament</w:t>
            </w:r>
            <w:r w:rsidR="004358E0" w:rsidRPr="00071313">
              <w:t xml:space="preserve"> cu raportare imediată </w:t>
            </w:r>
            <w:r w:rsidR="002375B7" w:rsidRPr="00071313">
              <w:t xml:space="preserve">MF </w:t>
            </w:r>
            <w:r w:rsidR="000775AB" w:rsidRPr="00071313">
              <w:t>și</w:t>
            </w:r>
            <w:r w:rsidR="002375B7" w:rsidRPr="00071313">
              <w:t>/sau FP</w:t>
            </w:r>
            <w:r w:rsidR="004358E0" w:rsidRPr="00071313">
              <w:t>.</w:t>
            </w:r>
            <w:r w:rsidRPr="00071313">
              <w:t xml:space="preserve">    </w:t>
            </w:r>
            <w:r w:rsidR="00AB0F61" w:rsidRPr="00071313">
              <w:t xml:space="preserve"> </w:t>
            </w:r>
          </w:p>
        </w:tc>
      </w:tr>
      <w:bookmarkEnd w:id="125"/>
    </w:tbl>
    <w:p w:rsidR="008C4449" w:rsidRPr="00071313" w:rsidRDefault="008C4449" w:rsidP="00D54879">
      <w:pPr>
        <w:spacing w:after="0" w:line="276" w:lineRule="auto"/>
      </w:pPr>
    </w:p>
    <w:p w:rsidR="00AB0F61" w:rsidRPr="00071313" w:rsidRDefault="00AD0E3B" w:rsidP="00D54879">
      <w:pPr>
        <w:pStyle w:val="af4"/>
        <w:spacing w:after="0"/>
        <w:rPr>
          <w:sz w:val="28"/>
          <w:szCs w:val="28"/>
        </w:rPr>
      </w:pPr>
      <w:r w:rsidRPr="00071313">
        <w:rPr>
          <w:sz w:val="28"/>
          <w:szCs w:val="28"/>
        </w:rPr>
        <w:t xml:space="preserve">C.2.5.1.1. </w:t>
      </w:r>
      <w:r w:rsidR="002375B7" w:rsidRPr="00071313">
        <w:rPr>
          <w:sz w:val="28"/>
          <w:szCs w:val="28"/>
        </w:rPr>
        <w:t>Monitorizarea tratamentului TB sensibilă</w:t>
      </w:r>
      <w:r w:rsidR="006D6E0E" w:rsidRPr="00071313">
        <w:rPr>
          <w:sz w:val="28"/>
          <w:szCs w:val="28"/>
        </w:rPr>
        <w:t>.</w:t>
      </w:r>
    </w:p>
    <w:p w:rsidR="006938C2" w:rsidRPr="00071313" w:rsidRDefault="006938C2" w:rsidP="000775AB">
      <w:pPr>
        <w:ind w:firstLine="426"/>
      </w:pPr>
      <w:r w:rsidRPr="00071313">
        <w:t xml:space="preserve">Rezultatele tratamentului la copii sunt, în general bune, cu </w:t>
      </w:r>
      <w:r w:rsidR="000775AB" w:rsidRPr="00071313">
        <w:t>condiția</w:t>
      </w:r>
      <w:r w:rsidRPr="00071313">
        <w:t xml:space="preserve"> c</w:t>
      </w:r>
      <w:r w:rsidR="0035018B" w:rsidRPr="00071313">
        <w:t>ă</w:t>
      </w:r>
      <w:r w:rsidRPr="00071313">
        <w:t xml:space="preserve"> tratamentul începe prompt </w:t>
      </w:r>
      <w:r w:rsidR="000775AB" w:rsidRPr="00071313">
        <w:t>și</w:t>
      </w:r>
      <w:r w:rsidRPr="00071313">
        <w:t xml:space="preserve"> </w:t>
      </w:r>
      <w:r w:rsidR="000775AB" w:rsidRPr="00071313">
        <w:t>aderența</w:t>
      </w:r>
      <w:r w:rsidRPr="00071313">
        <w:t xml:space="preserve"> se </w:t>
      </w:r>
      <w:r w:rsidR="000775AB" w:rsidRPr="00071313">
        <w:t>menține</w:t>
      </w:r>
      <w:r w:rsidRPr="00071313">
        <w:t xml:space="preserve"> p</w:t>
      </w:r>
      <w:r w:rsidR="0035018B" w:rsidRPr="00071313">
        <w:t>â</w:t>
      </w:r>
      <w:r w:rsidRPr="00071313">
        <w:t xml:space="preserve">nă la finalizare. Riscul </w:t>
      </w:r>
      <w:r w:rsidR="000775AB" w:rsidRPr="00071313">
        <w:t>apariției</w:t>
      </w:r>
      <w:r w:rsidRPr="00071313">
        <w:t xml:space="preserve"> </w:t>
      </w:r>
      <w:r w:rsidR="000775AB" w:rsidRPr="00071313">
        <w:t>reacțiilor</w:t>
      </w:r>
      <w:r w:rsidRPr="00071313">
        <w:t xml:space="preserve"> adverse grave la copiii </w:t>
      </w:r>
      <w:r w:rsidR="0035018B" w:rsidRPr="00071313">
        <w:t xml:space="preserve">în </w:t>
      </w:r>
      <w:r w:rsidRPr="00071313">
        <w:t>asociate cu utilizarea schemelor de tratamen</w:t>
      </w:r>
      <w:r w:rsidR="00885B46" w:rsidRPr="00071313">
        <w:t>t recomandate este foarte mic</w:t>
      </w:r>
      <w:r w:rsidRPr="00071313">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55"/>
      </w:tblGrid>
      <w:tr w:rsidR="006938C2" w:rsidRPr="00071313">
        <w:tc>
          <w:tcPr>
            <w:tcW w:w="9455" w:type="dxa"/>
            <w:shd w:val="clear" w:color="auto" w:fill="auto"/>
          </w:tcPr>
          <w:p w:rsidR="006938C2" w:rsidRPr="00071313" w:rsidRDefault="006938C2" w:rsidP="00F6305D">
            <w:pPr>
              <w:jc w:val="left"/>
              <w:rPr>
                <w:b/>
                <w:i/>
              </w:rPr>
            </w:pPr>
            <w:r w:rsidRPr="00071313">
              <w:rPr>
                <w:b/>
              </w:rPr>
              <w:t xml:space="preserve">Caseta </w:t>
            </w:r>
            <w:r w:rsidR="00AD0E3B" w:rsidRPr="00071313">
              <w:rPr>
                <w:b/>
              </w:rPr>
              <w:t>3</w:t>
            </w:r>
            <w:r w:rsidR="00A440B5">
              <w:rPr>
                <w:b/>
              </w:rPr>
              <w:t>3</w:t>
            </w:r>
            <w:r w:rsidRPr="00071313">
              <w:t xml:space="preserve">. </w:t>
            </w:r>
            <w:r w:rsidRPr="00071313">
              <w:rPr>
                <w:b/>
              </w:rPr>
              <w:t>Criterii de evaluare a tratamentului antituberculos la copii</w:t>
            </w:r>
            <w:r w:rsidR="001B4503" w:rsidRPr="00071313">
              <w:rPr>
                <w:b/>
              </w:rPr>
              <w:t>.</w:t>
            </w:r>
          </w:p>
          <w:p w:rsidR="00360A74" w:rsidRPr="00071313" w:rsidRDefault="00360A74">
            <w:pPr>
              <w:numPr>
                <w:ilvl w:val="0"/>
                <w:numId w:val="64"/>
              </w:numPr>
            </w:pPr>
            <w:r w:rsidRPr="00071313">
              <w:t>Toți copiii și adolescenții care inițiază tratamentul TB trebuie să fie supuși unei evaluări de monitorizare cel puțin la următoarele intervale:</w:t>
            </w:r>
          </w:p>
          <w:p w:rsidR="00360A74" w:rsidRPr="00071313" w:rsidRDefault="00360A74">
            <w:pPr>
              <w:numPr>
                <w:ilvl w:val="0"/>
                <w:numId w:val="192"/>
              </w:numPr>
              <w:spacing w:after="0"/>
            </w:pPr>
            <w:r w:rsidRPr="00071313">
              <w:rPr>
                <w:b/>
                <w:bCs/>
              </w:rPr>
              <w:t>Copii și adolescenți HIV negativi:</w:t>
            </w:r>
            <w:r w:rsidRPr="00071313">
              <w:t xml:space="preserve"> la 2 săptămâni și 4 săptămâni după începerea tratamentului, la sfârșitul fazei intensive (după 2 luni) și apoi la fiecare 2 luni până la finalizarea tratamentului la 4 luni sau 6 luni (în funcție de regimul utilizat).</w:t>
            </w:r>
          </w:p>
          <w:p w:rsidR="00360A74" w:rsidRPr="00071313" w:rsidRDefault="00360A74">
            <w:pPr>
              <w:numPr>
                <w:ilvl w:val="0"/>
                <w:numId w:val="192"/>
              </w:numPr>
              <w:spacing w:after="0"/>
            </w:pPr>
            <w:r w:rsidRPr="00071313">
              <w:rPr>
                <w:b/>
                <w:bCs/>
              </w:rPr>
              <w:t>Copii și adolescenți care trăiesc cu HIV:</w:t>
            </w:r>
            <w:r w:rsidRPr="00071313">
              <w:t xml:space="preserve"> la 2 săptămâni și 4 săptămâni după începerea tratamentului, apoi în fiecare lună până la finalizarea tratamentului la 4 luni sau 6 luni (în funcție de regimul utilizat). Copiii care trăiesc cu HIV în stadiu avansat trebuie monitorizați mai frecvent în conformitate cu recomandările existente pentru HIV avansată.</w:t>
            </w:r>
          </w:p>
          <w:p w:rsidR="00360A74" w:rsidRPr="00071313" w:rsidRDefault="00360A74">
            <w:pPr>
              <w:numPr>
                <w:ilvl w:val="0"/>
                <w:numId w:val="192"/>
              </w:numPr>
              <w:spacing w:after="0"/>
            </w:pPr>
            <w:r w:rsidRPr="00071313">
              <w:t>Cerințele de monitorizare clinică pentru regimul mai scurt sunt aceleași ca și pentru regimul de 6 luni. Rezultatele tratamentului sunt determinate la sfârșitul tratamentului, la 4 luni pentru regimul scurt și la 6 luni pentru regimul standard. Definiția finalizării cu succes a tratamentului ia în considerare faptul că numărul așteptat de doze este redus în regimul mai scurt.</w:t>
            </w:r>
          </w:p>
          <w:p w:rsidR="006938C2" w:rsidRPr="00071313" w:rsidRDefault="006938C2" w:rsidP="00323B87">
            <w:pPr>
              <w:spacing w:before="120"/>
              <w:rPr>
                <w:b/>
              </w:rPr>
            </w:pPr>
            <w:r w:rsidRPr="00071313">
              <w:rPr>
                <w:b/>
              </w:rPr>
              <w:t xml:space="preserve">Evaluarea trebuie să includă, cel </w:t>
            </w:r>
            <w:r w:rsidR="000775AB" w:rsidRPr="00071313">
              <w:rPr>
                <w:b/>
              </w:rPr>
              <w:t>puțin</w:t>
            </w:r>
            <w:r w:rsidRPr="00071313">
              <w:rPr>
                <w:b/>
              </w:rPr>
              <w:t xml:space="preserve">: </w:t>
            </w:r>
          </w:p>
          <w:p w:rsidR="006938C2" w:rsidRPr="00071313" w:rsidRDefault="006938C2">
            <w:pPr>
              <w:numPr>
                <w:ilvl w:val="0"/>
                <w:numId w:val="192"/>
              </w:numPr>
              <w:spacing w:after="0"/>
            </w:pPr>
            <w:r w:rsidRPr="00071313">
              <w:t>evaluarea simptomelor</w:t>
            </w:r>
            <w:r w:rsidR="00A01FB3" w:rsidRPr="00071313">
              <w:t xml:space="preserve">; </w:t>
            </w:r>
          </w:p>
          <w:p w:rsidR="006938C2" w:rsidRPr="00071313" w:rsidRDefault="006938C2">
            <w:pPr>
              <w:numPr>
                <w:ilvl w:val="0"/>
                <w:numId w:val="192"/>
              </w:numPr>
              <w:spacing w:after="0"/>
            </w:pPr>
            <w:r w:rsidRPr="00071313">
              <w:t xml:space="preserve">evaluarea </w:t>
            </w:r>
            <w:r w:rsidR="000775AB" w:rsidRPr="00071313">
              <w:t>aderenței</w:t>
            </w:r>
            <w:r w:rsidRPr="00071313">
              <w:t xml:space="preserve"> </w:t>
            </w:r>
            <w:r w:rsidR="000775AB" w:rsidRPr="00071313">
              <w:t>pacienților</w:t>
            </w:r>
            <w:r w:rsidRPr="00071313">
              <w:t xml:space="preserve"> la tratament</w:t>
            </w:r>
            <w:r w:rsidR="00A01FB3" w:rsidRPr="00071313">
              <w:t>;</w:t>
            </w:r>
          </w:p>
          <w:p w:rsidR="006938C2" w:rsidRPr="00071313" w:rsidRDefault="000775AB">
            <w:pPr>
              <w:numPr>
                <w:ilvl w:val="0"/>
                <w:numId w:val="192"/>
              </w:numPr>
              <w:spacing w:after="0"/>
            </w:pPr>
            <w:r w:rsidRPr="00071313">
              <w:t>apariția</w:t>
            </w:r>
            <w:r w:rsidR="006938C2" w:rsidRPr="00071313">
              <w:t xml:space="preserve"> </w:t>
            </w:r>
            <w:r w:rsidRPr="00071313">
              <w:t>reacțiilor</w:t>
            </w:r>
            <w:r w:rsidR="006938C2" w:rsidRPr="00071313">
              <w:t xml:space="preserve"> adverse</w:t>
            </w:r>
            <w:r w:rsidR="00A01FB3" w:rsidRPr="00071313">
              <w:t xml:space="preserve">; </w:t>
            </w:r>
          </w:p>
          <w:p w:rsidR="006938C2" w:rsidRPr="00071313" w:rsidRDefault="006938C2">
            <w:pPr>
              <w:numPr>
                <w:ilvl w:val="0"/>
                <w:numId w:val="192"/>
              </w:numPr>
              <w:spacing w:after="0"/>
            </w:pPr>
            <w:r w:rsidRPr="00071313">
              <w:t xml:space="preserve">măsurarea masei corporale. </w:t>
            </w:r>
          </w:p>
          <w:p w:rsidR="006938C2" w:rsidRPr="00071313" w:rsidRDefault="006938C2">
            <w:pPr>
              <w:numPr>
                <w:ilvl w:val="0"/>
                <w:numId w:val="64"/>
              </w:numPr>
              <w:spacing w:after="0"/>
            </w:pPr>
            <w:r w:rsidRPr="00071313">
              <w:t xml:space="preserve">Dozele trebuie ajustate la orice </w:t>
            </w:r>
            <w:r w:rsidR="000775AB" w:rsidRPr="00071313">
              <w:t>creștere</w:t>
            </w:r>
            <w:r w:rsidRPr="00071313">
              <w:t xml:space="preserve"> în greutate. </w:t>
            </w:r>
          </w:p>
          <w:p w:rsidR="006938C2" w:rsidRPr="00071313" w:rsidRDefault="006938C2">
            <w:pPr>
              <w:numPr>
                <w:ilvl w:val="0"/>
                <w:numId w:val="64"/>
              </w:numPr>
              <w:spacing w:after="0"/>
            </w:pPr>
            <w:r w:rsidRPr="00071313">
              <w:t xml:space="preserve">Aderarea trebuie să fie evaluată prin revizuirea </w:t>
            </w:r>
            <w:r w:rsidR="000775AB" w:rsidRPr="00071313">
              <w:t>fișei</w:t>
            </w:r>
            <w:r w:rsidRPr="00071313">
              <w:t xml:space="preserve"> de tratament.</w:t>
            </w:r>
          </w:p>
          <w:p w:rsidR="00323B87" w:rsidRPr="00071313" w:rsidRDefault="00323B87">
            <w:pPr>
              <w:numPr>
                <w:ilvl w:val="0"/>
                <w:numId w:val="64"/>
              </w:numPr>
            </w:pPr>
            <w:r w:rsidRPr="00071313">
              <w:t xml:space="preserve">Probele de spută de monitorizare pentru microscopia frotiului la 2 luni după inițierea tratamentului și la finalizarea tratamentului pot fi colectate de la orice copil care a fost Xpert MTB/RIF-pozitiv, Xpert Ultra-pozitiv, frotiu-pozitiv sau cultură pozitivă la diagnostic. Dacă un frotiu de </w:t>
            </w:r>
            <w:r w:rsidR="000775AB">
              <w:t>monitorizare</w:t>
            </w:r>
            <w:r w:rsidRPr="00071313">
              <w:t xml:space="preserve"> este pozitiv, pacientul trebuie să efectueze investigații suplimentare pentru a evalua rezistența la medicamente (Xpert MTB/RIF sau Ultra, cultura TB și TSM sau teste moleculare pentru rezistența la medicamente) și alte cauze ale răspunsului slab la tratament. La copiii care nu pot expectora, nu este necesară </w:t>
            </w:r>
            <w:r w:rsidRPr="00071313">
              <w:lastRenderedPageBreak/>
              <w:t>repetarea probei la sfârșitul tratamentului dacă specimenul recoltat la 2 luni este negativ.</w:t>
            </w:r>
          </w:p>
          <w:p w:rsidR="00323B87" w:rsidRPr="00071313" w:rsidRDefault="00323B87">
            <w:pPr>
              <w:numPr>
                <w:ilvl w:val="0"/>
                <w:numId w:val="64"/>
              </w:numPr>
            </w:pPr>
            <w:r w:rsidRPr="00071313">
              <w:t>Repetarea recoltării probelor la 2 luni la copiii cu TB neconfirmată nu este indicată decât dacă există un răspuns clinic inadecvat fără ameliorare simptomatică și nutrițională.</w:t>
            </w:r>
          </w:p>
          <w:p w:rsidR="006938C2" w:rsidRPr="00071313" w:rsidRDefault="006938C2">
            <w:pPr>
              <w:numPr>
                <w:ilvl w:val="0"/>
                <w:numId w:val="64"/>
              </w:numPr>
            </w:pPr>
            <w:r w:rsidRPr="00071313">
              <w:t>Un copil care nu răspunde la tratamentul anti-TB necesită evaluare mai departe. Acest copil poate avea TB drogrezistentă, o complica</w:t>
            </w:r>
            <w:r w:rsidR="0035018B" w:rsidRPr="00071313">
              <w:t>ț</w:t>
            </w:r>
            <w:r w:rsidRPr="00071313">
              <w:t xml:space="preserve">ie </w:t>
            </w:r>
            <w:r w:rsidR="000775AB" w:rsidRPr="00071313">
              <w:t>neobișnuită</w:t>
            </w:r>
            <w:r w:rsidR="00E82643" w:rsidRPr="00071313">
              <w:t xml:space="preserve"> a TB pulmonare</w:t>
            </w:r>
            <w:r w:rsidRPr="00071313">
              <w:t xml:space="preserve">, o boală pulmonară de altă etiologie sau probleme cu </w:t>
            </w:r>
            <w:r w:rsidR="000775AB" w:rsidRPr="00071313">
              <w:t>aderența</w:t>
            </w:r>
            <w:r w:rsidRPr="00071313">
              <w:t xml:space="preserve"> la tratament.</w:t>
            </w:r>
          </w:p>
          <w:p w:rsidR="00323B87" w:rsidRPr="00071313" w:rsidRDefault="00323B87">
            <w:pPr>
              <w:numPr>
                <w:ilvl w:val="0"/>
                <w:numId w:val="64"/>
              </w:numPr>
            </w:pPr>
            <w:r w:rsidRPr="00071313">
              <w:t xml:space="preserve">Monitorizarea radiologică nu este necesară dacă copilul răspunde bine la tratamentul TB. Copiii au de obicei un răspuns radiografic lent la tratament și pot avea anomalii radiografice persistente </w:t>
            </w:r>
            <w:r w:rsidR="005B3E45" w:rsidRPr="005B3E45">
              <w:t>chiar și după</w:t>
            </w:r>
            <w:r w:rsidRPr="00071313">
              <w:t xml:space="preserve"> finalizarea tratamentului, dar acest lucru nu înseamnă că nu răspund la tratament.</w:t>
            </w:r>
          </w:p>
        </w:tc>
      </w:tr>
    </w:tbl>
    <w:p w:rsidR="00A8147F" w:rsidRPr="00071313" w:rsidRDefault="00A8147F" w:rsidP="001B4503">
      <w:pPr>
        <w:pStyle w:val="af4"/>
        <w:rPr>
          <w:b w:val="0"/>
        </w:rPr>
      </w:pPr>
    </w:p>
    <w:p w:rsidR="006938C2" w:rsidRPr="00071313" w:rsidRDefault="00A8147F" w:rsidP="00D54879">
      <w:pPr>
        <w:pStyle w:val="af4"/>
        <w:spacing w:after="0"/>
        <w:rPr>
          <w:i/>
        </w:rPr>
      </w:pPr>
      <w:r w:rsidRPr="00071313">
        <w:t xml:space="preserve">Tabelul </w:t>
      </w:r>
      <w:r w:rsidR="0040569F" w:rsidRPr="00071313">
        <w:t>2</w:t>
      </w:r>
      <w:r w:rsidR="00A440B5">
        <w:t>2</w:t>
      </w:r>
      <w:r w:rsidRPr="00071313">
        <w:rPr>
          <w:b w:val="0"/>
        </w:rPr>
        <w:t>.</w:t>
      </w:r>
      <w:r w:rsidRPr="00071313">
        <w:t xml:space="preserve"> Tipuri de monitorizare</w:t>
      </w:r>
      <w:r w:rsidR="001B4503" w:rsidRPr="00071313">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6022"/>
      </w:tblGrid>
      <w:tr w:rsidR="00AB0F61" w:rsidRPr="00071313" w:rsidTr="00750EC8">
        <w:tc>
          <w:tcPr>
            <w:tcW w:w="3652" w:type="dxa"/>
            <w:shd w:val="clear" w:color="auto" w:fill="C0C0C0"/>
            <w:vAlign w:val="center"/>
          </w:tcPr>
          <w:p w:rsidR="00AB0F61" w:rsidRPr="00071313" w:rsidRDefault="001B4503" w:rsidP="00750EC8">
            <w:pPr>
              <w:jc w:val="center"/>
              <w:rPr>
                <w:b/>
              </w:rPr>
            </w:pPr>
            <w:r w:rsidRPr="00071313">
              <w:rPr>
                <w:b/>
              </w:rPr>
              <w:t>Tip</w:t>
            </w:r>
          </w:p>
        </w:tc>
        <w:tc>
          <w:tcPr>
            <w:tcW w:w="6022" w:type="dxa"/>
            <w:shd w:val="clear" w:color="auto" w:fill="C0C0C0"/>
            <w:vAlign w:val="center"/>
          </w:tcPr>
          <w:p w:rsidR="00AB0F61" w:rsidRPr="00071313" w:rsidRDefault="005E26C5" w:rsidP="00750EC8">
            <w:pPr>
              <w:jc w:val="center"/>
              <w:rPr>
                <w:b/>
              </w:rPr>
            </w:pPr>
            <w:r w:rsidRPr="00071313">
              <w:rPr>
                <w:b/>
              </w:rPr>
              <w:t>Modalitate/</w:t>
            </w:r>
            <w:r w:rsidR="00CD73E2" w:rsidRPr="00071313">
              <w:rPr>
                <w:b/>
              </w:rPr>
              <w:t xml:space="preserve"> </w:t>
            </w:r>
            <w:r w:rsidR="000775AB" w:rsidRPr="00071313">
              <w:rPr>
                <w:b/>
              </w:rPr>
              <w:t>frecvența</w:t>
            </w:r>
          </w:p>
        </w:tc>
      </w:tr>
      <w:tr w:rsidR="00C871CC" w:rsidRPr="00071313" w:rsidTr="001B4503">
        <w:tc>
          <w:tcPr>
            <w:tcW w:w="3652" w:type="dxa"/>
            <w:vAlign w:val="center"/>
          </w:tcPr>
          <w:p w:rsidR="00C871CC" w:rsidRPr="00071313" w:rsidRDefault="00C871CC" w:rsidP="001B4503">
            <w:pPr>
              <w:jc w:val="left"/>
              <w:rPr>
                <w:b/>
              </w:rPr>
            </w:pPr>
            <w:r w:rsidRPr="00071313">
              <w:rPr>
                <w:b/>
              </w:rPr>
              <w:t>Monitorizarea clinică</w:t>
            </w:r>
          </w:p>
        </w:tc>
        <w:tc>
          <w:tcPr>
            <w:tcW w:w="6022" w:type="dxa"/>
          </w:tcPr>
          <w:p w:rsidR="004358E0" w:rsidRPr="00071313" w:rsidRDefault="001938F5" w:rsidP="00F6305D">
            <w:pPr>
              <w:jc w:val="left"/>
              <w:rPr>
                <w:b/>
                <w:bCs/>
              </w:rPr>
            </w:pPr>
            <w:r w:rsidRPr="00071313">
              <w:rPr>
                <w:b/>
                <w:bCs/>
              </w:rPr>
              <w:t xml:space="preserve">În timpul fazei </w:t>
            </w:r>
            <w:r w:rsidR="004358E0" w:rsidRPr="00071313">
              <w:rPr>
                <w:b/>
                <w:bCs/>
              </w:rPr>
              <w:t xml:space="preserve">intensive – </w:t>
            </w:r>
            <w:r w:rsidR="002375B7" w:rsidRPr="00071313">
              <w:rPr>
                <w:b/>
                <w:bCs/>
              </w:rPr>
              <w:t>zilnic</w:t>
            </w:r>
            <w:r w:rsidR="00CD73E2" w:rsidRPr="00071313">
              <w:rPr>
                <w:bCs/>
                <w:i/>
              </w:rPr>
              <w:t>,</w:t>
            </w:r>
            <w:r w:rsidR="002375B7" w:rsidRPr="00071313">
              <w:rPr>
                <w:b/>
                <w:bCs/>
              </w:rPr>
              <w:t xml:space="preserve"> </w:t>
            </w:r>
            <w:r w:rsidR="004358E0" w:rsidRPr="00071313">
              <w:t>dacă pacientul este spitalizat</w:t>
            </w:r>
            <w:r w:rsidR="002375B7" w:rsidRPr="00071313">
              <w:t xml:space="preserve"> </w:t>
            </w:r>
            <w:r w:rsidR="000775AB" w:rsidRPr="00071313">
              <w:t>și</w:t>
            </w:r>
            <w:r w:rsidR="004358E0" w:rsidRPr="00071313">
              <w:t xml:space="preserve"> cel </w:t>
            </w:r>
            <w:r w:rsidR="000775AB" w:rsidRPr="00071313">
              <w:t>puțin</w:t>
            </w:r>
            <w:r w:rsidR="004358E0" w:rsidRPr="00071313">
              <w:t xml:space="preserve"> </w:t>
            </w:r>
            <w:r w:rsidR="004358E0" w:rsidRPr="00071313">
              <w:rPr>
                <w:b/>
              </w:rPr>
              <w:t>o dată pe săptăm</w:t>
            </w:r>
            <w:r w:rsidR="00CD73E2" w:rsidRPr="00071313">
              <w:rPr>
                <w:b/>
              </w:rPr>
              <w:t>â</w:t>
            </w:r>
            <w:r w:rsidR="004358E0" w:rsidRPr="00071313">
              <w:rPr>
                <w:b/>
              </w:rPr>
              <w:t>nă</w:t>
            </w:r>
            <w:r w:rsidR="004358E0" w:rsidRPr="00071313">
              <w:t>, dacă urmează tratament î</w:t>
            </w:r>
            <w:r w:rsidRPr="00071313">
              <w:t xml:space="preserve">n </w:t>
            </w:r>
            <w:r w:rsidR="000775AB" w:rsidRPr="00071313">
              <w:t>condiții</w:t>
            </w:r>
            <w:r w:rsidRPr="00071313">
              <w:t xml:space="preserve"> de ambulator, p</w:t>
            </w:r>
            <w:r w:rsidR="00CD73E2" w:rsidRPr="00071313">
              <w:t>â</w:t>
            </w:r>
            <w:r w:rsidRPr="00071313">
              <w:t>nă c</w:t>
            </w:r>
            <w:r w:rsidR="00CD73E2" w:rsidRPr="00071313">
              <w:t>â</w:t>
            </w:r>
            <w:r w:rsidR="004358E0" w:rsidRPr="00071313">
              <w:t>nd tratamentul va fi bine tolerat de către pacient (stabilizat)</w:t>
            </w:r>
            <w:r w:rsidR="00D405FC" w:rsidRPr="00071313">
              <w:t>, apoi lunar.</w:t>
            </w:r>
            <w:r w:rsidR="004358E0" w:rsidRPr="00071313">
              <w:t xml:space="preserve"> </w:t>
            </w:r>
          </w:p>
          <w:p w:rsidR="00C871CC" w:rsidRPr="00071313" w:rsidRDefault="004358E0" w:rsidP="00F6305D">
            <w:pPr>
              <w:jc w:val="left"/>
            </w:pPr>
            <w:r w:rsidRPr="00071313">
              <w:rPr>
                <w:b/>
                <w:bCs/>
              </w:rPr>
              <w:t xml:space="preserve">În timpul fazei de continuare - </w:t>
            </w:r>
            <w:r w:rsidRPr="00071313">
              <w:rPr>
                <w:b/>
              </w:rPr>
              <w:t>lunar</w:t>
            </w:r>
            <w:r w:rsidRPr="00071313">
              <w:t xml:space="preserve"> </w:t>
            </w:r>
            <w:r w:rsidR="000775AB" w:rsidRPr="00071313">
              <w:t>și</w:t>
            </w:r>
            <w:r w:rsidRPr="00071313">
              <w:t xml:space="preserve"> la necesitate</w:t>
            </w:r>
            <w:r w:rsidR="006C0C35" w:rsidRPr="00071313">
              <w:t>,</w:t>
            </w:r>
            <w:r w:rsidRPr="00071313">
              <w:t xml:space="preserve"> </w:t>
            </w:r>
            <w:r w:rsidR="005A51A9" w:rsidRPr="00071313">
              <w:t>în caz de</w:t>
            </w:r>
            <w:r w:rsidRPr="00071313">
              <w:t xml:space="preserve"> </w:t>
            </w:r>
            <w:r w:rsidR="000775AB" w:rsidRPr="00071313">
              <w:t>indicații</w:t>
            </w:r>
            <w:r w:rsidRPr="00071313">
              <w:t xml:space="preserve"> medicale. </w:t>
            </w:r>
          </w:p>
        </w:tc>
      </w:tr>
      <w:tr w:rsidR="00D405FC" w:rsidRPr="00071313" w:rsidTr="001B4503">
        <w:tc>
          <w:tcPr>
            <w:tcW w:w="3652" w:type="dxa"/>
            <w:vAlign w:val="center"/>
          </w:tcPr>
          <w:p w:rsidR="00D405FC" w:rsidRPr="00071313" w:rsidRDefault="000775AB" w:rsidP="001B4503">
            <w:pPr>
              <w:jc w:val="left"/>
              <w:rPr>
                <w:b/>
              </w:rPr>
            </w:pPr>
            <w:r w:rsidRPr="00071313">
              <w:rPr>
                <w:b/>
              </w:rPr>
              <w:t>Aderența</w:t>
            </w:r>
            <w:r w:rsidR="00D405FC" w:rsidRPr="00071313">
              <w:rPr>
                <w:b/>
              </w:rPr>
              <w:t xml:space="preserve"> la tratament </w:t>
            </w:r>
            <w:r w:rsidRPr="00071313">
              <w:rPr>
                <w:b/>
              </w:rPr>
              <w:t>și</w:t>
            </w:r>
            <w:r w:rsidR="00D405FC" w:rsidRPr="00071313">
              <w:rPr>
                <w:b/>
              </w:rPr>
              <w:t xml:space="preserve"> </w:t>
            </w:r>
            <w:r w:rsidRPr="00071313">
              <w:rPr>
                <w:b/>
              </w:rPr>
              <w:t>toleranța</w:t>
            </w:r>
          </w:p>
        </w:tc>
        <w:tc>
          <w:tcPr>
            <w:tcW w:w="6022" w:type="dxa"/>
          </w:tcPr>
          <w:p w:rsidR="00D405FC" w:rsidRPr="00071313" w:rsidRDefault="00D405FC" w:rsidP="00F6305D">
            <w:pPr>
              <w:jc w:val="left"/>
              <w:rPr>
                <w:bCs/>
              </w:rPr>
            </w:pPr>
            <w:r w:rsidRPr="00071313">
              <w:rPr>
                <w:bCs/>
              </w:rPr>
              <w:t>Se va aprecia zilnic de către personalul care asigură DOT sau de către medic, după caz.</w:t>
            </w:r>
          </w:p>
          <w:p w:rsidR="005859A1" w:rsidRPr="00071313" w:rsidRDefault="005859A1" w:rsidP="00F6305D">
            <w:pPr>
              <w:jc w:val="left"/>
              <w:rPr>
                <w:bCs/>
              </w:rPr>
            </w:pPr>
            <w:r w:rsidRPr="00071313">
              <w:t xml:space="preserve">Personalul care asigură zilnic tratamentul direct observat (DOT) semnalează medicului MF </w:t>
            </w:r>
            <w:r w:rsidR="000775AB" w:rsidRPr="00071313">
              <w:t>și</w:t>
            </w:r>
            <w:r w:rsidRPr="00071313">
              <w:t xml:space="preserve">/sau FP despre orice probleme medicale </w:t>
            </w:r>
            <w:r w:rsidR="00CD73E2" w:rsidRPr="00071313">
              <w:t>depista</w:t>
            </w:r>
            <w:r w:rsidRPr="00071313">
              <w:t>te la p</w:t>
            </w:r>
            <w:r w:rsidR="00621447" w:rsidRPr="00071313">
              <w:t>acient între consult</w:t>
            </w:r>
            <w:r w:rsidR="00CD73E2" w:rsidRPr="00071313">
              <w:t>ă</w:t>
            </w:r>
            <w:r w:rsidR="00621447" w:rsidRPr="00071313">
              <w:t>ri.</w:t>
            </w:r>
          </w:p>
        </w:tc>
      </w:tr>
      <w:tr w:rsidR="00D405FC" w:rsidRPr="00071313" w:rsidTr="001B4503">
        <w:tc>
          <w:tcPr>
            <w:tcW w:w="3652" w:type="dxa"/>
            <w:vAlign w:val="center"/>
          </w:tcPr>
          <w:p w:rsidR="00D405FC" w:rsidRPr="00A440B5" w:rsidRDefault="00D405FC" w:rsidP="001B4503">
            <w:pPr>
              <w:jc w:val="left"/>
              <w:rPr>
                <w:b/>
              </w:rPr>
            </w:pPr>
            <w:r w:rsidRPr="00A440B5">
              <w:rPr>
                <w:b/>
              </w:rPr>
              <w:t>Monitorizarea microbiologică</w:t>
            </w:r>
          </w:p>
        </w:tc>
        <w:tc>
          <w:tcPr>
            <w:tcW w:w="6022" w:type="dxa"/>
          </w:tcPr>
          <w:p w:rsidR="00D405FC" w:rsidRPr="00A440B5" w:rsidRDefault="00D405FC" w:rsidP="00F6305D">
            <w:pPr>
              <w:jc w:val="left"/>
              <w:rPr>
                <w:bCs/>
              </w:rPr>
            </w:pPr>
            <w:r w:rsidRPr="00A440B5">
              <w:rPr>
                <w:bCs/>
              </w:rPr>
              <w:t xml:space="preserve">Vezi </w:t>
            </w:r>
            <w:r w:rsidR="0029408D" w:rsidRPr="00A440B5">
              <w:rPr>
                <w:bCs/>
              </w:rPr>
              <w:t>t</w:t>
            </w:r>
            <w:r w:rsidRPr="00A440B5">
              <w:rPr>
                <w:bCs/>
              </w:rPr>
              <w:t xml:space="preserve">abelul </w:t>
            </w:r>
            <w:r w:rsidR="00A440B5" w:rsidRPr="00A440B5">
              <w:rPr>
                <w:bCs/>
              </w:rPr>
              <w:t>23</w:t>
            </w:r>
            <w:r w:rsidRPr="00A440B5">
              <w:rPr>
                <w:bCs/>
              </w:rPr>
              <w:t>.</w:t>
            </w:r>
          </w:p>
        </w:tc>
      </w:tr>
      <w:tr w:rsidR="005A51A9" w:rsidRPr="00071313" w:rsidTr="001B4503">
        <w:tc>
          <w:tcPr>
            <w:tcW w:w="3652" w:type="dxa"/>
            <w:vAlign w:val="center"/>
          </w:tcPr>
          <w:p w:rsidR="005A51A9" w:rsidRPr="00071313" w:rsidRDefault="004202A3" w:rsidP="001B4503">
            <w:pPr>
              <w:jc w:val="left"/>
              <w:rPr>
                <w:b/>
              </w:rPr>
            </w:pPr>
            <w:r w:rsidRPr="00071313">
              <w:rPr>
                <w:b/>
              </w:rPr>
              <w:t>Evaluarea m</w:t>
            </w:r>
            <w:r w:rsidR="005A51A9" w:rsidRPr="00071313">
              <w:rPr>
                <w:b/>
              </w:rPr>
              <w:t>as</w:t>
            </w:r>
            <w:r w:rsidRPr="00071313">
              <w:rPr>
                <w:b/>
              </w:rPr>
              <w:t>ei</w:t>
            </w:r>
            <w:r w:rsidR="005A51A9" w:rsidRPr="00071313">
              <w:rPr>
                <w:b/>
              </w:rPr>
              <w:t xml:space="preserve"> corp</w:t>
            </w:r>
            <w:r w:rsidR="00CD73E2" w:rsidRPr="00071313">
              <w:rPr>
                <w:b/>
              </w:rPr>
              <w:t>oral</w:t>
            </w:r>
            <w:r w:rsidRPr="00071313">
              <w:rPr>
                <w:b/>
              </w:rPr>
              <w:t>e</w:t>
            </w:r>
          </w:p>
        </w:tc>
        <w:tc>
          <w:tcPr>
            <w:tcW w:w="6022" w:type="dxa"/>
          </w:tcPr>
          <w:p w:rsidR="005A51A9" w:rsidRPr="00071313" w:rsidRDefault="005A51A9" w:rsidP="00F6305D">
            <w:pPr>
              <w:jc w:val="left"/>
            </w:pPr>
            <w:r w:rsidRPr="00071313">
              <w:t xml:space="preserve">La </w:t>
            </w:r>
            <w:r w:rsidR="000775AB" w:rsidRPr="00071313">
              <w:t>inițierea</w:t>
            </w:r>
            <w:r w:rsidRPr="00071313">
              <w:t xml:space="preserve"> tratamentului, apoi lunar (sau la necesitate, după caz)</w:t>
            </w:r>
            <w:r w:rsidR="00CD73E2" w:rsidRPr="00071313">
              <w:t>.</w:t>
            </w:r>
          </w:p>
        </w:tc>
      </w:tr>
      <w:tr w:rsidR="00D405FC" w:rsidRPr="00071313" w:rsidTr="001B4503">
        <w:tc>
          <w:tcPr>
            <w:tcW w:w="3652" w:type="dxa"/>
            <w:vAlign w:val="center"/>
          </w:tcPr>
          <w:p w:rsidR="00D405FC" w:rsidRPr="00071313" w:rsidRDefault="004202A3" w:rsidP="001B4503">
            <w:pPr>
              <w:jc w:val="left"/>
              <w:rPr>
                <w:b/>
              </w:rPr>
            </w:pPr>
            <w:r w:rsidRPr="00071313">
              <w:rPr>
                <w:b/>
              </w:rPr>
              <w:t xml:space="preserve">Evaluarea </w:t>
            </w:r>
            <w:r w:rsidR="000775AB" w:rsidRPr="00071313">
              <w:rPr>
                <w:b/>
              </w:rPr>
              <w:t>înălțimii</w:t>
            </w:r>
          </w:p>
        </w:tc>
        <w:tc>
          <w:tcPr>
            <w:tcW w:w="6022" w:type="dxa"/>
          </w:tcPr>
          <w:p w:rsidR="00D405FC" w:rsidRPr="00071313" w:rsidRDefault="00D405FC" w:rsidP="00F6305D">
            <w:pPr>
              <w:jc w:val="left"/>
              <w:rPr>
                <w:bCs/>
              </w:rPr>
            </w:pPr>
            <w:r w:rsidRPr="00071313">
              <w:rPr>
                <w:bCs/>
              </w:rPr>
              <w:t xml:space="preserve">La </w:t>
            </w:r>
            <w:r w:rsidR="000775AB" w:rsidRPr="00071313">
              <w:rPr>
                <w:bCs/>
              </w:rPr>
              <w:t>inițierea</w:t>
            </w:r>
            <w:r w:rsidRPr="00071313">
              <w:rPr>
                <w:bCs/>
              </w:rPr>
              <w:t xml:space="preserve"> tratamentului (pentru aprecierea IMC)</w:t>
            </w:r>
            <w:r w:rsidR="00CD73E2" w:rsidRPr="00071313">
              <w:rPr>
                <w:bCs/>
              </w:rPr>
              <w:t>.</w:t>
            </w:r>
          </w:p>
        </w:tc>
      </w:tr>
      <w:tr w:rsidR="00D405FC" w:rsidRPr="00071313" w:rsidTr="001B4503">
        <w:tc>
          <w:tcPr>
            <w:tcW w:w="3652" w:type="dxa"/>
            <w:vAlign w:val="center"/>
          </w:tcPr>
          <w:p w:rsidR="00D405FC" w:rsidRPr="00071313" w:rsidRDefault="004202A3" w:rsidP="001B4503">
            <w:pPr>
              <w:spacing w:after="0"/>
              <w:jc w:val="left"/>
              <w:rPr>
                <w:b/>
              </w:rPr>
            </w:pPr>
            <w:r w:rsidRPr="00071313">
              <w:rPr>
                <w:b/>
              </w:rPr>
              <w:t xml:space="preserve">Monitorizarea </w:t>
            </w:r>
            <w:r w:rsidR="00D405FC" w:rsidRPr="00071313">
              <w:rPr>
                <w:b/>
              </w:rPr>
              <w:t>radiologic</w:t>
            </w:r>
            <w:r w:rsidRPr="00071313">
              <w:rPr>
                <w:b/>
              </w:rPr>
              <w:t>ă</w:t>
            </w:r>
          </w:p>
        </w:tc>
        <w:tc>
          <w:tcPr>
            <w:tcW w:w="6022" w:type="dxa"/>
          </w:tcPr>
          <w:p w:rsidR="00927354" w:rsidRPr="00071313" w:rsidRDefault="00927354">
            <w:pPr>
              <w:numPr>
                <w:ilvl w:val="0"/>
                <w:numId w:val="113"/>
              </w:numPr>
              <w:spacing w:after="0"/>
              <w:jc w:val="left"/>
              <w:rPr>
                <w:bCs/>
              </w:rPr>
            </w:pPr>
            <w:r w:rsidRPr="00071313">
              <w:rPr>
                <w:bCs/>
              </w:rPr>
              <w:t xml:space="preserve">La </w:t>
            </w:r>
            <w:r w:rsidR="000775AB" w:rsidRPr="00071313">
              <w:rPr>
                <w:bCs/>
              </w:rPr>
              <w:t>inițierea</w:t>
            </w:r>
            <w:r w:rsidRPr="00071313">
              <w:rPr>
                <w:bCs/>
              </w:rPr>
              <w:t xml:space="preserve"> tratamentului</w:t>
            </w:r>
          </w:p>
          <w:p w:rsidR="00927354" w:rsidRPr="00071313" w:rsidRDefault="00927354">
            <w:pPr>
              <w:numPr>
                <w:ilvl w:val="0"/>
                <w:numId w:val="113"/>
              </w:numPr>
              <w:spacing w:after="0"/>
              <w:jc w:val="left"/>
              <w:rPr>
                <w:bCs/>
              </w:rPr>
            </w:pPr>
            <w:r w:rsidRPr="00071313">
              <w:rPr>
                <w:bCs/>
              </w:rPr>
              <w:t>La finele fazei intensive</w:t>
            </w:r>
          </w:p>
          <w:p w:rsidR="00D405FC" w:rsidRPr="00071313" w:rsidRDefault="00927354">
            <w:pPr>
              <w:numPr>
                <w:ilvl w:val="0"/>
                <w:numId w:val="113"/>
              </w:numPr>
              <w:spacing w:after="0"/>
              <w:jc w:val="left"/>
              <w:rPr>
                <w:bCs/>
              </w:rPr>
            </w:pPr>
            <w:r w:rsidRPr="00071313">
              <w:rPr>
                <w:bCs/>
              </w:rPr>
              <w:t xml:space="preserve">La </w:t>
            </w:r>
            <w:r w:rsidR="00165BB4" w:rsidRPr="00071313">
              <w:rPr>
                <w:bCs/>
              </w:rPr>
              <w:t>finele tratamentului</w:t>
            </w:r>
          </w:p>
          <w:p w:rsidR="00165BB4" w:rsidRPr="00071313" w:rsidRDefault="00927354" w:rsidP="001A3EB4">
            <w:pPr>
              <w:spacing w:before="120" w:after="0"/>
              <w:jc w:val="left"/>
              <w:rPr>
                <w:bCs/>
              </w:rPr>
            </w:pPr>
            <w:r w:rsidRPr="00071313">
              <w:rPr>
                <w:b/>
                <w:bCs/>
              </w:rPr>
              <w:t>N</w:t>
            </w:r>
            <w:r w:rsidR="00A01FB3" w:rsidRPr="00071313">
              <w:rPr>
                <w:b/>
                <w:bCs/>
              </w:rPr>
              <w:t>otă.</w:t>
            </w:r>
            <w:r w:rsidR="00A01FB3" w:rsidRPr="00071313">
              <w:rPr>
                <w:bCs/>
              </w:rPr>
              <w:t xml:space="preserve"> </w:t>
            </w:r>
            <w:r w:rsidR="00165BB4" w:rsidRPr="00071313">
              <w:rPr>
                <w:bCs/>
              </w:rPr>
              <w:t xml:space="preserve">În unele cazuri, la necesitate, după </w:t>
            </w:r>
            <w:r w:rsidR="000775AB" w:rsidRPr="00071313">
              <w:rPr>
                <w:bCs/>
              </w:rPr>
              <w:t>indicații</w:t>
            </w:r>
            <w:r w:rsidR="00165BB4" w:rsidRPr="00071313">
              <w:rPr>
                <w:bCs/>
              </w:rPr>
              <w:t xml:space="preserve"> medicale, în </w:t>
            </w:r>
            <w:r w:rsidR="00CD73E2" w:rsidRPr="00071313">
              <w:rPr>
                <w:bCs/>
              </w:rPr>
              <w:t xml:space="preserve">funcție </w:t>
            </w:r>
            <w:r w:rsidR="00165BB4" w:rsidRPr="00071313">
              <w:rPr>
                <w:bCs/>
              </w:rPr>
              <w:t xml:space="preserve">de severitatea </w:t>
            </w:r>
            <w:r w:rsidR="000775AB" w:rsidRPr="00071313">
              <w:rPr>
                <w:bCs/>
              </w:rPr>
              <w:t>și</w:t>
            </w:r>
            <w:r w:rsidR="00165BB4" w:rsidRPr="00071313">
              <w:rPr>
                <w:bCs/>
              </w:rPr>
              <w:t xml:space="preserve"> dinamica </w:t>
            </w:r>
            <w:r w:rsidR="005859A1" w:rsidRPr="00071313">
              <w:rPr>
                <w:bCs/>
              </w:rPr>
              <w:t>procesului</w:t>
            </w:r>
            <w:r w:rsidR="00165BB4" w:rsidRPr="00071313">
              <w:rPr>
                <w:bCs/>
              </w:rPr>
              <w:t xml:space="preserve">. </w:t>
            </w:r>
          </w:p>
        </w:tc>
      </w:tr>
      <w:tr w:rsidR="009C79D9" w:rsidRPr="00071313" w:rsidTr="001B4503">
        <w:tc>
          <w:tcPr>
            <w:tcW w:w="3652" w:type="dxa"/>
            <w:vAlign w:val="center"/>
          </w:tcPr>
          <w:p w:rsidR="009C79D9" w:rsidRPr="00071313" w:rsidRDefault="009C79D9" w:rsidP="001B4503">
            <w:pPr>
              <w:spacing w:after="0"/>
              <w:jc w:val="left"/>
              <w:rPr>
                <w:b/>
              </w:rPr>
            </w:pPr>
            <w:r w:rsidRPr="00071313">
              <w:rPr>
                <w:b/>
              </w:rPr>
              <w:t xml:space="preserve">Monitorizarea </w:t>
            </w:r>
            <w:r w:rsidR="000775AB" w:rsidRPr="00071313">
              <w:rPr>
                <w:b/>
              </w:rPr>
              <w:t>și</w:t>
            </w:r>
            <w:r w:rsidRPr="00071313">
              <w:rPr>
                <w:b/>
              </w:rPr>
              <w:t xml:space="preserve"> înregistrarea </w:t>
            </w:r>
            <w:r w:rsidR="000775AB" w:rsidRPr="00071313">
              <w:rPr>
                <w:b/>
              </w:rPr>
              <w:t>reacțiilor</w:t>
            </w:r>
            <w:r w:rsidRPr="00071313">
              <w:rPr>
                <w:b/>
              </w:rPr>
              <w:t xml:space="preserve"> adverse</w:t>
            </w:r>
          </w:p>
        </w:tc>
        <w:tc>
          <w:tcPr>
            <w:tcW w:w="6022" w:type="dxa"/>
          </w:tcPr>
          <w:p w:rsidR="009C79D9" w:rsidRPr="00071313" w:rsidRDefault="009C79D9" w:rsidP="00F6305D">
            <w:pPr>
              <w:jc w:val="left"/>
              <w:rPr>
                <w:bCs/>
              </w:rPr>
            </w:pPr>
            <w:r w:rsidRPr="00071313">
              <w:rPr>
                <w:bCs/>
              </w:rPr>
              <w:t xml:space="preserve">Instruirea </w:t>
            </w:r>
            <w:r w:rsidR="000775AB" w:rsidRPr="00071313">
              <w:rPr>
                <w:bCs/>
              </w:rPr>
              <w:t>pacienților</w:t>
            </w:r>
            <w:r w:rsidRPr="00071313">
              <w:rPr>
                <w:bCs/>
              </w:rPr>
              <w:t xml:space="preserve"> </w:t>
            </w:r>
            <w:r w:rsidR="000775AB" w:rsidRPr="00071313">
              <w:rPr>
                <w:bCs/>
              </w:rPr>
              <w:t>și</w:t>
            </w:r>
            <w:r w:rsidRPr="00071313">
              <w:rPr>
                <w:bCs/>
              </w:rPr>
              <w:t xml:space="preserve"> </w:t>
            </w:r>
            <w:r w:rsidR="00CD73E2" w:rsidRPr="00071313">
              <w:rPr>
                <w:bCs/>
              </w:rPr>
              <w:t xml:space="preserve">a </w:t>
            </w:r>
            <w:r w:rsidRPr="00071313">
              <w:rPr>
                <w:bCs/>
              </w:rPr>
              <w:t xml:space="preserve">personalului </w:t>
            </w:r>
            <w:r w:rsidR="005859A1" w:rsidRPr="00071313">
              <w:rPr>
                <w:bCs/>
              </w:rPr>
              <w:t xml:space="preserve">care asigură DOT </w:t>
            </w:r>
            <w:r w:rsidRPr="00071313">
              <w:rPr>
                <w:bCs/>
              </w:rPr>
              <w:t xml:space="preserve">întru </w:t>
            </w:r>
            <w:r w:rsidR="000775AB" w:rsidRPr="00071313">
              <w:rPr>
                <w:bCs/>
              </w:rPr>
              <w:t>recunoașterea</w:t>
            </w:r>
            <w:r w:rsidRPr="00071313">
              <w:rPr>
                <w:bCs/>
              </w:rPr>
              <w:t xml:space="preserve"> simptomelor </w:t>
            </w:r>
            <w:r w:rsidR="000775AB" w:rsidRPr="00071313">
              <w:rPr>
                <w:bCs/>
              </w:rPr>
              <w:t>reacțiilor</w:t>
            </w:r>
            <w:r w:rsidRPr="00071313">
              <w:rPr>
                <w:bCs/>
              </w:rPr>
              <w:t xml:space="preserve"> adverse </w:t>
            </w:r>
            <w:r w:rsidR="000775AB" w:rsidRPr="00071313">
              <w:rPr>
                <w:bCs/>
              </w:rPr>
              <w:t>și</w:t>
            </w:r>
            <w:r w:rsidRPr="00071313">
              <w:rPr>
                <w:bCs/>
              </w:rPr>
              <w:t xml:space="preserve"> comunicării la </w:t>
            </w:r>
            <w:r w:rsidR="000775AB" w:rsidRPr="00071313">
              <w:rPr>
                <w:bCs/>
              </w:rPr>
              <w:t>apariția</w:t>
            </w:r>
            <w:r w:rsidRPr="00071313">
              <w:rPr>
                <w:bCs/>
              </w:rPr>
              <w:t xml:space="preserve"> acestora medicului MF </w:t>
            </w:r>
            <w:r w:rsidR="000775AB" w:rsidRPr="00071313">
              <w:rPr>
                <w:bCs/>
              </w:rPr>
              <w:t>și</w:t>
            </w:r>
            <w:r w:rsidRPr="00071313">
              <w:rPr>
                <w:bCs/>
              </w:rPr>
              <w:t>/sau FP</w:t>
            </w:r>
            <w:r w:rsidR="003B2C32" w:rsidRPr="00071313">
              <w:rPr>
                <w:bCs/>
              </w:rPr>
              <w:t>.</w:t>
            </w:r>
            <w:r w:rsidRPr="00071313">
              <w:rPr>
                <w:bCs/>
              </w:rPr>
              <w:t xml:space="preserve"> </w:t>
            </w:r>
          </w:p>
        </w:tc>
      </w:tr>
    </w:tbl>
    <w:p w:rsidR="0074709F" w:rsidRPr="00071313" w:rsidRDefault="0074709F" w:rsidP="004139F4"/>
    <w:p w:rsidR="006C175E" w:rsidRPr="00071313" w:rsidRDefault="00AD0E3B" w:rsidP="006C175E">
      <w:pPr>
        <w:pStyle w:val="3"/>
        <w:spacing w:before="0"/>
        <w:rPr>
          <w:i w:val="0"/>
          <w:lang w:val="ro-RO"/>
        </w:rPr>
      </w:pPr>
      <w:bookmarkStart w:id="126" w:name="_Toc415814403"/>
      <w:r w:rsidRPr="00A440B5">
        <w:rPr>
          <w:i w:val="0"/>
          <w:lang w:val="ro-RO"/>
        </w:rPr>
        <w:t xml:space="preserve">Tabelul </w:t>
      </w:r>
      <w:r w:rsidR="0040569F" w:rsidRPr="00A440B5">
        <w:rPr>
          <w:i w:val="0"/>
          <w:lang w:val="ro-RO"/>
        </w:rPr>
        <w:t>2</w:t>
      </w:r>
      <w:r w:rsidR="00A440B5" w:rsidRPr="00A440B5">
        <w:rPr>
          <w:i w:val="0"/>
          <w:lang w:val="ro-RO"/>
        </w:rPr>
        <w:t>3</w:t>
      </w:r>
      <w:r w:rsidR="002978D8" w:rsidRPr="00A440B5">
        <w:rPr>
          <w:i w:val="0"/>
          <w:lang w:val="ro-RO"/>
        </w:rPr>
        <w:t>.</w:t>
      </w:r>
      <w:r w:rsidR="00C95802" w:rsidRPr="00A440B5">
        <w:rPr>
          <w:lang w:val="ro-RO"/>
        </w:rPr>
        <w:t xml:space="preserve"> </w:t>
      </w:r>
      <w:r w:rsidR="00C95802" w:rsidRPr="00A440B5">
        <w:rPr>
          <w:i w:val="0"/>
          <w:lang w:val="ro-RO"/>
        </w:rPr>
        <w:t xml:space="preserve">Monitorizarea </w:t>
      </w:r>
      <w:bookmarkEnd w:id="126"/>
      <w:r w:rsidR="000775AB" w:rsidRPr="00A440B5">
        <w:rPr>
          <w:i w:val="0"/>
          <w:lang w:val="ro-RO"/>
        </w:rPr>
        <w:t>microbiologică</w:t>
      </w:r>
      <w:r w:rsidR="003B2C32" w:rsidRPr="00A440B5">
        <w:rPr>
          <w:i w:val="0"/>
          <w:lang w:val="ro-RO"/>
        </w:rPr>
        <w:t>.</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65"/>
      </w:tblGrid>
      <w:tr w:rsidR="000E3932" w:rsidRPr="00071313" w:rsidTr="000E3932">
        <w:tc>
          <w:tcPr>
            <w:tcW w:w="10065" w:type="dxa"/>
          </w:tcPr>
          <w:p w:rsidR="000E3932" w:rsidRPr="00071313" w:rsidRDefault="000E3932" w:rsidP="000E3932">
            <w:pPr>
              <w:spacing w:after="0"/>
              <w:ind w:left="360"/>
              <w:rPr>
                <w:b/>
                <w:bCs/>
                <w:kern w:val="1"/>
                <w:lang w:bidi="hi-IN"/>
              </w:rPr>
            </w:pPr>
            <w:r w:rsidRPr="00071313">
              <w:rPr>
                <w:b/>
                <w:bCs/>
                <w:kern w:val="1"/>
                <w:lang w:bidi="hi-IN"/>
              </w:rPr>
              <w:t>Luna 1.</w:t>
            </w:r>
          </w:p>
          <w:p w:rsidR="000E3932" w:rsidRPr="00071313" w:rsidRDefault="000E3932" w:rsidP="000E3932">
            <w:pPr>
              <w:numPr>
                <w:ilvl w:val="0"/>
                <w:numId w:val="50"/>
              </w:numPr>
              <w:suppressAutoHyphens/>
              <w:spacing w:after="0" w:line="100" w:lineRule="atLeast"/>
              <w:jc w:val="left"/>
              <w:rPr>
                <w:kern w:val="1"/>
                <w:lang w:bidi="hi-IN"/>
              </w:rPr>
            </w:pPr>
            <w:r w:rsidRPr="00071313">
              <w:rPr>
                <w:kern w:val="1"/>
                <w:lang w:bidi="hi-IN"/>
              </w:rPr>
              <w:t>Examenul microscopic</w:t>
            </w:r>
            <w:r w:rsidRPr="00071313">
              <w:rPr>
                <w:kern w:val="1"/>
                <w:lang w:eastAsia="hi-IN" w:bidi="hi-IN"/>
              </w:rPr>
              <w:t xml:space="preserve"> (</w:t>
            </w:r>
            <w:r w:rsidRPr="00071313">
              <w:rPr>
                <w:b/>
                <w:kern w:val="1"/>
                <w:lang w:bidi="hi-IN"/>
              </w:rPr>
              <w:t>2 microscopii</w:t>
            </w:r>
            <w:r w:rsidRPr="00071313">
              <w:rPr>
                <w:kern w:val="1"/>
                <w:lang w:bidi="hi-IN"/>
              </w:rPr>
              <w:t>)</w:t>
            </w:r>
          </w:p>
          <w:p w:rsidR="000E3932" w:rsidRPr="00071313" w:rsidRDefault="000E3932" w:rsidP="000E3932">
            <w:pPr>
              <w:numPr>
                <w:ilvl w:val="0"/>
                <w:numId w:val="50"/>
              </w:numPr>
              <w:suppressAutoHyphens/>
              <w:spacing w:after="0" w:line="100" w:lineRule="atLeast"/>
              <w:jc w:val="left"/>
              <w:rPr>
                <w:kern w:val="1"/>
                <w:lang w:bidi="hi-IN"/>
              </w:rPr>
            </w:pPr>
            <w:r w:rsidRPr="00071313">
              <w:rPr>
                <w:kern w:val="1"/>
                <w:lang w:bidi="hi-IN"/>
              </w:rPr>
              <w:t xml:space="preserve">În caz că rezultatul la microscopie va fi </w:t>
            </w:r>
            <w:r w:rsidRPr="00071313">
              <w:rPr>
                <w:b/>
                <w:bCs/>
                <w:i/>
                <w:iCs/>
                <w:kern w:val="1"/>
                <w:lang w:bidi="hi-IN"/>
              </w:rPr>
              <w:t>negativ</w:t>
            </w:r>
            <w:r w:rsidRPr="00071313">
              <w:rPr>
                <w:kern w:val="1"/>
                <w:lang w:bidi="hi-IN"/>
              </w:rPr>
              <w:t>, se va efectua examenul prin metoda culturală (</w:t>
            </w:r>
            <w:r w:rsidRPr="00071313">
              <w:rPr>
                <w:b/>
                <w:kern w:val="1"/>
                <w:lang w:bidi="hi-IN"/>
              </w:rPr>
              <w:t>2 teste LJ</w:t>
            </w:r>
            <w:r w:rsidRPr="00071313">
              <w:rPr>
                <w:kern w:val="1"/>
                <w:lang w:bidi="hi-IN"/>
              </w:rPr>
              <w:t>).</w:t>
            </w:r>
          </w:p>
          <w:p w:rsidR="000E3932" w:rsidRPr="00071313" w:rsidRDefault="000E3932" w:rsidP="000E3932">
            <w:pPr>
              <w:numPr>
                <w:ilvl w:val="0"/>
                <w:numId w:val="50"/>
              </w:numPr>
              <w:suppressAutoHyphens/>
              <w:spacing w:after="0" w:line="100" w:lineRule="atLeast"/>
              <w:jc w:val="left"/>
              <w:rPr>
                <w:kern w:val="1"/>
                <w:lang w:bidi="hi-IN"/>
              </w:rPr>
            </w:pPr>
            <w:r w:rsidRPr="00071313">
              <w:rPr>
                <w:kern w:val="1"/>
                <w:lang w:bidi="hi-IN"/>
              </w:rPr>
              <w:t xml:space="preserve">În caz că examenul microscopic va fi </w:t>
            </w:r>
            <w:r w:rsidRPr="00071313">
              <w:rPr>
                <w:b/>
                <w:bCs/>
                <w:i/>
                <w:iCs/>
                <w:kern w:val="1"/>
                <w:lang w:bidi="hi-IN"/>
              </w:rPr>
              <w:t>pozitiv</w:t>
            </w:r>
            <w:r w:rsidRPr="00071313">
              <w:rPr>
                <w:kern w:val="1"/>
                <w:lang w:bidi="hi-IN"/>
              </w:rPr>
              <w:t>, se va efectua examenul prin metode molecular-genetice (</w:t>
            </w:r>
            <w:r w:rsidRPr="00071313">
              <w:rPr>
                <w:b/>
                <w:kern w:val="1"/>
                <w:lang w:bidi="hi-IN"/>
              </w:rPr>
              <w:t>GeneXpert MTB/XDR – 1 test</w:t>
            </w:r>
            <w:r w:rsidRPr="00071313">
              <w:rPr>
                <w:kern w:val="1"/>
                <w:lang w:bidi="hi-IN"/>
              </w:rPr>
              <w:t>) şi culturală (</w:t>
            </w:r>
            <w:r w:rsidRPr="00071313">
              <w:rPr>
                <w:b/>
                <w:kern w:val="1"/>
                <w:lang w:bidi="hi-IN"/>
              </w:rPr>
              <w:t>2 teste MGIT</w:t>
            </w:r>
            <w:r w:rsidRPr="00071313">
              <w:rPr>
                <w:kern w:val="1"/>
                <w:lang w:bidi="hi-IN"/>
              </w:rPr>
              <w:t>).</w:t>
            </w:r>
          </w:p>
          <w:p w:rsidR="000E3932" w:rsidRPr="00071313" w:rsidRDefault="000E3932" w:rsidP="000E3932">
            <w:pPr>
              <w:numPr>
                <w:ilvl w:val="0"/>
                <w:numId w:val="50"/>
              </w:numPr>
              <w:suppressAutoHyphens/>
              <w:spacing w:after="0" w:line="100" w:lineRule="atLeast"/>
              <w:jc w:val="left"/>
              <w:rPr>
                <w:kern w:val="1"/>
                <w:lang w:bidi="hi-IN"/>
              </w:rPr>
            </w:pPr>
            <w:r w:rsidRPr="00071313">
              <w:rPr>
                <w:kern w:val="1"/>
                <w:lang w:bidi="hi-IN"/>
              </w:rPr>
              <w:lastRenderedPageBreak/>
              <w:t xml:space="preserve">În caz că rezultatul va fi pozitiv prin metoda culturală, se va efectua testul TSM pentru aprecierea sensibilității la medicamentele de linia întâi ( </w:t>
            </w:r>
            <w:r w:rsidRPr="00071313">
              <w:rPr>
                <w:b/>
                <w:kern w:val="1"/>
                <w:lang w:bidi="hi-IN"/>
              </w:rPr>
              <w:t>1 test TSM Linia I</w:t>
            </w:r>
            <w:r w:rsidRPr="00071313">
              <w:rPr>
                <w:kern w:val="1"/>
                <w:lang w:bidi="hi-IN"/>
              </w:rPr>
              <w:t>)</w:t>
            </w:r>
          </w:p>
        </w:tc>
      </w:tr>
      <w:tr w:rsidR="000E3932" w:rsidRPr="00071313" w:rsidTr="000E3932">
        <w:tc>
          <w:tcPr>
            <w:tcW w:w="10065" w:type="dxa"/>
          </w:tcPr>
          <w:p w:rsidR="000E3932" w:rsidRPr="00071313" w:rsidRDefault="000E3932" w:rsidP="000E3932">
            <w:pPr>
              <w:spacing w:after="0"/>
              <w:ind w:left="360"/>
              <w:rPr>
                <w:b/>
                <w:bCs/>
                <w:kern w:val="1"/>
                <w:lang w:bidi="hi-IN"/>
              </w:rPr>
            </w:pPr>
            <w:r w:rsidRPr="00071313">
              <w:rPr>
                <w:b/>
                <w:bCs/>
                <w:kern w:val="1"/>
                <w:lang w:bidi="hi-IN"/>
              </w:rPr>
              <w:lastRenderedPageBreak/>
              <w:t>Luna 2.</w:t>
            </w:r>
          </w:p>
          <w:p w:rsidR="000E3932" w:rsidRPr="00071313" w:rsidRDefault="000E3932" w:rsidP="000E3932">
            <w:pPr>
              <w:numPr>
                <w:ilvl w:val="0"/>
                <w:numId w:val="50"/>
              </w:numPr>
              <w:suppressAutoHyphens/>
              <w:spacing w:after="0" w:line="100" w:lineRule="atLeast"/>
              <w:jc w:val="left"/>
              <w:rPr>
                <w:kern w:val="1"/>
                <w:lang w:bidi="hi-IN"/>
              </w:rPr>
            </w:pPr>
            <w:r w:rsidRPr="00071313">
              <w:rPr>
                <w:kern w:val="1"/>
                <w:lang w:bidi="hi-IN"/>
              </w:rPr>
              <w:t>Examenul microscopic</w:t>
            </w:r>
            <w:r w:rsidRPr="00071313">
              <w:rPr>
                <w:kern w:val="1"/>
                <w:lang w:eastAsia="hi-IN" w:bidi="hi-IN"/>
              </w:rPr>
              <w:t xml:space="preserve"> (</w:t>
            </w:r>
            <w:r w:rsidRPr="00071313">
              <w:rPr>
                <w:b/>
                <w:kern w:val="1"/>
                <w:lang w:bidi="hi-IN"/>
              </w:rPr>
              <w:t>2 microscopii</w:t>
            </w:r>
            <w:r w:rsidRPr="00071313">
              <w:rPr>
                <w:kern w:val="1"/>
                <w:lang w:bidi="hi-IN"/>
              </w:rPr>
              <w:t>)</w:t>
            </w:r>
          </w:p>
          <w:p w:rsidR="000E3932" w:rsidRPr="00071313" w:rsidRDefault="000E3932" w:rsidP="000E3932">
            <w:pPr>
              <w:numPr>
                <w:ilvl w:val="0"/>
                <w:numId w:val="50"/>
              </w:numPr>
              <w:suppressAutoHyphens/>
              <w:spacing w:after="0" w:line="100" w:lineRule="atLeast"/>
              <w:jc w:val="left"/>
              <w:rPr>
                <w:kern w:val="1"/>
                <w:lang w:bidi="hi-IN"/>
              </w:rPr>
            </w:pPr>
            <w:r w:rsidRPr="00071313">
              <w:rPr>
                <w:kern w:val="1"/>
                <w:lang w:bidi="hi-IN"/>
              </w:rPr>
              <w:t xml:space="preserve">În caz că rezultatul la microscopie va fi </w:t>
            </w:r>
            <w:r w:rsidRPr="00071313">
              <w:rPr>
                <w:b/>
                <w:bCs/>
                <w:i/>
                <w:iCs/>
                <w:kern w:val="1"/>
                <w:lang w:bidi="hi-IN"/>
              </w:rPr>
              <w:t>negativ</w:t>
            </w:r>
            <w:r w:rsidRPr="00071313">
              <w:rPr>
                <w:kern w:val="1"/>
                <w:lang w:bidi="hi-IN"/>
              </w:rPr>
              <w:t>, se va efectua examenul prin metoda cultură (</w:t>
            </w:r>
            <w:r w:rsidRPr="00071313">
              <w:rPr>
                <w:b/>
                <w:kern w:val="1"/>
                <w:lang w:bidi="hi-IN"/>
              </w:rPr>
              <w:t>2 teste LJ</w:t>
            </w:r>
            <w:r w:rsidRPr="00071313">
              <w:rPr>
                <w:kern w:val="1"/>
                <w:lang w:bidi="hi-IN"/>
              </w:rPr>
              <w:t>).</w:t>
            </w:r>
          </w:p>
          <w:p w:rsidR="000E3932" w:rsidRPr="00071313" w:rsidRDefault="000E3932" w:rsidP="000E3932">
            <w:pPr>
              <w:numPr>
                <w:ilvl w:val="0"/>
                <w:numId w:val="50"/>
              </w:numPr>
              <w:suppressAutoHyphens/>
              <w:spacing w:after="0" w:line="100" w:lineRule="atLeast"/>
              <w:jc w:val="left"/>
              <w:rPr>
                <w:kern w:val="1"/>
                <w:lang w:bidi="hi-IN"/>
              </w:rPr>
            </w:pPr>
            <w:r w:rsidRPr="00071313">
              <w:rPr>
                <w:kern w:val="1"/>
                <w:lang w:bidi="hi-IN"/>
              </w:rPr>
              <w:t xml:space="preserve">În caz că examenul microscopic va fi </w:t>
            </w:r>
            <w:r w:rsidRPr="00071313">
              <w:rPr>
                <w:b/>
                <w:bCs/>
                <w:i/>
                <w:iCs/>
                <w:kern w:val="1"/>
                <w:lang w:bidi="hi-IN"/>
              </w:rPr>
              <w:t>pozitiv</w:t>
            </w:r>
            <w:r w:rsidRPr="00071313">
              <w:rPr>
                <w:kern w:val="1"/>
                <w:lang w:bidi="hi-IN"/>
              </w:rPr>
              <w:t>, se va efectua examenul prin metode molecular-genetice (</w:t>
            </w:r>
            <w:r w:rsidRPr="00071313">
              <w:rPr>
                <w:b/>
                <w:kern w:val="1"/>
                <w:lang w:bidi="hi-IN"/>
              </w:rPr>
              <w:t>GeneXpert MTB/XDR – 1 test</w:t>
            </w:r>
            <w:r w:rsidRPr="00071313">
              <w:rPr>
                <w:kern w:val="1"/>
                <w:lang w:bidi="hi-IN"/>
              </w:rPr>
              <w:t xml:space="preserve">) </w:t>
            </w:r>
            <w:r w:rsidR="000775AB" w:rsidRPr="00071313">
              <w:rPr>
                <w:kern w:val="1"/>
                <w:lang w:bidi="hi-IN"/>
              </w:rPr>
              <w:t>și</w:t>
            </w:r>
            <w:r w:rsidRPr="00071313">
              <w:rPr>
                <w:kern w:val="1"/>
                <w:lang w:bidi="hi-IN"/>
              </w:rPr>
              <w:t xml:space="preserve"> culturală (</w:t>
            </w:r>
            <w:r w:rsidRPr="00071313">
              <w:rPr>
                <w:b/>
                <w:kern w:val="1"/>
                <w:lang w:bidi="hi-IN"/>
              </w:rPr>
              <w:t>2 teste MGIT</w:t>
            </w:r>
            <w:r w:rsidRPr="00071313">
              <w:rPr>
                <w:kern w:val="1"/>
                <w:lang w:bidi="hi-IN"/>
              </w:rPr>
              <w:t>).</w:t>
            </w:r>
          </w:p>
          <w:p w:rsidR="000E3932" w:rsidRPr="00071313" w:rsidRDefault="000E3932" w:rsidP="000E3932">
            <w:pPr>
              <w:numPr>
                <w:ilvl w:val="0"/>
                <w:numId w:val="50"/>
              </w:numPr>
              <w:suppressAutoHyphens/>
              <w:spacing w:after="0" w:line="100" w:lineRule="atLeast"/>
              <w:jc w:val="left"/>
              <w:rPr>
                <w:kern w:val="1"/>
                <w:lang w:bidi="hi-IN"/>
              </w:rPr>
            </w:pPr>
            <w:r w:rsidRPr="00071313">
              <w:rPr>
                <w:kern w:val="1"/>
                <w:lang w:bidi="hi-IN"/>
              </w:rPr>
              <w:t xml:space="preserve">În caz că rezultatul va fi pozitiv prin metoda culturală, se va efectua testul TSM pentru aprecierea sensibilității la medicamentele de linia întâi ( </w:t>
            </w:r>
            <w:r w:rsidRPr="00071313">
              <w:rPr>
                <w:b/>
                <w:kern w:val="1"/>
                <w:lang w:bidi="hi-IN"/>
              </w:rPr>
              <w:t>1 test TSM Linia I</w:t>
            </w:r>
            <w:r w:rsidRPr="00071313">
              <w:rPr>
                <w:kern w:val="1"/>
                <w:lang w:bidi="hi-IN"/>
              </w:rPr>
              <w:t>)</w:t>
            </w:r>
          </w:p>
        </w:tc>
      </w:tr>
      <w:tr w:rsidR="000E3932" w:rsidRPr="00071313" w:rsidTr="000E3932">
        <w:tc>
          <w:tcPr>
            <w:tcW w:w="10065" w:type="dxa"/>
          </w:tcPr>
          <w:p w:rsidR="000E3932" w:rsidRPr="00071313" w:rsidRDefault="000E3932" w:rsidP="000E3932">
            <w:pPr>
              <w:spacing w:after="0"/>
              <w:ind w:left="360"/>
              <w:rPr>
                <w:b/>
                <w:bCs/>
                <w:kern w:val="1"/>
                <w:lang w:bidi="hi-IN"/>
              </w:rPr>
            </w:pPr>
            <w:r w:rsidRPr="00071313">
              <w:rPr>
                <w:b/>
                <w:bCs/>
                <w:kern w:val="1"/>
                <w:lang w:bidi="hi-IN"/>
              </w:rPr>
              <w:t>Luna 3.</w:t>
            </w:r>
          </w:p>
          <w:p w:rsidR="000E3932" w:rsidRPr="00071313" w:rsidRDefault="000E3932" w:rsidP="000E3932">
            <w:pPr>
              <w:numPr>
                <w:ilvl w:val="0"/>
                <w:numId w:val="50"/>
              </w:numPr>
              <w:suppressAutoHyphens/>
              <w:spacing w:after="0" w:line="100" w:lineRule="atLeast"/>
              <w:jc w:val="left"/>
              <w:rPr>
                <w:kern w:val="1"/>
                <w:lang w:bidi="hi-IN"/>
              </w:rPr>
            </w:pPr>
            <w:r w:rsidRPr="00071313">
              <w:rPr>
                <w:kern w:val="1"/>
                <w:lang w:bidi="hi-IN"/>
              </w:rPr>
              <w:t xml:space="preserve">Se va repeta examenul microscopic şi cultural (analogic examinărilor de la 2 luni), dacă cel puţin un rezultat al examenelor efectuate la două luni a avut rezultat pozitiv.   </w:t>
            </w:r>
          </w:p>
        </w:tc>
      </w:tr>
      <w:tr w:rsidR="000E3932" w:rsidRPr="00071313" w:rsidTr="000E3932">
        <w:tc>
          <w:tcPr>
            <w:tcW w:w="10065" w:type="dxa"/>
          </w:tcPr>
          <w:p w:rsidR="000E3932" w:rsidRPr="00071313" w:rsidRDefault="000E3932" w:rsidP="000E3932">
            <w:pPr>
              <w:spacing w:after="0"/>
              <w:ind w:left="360"/>
              <w:rPr>
                <w:b/>
                <w:bCs/>
                <w:kern w:val="1"/>
                <w:lang w:bidi="hi-IN"/>
              </w:rPr>
            </w:pPr>
            <w:r w:rsidRPr="00071313">
              <w:rPr>
                <w:b/>
                <w:bCs/>
                <w:kern w:val="1"/>
                <w:lang w:bidi="hi-IN"/>
              </w:rPr>
              <w:t>Luna 5.</w:t>
            </w:r>
          </w:p>
          <w:p w:rsidR="000E3932" w:rsidRPr="00071313" w:rsidRDefault="000E3932" w:rsidP="000E3932">
            <w:pPr>
              <w:numPr>
                <w:ilvl w:val="0"/>
                <w:numId w:val="51"/>
              </w:numPr>
              <w:suppressAutoHyphens/>
              <w:spacing w:after="0" w:line="100" w:lineRule="atLeast"/>
              <w:jc w:val="left"/>
              <w:rPr>
                <w:kern w:val="1"/>
                <w:lang w:bidi="hi-IN"/>
              </w:rPr>
            </w:pPr>
            <w:r w:rsidRPr="00071313">
              <w:rPr>
                <w:kern w:val="1"/>
                <w:lang w:bidi="hi-IN"/>
              </w:rPr>
              <w:t>Examenul microscopic</w:t>
            </w:r>
            <w:r w:rsidRPr="00071313">
              <w:rPr>
                <w:kern w:val="1"/>
                <w:lang w:eastAsia="hi-IN" w:bidi="hi-IN"/>
              </w:rPr>
              <w:t xml:space="preserve"> </w:t>
            </w:r>
            <w:r w:rsidRPr="00071313">
              <w:rPr>
                <w:b/>
                <w:kern w:val="1"/>
                <w:lang w:bidi="hi-IN"/>
              </w:rPr>
              <w:t>(2 microscopii)</w:t>
            </w:r>
          </w:p>
          <w:p w:rsidR="000E3932" w:rsidRPr="00071313" w:rsidRDefault="000E3932" w:rsidP="000E3932">
            <w:pPr>
              <w:numPr>
                <w:ilvl w:val="0"/>
                <w:numId w:val="51"/>
              </w:numPr>
              <w:suppressAutoHyphens/>
              <w:spacing w:after="0" w:line="100" w:lineRule="atLeast"/>
              <w:jc w:val="left"/>
              <w:rPr>
                <w:kern w:val="1"/>
                <w:lang w:bidi="hi-IN"/>
              </w:rPr>
            </w:pPr>
            <w:r w:rsidRPr="00071313">
              <w:rPr>
                <w:kern w:val="1"/>
                <w:lang w:bidi="hi-IN"/>
              </w:rPr>
              <w:t xml:space="preserve">În caz că rezultatul la microscopie va fi negativ, se va efectua examenul prin cultură (metoda LJ-  </w:t>
            </w:r>
            <w:r w:rsidRPr="00071313">
              <w:rPr>
                <w:b/>
                <w:kern w:val="1"/>
                <w:lang w:bidi="hi-IN"/>
              </w:rPr>
              <w:t>2 teste</w:t>
            </w:r>
            <w:r w:rsidRPr="00071313">
              <w:rPr>
                <w:kern w:val="1"/>
                <w:lang w:bidi="hi-IN"/>
              </w:rPr>
              <w:t>).</w:t>
            </w:r>
          </w:p>
          <w:p w:rsidR="000E3932" w:rsidRPr="00071313" w:rsidRDefault="000E3932" w:rsidP="000E3932">
            <w:pPr>
              <w:numPr>
                <w:ilvl w:val="0"/>
                <w:numId w:val="51"/>
              </w:numPr>
              <w:suppressAutoHyphens/>
              <w:spacing w:after="0" w:line="100" w:lineRule="atLeast"/>
              <w:contextualSpacing/>
              <w:jc w:val="left"/>
              <w:rPr>
                <w:kern w:val="1"/>
                <w:lang w:bidi="hi-IN"/>
              </w:rPr>
            </w:pPr>
            <w:r w:rsidRPr="00071313">
              <w:rPr>
                <w:kern w:val="1"/>
                <w:lang w:bidi="hi-IN"/>
              </w:rPr>
              <w:t xml:space="preserve">În caz că examenul microscopic va fi </w:t>
            </w:r>
            <w:r w:rsidRPr="00071313">
              <w:rPr>
                <w:b/>
                <w:bCs/>
                <w:i/>
                <w:iCs/>
                <w:kern w:val="1"/>
                <w:lang w:bidi="hi-IN"/>
              </w:rPr>
              <w:t>pozitiv</w:t>
            </w:r>
            <w:r w:rsidRPr="00071313">
              <w:rPr>
                <w:kern w:val="1"/>
                <w:lang w:bidi="hi-IN"/>
              </w:rPr>
              <w:t>, se va efectua examenul prin metode molecular-genetice (</w:t>
            </w:r>
            <w:r w:rsidRPr="00071313">
              <w:rPr>
                <w:b/>
                <w:kern w:val="1"/>
                <w:lang w:bidi="hi-IN"/>
              </w:rPr>
              <w:t>GeneXpert MTB/XDR – 1 test</w:t>
            </w:r>
            <w:r w:rsidRPr="00071313">
              <w:rPr>
                <w:kern w:val="1"/>
                <w:lang w:bidi="hi-IN"/>
              </w:rPr>
              <w:t xml:space="preserve">)) </w:t>
            </w:r>
            <w:r w:rsidR="00391525" w:rsidRPr="00071313">
              <w:rPr>
                <w:kern w:val="1"/>
                <w:lang w:bidi="hi-IN"/>
              </w:rPr>
              <w:t>și</w:t>
            </w:r>
            <w:r w:rsidRPr="00071313">
              <w:rPr>
                <w:kern w:val="1"/>
                <w:lang w:bidi="hi-IN"/>
              </w:rPr>
              <w:t xml:space="preserve"> metoda culturală (</w:t>
            </w:r>
            <w:r w:rsidRPr="00071313">
              <w:rPr>
                <w:b/>
                <w:kern w:val="1"/>
                <w:lang w:bidi="hi-IN"/>
              </w:rPr>
              <w:t>2 teste MGIT</w:t>
            </w:r>
            <w:r w:rsidRPr="00071313">
              <w:rPr>
                <w:kern w:val="1"/>
                <w:lang w:bidi="hi-IN"/>
              </w:rPr>
              <w:t>).</w:t>
            </w:r>
          </w:p>
          <w:p w:rsidR="000E3932" w:rsidRPr="00071313" w:rsidRDefault="000E3932" w:rsidP="000E3932">
            <w:pPr>
              <w:numPr>
                <w:ilvl w:val="0"/>
                <w:numId w:val="51"/>
              </w:numPr>
              <w:suppressAutoHyphens/>
              <w:spacing w:after="0" w:line="100" w:lineRule="atLeast"/>
              <w:jc w:val="left"/>
              <w:rPr>
                <w:kern w:val="1"/>
                <w:lang w:bidi="hi-IN"/>
              </w:rPr>
            </w:pPr>
            <w:r w:rsidRPr="00071313">
              <w:rPr>
                <w:kern w:val="1"/>
                <w:lang w:bidi="hi-IN"/>
              </w:rPr>
              <w:t xml:space="preserve">În caz că rezultatul va fi pozitiv prin metoda culturală, se va efectua testul TSM pentru aprecierea </w:t>
            </w:r>
            <w:r w:rsidR="00391525" w:rsidRPr="00071313">
              <w:rPr>
                <w:kern w:val="1"/>
                <w:lang w:bidi="hi-IN"/>
              </w:rPr>
              <w:t>sensibilității</w:t>
            </w:r>
            <w:r w:rsidRPr="00071313">
              <w:rPr>
                <w:kern w:val="1"/>
                <w:lang w:bidi="hi-IN"/>
              </w:rPr>
              <w:t xml:space="preserve"> la medicamentele linia I. ( </w:t>
            </w:r>
            <w:r w:rsidRPr="00071313">
              <w:rPr>
                <w:b/>
                <w:kern w:val="1"/>
                <w:lang w:bidi="hi-IN"/>
              </w:rPr>
              <w:t>1 test TSM Linia I</w:t>
            </w:r>
            <w:r w:rsidRPr="00071313">
              <w:rPr>
                <w:kern w:val="1"/>
                <w:lang w:bidi="hi-IN"/>
              </w:rPr>
              <w:t>)</w:t>
            </w:r>
          </w:p>
        </w:tc>
      </w:tr>
      <w:tr w:rsidR="000E3932" w:rsidRPr="00071313" w:rsidTr="000E3932">
        <w:tc>
          <w:tcPr>
            <w:tcW w:w="10065" w:type="dxa"/>
          </w:tcPr>
          <w:p w:rsidR="000E3932" w:rsidRPr="00071313" w:rsidRDefault="000E3932" w:rsidP="000E3932">
            <w:pPr>
              <w:spacing w:after="0"/>
              <w:ind w:left="360"/>
              <w:rPr>
                <w:b/>
                <w:bCs/>
                <w:kern w:val="1"/>
                <w:lang w:bidi="hi-IN"/>
              </w:rPr>
            </w:pPr>
            <w:r w:rsidRPr="00071313">
              <w:rPr>
                <w:b/>
                <w:bCs/>
                <w:kern w:val="1"/>
                <w:lang w:bidi="hi-IN"/>
              </w:rPr>
              <w:t>Luna 6.</w:t>
            </w:r>
          </w:p>
          <w:p w:rsidR="000E3932" w:rsidRPr="00071313" w:rsidRDefault="000E3932" w:rsidP="000E3932">
            <w:pPr>
              <w:numPr>
                <w:ilvl w:val="0"/>
                <w:numId w:val="51"/>
              </w:numPr>
              <w:suppressAutoHyphens/>
              <w:spacing w:after="0" w:line="100" w:lineRule="atLeast"/>
              <w:jc w:val="left"/>
              <w:rPr>
                <w:kern w:val="1"/>
                <w:lang w:bidi="hi-IN"/>
              </w:rPr>
            </w:pPr>
            <w:r w:rsidRPr="00071313">
              <w:rPr>
                <w:kern w:val="1"/>
                <w:lang w:bidi="hi-IN"/>
              </w:rPr>
              <w:t>Examenul microscopic.</w:t>
            </w:r>
          </w:p>
          <w:p w:rsidR="000E3932" w:rsidRPr="00071313" w:rsidRDefault="000E3932" w:rsidP="000E3932">
            <w:pPr>
              <w:numPr>
                <w:ilvl w:val="0"/>
                <w:numId w:val="51"/>
              </w:numPr>
              <w:suppressAutoHyphens/>
              <w:spacing w:after="0" w:line="100" w:lineRule="atLeast"/>
              <w:jc w:val="left"/>
              <w:rPr>
                <w:kern w:val="1"/>
                <w:lang w:bidi="hi-IN"/>
              </w:rPr>
            </w:pPr>
            <w:r w:rsidRPr="00071313">
              <w:rPr>
                <w:kern w:val="1"/>
                <w:lang w:bidi="hi-IN"/>
              </w:rPr>
              <w:t xml:space="preserve">În caz că rezultatul la microscopie va fi </w:t>
            </w:r>
            <w:r w:rsidRPr="00071313">
              <w:rPr>
                <w:b/>
                <w:bCs/>
                <w:i/>
                <w:iCs/>
                <w:kern w:val="1"/>
                <w:lang w:bidi="hi-IN"/>
              </w:rPr>
              <w:t>negativ</w:t>
            </w:r>
            <w:r w:rsidRPr="00071313">
              <w:rPr>
                <w:kern w:val="1"/>
                <w:lang w:bidi="hi-IN"/>
              </w:rPr>
              <w:t>, se va efectua examenul prin cultură (</w:t>
            </w:r>
            <w:r w:rsidRPr="00071313">
              <w:rPr>
                <w:b/>
                <w:kern w:val="1"/>
                <w:lang w:bidi="hi-IN"/>
              </w:rPr>
              <w:t>metoda LJ-  2 teste</w:t>
            </w:r>
            <w:r w:rsidRPr="00071313">
              <w:rPr>
                <w:kern w:val="1"/>
                <w:lang w:bidi="hi-IN"/>
              </w:rPr>
              <w:t>).</w:t>
            </w:r>
          </w:p>
          <w:p w:rsidR="000E3932" w:rsidRPr="00071313" w:rsidRDefault="000E3932" w:rsidP="000E3932">
            <w:pPr>
              <w:numPr>
                <w:ilvl w:val="0"/>
                <w:numId w:val="51"/>
              </w:numPr>
              <w:suppressAutoHyphens/>
              <w:spacing w:after="0" w:line="100" w:lineRule="atLeast"/>
              <w:contextualSpacing/>
              <w:jc w:val="left"/>
              <w:rPr>
                <w:kern w:val="1"/>
                <w:lang w:bidi="hi-IN"/>
              </w:rPr>
            </w:pPr>
            <w:r w:rsidRPr="00071313">
              <w:rPr>
                <w:kern w:val="1"/>
                <w:lang w:bidi="hi-IN"/>
              </w:rPr>
              <w:t xml:space="preserve">În caz că examenul microscopic va fi </w:t>
            </w:r>
            <w:r w:rsidRPr="00071313">
              <w:rPr>
                <w:b/>
                <w:bCs/>
                <w:i/>
                <w:iCs/>
                <w:kern w:val="1"/>
                <w:lang w:bidi="hi-IN"/>
              </w:rPr>
              <w:t>pozitiv</w:t>
            </w:r>
            <w:r w:rsidRPr="00071313">
              <w:rPr>
                <w:kern w:val="1"/>
                <w:lang w:bidi="hi-IN"/>
              </w:rPr>
              <w:t>, se va efectua examenul prin metode molecular-genetice (</w:t>
            </w:r>
            <w:r w:rsidRPr="00071313">
              <w:rPr>
                <w:b/>
                <w:kern w:val="1"/>
                <w:lang w:bidi="hi-IN"/>
              </w:rPr>
              <w:t>GeneXpert MTB/XDR – 1 test</w:t>
            </w:r>
            <w:r w:rsidRPr="00071313">
              <w:rPr>
                <w:kern w:val="1"/>
                <w:lang w:bidi="hi-IN"/>
              </w:rPr>
              <w:t xml:space="preserve">)) </w:t>
            </w:r>
            <w:r w:rsidR="004C54C8" w:rsidRPr="00071313">
              <w:rPr>
                <w:kern w:val="1"/>
                <w:lang w:bidi="hi-IN"/>
              </w:rPr>
              <w:t>și</w:t>
            </w:r>
            <w:r w:rsidRPr="00071313">
              <w:rPr>
                <w:kern w:val="1"/>
                <w:lang w:bidi="hi-IN"/>
              </w:rPr>
              <w:t xml:space="preserve"> metoda culturală (</w:t>
            </w:r>
            <w:r w:rsidRPr="00071313">
              <w:rPr>
                <w:b/>
                <w:kern w:val="1"/>
                <w:lang w:bidi="hi-IN"/>
              </w:rPr>
              <w:t>2 teste MGIT</w:t>
            </w:r>
            <w:r w:rsidRPr="00071313">
              <w:rPr>
                <w:kern w:val="1"/>
                <w:lang w:bidi="hi-IN"/>
              </w:rPr>
              <w:t>).</w:t>
            </w:r>
          </w:p>
          <w:p w:rsidR="000E3932" w:rsidRPr="00071313" w:rsidRDefault="000E3932" w:rsidP="000E3932">
            <w:pPr>
              <w:numPr>
                <w:ilvl w:val="0"/>
                <w:numId w:val="51"/>
              </w:numPr>
              <w:suppressAutoHyphens/>
              <w:spacing w:after="0" w:line="100" w:lineRule="atLeast"/>
              <w:jc w:val="left"/>
              <w:rPr>
                <w:kern w:val="1"/>
                <w:lang w:bidi="hi-IN"/>
              </w:rPr>
            </w:pPr>
            <w:r w:rsidRPr="00071313">
              <w:rPr>
                <w:kern w:val="1"/>
                <w:lang w:bidi="hi-IN"/>
              </w:rPr>
              <w:t xml:space="preserve">În caz că rezultatul va fi pozitiv prin metoda culturală, se va efectua testul TSM pentru aprecierea sensibilității la medicamentele linia I. ( </w:t>
            </w:r>
            <w:r w:rsidRPr="00071313">
              <w:rPr>
                <w:b/>
                <w:kern w:val="1"/>
                <w:lang w:bidi="hi-IN"/>
              </w:rPr>
              <w:t>1 test TSM Linia I</w:t>
            </w:r>
            <w:r w:rsidRPr="00071313">
              <w:rPr>
                <w:kern w:val="1"/>
                <w:lang w:bidi="hi-IN"/>
              </w:rPr>
              <w:t>)</w:t>
            </w:r>
          </w:p>
          <w:p w:rsidR="000E3932" w:rsidRPr="00071313" w:rsidRDefault="000E3932" w:rsidP="000E3932">
            <w:pPr>
              <w:numPr>
                <w:ilvl w:val="0"/>
                <w:numId w:val="51"/>
              </w:numPr>
              <w:suppressAutoHyphens/>
              <w:spacing w:after="0" w:line="100" w:lineRule="atLeast"/>
              <w:jc w:val="left"/>
              <w:rPr>
                <w:kern w:val="1"/>
                <w:lang w:bidi="hi-IN"/>
              </w:rPr>
            </w:pPr>
            <w:r w:rsidRPr="00071313">
              <w:rPr>
                <w:kern w:val="1"/>
                <w:lang w:bidi="hi-IN"/>
              </w:rPr>
              <w:t xml:space="preserve">În cazul prelungirii tratamentului mai mult de 6 luni, examinările microbiologice se vor efectua după indicațiile medicale. </w:t>
            </w:r>
          </w:p>
        </w:tc>
      </w:tr>
      <w:tr w:rsidR="000E3932" w:rsidRPr="00071313" w:rsidTr="000E3932">
        <w:trPr>
          <w:trHeight w:val="601"/>
        </w:trPr>
        <w:tc>
          <w:tcPr>
            <w:tcW w:w="10065" w:type="dxa"/>
          </w:tcPr>
          <w:p w:rsidR="000E3932" w:rsidRPr="00071313" w:rsidRDefault="000E3932" w:rsidP="000E3932">
            <w:pPr>
              <w:suppressAutoHyphens/>
              <w:spacing w:after="0"/>
              <w:jc w:val="left"/>
              <w:rPr>
                <w:i/>
                <w:kern w:val="1"/>
                <w:lang w:bidi="hi-IN"/>
              </w:rPr>
            </w:pPr>
            <w:r w:rsidRPr="00071313">
              <w:rPr>
                <w:b/>
                <w:kern w:val="1"/>
                <w:lang w:bidi="hi-IN"/>
              </w:rPr>
              <w:t>Notă.</w:t>
            </w:r>
            <w:r w:rsidRPr="00071313">
              <w:rPr>
                <w:kern w:val="1"/>
                <w:lang w:bidi="hi-IN"/>
              </w:rPr>
              <w:t xml:space="preserve"> Dacă examenul microscopic este negativ, dar procesul specific progresează, atunci se va proceda ca în cazul examenului microscopic pozitiv.</w:t>
            </w:r>
            <w:r w:rsidRPr="00071313">
              <w:rPr>
                <w:i/>
                <w:kern w:val="1"/>
                <w:lang w:bidi="hi-IN"/>
              </w:rPr>
              <w:t xml:space="preserve"> </w:t>
            </w:r>
          </w:p>
        </w:tc>
      </w:tr>
    </w:tbl>
    <w:p w:rsidR="000E3932" w:rsidRDefault="000E3932" w:rsidP="000E3932">
      <w:pPr>
        <w:suppressAutoHyphens/>
        <w:spacing w:after="0"/>
        <w:jc w:val="left"/>
        <w:rPr>
          <w:rFonts w:ascii="Cambria" w:hAnsi="Cambria"/>
          <w:b/>
          <w:bCs/>
          <w:kern w:val="1"/>
          <w:lang w:eastAsia="hi-IN" w:bidi="hi-IN"/>
        </w:rPr>
      </w:pPr>
    </w:p>
    <w:p w:rsidR="00B16FF1" w:rsidRPr="00071313" w:rsidRDefault="00AD0E3B" w:rsidP="00AD3B7A">
      <w:pPr>
        <w:pStyle w:val="5"/>
        <w:rPr>
          <w:rFonts w:eastAsia="HFFDH C+ A Caslon Pro"/>
          <w:sz w:val="28"/>
          <w:szCs w:val="28"/>
          <w:u w:val="none"/>
          <w:lang w:val="ro-RO"/>
        </w:rPr>
      </w:pPr>
      <w:bookmarkStart w:id="127" w:name="_Toc415814404"/>
      <w:r w:rsidRPr="00071313">
        <w:rPr>
          <w:rFonts w:eastAsia="HFFDH C+ A Caslon Pro"/>
          <w:sz w:val="28"/>
          <w:szCs w:val="28"/>
          <w:u w:val="none"/>
          <w:lang w:val="ro-RO"/>
        </w:rPr>
        <w:t xml:space="preserve">C.2.5.1.2 </w:t>
      </w:r>
      <w:r w:rsidR="00B16FF1" w:rsidRPr="00071313">
        <w:rPr>
          <w:rFonts w:eastAsia="HFFDH C+ A Caslon Pro"/>
          <w:sz w:val="28"/>
          <w:szCs w:val="28"/>
          <w:u w:val="none"/>
          <w:lang w:val="ro-RO"/>
        </w:rPr>
        <w:t xml:space="preserve">Monitorizarea </w:t>
      </w:r>
      <w:r w:rsidR="00391525" w:rsidRPr="00071313">
        <w:rPr>
          <w:rFonts w:eastAsia="HFFDH C+ A Caslon Pro"/>
          <w:sz w:val="28"/>
          <w:szCs w:val="28"/>
          <w:u w:val="none"/>
          <w:lang w:val="ro-RO"/>
        </w:rPr>
        <w:t>reacțiilor</w:t>
      </w:r>
      <w:r w:rsidR="00B16FF1" w:rsidRPr="00071313">
        <w:rPr>
          <w:rFonts w:eastAsia="HFFDH C+ A Caslon Pro"/>
          <w:sz w:val="28"/>
          <w:szCs w:val="28"/>
          <w:u w:val="none"/>
          <w:lang w:val="ro-RO"/>
        </w:rPr>
        <w:t xml:space="preserve"> adverse la medicamentele antituberculoase</w:t>
      </w:r>
      <w:bookmarkEnd w:id="127"/>
      <w:r w:rsidR="001A3EB4" w:rsidRPr="00071313">
        <w:rPr>
          <w:rFonts w:eastAsia="HFFDH C+ A Caslon Pro"/>
          <w:sz w:val="28"/>
          <w:szCs w:val="28"/>
          <w:u w:val="none"/>
          <w:lang w:val="ro-RO"/>
        </w:rPr>
        <w:t>.</w:t>
      </w:r>
    </w:p>
    <w:tbl>
      <w:tblPr>
        <w:tblW w:w="10065" w:type="dxa"/>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65"/>
      </w:tblGrid>
      <w:tr w:rsidR="00B16FF1" w:rsidRPr="00071313" w:rsidTr="00B62EA5">
        <w:tc>
          <w:tcPr>
            <w:tcW w:w="10065" w:type="dxa"/>
          </w:tcPr>
          <w:p w:rsidR="00B16FF1" w:rsidRPr="00071313" w:rsidRDefault="00AD0E3B" w:rsidP="00825792">
            <w:pPr>
              <w:jc w:val="left"/>
            </w:pPr>
            <w:r w:rsidRPr="00071313">
              <w:rPr>
                <w:b/>
                <w:bCs/>
              </w:rPr>
              <w:t>Caseta 3</w:t>
            </w:r>
            <w:r w:rsidR="00A440B5">
              <w:rPr>
                <w:b/>
                <w:bCs/>
              </w:rPr>
              <w:t>4</w:t>
            </w:r>
            <w:r w:rsidR="00B16FF1" w:rsidRPr="00071313">
              <w:rPr>
                <w:b/>
                <w:bCs/>
              </w:rPr>
              <w:t xml:space="preserve">. Supravegherea </w:t>
            </w:r>
            <w:r w:rsidR="00391525" w:rsidRPr="00071313">
              <w:rPr>
                <w:b/>
                <w:bCs/>
              </w:rPr>
              <w:t>reacțiilor</w:t>
            </w:r>
            <w:r w:rsidR="00B16FF1" w:rsidRPr="00071313">
              <w:rPr>
                <w:b/>
                <w:bCs/>
              </w:rPr>
              <w:t xml:space="preserve"> adverse</w:t>
            </w:r>
            <w:r w:rsidR="001A3EB4" w:rsidRPr="00071313">
              <w:rPr>
                <w:b/>
                <w:bCs/>
              </w:rPr>
              <w:t>.</w:t>
            </w:r>
          </w:p>
          <w:p w:rsidR="00B16FF1" w:rsidRPr="00071313" w:rsidRDefault="00B16FF1">
            <w:pPr>
              <w:numPr>
                <w:ilvl w:val="0"/>
                <w:numId w:val="65"/>
              </w:numPr>
              <w:tabs>
                <w:tab w:val="clear" w:pos="900"/>
                <w:tab w:val="left" w:pos="270"/>
              </w:tabs>
              <w:ind w:left="288"/>
              <w:jc w:val="left"/>
            </w:pPr>
            <w:r w:rsidRPr="00071313">
              <w:t xml:space="preserve">Informarea </w:t>
            </w:r>
            <w:r w:rsidR="00391525" w:rsidRPr="00071313">
              <w:t>pacienților</w:t>
            </w:r>
            <w:r w:rsidRPr="00071313">
              <w:t xml:space="preserve"> despre </w:t>
            </w:r>
            <w:r w:rsidR="00391525" w:rsidRPr="00071313">
              <w:t>reacțiile</w:t>
            </w:r>
            <w:r w:rsidRPr="00071313">
              <w:t xml:space="preserve"> adverse posibile</w:t>
            </w:r>
            <w:r w:rsidR="001A3EB4" w:rsidRPr="00071313">
              <w:t>.</w:t>
            </w:r>
          </w:p>
          <w:p w:rsidR="00B16FF1" w:rsidRPr="00071313" w:rsidRDefault="00B16FF1">
            <w:pPr>
              <w:numPr>
                <w:ilvl w:val="0"/>
                <w:numId w:val="65"/>
              </w:numPr>
              <w:tabs>
                <w:tab w:val="clear" w:pos="900"/>
                <w:tab w:val="left" w:pos="270"/>
              </w:tabs>
              <w:ind w:left="288"/>
              <w:jc w:val="left"/>
            </w:pPr>
            <w:r w:rsidRPr="00071313">
              <w:t xml:space="preserve">Depistarea </w:t>
            </w:r>
            <w:r w:rsidR="00391525" w:rsidRPr="00071313">
              <w:t>reacțiilor</w:t>
            </w:r>
            <w:r w:rsidRPr="00071313">
              <w:t xml:space="preserve"> adverse posibile</w:t>
            </w:r>
            <w:r w:rsidR="001A3EB4" w:rsidRPr="00071313">
              <w:t>.</w:t>
            </w:r>
            <w:r w:rsidRPr="00071313">
              <w:t xml:space="preserve"> </w:t>
            </w:r>
          </w:p>
          <w:p w:rsidR="00B16FF1" w:rsidRPr="00071313" w:rsidRDefault="00B16FF1">
            <w:pPr>
              <w:numPr>
                <w:ilvl w:val="0"/>
                <w:numId w:val="65"/>
              </w:numPr>
              <w:tabs>
                <w:tab w:val="clear" w:pos="900"/>
                <w:tab w:val="left" w:pos="270"/>
              </w:tabs>
              <w:ind w:left="288"/>
              <w:jc w:val="left"/>
            </w:pPr>
            <w:r w:rsidRPr="00071313">
              <w:t>Consultul medicului oftalmolog, ORL</w:t>
            </w:r>
            <w:r w:rsidR="00953530" w:rsidRPr="00071313">
              <w:t>,</w:t>
            </w:r>
            <w:r w:rsidRPr="00071313">
              <w:t xml:space="preserve"> la necesitate</w:t>
            </w:r>
            <w:r w:rsidR="001A3EB4" w:rsidRPr="00071313">
              <w:t>.</w:t>
            </w:r>
          </w:p>
          <w:p w:rsidR="00B16FF1" w:rsidRPr="00071313" w:rsidRDefault="00B16FF1">
            <w:pPr>
              <w:numPr>
                <w:ilvl w:val="0"/>
                <w:numId w:val="65"/>
              </w:numPr>
              <w:tabs>
                <w:tab w:val="clear" w:pos="900"/>
                <w:tab w:val="left" w:pos="270"/>
              </w:tabs>
              <w:ind w:left="288"/>
              <w:jc w:val="left"/>
            </w:pPr>
            <w:r w:rsidRPr="00071313">
              <w:t xml:space="preserve">Examenul </w:t>
            </w:r>
            <w:r w:rsidRPr="00071313">
              <w:rPr>
                <w:color w:val="000000"/>
              </w:rPr>
              <w:t>cl</w:t>
            </w:r>
            <w:r w:rsidR="00434D25" w:rsidRPr="00071313">
              <w:rPr>
                <w:color w:val="000000"/>
              </w:rPr>
              <w:t xml:space="preserve">inic </w:t>
            </w:r>
            <w:r w:rsidR="00953530" w:rsidRPr="00071313">
              <w:rPr>
                <w:color w:val="000000"/>
              </w:rPr>
              <w:t>ș</w:t>
            </w:r>
            <w:r w:rsidR="00434D25" w:rsidRPr="00071313">
              <w:rPr>
                <w:color w:val="000000"/>
              </w:rPr>
              <w:t>i paraclinic</w:t>
            </w:r>
            <w:r w:rsidR="001A3EB4" w:rsidRPr="00071313">
              <w:rPr>
                <w:color w:val="000000"/>
              </w:rPr>
              <w:t>.</w:t>
            </w:r>
          </w:p>
        </w:tc>
      </w:tr>
    </w:tbl>
    <w:p w:rsidR="00B16FF1" w:rsidRPr="00071313" w:rsidRDefault="00B16FF1" w:rsidP="004139F4"/>
    <w:tbl>
      <w:tblPr>
        <w:tblW w:w="99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0"/>
      </w:tblGrid>
      <w:tr w:rsidR="00AD0E3B" w:rsidRPr="00071313" w:rsidTr="00B62EA5">
        <w:tc>
          <w:tcPr>
            <w:tcW w:w="9930" w:type="dxa"/>
            <w:shd w:val="clear" w:color="auto" w:fill="auto"/>
          </w:tcPr>
          <w:p w:rsidR="00AD0E3B" w:rsidRPr="00071313" w:rsidRDefault="00AD0E3B" w:rsidP="00E23344">
            <w:pPr>
              <w:rPr>
                <w:bCs/>
              </w:rPr>
            </w:pPr>
            <w:r w:rsidRPr="00071313">
              <w:rPr>
                <w:b/>
                <w:bCs/>
              </w:rPr>
              <w:t>Caseta 3</w:t>
            </w:r>
            <w:r w:rsidR="00A440B5">
              <w:rPr>
                <w:b/>
                <w:bCs/>
              </w:rPr>
              <w:t>5</w:t>
            </w:r>
            <w:r w:rsidRPr="00071313">
              <w:rPr>
                <w:b/>
                <w:bCs/>
              </w:rPr>
              <w:t xml:space="preserve">. Principii generale ale monitorizării </w:t>
            </w:r>
            <w:r w:rsidR="00304085" w:rsidRPr="00071313">
              <w:rPr>
                <w:b/>
                <w:bCs/>
              </w:rPr>
              <w:t>reacțiilor</w:t>
            </w:r>
            <w:r w:rsidRPr="00071313">
              <w:rPr>
                <w:b/>
                <w:bCs/>
              </w:rPr>
              <w:t xml:space="preserve"> adverse la medicamentele antituberculoase</w:t>
            </w:r>
            <w:r w:rsidR="001A3EB4" w:rsidRPr="00071313">
              <w:rPr>
                <w:b/>
                <w:bCs/>
              </w:rPr>
              <w:t>.</w:t>
            </w:r>
            <w:r w:rsidRPr="00071313">
              <w:t xml:space="preserve"> </w:t>
            </w:r>
          </w:p>
          <w:p w:rsidR="009D551D" w:rsidRPr="00071313" w:rsidRDefault="009D551D">
            <w:pPr>
              <w:numPr>
                <w:ilvl w:val="0"/>
                <w:numId w:val="65"/>
              </w:numPr>
              <w:tabs>
                <w:tab w:val="clear" w:pos="900"/>
                <w:tab w:val="left" w:pos="270"/>
                <w:tab w:val="num" w:pos="330"/>
              </w:tabs>
              <w:spacing w:after="0"/>
              <w:ind w:left="288"/>
              <w:rPr>
                <w:bCs/>
              </w:rPr>
            </w:pPr>
            <w:r w:rsidRPr="00071313">
              <w:t xml:space="preserve">Riscurile </w:t>
            </w:r>
            <w:r w:rsidR="00D01767" w:rsidRPr="00071313">
              <w:t>și</w:t>
            </w:r>
            <w:r w:rsidRPr="00071313">
              <w:t xml:space="preserve"> beneficiile fiecărui medicament trebuie să fie luate în considerație la prescrierea</w:t>
            </w:r>
            <w:r w:rsidR="001B4503" w:rsidRPr="00071313">
              <w:t xml:space="preserve"> </w:t>
            </w:r>
            <w:r w:rsidRPr="00071313">
              <w:t>unui regim de tratament. Persoanele care monitorizează tratamentul antituberculos trebuie să fie instruite în recunoașterea reacțiilor adverse și informarea imediată a medicului despre acestea.</w:t>
            </w:r>
          </w:p>
          <w:p w:rsidR="00AD0E3B" w:rsidRPr="00071313" w:rsidRDefault="00AD0E3B">
            <w:pPr>
              <w:numPr>
                <w:ilvl w:val="0"/>
                <w:numId w:val="65"/>
              </w:numPr>
              <w:tabs>
                <w:tab w:val="clear" w:pos="900"/>
                <w:tab w:val="left" w:pos="270"/>
                <w:tab w:val="num" w:pos="330"/>
              </w:tabs>
              <w:spacing w:after="0"/>
              <w:ind w:left="288"/>
              <w:rPr>
                <w:bCs/>
              </w:rPr>
            </w:pPr>
            <w:r w:rsidRPr="00071313">
              <w:rPr>
                <w:bCs/>
              </w:rPr>
              <w:lastRenderedPageBreak/>
              <w:t xml:space="preserve">Monitorizarea clinică privind </w:t>
            </w:r>
            <w:r w:rsidR="00391525" w:rsidRPr="00071313">
              <w:rPr>
                <w:bCs/>
              </w:rPr>
              <w:t>reacțiile</w:t>
            </w:r>
            <w:r w:rsidRPr="00071313">
              <w:rPr>
                <w:bCs/>
              </w:rPr>
              <w:t xml:space="preserve"> adverse trebuie făcută la fiecare vizită. </w:t>
            </w:r>
            <w:r w:rsidR="00391525" w:rsidRPr="00071313">
              <w:rPr>
                <w:bCs/>
              </w:rPr>
              <w:t>Investigații</w:t>
            </w:r>
            <w:r w:rsidRPr="00071313">
              <w:rPr>
                <w:bCs/>
              </w:rPr>
              <w:t xml:space="preserve"> speciale să fac în </w:t>
            </w:r>
            <w:r w:rsidR="003B649C" w:rsidRPr="00071313">
              <w:rPr>
                <w:bCs/>
              </w:rPr>
              <w:t xml:space="preserve">funcție </w:t>
            </w:r>
            <w:r w:rsidRPr="00071313">
              <w:rPr>
                <w:bCs/>
              </w:rPr>
              <w:t xml:space="preserve">de profilul </w:t>
            </w:r>
            <w:r w:rsidR="00391525" w:rsidRPr="00071313">
              <w:rPr>
                <w:bCs/>
              </w:rPr>
              <w:t>reacțiilor</w:t>
            </w:r>
            <w:r w:rsidRPr="00071313">
              <w:rPr>
                <w:bCs/>
              </w:rPr>
              <w:t xml:space="preserve"> adverse al</w:t>
            </w:r>
            <w:r w:rsidR="00FE3D2F" w:rsidRPr="00071313">
              <w:rPr>
                <w:bCs/>
              </w:rPr>
              <w:t>e</w:t>
            </w:r>
            <w:r w:rsidRPr="00071313">
              <w:rPr>
                <w:bCs/>
              </w:rPr>
              <w:t xml:space="preserve"> medicamentelor utilizate.</w:t>
            </w:r>
          </w:p>
          <w:p w:rsidR="009F09FF" w:rsidRPr="00071313" w:rsidRDefault="009D551D">
            <w:pPr>
              <w:numPr>
                <w:ilvl w:val="0"/>
                <w:numId w:val="65"/>
              </w:numPr>
              <w:tabs>
                <w:tab w:val="clear" w:pos="900"/>
                <w:tab w:val="left" w:pos="270"/>
                <w:tab w:val="num" w:pos="330"/>
              </w:tabs>
              <w:spacing w:after="0"/>
              <w:ind w:left="288"/>
              <w:rPr>
                <w:bCs/>
              </w:rPr>
            </w:pPr>
            <w:r w:rsidRPr="00071313">
              <w:rPr>
                <w:bCs/>
              </w:rPr>
              <w:t xml:space="preserve">Cea mai frecventă </w:t>
            </w:r>
            <w:r w:rsidR="00391525" w:rsidRPr="00071313">
              <w:rPr>
                <w:bCs/>
              </w:rPr>
              <w:t>reacție</w:t>
            </w:r>
            <w:r w:rsidRPr="00071313">
              <w:rPr>
                <w:bCs/>
              </w:rPr>
              <w:t xml:space="preserve"> adversă este dezvoltarea hepatotoxicităţii, care poate fi cauzată de </w:t>
            </w:r>
            <w:r w:rsidR="00EE0265" w:rsidRPr="00071313">
              <w:t>Isoniazidum*</w:t>
            </w:r>
            <w:r w:rsidRPr="00071313">
              <w:rPr>
                <w:bCs/>
              </w:rPr>
              <w:t xml:space="preserve">, </w:t>
            </w:r>
            <w:r w:rsidR="00EE0265" w:rsidRPr="00071313">
              <w:rPr>
                <w:bCs/>
              </w:rPr>
              <w:t>Rifampicinum</w:t>
            </w:r>
            <w:r w:rsidR="007C58E7" w:rsidRPr="00071313">
              <w:rPr>
                <w:bCs/>
              </w:rPr>
              <w:t>*</w:t>
            </w:r>
            <w:r w:rsidRPr="00071313">
              <w:rPr>
                <w:bCs/>
              </w:rPr>
              <w:t xml:space="preserve"> sau </w:t>
            </w:r>
            <w:r w:rsidR="0071542B" w:rsidRPr="00071313">
              <w:rPr>
                <w:bCs/>
              </w:rPr>
              <w:t>Pyrazinamidum</w:t>
            </w:r>
            <w:r w:rsidRPr="00071313">
              <w:rPr>
                <w:bCs/>
              </w:rPr>
              <w:t xml:space="preserve">. Mărirea </w:t>
            </w:r>
            <w:r w:rsidR="00391525" w:rsidRPr="00071313">
              <w:rPr>
                <w:bCs/>
              </w:rPr>
              <w:t>ușoară</w:t>
            </w:r>
            <w:r w:rsidRPr="00071313">
              <w:rPr>
                <w:bCs/>
              </w:rPr>
              <w:t xml:space="preserve"> asimptomatică a enzimelor hepatice serice (până la cinci ori mai mare decât valorile normale) nu este o </w:t>
            </w:r>
            <w:r w:rsidR="00391525" w:rsidRPr="00071313">
              <w:rPr>
                <w:bCs/>
              </w:rPr>
              <w:t>indicație</w:t>
            </w:r>
            <w:r w:rsidRPr="00071313">
              <w:rPr>
                <w:bCs/>
              </w:rPr>
              <w:t xml:space="preserve"> de a stopa tratamentul. Cu toate acestea, </w:t>
            </w:r>
            <w:r w:rsidR="00391525" w:rsidRPr="00071313">
              <w:rPr>
                <w:bCs/>
              </w:rPr>
              <w:t>apariția</w:t>
            </w:r>
            <w:r w:rsidRPr="00071313">
              <w:rPr>
                <w:bCs/>
              </w:rPr>
              <w:t xml:space="preserve"> </w:t>
            </w:r>
            <w:r w:rsidR="00391525" w:rsidRPr="00071313">
              <w:rPr>
                <w:bCs/>
              </w:rPr>
              <w:t>sensibilității</w:t>
            </w:r>
            <w:r w:rsidRPr="00071313">
              <w:rPr>
                <w:bCs/>
              </w:rPr>
              <w:t xml:space="preserve"> hepatice, hepatomegaliei sau icterului trebuie să determine o </w:t>
            </w:r>
            <w:r w:rsidR="00391525" w:rsidRPr="00071313">
              <w:rPr>
                <w:bCs/>
              </w:rPr>
              <w:t>investigație</w:t>
            </w:r>
            <w:r w:rsidRPr="00071313">
              <w:rPr>
                <w:bCs/>
              </w:rPr>
              <w:t xml:space="preserve"> a nivelelor serice ale enzimelor hepatice </w:t>
            </w:r>
            <w:r w:rsidR="00485E82" w:rsidRPr="00071313">
              <w:rPr>
                <w:bCs/>
              </w:rPr>
              <w:t>și</w:t>
            </w:r>
            <w:r w:rsidRPr="00071313">
              <w:rPr>
                <w:bCs/>
              </w:rPr>
              <w:t xml:space="preserve"> sistarea imediată a tuturor medicamentelor cu </w:t>
            </w:r>
            <w:r w:rsidR="00391525" w:rsidRPr="00071313">
              <w:rPr>
                <w:bCs/>
              </w:rPr>
              <w:t>potențial</w:t>
            </w:r>
            <w:r w:rsidRPr="00071313">
              <w:rPr>
                <w:bCs/>
              </w:rPr>
              <w:t xml:space="preserve"> hepatotoxic.</w:t>
            </w:r>
            <w:r w:rsidR="00AD0E3B" w:rsidRPr="00071313">
              <w:rPr>
                <w:bCs/>
              </w:rPr>
              <w:t xml:space="preserve"> </w:t>
            </w:r>
          </w:p>
          <w:p w:rsidR="009F09FF" w:rsidRPr="00071313" w:rsidRDefault="009F09FF">
            <w:pPr>
              <w:numPr>
                <w:ilvl w:val="0"/>
                <w:numId w:val="65"/>
              </w:numPr>
              <w:tabs>
                <w:tab w:val="clear" w:pos="900"/>
                <w:tab w:val="left" w:pos="270"/>
                <w:tab w:val="num" w:pos="330"/>
              </w:tabs>
              <w:spacing w:after="0"/>
              <w:ind w:left="288"/>
              <w:rPr>
                <w:bCs/>
              </w:rPr>
            </w:pPr>
            <w:r w:rsidRPr="00071313">
              <w:rPr>
                <w:bCs/>
              </w:rPr>
              <w:t>Copilul sau adolescentul ar trebui să finalizeze screening-ul pentru alte cauze de hepatită și să fie îndrumat către un expert cu experiență în gestionarea hepatotoxicității induse de medicamente. În multe cazuri, spitalizarea va fi necesară pentru monitorizare și management atent, deoarece testele funcției hepatice vor trebui efectuate în mod regulat după fiecare ajustare a regimului de tratament.</w:t>
            </w:r>
          </w:p>
          <w:p w:rsidR="009F09FF" w:rsidRPr="00071313" w:rsidRDefault="009F09FF">
            <w:pPr>
              <w:numPr>
                <w:ilvl w:val="0"/>
                <w:numId w:val="65"/>
              </w:numPr>
              <w:tabs>
                <w:tab w:val="clear" w:pos="900"/>
                <w:tab w:val="left" w:pos="270"/>
                <w:tab w:val="num" w:pos="330"/>
              </w:tabs>
              <w:spacing w:after="0"/>
              <w:ind w:left="288"/>
              <w:rPr>
                <w:bCs/>
              </w:rPr>
            </w:pPr>
            <w:r w:rsidRPr="00071313">
              <w:rPr>
                <w:bCs/>
              </w:rPr>
              <w:t xml:space="preserve">În general, după ce funcția hepatică s-a normalizat (ALT și bilirubina totală de două ori </w:t>
            </w:r>
            <w:r w:rsidR="00E23344" w:rsidRPr="00071313">
              <w:rPr>
                <w:bCs/>
              </w:rPr>
              <w:t xml:space="preserve">mai mare decât </w:t>
            </w:r>
            <w:r w:rsidRPr="00071313">
              <w:rPr>
                <w:bCs/>
              </w:rPr>
              <w:t xml:space="preserve">limita superioară a normalului), mai întâi se pot reintroduce </w:t>
            </w:r>
            <w:r w:rsidR="00E23344" w:rsidRPr="00071313">
              <w:rPr>
                <w:bCs/>
              </w:rPr>
              <w:t>Ethambutolum</w:t>
            </w:r>
            <w:r w:rsidRPr="00071313">
              <w:rPr>
                <w:bCs/>
              </w:rPr>
              <w:t xml:space="preserve"> și </w:t>
            </w:r>
            <w:r w:rsidR="00EE0265" w:rsidRPr="00071313">
              <w:rPr>
                <w:bCs/>
              </w:rPr>
              <w:t>Rifampicinum</w:t>
            </w:r>
            <w:r w:rsidR="00E23344" w:rsidRPr="00071313">
              <w:rPr>
                <w:bCs/>
              </w:rPr>
              <w:t>*</w:t>
            </w:r>
            <w:r w:rsidRPr="00071313">
              <w:rPr>
                <w:bCs/>
              </w:rPr>
              <w:t xml:space="preserve">, iar testele funcției hepatice se repetă după 3-7 zile. Dacă nu există o agravare a testelor funcției hepatice, </w:t>
            </w:r>
            <w:r w:rsidR="00EE0265" w:rsidRPr="00071313">
              <w:rPr>
                <w:bCs/>
              </w:rPr>
              <w:t>Isoniazidum*</w:t>
            </w:r>
            <w:r w:rsidRPr="00071313">
              <w:rPr>
                <w:bCs/>
              </w:rPr>
              <w:t xml:space="preserve"> poate fi reluat, iar testele funcției hepatice se repetă după încă 3-7 zile. Dacă testele funcției hepatice sunt stabile, se pot continua </w:t>
            </w:r>
            <w:r w:rsidR="00EE0265" w:rsidRPr="00071313">
              <w:rPr>
                <w:bCs/>
              </w:rPr>
              <w:t>Isoniazidum*</w:t>
            </w:r>
            <w:r w:rsidRPr="00071313">
              <w:rPr>
                <w:bCs/>
              </w:rPr>
              <w:t xml:space="preserve">, </w:t>
            </w:r>
            <w:r w:rsidR="00EE0265" w:rsidRPr="00071313">
              <w:rPr>
                <w:bCs/>
              </w:rPr>
              <w:t>Rifampicinum</w:t>
            </w:r>
            <w:r w:rsidR="00E23344" w:rsidRPr="00071313">
              <w:rPr>
                <w:bCs/>
              </w:rPr>
              <w:t>*</w:t>
            </w:r>
            <w:r w:rsidRPr="00071313">
              <w:rPr>
                <w:bCs/>
              </w:rPr>
              <w:t xml:space="preserve"> și </w:t>
            </w:r>
            <w:r w:rsidR="00E23344" w:rsidRPr="00071313">
              <w:rPr>
                <w:bCs/>
              </w:rPr>
              <w:t>Ethambutolum</w:t>
            </w:r>
            <w:r w:rsidRPr="00071313">
              <w:rPr>
                <w:bCs/>
              </w:rPr>
              <w:t xml:space="preserve">. </w:t>
            </w:r>
            <w:r w:rsidR="00E23344" w:rsidRPr="00071313">
              <w:rPr>
                <w:bCs/>
              </w:rPr>
              <w:t>Pyrazinamidum</w:t>
            </w:r>
            <w:r w:rsidRPr="00071313">
              <w:rPr>
                <w:bCs/>
              </w:rPr>
              <w:t xml:space="preserve"> nu trebuie reintrodus. Fără </w:t>
            </w:r>
            <w:r w:rsidR="00E23344" w:rsidRPr="00071313">
              <w:rPr>
                <w:bCs/>
              </w:rPr>
              <w:t>Pyrazinamidum</w:t>
            </w:r>
            <w:r w:rsidRPr="00071313">
              <w:rPr>
                <w:bCs/>
              </w:rPr>
              <w:t xml:space="preserve">, tratamentul cu </w:t>
            </w:r>
            <w:r w:rsidR="00EE0265" w:rsidRPr="00071313">
              <w:rPr>
                <w:bCs/>
              </w:rPr>
              <w:t>Isoniazidum*</w:t>
            </w:r>
            <w:r w:rsidRPr="00071313">
              <w:rPr>
                <w:bCs/>
              </w:rPr>
              <w:t xml:space="preserve">, </w:t>
            </w:r>
            <w:r w:rsidR="00EE0265" w:rsidRPr="00071313">
              <w:rPr>
                <w:bCs/>
              </w:rPr>
              <w:t>Rifampicinum</w:t>
            </w:r>
            <w:r w:rsidR="00E23344" w:rsidRPr="00071313">
              <w:rPr>
                <w:bCs/>
              </w:rPr>
              <w:t>*</w:t>
            </w:r>
            <w:r w:rsidRPr="00071313">
              <w:rPr>
                <w:bCs/>
              </w:rPr>
              <w:t xml:space="preserve"> și </w:t>
            </w:r>
            <w:r w:rsidR="00E23344" w:rsidRPr="00071313">
              <w:rPr>
                <w:bCs/>
              </w:rPr>
              <w:t xml:space="preserve">Ethambutolum </w:t>
            </w:r>
            <w:r w:rsidRPr="00071313">
              <w:rPr>
                <w:bCs/>
              </w:rPr>
              <w:t>trebuie administrat timp de 9 luni.</w:t>
            </w:r>
          </w:p>
          <w:p w:rsidR="00E23344" w:rsidRPr="00071313" w:rsidRDefault="00EE0265">
            <w:pPr>
              <w:numPr>
                <w:ilvl w:val="0"/>
                <w:numId w:val="65"/>
              </w:numPr>
              <w:tabs>
                <w:tab w:val="clear" w:pos="900"/>
                <w:tab w:val="left" w:pos="270"/>
                <w:tab w:val="num" w:pos="330"/>
              </w:tabs>
              <w:spacing w:after="0"/>
              <w:ind w:left="288"/>
              <w:rPr>
                <w:bCs/>
              </w:rPr>
            </w:pPr>
            <w:r w:rsidRPr="00071313">
              <w:rPr>
                <w:bCs/>
              </w:rPr>
              <w:t>Isoniazidum*</w:t>
            </w:r>
            <w:r w:rsidR="00E23344" w:rsidRPr="00071313">
              <w:rPr>
                <w:bCs/>
              </w:rPr>
              <w:t xml:space="preserve"> poate provoca deficit simptomatic de piridoxină (vitamina B6), în special la copiii cu malnutriție severă și copiii care trăiesc cu HIV. Neuropatia periferică se caracterizează prin durere, arsură sau furnicături la nivelul mâinilor sau picioarelor, amorțeală sau pierderea senzației la nivelul brațelor și picioarelor, crampe musculare sau smucituri. La copiii mici, acest lucru poate duce la modificări ale mersului sau refuzul de a merge. Suplimentarea cu Pyridoxinum în doză de 0,5-1 mg/kg/zi este recomandată la copiii cu malnutriție severă, copiii care trăiesc cu HIV și adolescentele însărcinate. Doza poate fi crescută la 2-5 mg/kg/zi la cei cu semne persistente de neuropatie periferică datorată deficitului de piridoxină.</w:t>
            </w:r>
          </w:p>
          <w:p w:rsidR="00AD0E3B" w:rsidRPr="00071313" w:rsidRDefault="00AD0E3B">
            <w:pPr>
              <w:numPr>
                <w:ilvl w:val="0"/>
                <w:numId w:val="65"/>
              </w:numPr>
              <w:tabs>
                <w:tab w:val="clear" w:pos="900"/>
                <w:tab w:val="left" w:pos="270"/>
                <w:tab w:val="num" w:pos="330"/>
              </w:tabs>
              <w:spacing w:after="0"/>
              <w:ind w:left="288"/>
              <w:rPr>
                <w:bCs/>
              </w:rPr>
            </w:pPr>
            <w:r w:rsidRPr="00071313">
              <w:t>Semnele precoce a</w:t>
            </w:r>
            <w:r w:rsidR="003B649C" w:rsidRPr="00071313">
              <w:t>le</w:t>
            </w:r>
            <w:r w:rsidRPr="00071313">
              <w:t xml:space="preserve"> </w:t>
            </w:r>
            <w:r w:rsidR="00485E82" w:rsidRPr="00071313">
              <w:t>toxicității</w:t>
            </w:r>
            <w:r w:rsidR="004331D6" w:rsidRPr="00071313">
              <w:t xml:space="preserve"> </w:t>
            </w:r>
            <w:r w:rsidR="000F4F5C" w:rsidRPr="00071313">
              <w:t>Ethambutolum</w:t>
            </w:r>
            <w:r w:rsidR="000F4F5C" w:rsidRPr="00071313" w:rsidDel="000F4F5C">
              <w:rPr>
                <w:color w:val="000000"/>
                <w:shd w:val="clear" w:color="auto" w:fill="FFFFFF"/>
              </w:rPr>
              <w:t xml:space="preserve"> </w:t>
            </w:r>
            <w:r w:rsidRPr="00071313">
              <w:t>pot fi testate la copil</w:t>
            </w:r>
            <w:r w:rsidR="003B649C" w:rsidRPr="00071313">
              <w:t>ul</w:t>
            </w:r>
            <w:r w:rsidRPr="00071313">
              <w:t xml:space="preserve"> mai mare prin discriminare rosu-verde</w:t>
            </w:r>
            <w:r w:rsidR="00360A74" w:rsidRPr="00071313">
              <w:t xml:space="preserve">, folosind un test de percepție a culorii (de exemplu, carduri de test Ishihara). La dozele zilnice recomandate de OMS, riscul de toxicitate cu </w:t>
            </w:r>
            <w:r w:rsidR="008565B7" w:rsidRPr="008565B7">
              <w:t>Ethambutolum</w:t>
            </w:r>
            <w:r w:rsidR="00360A74" w:rsidRPr="00071313">
              <w:t xml:space="preserve"> este foarte scăzut pentru o durată de tratament de 2 luni, iar Ethambutolum trebuie utilizat în schemele de tratament pentru tuberculoză la copiii de toate vârstele conform recomandărilor OMS. Dacă este diagnosticată nevrita optică datorată Ethambutolum, Ethambutolum trebuie omis din regim.</w:t>
            </w:r>
          </w:p>
          <w:p w:rsidR="00AD0E3B" w:rsidRPr="00071313" w:rsidRDefault="00AD0E3B">
            <w:pPr>
              <w:numPr>
                <w:ilvl w:val="0"/>
                <w:numId w:val="65"/>
              </w:numPr>
              <w:tabs>
                <w:tab w:val="clear" w:pos="900"/>
                <w:tab w:val="left" w:pos="270"/>
                <w:tab w:val="num" w:pos="330"/>
              </w:tabs>
              <w:spacing w:after="0"/>
              <w:ind w:left="288"/>
              <w:rPr>
                <w:bCs/>
              </w:rPr>
            </w:pPr>
            <w:r w:rsidRPr="00071313">
              <w:t xml:space="preserve">Medicamentele antituberculoase de linia a doua nu sunt absolut contraindicate copiilor, </w:t>
            </w:r>
            <w:r w:rsidR="008565B7" w:rsidRPr="00071313">
              <w:t>excepție</w:t>
            </w:r>
            <w:r w:rsidRPr="00071313">
              <w:t xml:space="preserve"> ar fi cazurile</w:t>
            </w:r>
            <w:r w:rsidR="00FE3D2F" w:rsidRPr="00071313">
              <w:t xml:space="preserve"> </w:t>
            </w:r>
            <w:r w:rsidRPr="00071313">
              <w:t xml:space="preserve">de hipersensibilitate sau </w:t>
            </w:r>
            <w:r w:rsidR="008565B7" w:rsidRPr="00071313">
              <w:t>reacție</w:t>
            </w:r>
            <w:r w:rsidRPr="00071313">
              <w:t xml:space="preserve"> adversă gravă documentată. </w:t>
            </w:r>
          </w:p>
          <w:p w:rsidR="00AD0E3B" w:rsidRPr="00071313" w:rsidRDefault="00AD0E3B">
            <w:pPr>
              <w:numPr>
                <w:ilvl w:val="0"/>
                <w:numId w:val="65"/>
              </w:numPr>
              <w:tabs>
                <w:tab w:val="clear" w:pos="900"/>
                <w:tab w:val="left" w:pos="270"/>
                <w:tab w:val="num" w:pos="330"/>
              </w:tabs>
              <w:spacing w:after="0"/>
              <w:ind w:left="288"/>
              <w:rPr>
                <w:bCs/>
              </w:rPr>
            </w:pPr>
            <w:r w:rsidRPr="00071313">
              <w:t xml:space="preserve">Monitorizarea regulată a </w:t>
            </w:r>
            <w:r w:rsidR="008565B7" w:rsidRPr="00071313">
              <w:t>greutății</w:t>
            </w:r>
            <w:r w:rsidRPr="00071313">
              <w:t xml:space="preserve"> corporale este importantă: dozele medicamentelor au nevoie de ajustare regulată</w:t>
            </w:r>
            <w:r w:rsidR="00FE3D2F" w:rsidRPr="00071313">
              <w:t xml:space="preserve"> odată cu</w:t>
            </w:r>
            <w:r w:rsidRPr="00071313">
              <w:t xml:space="preserve"> </w:t>
            </w:r>
            <w:r w:rsidR="008565B7" w:rsidRPr="00071313">
              <w:t>creșterea</w:t>
            </w:r>
            <w:r w:rsidRPr="00071313">
              <w:t xml:space="preserve"> masei corporale a  copilului. </w:t>
            </w:r>
          </w:p>
          <w:p w:rsidR="00AD0E3B" w:rsidRPr="00071313" w:rsidRDefault="00AD0E3B">
            <w:pPr>
              <w:numPr>
                <w:ilvl w:val="0"/>
                <w:numId w:val="65"/>
              </w:numPr>
              <w:tabs>
                <w:tab w:val="clear" w:pos="900"/>
                <w:tab w:val="left" w:pos="270"/>
                <w:tab w:val="num" w:pos="330"/>
              </w:tabs>
              <w:ind w:left="288"/>
              <w:rPr>
                <w:b/>
                <w:i/>
              </w:rPr>
            </w:pPr>
            <w:r w:rsidRPr="00071313">
              <w:t xml:space="preserve">Audiometria de bază </w:t>
            </w:r>
            <w:r w:rsidR="008565B7" w:rsidRPr="00071313">
              <w:t>și</w:t>
            </w:r>
            <w:r w:rsidRPr="00071313">
              <w:t xml:space="preserve"> testele lunare auditive sunt obligatorii în cazul în care copilului </w:t>
            </w:r>
            <w:r w:rsidR="003B649C" w:rsidRPr="00071313">
              <w:t xml:space="preserve">i </w:t>
            </w:r>
            <w:r w:rsidRPr="00071313">
              <w:t>se administrează un medicament injectabil (în special</w:t>
            </w:r>
            <w:r w:rsidR="003B649C" w:rsidRPr="00071313">
              <w:t>,</w:t>
            </w:r>
            <w:r w:rsidRPr="00071313">
              <w:t xml:space="preserve"> dacă aminoglicozidele sunt administrate pe o perioadă îndelungată), deoarece există riscul ototoxicităţii. Acest lucru este deosebit de important la </w:t>
            </w:r>
            <w:r w:rsidR="008565B7" w:rsidRPr="00071313">
              <w:t>pacienții</w:t>
            </w:r>
            <w:r w:rsidRPr="00071313">
              <w:t xml:space="preserve"> cu risc ridicat, care sunt diabetici, care trăiesc cu HIV sau au </w:t>
            </w:r>
            <w:r w:rsidR="008565B7" w:rsidRPr="00071313">
              <w:t>insuficiență</w:t>
            </w:r>
            <w:r w:rsidRPr="00071313">
              <w:t xml:space="preserve"> renală.</w:t>
            </w:r>
          </w:p>
        </w:tc>
      </w:tr>
    </w:tbl>
    <w:p w:rsidR="004331D6" w:rsidRPr="00071313" w:rsidRDefault="004331D6" w:rsidP="004139F4">
      <w:pPr>
        <w:pStyle w:val="3"/>
        <w:spacing w:before="0"/>
        <w:rPr>
          <w:b w:val="0"/>
          <w:i w:val="0"/>
          <w:lang w:val="ro-RO"/>
        </w:rPr>
      </w:pPr>
      <w:bookmarkStart w:id="128" w:name="_Toc415814405"/>
    </w:p>
    <w:p w:rsidR="0020185B" w:rsidRPr="00071313" w:rsidRDefault="0007592A" w:rsidP="00AD3B7A">
      <w:pPr>
        <w:pStyle w:val="3"/>
        <w:spacing w:before="0"/>
        <w:rPr>
          <w:i w:val="0"/>
          <w:lang w:val="ro-RO"/>
        </w:rPr>
      </w:pPr>
      <w:r w:rsidRPr="00071313">
        <w:rPr>
          <w:i w:val="0"/>
          <w:lang w:val="ro-RO"/>
        </w:rPr>
        <w:t xml:space="preserve">Tabelul </w:t>
      </w:r>
      <w:r w:rsidR="003D5C50" w:rsidRPr="00071313">
        <w:rPr>
          <w:i w:val="0"/>
          <w:lang w:val="ro-RO"/>
        </w:rPr>
        <w:t>2</w:t>
      </w:r>
      <w:r w:rsidR="00A440B5">
        <w:rPr>
          <w:i w:val="0"/>
          <w:lang w:val="ro-RO"/>
        </w:rPr>
        <w:t>4</w:t>
      </w:r>
      <w:r w:rsidR="0020185B" w:rsidRPr="00071313">
        <w:rPr>
          <w:i w:val="0"/>
          <w:lang w:val="ro-RO"/>
        </w:rPr>
        <w:t>.</w:t>
      </w:r>
      <w:r w:rsidR="0020185B" w:rsidRPr="00071313">
        <w:rPr>
          <w:lang w:val="ro-RO"/>
        </w:rPr>
        <w:t xml:space="preserve"> </w:t>
      </w:r>
      <w:r w:rsidR="008730FA" w:rsidRPr="00071313">
        <w:rPr>
          <w:i w:val="0"/>
          <w:lang w:val="ro-RO"/>
        </w:rPr>
        <w:t>Managementul întreruperii tratamentului la copii și adolescenți aflați în tratamentul tuberculozei sensibile la medicamente</w:t>
      </w:r>
      <w:r w:rsidR="008730FA" w:rsidRPr="00071313" w:rsidDel="008730FA">
        <w:rPr>
          <w:i w:val="0"/>
          <w:lang w:val="ro-RO"/>
        </w:rPr>
        <w:t xml:space="preserve"> </w:t>
      </w:r>
      <w:r w:rsidR="0020185B" w:rsidRPr="00071313">
        <w:rPr>
          <w:i w:val="0"/>
          <w:lang w:val="ro-RO"/>
        </w:rPr>
        <w:t>[</w:t>
      </w:r>
      <w:bookmarkEnd w:id="128"/>
      <w:r w:rsidR="00F93CB8">
        <w:rPr>
          <w:i w:val="0"/>
          <w:lang w:val="ro-RO"/>
        </w:rPr>
        <w:t>13, 14, 26</w:t>
      </w:r>
      <w:r w:rsidR="004331D6" w:rsidRPr="00071313">
        <w:rPr>
          <w:i w:val="0"/>
          <w:lang w:val="ro-RO"/>
        </w:rPr>
        <w:t>]</w:t>
      </w:r>
      <w:r w:rsidR="001A3EB4" w:rsidRPr="00071313">
        <w:rPr>
          <w:i w:val="0"/>
          <w:lang w:val="ro-RO"/>
        </w:rPr>
        <w:t>.</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3246"/>
        <w:gridCol w:w="2515"/>
        <w:gridCol w:w="3758"/>
      </w:tblGrid>
      <w:tr w:rsidR="008730FA" w:rsidRPr="00071313" w:rsidTr="00B62EA5">
        <w:trPr>
          <w:trHeight w:hRule="exact" w:val="682"/>
          <w:jc w:val="center"/>
        </w:trPr>
        <w:tc>
          <w:tcPr>
            <w:tcW w:w="3246" w:type="dxa"/>
            <w:shd w:val="clear" w:color="auto" w:fill="FDAB1C"/>
            <w:vAlign w:val="bottom"/>
          </w:tcPr>
          <w:p w:rsidR="00C83305" w:rsidRPr="00071313" w:rsidRDefault="00C83305" w:rsidP="00C83305">
            <w:pPr>
              <w:pStyle w:val="aff8"/>
              <w:spacing w:after="0" w:line="216" w:lineRule="auto"/>
              <w:ind w:left="140"/>
              <w:jc w:val="center"/>
              <w:rPr>
                <w:rFonts w:ascii="Times New Roman" w:hAnsi="Times New Roman" w:cs="Times New Roman"/>
                <w:b/>
                <w:bCs/>
                <w:sz w:val="24"/>
                <w:szCs w:val="24"/>
                <w:lang w:val="ro-RO"/>
              </w:rPr>
            </w:pPr>
            <w:r w:rsidRPr="00071313">
              <w:rPr>
                <w:rFonts w:ascii="Times New Roman" w:hAnsi="Times New Roman" w:cs="Times New Roman"/>
                <w:b/>
                <w:bCs/>
                <w:sz w:val="24"/>
                <w:szCs w:val="24"/>
                <w:lang w:val="ro-RO"/>
              </w:rPr>
              <w:t>Faza de întrerupere a tratamentului</w:t>
            </w:r>
          </w:p>
          <w:p w:rsidR="008730FA" w:rsidRPr="00071313" w:rsidRDefault="008730FA" w:rsidP="00C83305">
            <w:pPr>
              <w:pStyle w:val="aff8"/>
              <w:spacing w:after="0" w:line="216" w:lineRule="auto"/>
              <w:ind w:left="140"/>
              <w:jc w:val="center"/>
              <w:rPr>
                <w:rFonts w:ascii="Times New Roman" w:hAnsi="Times New Roman" w:cs="Times New Roman"/>
                <w:sz w:val="24"/>
                <w:szCs w:val="24"/>
                <w:lang w:val="ro-RO"/>
              </w:rPr>
            </w:pPr>
          </w:p>
        </w:tc>
        <w:tc>
          <w:tcPr>
            <w:tcW w:w="2515" w:type="dxa"/>
            <w:shd w:val="clear" w:color="auto" w:fill="FDAB1C"/>
            <w:vAlign w:val="center"/>
          </w:tcPr>
          <w:p w:rsidR="00C83305" w:rsidRPr="00071313" w:rsidRDefault="00C83305" w:rsidP="00C83305">
            <w:pPr>
              <w:pStyle w:val="aff8"/>
              <w:spacing w:after="0" w:line="216" w:lineRule="auto"/>
              <w:ind w:left="140"/>
              <w:jc w:val="center"/>
              <w:rPr>
                <w:rFonts w:ascii="Times New Roman" w:hAnsi="Times New Roman" w:cs="Times New Roman"/>
                <w:b/>
                <w:bCs/>
                <w:sz w:val="24"/>
                <w:szCs w:val="24"/>
                <w:lang w:val="ro-RO"/>
              </w:rPr>
            </w:pPr>
            <w:r w:rsidRPr="00071313">
              <w:rPr>
                <w:rFonts w:ascii="Times New Roman" w:hAnsi="Times New Roman" w:cs="Times New Roman"/>
                <w:b/>
                <w:bCs/>
                <w:sz w:val="24"/>
                <w:szCs w:val="24"/>
                <w:lang w:val="ro-RO"/>
              </w:rPr>
              <w:t>Detalii despre întrerupere</w:t>
            </w:r>
          </w:p>
          <w:p w:rsidR="008730FA" w:rsidRPr="00071313" w:rsidRDefault="008730FA" w:rsidP="00C83305">
            <w:pPr>
              <w:pStyle w:val="aff8"/>
              <w:spacing w:after="0"/>
              <w:jc w:val="center"/>
              <w:rPr>
                <w:rFonts w:ascii="Times New Roman" w:hAnsi="Times New Roman" w:cs="Times New Roman"/>
                <w:sz w:val="24"/>
                <w:szCs w:val="24"/>
                <w:lang w:val="ro-RO"/>
              </w:rPr>
            </w:pPr>
          </w:p>
        </w:tc>
        <w:tc>
          <w:tcPr>
            <w:tcW w:w="3758" w:type="dxa"/>
            <w:shd w:val="clear" w:color="auto" w:fill="FDAB1C"/>
            <w:vAlign w:val="center"/>
          </w:tcPr>
          <w:p w:rsidR="008730FA" w:rsidRPr="00071313" w:rsidRDefault="00C83305" w:rsidP="00C83305">
            <w:pPr>
              <w:pStyle w:val="aff8"/>
              <w:spacing w:after="0"/>
              <w:jc w:val="center"/>
              <w:rPr>
                <w:rFonts w:ascii="Times New Roman" w:hAnsi="Times New Roman" w:cs="Times New Roman"/>
                <w:sz w:val="24"/>
                <w:szCs w:val="24"/>
                <w:lang w:val="ro-RO"/>
              </w:rPr>
            </w:pPr>
            <w:r w:rsidRPr="00071313">
              <w:rPr>
                <w:rFonts w:ascii="Times New Roman" w:hAnsi="Times New Roman" w:cs="Times New Roman"/>
                <w:b/>
                <w:bCs/>
                <w:sz w:val="24"/>
                <w:szCs w:val="24"/>
                <w:lang w:val="ro-RO"/>
              </w:rPr>
              <w:t>Management</w:t>
            </w:r>
          </w:p>
        </w:tc>
      </w:tr>
      <w:tr w:rsidR="008730FA" w:rsidRPr="00071313" w:rsidTr="00B62EA5">
        <w:trPr>
          <w:trHeight w:hRule="exact" w:val="432"/>
          <w:jc w:val="center"/>
        </w:trPr>
        <w:tc>
          <w:tcPr>
            <w:tcW w:w="9519" w:type="dxa"/>
            <w:gridSpan w:val="3"/>
            <w:shd w:val="clear" w:color="auto" w:fill="FEC64F"/>
            <w:vAlign w:val="bottom"/>
          </w:tcPr>
          <w:p w:rsidR="008730FA" w:rsidRPr="00071313" w:rsidRDefault="00C83305" w:rsidP="009071E6">
            <w:pPr>
              <w:pStyle w:val="aff8"/>
              <w:spacing w:after="0"/>
              <w:ind w:firstLine="140"/>
              <w:rPr>
                <w:rFonts w:ascii="Times New Roman" w:hAnsi="Times New Roman" w:cs="Times New Roman"/>
                <w:sz w:val="24"/>
                <w:szCs w:val="24"/>
                <w:lang w:val="ro-RO"/>
              </w:rPr>
            </w:pPr>
            <w:r w:rsidRPr="00071313">
              <w:rPr>
                <w:rFonts w:ascii="Times New Roman" w:hAnsi="Times New Roman" w:cs="Times New Roman"/>
                <w:b/>
                <w:bCs/>
                <w:sz w:val="24"/>
                <w:szCs w:val="24"/>
                <w:lang w:val="ro-RO"/>
              </w:rPr>
              <w:t>Faza intensivă</w:t>
            </w:r>
          </w:p>
        </w:tc>
      </w:tr>
      <w:tr w:rsidR="008730FA" w:rsidRPr="00071313" w:rsidTr="00B62EA5">
        <w:trPr>
          <w:trHeight w:hRule="exact" w:val="667"/>
          <w:jc w:val="center"/>
        </w:trPr>
        <w:tc>
          <w:tcPr>
            <w:tcW w:w="3246" w:type="dxa"/>
            <w:shd w:val="clear" w:color="auto" w:fill="auto"/>
            <w:vAlign w:val="bottom"/>
          </w:tcPr>
          <w:p w:rsidR="008730FA" w:rsidRPr="00071313" w:rsidRDefault="00C83305" w:rsidP="009071E6">
            <w:pPr>
              <w:pStyle w:val="aff8"/>
              <w:spacing w:after="0" w:line="216" w:lineRule="auto"/>
              <w:ind w:left="140"/>
              <w:rPr>
                <w:rFonts w:ascii="Times New Roman" w:hAnsi="Times New Roman" w:cs="Times New Roman"/>
                <w:sz w:val="24"/>
                <w:szCs w:val="24"/>
                <w:lang w:val="ro-RO"/>
              </w:rPr>
            </w:pPr>
            <w:r w:rsidRPr="00071313">
              <w:rPr>
                <w:rFonts w:ascii="Times New Roman" w:hAnsi="Times New Roman" w:cs="Times New Roman"/>
                <w:sz w:val="24"/>
                <w:szCs w:val="24"/>
                <w:lang w:val="ro-RO"/>
              </w:rPr>
              <w:lastRenderedPageBreak/>
              <w:t>Faza intensivă: se aplică regimurilor de 4 și 6 luni</w:t>
            </w:r>
          </w:p>
        </w:tc>
        <w:tc>
          <w:tcPr>
            <w:tcW w:w="2515" w:type="dxa"/>
            <w:shd w:val="clear" w:color="auto" w:fill="auto"/>
            <w:vAlign w:val="center"/>
          </w:tcPr>
          <w:p w:rsidR="008730FA" w:rsidRPr="00071313" w:rsidRDefault="00C83305" w:rsidP="009071E6">
            <w:pPr>
              <w:pStyle w:val="aff8"/>
              <w:spacing w:after="0"/>
              <w:rPr>
                <w:rFonts w:ascii="Times New Roman" w:hAnsi="Times New Roman" w:cs="Times New Roman"/>
                <w:sz w:val="24"/>
                <w:szCs w:val="24"/>
                <w:lang w:val="ro-RO"/>
              </w:rPr>
            </w:pPr>
            <w:r w:rsidRPr="00071313">
              <w:rPr>
                <w:rFonts w:ascii="Times New Roman" w:hAnsi="Times New Roman" w:cs="Times New Roman"/>
                <w:sz w:val="24"/>
                <w:szCs w:val="24"/>
                <w:lang w:val="ro-RO"/>
              </w:rPr>
              <w:t>Întreruperea &lt;14 zile</w:t>
            </w:r>
          </w:p>
        </w:tc>
        <w:tc>
          <w:tcPr>
            <w:tcW w:w="3758" w:type="dxa"/>
            <w:shd w:val="clear" w:color="auto" w:fill="auto"/>
            <w:vAlign w:val="bottom"/>
          </w:tcPr>
          <w:p w:rsidR="008730FA" w:rsidRPr="00071313" w:rsidRDefault="00C83305" w:rsidP="009071E6">
            <w:pPr>
              <w:pStyle w:val="aff8"/>
              <w:spacing w:after="0" w:line="221" w:lineRule="auto"/>
              <w:rPr>
                <w:rFonts w:ascii="Times New Roman" w:hAnsi="Times New Roman" w:cs="Times New Roman"/>
                <w:sz w:val="24"/>
                <w:szCs w:val="24"/>
                <w:lang w:val="ro-RO"/>
              </w:rPr>
            </w:pPr>
            <w:r w:rsidRPr="00071313">
              <w:rPr>
                <w:rFonts w:ascii="Times New Roman" w:hAnsi="Times New Roman" w:cs="Times New Roman"/>
                <w:sz w:val="24"/>
                <w:szCs w:val="24"/>
                <w:lang w:val="ro-RO"/>
              </w:rPr>
              <w:t>Continuați tratamentul și completați toate dozele de fază intensivă</w:t>
            </w:r>
          </w:p>
        </w:tc>
      </w:tr>
      <w:tr w:rsidR="008730FA" w:rsidRPr="00071313" w:rsidTr="00B62EA5">
        <w:trPr>
          <w:trHeight w:hRule="exact" w:val="432"/>
          <w:jc w:val="center"/>
        </w:trPr>
        <w:tc>
          <w:tcPr>
            <w:tcW w:w="3246" w:type="dxa"/>
            <w:shd w:val="clear" w:color="auto" w:fill="auto"/>
          </w:tcPr>
          <w:p w:rsidR="008730FA" w:rsidRPr="00071313" w:rsidRDefault="008730FA" w:rsidP="009071E6"/>
        </w:tc>
        <w:tc>
          <w:tcPr>
            <w:tcW w:w="2515" w:type="dxa"/>
            <w:shd w:val="clear" w:color="auto" w:fill="auto"/>
            <w:vAlign w:val="bottom"/>
          </w:tcPr>
          <w:p w:rsidR="008730FA" w:rsidRPr="00071313" w:rsidRDefault="00C83305" w:rsidP="009071E6">
            <w:pPr>
              <w:pStyle w:val="aff8"/>
              <w:spacing w:after="0"/>
              <w:rPr>
                <w:rFonts w:ascii="Times New Roman" w:hAnsi="Times New Roman" w:cs="Times New Roman"/>
                <w:sz w:val="24"/>
                <w:szCs w:val="24"/>
                <w:lang w:val="ro-RO"/>
              </w:rPr>
            </w:pPr>
            <w:r w:rsidRPr="00071313">
              <w:rPr>
                <w:rFonts w:ascii="Times New Roman" w:hAnsi="Times New Roman" w:cs="Times New Roman"/>
                <w:sz w:val="24"/>
                <w:szCs w:val="24"/>
                <w:lang w:val="ro-RO"/>
              </w:rPr>
              <w:t>Întreruperea &gt; 14 zile</w:t>
            </w:r>
          </w:p>
        </w:tc>
        <w:tc>
          <w:tcPr>
            <w:tcW w:w="3758" w:type="dxa"/>
            <w:shd w:val="clear" w:color="auto" w:fill="auto"/>
            <w:vAlign w:val="bottom"/>
          </w:tcPr>
          <w:p w:rsidR="008730FA" w:rsidRPr="00071313" w:rsidRDefault="00C83305" w:rsidP="009071E6">
            <w:pPr>
              <w:pStyle w:val="aff8"/>
              <w:spacing w:after="0"/>
              <w:rPr>
                <w:rFonts w:ascii="Times New Roman" w:hAnsi="Times New Roman" w:cs="Times New Roman"/>
                <w:sz w:val="24"/>
                <w:szCs w:val="24"/>
                <w:lang w:val="ro-RO"/>
              </w:rPr>
            </w:pPr>
            <w:r w:rsidRPr="00071313">
              <w:rPr>
                <w:rFonts w:ascii="Times New Roman" w:hAnsi="Times New Roman" w:cs="Times New Roman"/>
                <w:sz w:val="24"/>
                <w:szCs w:val="24"/>
                <w:lang w:val="ro-RO"/>
              </w:rPr>
              <w:t>Reporniți faza intensivă</w:t>
            </w:r>
          </w:p>
        </w:tc>
      </w:tr>
      <w:tr w:rsidR="008730FA" w:rsidRPr="00071313" w:rsidTr="00B62EA5">
        <w:trPr>
          <w:trHeight w:hRule="exact" w:val="437"/>
          <w:jc w:val="center"/>
        </w:trPr>
        <w:tc>
          <w:tcPr>
            <w:tcW w:w="9519" w:type="dxa"/>
            <w:gridSpan w:val="3"/>
            <w:shd w:val="clear" w:color="auto" w:fill="FEC64F"/>
            <w:vAlign w:val="bottom"/>
          </w:tcPr>
          <w:p w:rsidR="008730FA" w:rsidRPr="00071313" w:rsidRDefault="00C83305" w:rsidP="009071E6">
            <w:pPr>
              <w:pStyle w:val="aff8"/>
              <w:spacing w:after="0"/>
              <w:ind w:firstLine="140"/>
              <w:rPr>
                <w:rFonts w:ascii="Times New Roman" w:hAnsi="Times New Roman" w:cs="Times New Roman"/>
                <w:sz w:val="24"/>
                <w:szCs w:val="24"/>
                <w:lang w:val="ro-RO"/>
              </w:rPr>
            </w:pPr>
            <w:r w:rsidRPr="00071313">
              <w:rPr>
                <w:rFonts w:ascii="Times New Roman" w:hAnsi="Times New Roman" w:cs="Times New Roman"/>
                <w:b/>
                <w:bCs/>
                <w:sz w:val="24"/>
                <w:szCs w:val="24"/>
                <w:lang w:val="ro-RO"/>
              </w:rPr>
              <w:t>Faza de continuare (regim de 4 luni 2HRZ(E)/2HR)</w:t>
            </w:r>
          </w:p>
        </w:tc>
      </w:tr>
      <w:tr w:rsidR="008730FA" w:rsidRPr="00071313" w:rsidTr="00B62EA5">
        <w:trPr>
          <w:trHeight w:hRule="exact" w:val="672"/>
          <w:jc w:val="center"/>
        </w:trPr>
        <w:tc>
          <w:tcPr>
            <w:tcW w:w="3246" w:type="dxa"/>
            <w:shd w:val="clear" w:color="auto" w:fill="auto"/>
            <w:vAlign w:val="center"/>
          </w:tcPr>
          <w:p w:rsidR="008730FA" w:rsidRPr="00071313" w:rsidRDefault="00C83305" w:rsidP="009071E6">
            <w:pPr>
              <w:pStyle w:val="aff8"/>
              <w:spacing w:after="0" w:line="216" w:lineRule="auto"/>
              <w:ind w:left="140"/>
              <w:jc w:val="both"/>
              <w:rPr>
                <w:rFonts w:ascii="Times New Roman" w:hAnsi="Times New Roman" w:cs="Times New Roman"/>
                <w:sz w:val="24"/>
                <w:szCs w:val="24"/>
                <w:lang w:val="ro-RO"/>
              </w:rPr>
            </w:pPr>
            <w:r w:rsidRPr="00071313">
              <w:rPr>
                <w:rFonts w:ascii="Times New Roman" w:hAnsi="Times New Roman" w:cs="Times New Roman"/>
                <w:sz w:val="24"/>
                <w:szCs w:val="24"/>
                <w:lang w:val="ro-RO"/>
              </w:rPr>
              <w:t>Faza de continuare (regim de 4 luni)</w:t>
            </w:r>
          </w:p>
        </w:tc>
        <w:tc>
          <w:tcPr>
            <w:tcW w:w="2515" w:type="dxa"/>
            <w:shd w:val="clear" w:color="auto" w:fill="auto"/>
            <w:vAlign w:val="center"/>
          </w:tcPr>
          <w:p w:rsidR="008730FA" w:rsidRPr="00071313" w:rsidRDefault="00C83305" w:rsidP="009071E6">
            <w:pPr>
              <w:pStyle w:val="aff8"/>
              <w:spacing w:after="0" w:line="211" w:lineRule="auto"/>
              <w:rPr>
                <w:rFonts w:ascii="Times New Roman" w:hAnsi="Times New Roman" w:cs="Times New Roman"/>
                <w:sz w:val="24"/>
                <w:szCs w:val="24"/>
                <w:lang w:val="ro-RO"/>
              </w:rPr>
            </w:pPr>
            <w:r w:rsidRPr="00071313">
              <w:rPr>
                <w:rFonts w:ascii="Times New Roman" w:hAnsi="Times New Roman" w:cs="Times New Roman"/>
                <w:sz w:val="24"/>
                <w:szCs w:val="24"/>
                <w:lang w:val="ro-RO"/>
              </w:rPr>
              <w:t>Completat &gt;80% din doze în decurs de 8 săptămâni</w:t>
            </w:r>
          </w:p>
        </w:tc>
        <w:tc>
          <w:tcPr>
            <w:tcW w:w="3758" w:type="dxa"/>
            <w:shd w:val="clear" w:color="auto" w:fill="auto"/>
            <w:vAlign w:val="center"/>
          </w:tcPr>
          <w:p w:rsidR="008730FA" w:rsidRPr="00071313" w:rsidRDefault="00C83305" w:rsidP="009071E6">
            <w:pPr>
              <w:pStyle w:val="aff8"/>
              <w:spacing w:after="0"/>
              <w:rPr>
                <w:rFonts w:ascii="Times New Roman" w:hAnsi="Times New Roman" w:cs="Times New Roman"/>
                <w:sz w:val="24"/>
                <w:szCs w:val="24"/>
                <w:lang w:val="ro-RO"/>
              </w:rPr>
            </w:pPr>
            <w:r w:rsidRPr="00071313">
              <w:rPr>
                <w:rFonts w:ascii="Times New Roman" w:hAnsi="Times New Roman" w:cs="Times New Roman"/>
                <w:sz w:val="24"/>
                <w:szCs w:val="24"/>
                <w:lang w:val="ro-RO"/>
              </w:rPr>
              <w:t>Nu este necesar un tratament suplimentar</w:t>
            </w:r>
          </w:p>
        </w:tc>
      </w:tr>
      <w:tr w:rsidR="008730FA" w:rsidRPr="00071313" w:rsidTr="00B62EA5">
        <w:trPr>
          <w:trHeight w:hRule="exact" w:val="912"/>
          <w:jc w:val="center"/>
        </w:trPr>
        <w:tc>
          <w:tcPr>
            <w:tcW w:w="3246" w:type="dxa"/>
            <w:shd w:val="clear" w:color="auto" w:fill="auto"/>
          </w:tcPr>
          <w:p w:rsidR="008730FA" w:rsidRPr="00071313" w:rsidRDefault="00C83305" w:rsidP="009071E6">
            <w:pPr>
              <w:pStyle w:val="aff8"/>
              <w:spacing w:after="0" w:line="216" w:lineRule="auto"/>
              <w:ind w:left="140"/>
              <w:jc w:val="both"/>
              <w:rPr>
                <w:rFonts w:ascii="Times New Roman" w:hAnsi="Times New Roman" w:cs="Times New Roman"/>
                <w:sz w:val="24"/>
                <w:szCs w:val="24"/>
                <w:lang w:val="ro-RO"/>
              </w:rPr>
            </w:pPr>
            <w:r w:rsidRPr="00071313">
              <w:rPr>
                <w:rFonts w:ascii="Times New Roman" w:hAnsi="Times New Roman" w:cs="Times New Roman"/>
                <w:sz w:val="24"/>
                <w:szCs w:val="24"/>
                <w:lang w:val="ro-RO"/>
              </w:rPr>
              <w:t>Faza de continuare (regim de 4 luni)</w:t>
            </w:r>
          </w:p>
        </w:tc>
        <w:tc>
          <w:tcPr>
            <w:tcW w:w="2515" w:type="dxa"/>
            <w:shd w:val="clear" w:color="auto" w:fill="auto"/>
            <w:vAlign w:val="bottom"/>
          </w:tcPr>
          <w:p w:rsidR="008730FA" w:rsidRPr="00071313" w:rsidRDefault="00C83305" w:rsidP="009071E6">
            <w:pPr>
              <w:pStyle w:val="aff8"/>
              <w:spacing w:after="0" w:line="214" w:lineRule="auto"/>
              <w:rPr>
                <w:rFonts w:ascii="Times New Roman" w:hAnsi="Times New Roman" w:cs="Times New Roman"/>
                <w:sz w:val="24"/>
                <w:szCs w:val="24"/>
                <w:lang w:val="ro-RO"/>
              </w:rPr>
            </w:pPr>
            <w:r w:rsidRPr="00071313">
              <w:rPr>
                <w:rFonts w:ascii="Times New Roman" w:hAnsi="Times New Roman" w:cs="Times New Roman"/>
                <w:sz w:val="24"/>
                <w:szCs w:val="24"/>
                <w:lang w:val="ro-RO"/>
              </w:rPr>
              <w:t>Completat &lt;80% din doze și întrerupere cumulată &lt;1 lună</w:t>
            </w:r>
          </w:p>
        </w:tc>
        <w:tc>
          <w:tcPr>
            <w:tcW w:w="3758" w:type="dxa"/>
            <w:shd w:val="clear" w:color="auto" w:fill="auto"/>
          </w:tcPr>
          <w:p w:rsidR="008730FA" w:rsidRPr="00071313" w:rsidRDefault="00C83305" w:rsidP="009071E6">
            <w:pPr>
              <w:pStyle w:val="aff8"/>
              <w:spacing w:after="0" w:line="216" w:lineRule="auto"/>
              <w:rPr>
                <w:rFonts w:ascii="Times New Roman" w:hAnsi="Times New Roman" w:cs="Times New Roman"/>
                <w:sz w:val="24"/>
                <w:szCs w:val="24"/>
                <w:lang w:val="ro-RO"/>
              </w:rPr>
            </w:pPr>
            <w:r w:rsidRPr="00071313">
              <w:rPr>
                <w:rFonts w:ascii="Times New Roman" w:hAnsi="Times New Roman" w:cs="Times New Roman"/>
                <w:sz w:val="24"/>
                <w:szCs w:val="24"/>
                <w:lang w:val="ro-RO"/>
              </w:rPr>
              <w:t>Completați dozele rămase de tratament</w:t>
            </w:r>
          </w:p>
        </w:tc>
      </w:tr>
      <w:tr w:rsidR="008730FA" w:rsidRPr="00071313" w:rsidTr="00B62EA5">
        <w:trPr>
          <w:trHeight w:hRule="exact" w:val="907"/>
          <w:jc w:val="center"/>
        </w:trPr>
        <w:tc>
          <w:tcPr>
            <w:tcW w:w="3246" w:type="dxa"/>
            <w:shd w:val="clear" w:color="auto" w:fill="auto"/>
            <w:vAlign w:val="center"/>
          </w:tcPr>
          <w:p w:rsidR="008730FA" w:rsidRPr="00071313" w:rsidRDefault="00C83305" w:rsidP="009071E6">
            <w:pPr>
              <w:pStyle w:val="aff8"/>
              <w:spacing w:after="0" w:line="216" w:lineRule="auto"/>
              <w:ind w:left="140"/>
              <w:jc w:val="both"/>
              <w:rPr>
                <w:rFonts w:ascii="Times New Roman" w:hAnsi="Times New Roman" w:cs="Times New Roman"/>
                <w:sz w:val="24"/>
                <w:szCs w:val="24"/>
                <w:lang w:val="ro-RO"/>
              </w:rPr>
            </w:pPr>
            <w:r w:rsidRPr="00071313">
              <w:rPr>
                <w:rFonts w:ascii="Times New Roman" w:hAnsi="Times New Roman" w:cs="Times New Roman"/>
                <w:sz w:val="24"/>
                <w:szCs w:val="24"/>
                <w:lang w:val="ro-RO"/>
              </w:rPr>
              <w:t>Faza de continuare (regim de 4 luni)</w:t>
            </w:r>
          </w:p>
        </w:tc>
        <w:tc>
          <w:tcPr>
            <w:tcW w:w="2515" w:type="dxa"/>
            <w:shd w:val="clear" w:color="auto" w:fill="auto"/>
            <w:vAlign w:val="bottom"/>
          </w:tcPr>
          <w:p w:rsidR="008730FA" w:rsidRPr="00071313" w:rsidRDefault="00C83305" w:rsidP="009071E6">
            <w:pPr>
              <w:pStyle w:val="aff8"/>
              <w:spacing w:after="0" w:line="214" w:lineRule="auto"/>
              <w:rPr>
                <w:rFonts w:ascii="Times New Roman" w:hAnsi="Times New Roman" w:cs="Times New Roman"/>
                <w:sz w:val="24"/>
                <w:szCs w:val="24"/>
                <w:lang w:val="ro-RO"/>
              </w:rPr>
            </w:pPr>
            <w:r w:rsidRPr="00071313">
              <w:rPr>
                <w:rFonts w:ascii="Times New Roman" w:hAnsi="Times New Roman" w:cs="Times New Roman"/>
                <w:sz w:val="24"/>
                <w:szCs w:val="24"/>
                <w:lang w:val="ro-RO"/>
              </w:rPr>
              <w:t>Completat &lt;80% din doze și întrerupere cumulativă &gt; 1 lună</w:t>
            </w:r>
          </w:p>
        </w:tc>
        <w:tc>
          <w:tcPr>
            <w:tcW w:w="3758" w:type="dxa"/>
            <w:shd w:val="clear" w:color="auto" w:fill="auto"/>
            <w:vAlign w:val="center"/>
          </w:tcPr>
          <w:p w:rsidR="008730FA" w:rsidRPr="00071313" w:rsidRDefault="00C83305" w:rsidP="009071E6">
            <w:pPr>
              <w:pStyle w:val="aff8"/>
              <w:spacing w:after="0" w:line="221" w:lineRule="auto"/>
              <w:rPr>
                <w:rFonts w:ascii="Times New Roman" w:hAnsi="Times New Roman" w:cs="Times New Roman"/>
                <w:sz w:val="24"/>
                <w:szCs w:val="24"/>
                <w:lang w:val="ro-RO"/>
              </w:rPr>
            </w:pPr>
            <w:r w:rsidRPr="00071313">
              <w:rPr>
                <w:rFonts w:ascii="Times New Roman" w:hAnsi="Times New Roman" w:cs="Times New Roman"/>
                <w:sz w:val="24"/>
                <w:szCs w:val="24"/>
                <w:lang w:val="ro-RO"/>
              </w:rPr>
              <w:t>Reluați tratamentul de la începutul fazei intensive</w:t>
            </w:r>
          </w:p>
        </w:tc>
      </w:tr>
      <w:tr w:rsidR="008730FA" w:rsidRPr="00071313" w:rsidTr="00B62EA5">
        <w:trPr>
          <w:trHeight w:hRule="exact" w:val="437"/>
          <w:jc w:val="center"/>
        </w:trPr>
        <w:tc>
          <w:tcPr>
            <w:tcW w:w="9519" w:type="dxa"/>
            <w:gridSpan w:val="3"/>
            <w:shd w:val="clear" w:color="auto" w:fill="FEC64F"/>
            <w:vAlign w:val="bottom"/>
          </w:tcPr>
          <w:p w:rsidR="008730FA" w:rsidRPr="00071313" w:rsidRDefault="00C83305" w:rsidP="009071E6">
            <w:pPr>
              <w:pStyle w:val="aff8"/>
              <w:spacing w:after="0"/>
              <w:ind w:firstLine="140"/>
              <w:rPr>
                <w:rFonts w:ascii="Times New Roman" w:hAnsi="Times New Roman" w:cs="Times New Roman"/>
                <w:sz w:val="24"/>
                <w:szCs w:val="24"/>
                <w:lang w:val="ro-RO"/>
              </w:rPr>
            </w:pPr>
            <w:r w:rsidRPr="00071313">
              <w:rPr>
                <w:rFonts w:ascii="Times New Roman" w:hAnsi="Times New Roman" w:cs="Times New Roman"/>
                <w:b/>
                <w:bCs/>
                <w:sz w:val="24"/>
                <w:szCs w:val="24"/>
                <w:lang w:val="ro-RO"/>
              </w:rPr>
              <w:t>Faza de continuare (regim de 6 luni 2HRZE/4HR)</w:t>
            </w:r>
          </w:p>
        </w:tc>
      </w:tr>
      <w:tr w:rsidR="008730FA" w:rsidRPr="00071313" w:rsidTr="00B62EA5">
        <w:trPr>
          <w:trHeight w:hRule="exact" w:val="1070"/>
          <w:jc w:val="center"/>
        </w:trPr>
        <w:tc>
          <w:tcPr>
            <w:tcW w:w="3246" w:type="dxa"/>
            <w:shd w:val="clear" w:color="auto" w:fill="auto"/>
            <w:vAlign w:val="bottom"/>
          </w:tcPr>
          <w:p w:rsidR="008730FA" w:rsidRPr="00071313" w:rsidRDefault="00C83305" w:rsidP="009071E6">
            <w:pPr>
              <w:pStyle w:val="aff8"/>
              <w:spacing w:after="0" w:line="216" w:lineRule="auto"/>
              <w:ind w:left="140"/>
              <w:rPr>
                <w:rFonts w:ascii="Times New Roman" w:hAnsi="Times New Roman" w:cs="Times New Roman"/>
                <w:sz w:val="24"/>
                <w:szCs w:val="24"/>
                <w:lang w:val="ro-RO"/>
              </w:rPr>
            </w:pPr>
            <w:r w:rsidRPr="00071313">
              <w:rPr>
                <w:rFonts w:ascii="Times New Roman" w:hAnsi="Times New Roman" w:cs="Times New Roman"/>
                <w:sz w:val="24"/>
                <w:szCs w:val="24"/>
                <w:lang w:val="ro-RO"/>
              </w:rPr>
              <w:t>Faza de continuare (regim de 6 luni) și negativă bacteriologic la inițiere</w:t>
            </w:r>
          </w:p>
        </w:tc>
        <w:tc>
          <w:tcPr>
            <w:tcW w:w="2515" w:type="dxa"/>
            <w:shd w:val="clear" w:color="auto" w:fill="auto"/>
          </w:tcPr>
          <w:p w:rsidR="008730FA" w:rsidRPr="00071313" w:rsidRDefault="00304085" w:rsidP="009071E6">
            <w:pPr>
              <w:pStyle w:val="aff8"/>
              <w:spacing w:after="0" w:line="216" w:lineRule="auto"/>
              <w:rPr>
                <w:rFonts w:ascii="Times New Roman" w:hAnsi="Times New Roman" w:cs="Times New Roman"/>
                <w:sz w:val="24"/>
                <w:szCs w:val="24"/>
                <w:lang w:val="ro-RO"/>
              </w:rPr>
            </w:pPr>
            <w:r w:rsidRPr="00071313">
              <w:rPr>
                <w:rFonts w:ascii="Times New Roman" w:hAnsi="Times New Roman" w:cs="Times New Roman"/>
                <w:sz w:val="24"/>
                <w:szCs w:val="24"/>
                <w:lang w:val="ro-RO"/>
              </w:rPr>
              <w:t>Completat &gt; 80% din doze în 16 săptămâni</w:t>
            </w:r>
          </w:p>
        </w:tc>
        <w:tc>
          <w:tcPr>
            <w:tcW w:w="3758" w:type="dxa"/>
            <w:shd w:val="clear" w:color="auto" w:fill="auto"/>
          </w:tcPr>
          <w:p w:rsidR="008730FA" w:rsidRPr="00071313" w:rsidRDefault="00B2547D" w:rsidP="009071E6">
            <w:pPr>
              <w:pStyle w:val="aff8"/>
              <w:spacing w:after="0"/>
              <w:rPr>
                <w:rFonts w:ascii="Times New Roman" w:hAnsi="Times New Roman" w:cs="Times New Roman"/>
                <w:sz w:val="24"/>
                <w:szCs w:val="24"/>
                <w:lang w:val="ro-RO"/>
              </w:rPr>
            </w:pPr>
            <w:r w:rsidRPr="00071313">
              <w:rPr>
                <w:rFonts w:ascii="Times New Roman" w:hAnsi="Times New Roman" w:cs="Times New Roman"/>
                <w:sz w:val="24"/>
                <w:szCs w:val="24"/>
                <w:lang w:val="ro-RO"/>
              </w:rPr>
              <w:t>Nu este necesar un tratament suplimentar</w:t>
            </w:r>
          </w:p>
        </w:tc>
      </w:tr>
      <w:tr w:rsidR="008730FA" w:rsidRPr="00071313" w:rsidTr="00B62EA5">
        <w:trPr>
          <w:trHeight w:hRule="exact" w:val="1224"/>
          <w:jc w:val="center"/>
        </w:trPr>
        <w:tc>
          <w:tcPr>
            <w:tcW w:w="3246" w:type="dxa"/>
            <w:shd w:val="clear" w:color="auto" w:fill="auto"/>
          </w:tcPr>
          <w:p w:rsidR="008730FA" w:rsidRPr="00071313" w:rsidRDefault="00C83305" w:rsidP="009071E6">
            <w:pPr>
              <w:pStyle w:val="aff8"/>
              <w:spacing w:after="0" w:line="216" w:lineRule="auto"/>
              <w:ind w:left="140"/>
              <w:rPr>
                <w:rFonts w:ascii="Times New Roman" w:hAnsi="Times New Roman" w:cs="Times New Roman"/>
                <w:sz w:val="24"/>
                <w:szCs w:val="24"/>
                <w:lang w:val="ro-RO"/>
              </w:rPr>
            </w:pPr>
            <w:r w:rsidRPr="00071313">
              <w:rPr>
                <w:rFonts w:ascii="Times New Roman" w:hAnsi="Times New Roman" w:cs="Times New Roman"/>
                <w:sz w:val="24"/>
                <w:szCs w:val="24"/>
                <w:lang w:val="ro-RO"/>
              </w:rPr>
              <w:t>Faza de continuare (regim de 6 luni) și bacteriologic pozitivă la inițiere</w:t>
            </w:r>
          </w:p>
        </w:tc>
        <w:tc>
          <w:tcPr>
            <w:tcW w:w="2515" w:type="dxa"/>
            <w:shd w:val="clear" w:color="auto" w:fill="auto"/>
          </w:tcPr>
          <w:p w:rsidR="008730FA" w:rsidRPr="00071313" w:rsidRDefault="00304085" w:rsidP="009071E6">
            <w:pPr>
              <w:pStyle w:val="aff8"/>
              <w:spacing w:after="0" w:line="216" w:lineRule="auto"/>
              <w:rPr>
                <w:rFonts w:ascii="Times New Roman" w:hAnsi="Times New Roman" w:cs="Times New Roman"/>
                <w:sz w:val="24"/>
                <w:szCs w:val="24"/>
                <w:lang w:val="ro-RO"/>
              </w:rPr>
            </w:pPr>
            <w:r w:rsidRPr="00071313">
              <w:rPr>
                <w:rFonts w:ascii="Times New Roman" w:hAnsi="Times New Roman" w:cs="Times New Roman"/>
                <w:sz w:val="24"/>
                <w:szCs w:val="24"/>
                <w:lang w:val="ro-RO"/>
              </w:rPr>
              <w:t>Completat &gt; 80% din doze în 16 săptămâni</w:t>
            </w:r>
          </w:p>
        </w:tc>
        <w:tc>
          <w:tcPr>
            <w:tcW w:w="3758" w:type="dxa"/>
            <w:shd w:val="clear" w:color="auto" w:fill="auto"/>
            <w:vAlign w:val="center"/>
          </w:tcPr>
          <w:p w:rsidR="00B2547D" w:rsidRPr="00071313" w:rsidRDefault="00B2547D" w:rsidP="00B2547D">
            <w:pPr>
              <w:pStyle w:val="aff8"/>
              <w:spacing w:after="40" w:line="216" w:lineRule="auto"/>
              <w:rPr>
                <w:rFonts w:ascii="Times New Roman" w:hAnsi="Times New Roman" w:cs="Times New Roman"/>
                <w:sz w:val="24"/>
                <w:szCs w:val="24"/>
                <w:lang w:val="ro-RO"/>
              </w:rPr>
            </w:pPr>
            <w:r w:rsidRPr="00071313">
              <w:rPr>
                <w:rFonts w:ascii="Times New Roman" w:hAnsi="Times New Roman" w:cs="Times New Roman"/>
                <w:sz w:val="24"/>
                <w:szCs w:val="24"/>
                <w:lang w:val="ro-RO"/>
              </w:rPr>
              <w:t>Completați dozele rămase de tratament</w:t>
            </w:r>
          </w:p>
          <w:p w:rsidR="008730FA" w:rsidRPr="00071313" w:rsidRDefault="00B2547D" w:rsidP="00B2547D">
            <w:pPr>
              <w:pStyle w:val="aff8"/>
              <w:spacing w:after="0" w:line="216" w:lineRule="auto"/>
              <w:rPr>
                <w:rFonts w:ascii="Times New Roman" w:hAnsi="Times New Roman" w:cs="Times New Roman"/>
                <w:sz w:val="24"/>
                <w:szCs w:val="24"/>
                <w:lang w:val="ro-RO"/>
              </w:rPr>
            </w:pPr>
            <w:r w:rsidRPr="00071313">
              <w:rPr>
                <w:rFonts w:ascii="Times New Roman" w:hAnsi="Times New Roman" w:cs="Times New Roman"/>
                <w:sz w:val="24"/>
                <w:szCs w:val="24"/>
                <w:lang w:val="ro-RO"/>
              </w:rPr>
              <w:t>Dacă pierderea consecutivă este &gt; 2 luni, utilizați raționamentul clinic</w:t>
            </w:r>
          </w:p>
        </w:tc>
      </w:tr>
      <w:tr w:rsidR="008730FA" w:rsidRPr="00071313" w:rsidTr="00B62EA5">
        <w:trPr>
          <w:trHeight w:hRule="exact" w:val="912"/>
          <w:jc w:val="center"/>
        </w:trPr>
        <w:tc>
          <w:tcPr>
            <w:tcW w:w="3246" w:type="dxa"/>
            <w:shd w:val="clear" w:color="auto" w:fill="auto"/>
          </w:tcPr>
          <w:p w:rsidR="008730FA" w:rsidRPr="00071313" w:rsidRDefault="00C83305" w:rsidP="009071E6">
            <w:pPr>
              <w:pStyle w:val="aff8"/>
              <w:spacing w:after="0" w:line="216" w:lineRule="auto"/>
              <w:ind w:left="140"/>
              <w:rPr>
                <w:rFonts w:ascii="Times New Roman" w:hAnsi="Times New Roman" w:cs="Times New Roman"/>
                <w:sz w:val="24"/>
                <w:szCs w:val="24"/>
                <w:lang w:val="ro-RO"/>
              </w:rPr>
            </w:pPr>
            <w:r w:rsidRPr="00071313">
              <w:rPr>
                <w:rFonts w:ascii="Times New Roman" w:hAnsi="Times New Roman" w:cs="Times New Roman"/>
                <w:sz w:val="24"/>
                <w:szCs w:val="24"/>
                <w:lang w:val="ro-RO"/>
              </w:rPr>
              <w:t>Faza de continuare (regim de 6 luni)</w:t>
            </w:r>
          </w:p>
        </w:tc>
        <w:tc>
          <w:tcPr>
            <w:tcW w:w="2515" w:type="dxa"/>
            <w:shd w:val="clear" w:color="auto" w:fill="auto"/>
            <w:vAlign w:val="bottom"/>
          </w:tcPr>
          <w:p w:rsidR="008730FA" w:rsidRPr="00071313" w:rsidRDefault="00304085" w:rsidP="009071E6">
            <w:pPr>
              <w:pStyle w:val="aff8"/>
              <w:spacing w:after="0" w:line="216" w:lineRule="auto"/>
              <w:rPr>
                <w:rFonts w:ascii="Times New Roman" w:hAnsi="Times New Roman" w:cs="Times New Roman"/>
                <w:sz w:val="24"/>
                <w:szCs w:val="24"/>
                <w:lang w:val="ro-RO"/>
              </w:rPr>
            </w:pPr>
            <w:r w:rsidRPr="00071313">
              <w:rPr>
                <w:rFonts w:ascii="Times New Roman" w:hAnsi="Times New Roman" w:cs="Times New Roman"/>
                <w:sz w:val="24"/>
                <w:szCs w:val="24"/>
                <w:lang w:val="ro-RO"/>
              </w:rPr>
              <w:t>Completat &lt;80% din doze și întrerupere cumulativă &lt;2 luni</w:t>
            </w:r>
          </w:p>
        </w:tc>
        <w:tc>
          <w:tcPr>
            <w:tcW w:w="3758" w:type="dxa"/>
            <w:shd w:val="clear" w:color="auto" w:fill="auto"/>
          </w:tcPr>
          <w:p w:rsidR="008730FA" w:rsidRPr="00071313" w:rsidRDefault="00B2547D" w:rsidP="009071E6">
            <w:pPr>
              <w:pStyle w:val="aff8"/>
              <w:spacing w:after="0" w:line="216" w:lineRule="auto"/>
              <w:rPr>
                <w:rFonts w:ascii="Times New Roman" w:hAnsi="Times New Roman" w:cs="Times New Roman"/>
                <w:sz w:val="24"/>
                <w:szCs w:val="24"/>
                <w:lang w:val="ro-RO"/>
              </w:rPr>
            </w:pPr>
            <w:r w:rsidRPr="00071313">
              <w:rPr>
                <w:rFonts w:ascii="Times New Roman" w:hAnsi="Times New Roman" w:cs="Times New Roman"/>
                <w:sz w:val="24"/>
                <w:szCs w:val="24"/>
                <w:lang w:val="ro-RO"/>
              </w:rPr>
              <w:t>Completați dozele rămase de tratament</w:t>
            </w:r>
          </w:p>
        </w:tc>
      </w:tr>
      <w:tr w:rsidR="008730FA" w:rsidRPr="00071313" w:rsidTr="00B62EA5">
        <w:trPr>
          <w:trHeight w:hRule="exact" w:val="970"/>
          <w:jc w:val="center"/>
        </w:trPr>
        <w:tc>
          <w:tcPr>
            <w:tcW w:w="3246" w:type="dxa"/>
            <w:shd w:val="clear" w:color="auto" w:fill="auto"/>
          </w:tcPr>
          <w:p w:rsidR="008730FA" w:rsidRPr="00071313" w:rsidRDefault="00C83305" w:rsidP="009071E6">
            <w:pPr>
              <w:pStyle w:val="aff8"/>
              <w:spacing w:after="0" w:line="216" w:lineRule="auto"/>
              <w:ind w:left="140"/>
              <w:rPr>
                <w:rFonts w:ascii="Times New Roman" w:hAnsi="Times New Roman" w:cs="Times New Roman"/>
                <w:sz w:val="24"/>
                <w:szCs w:val="24"/>
                <w:lang w:val="ro-RO"/>
              </w:rPr>
            </w:pPr>
            <w:r w:rsidRPr="00071313">
              <w:rPr>
                <w:rFonts w:ascii="Times New Roman" w:hAnsi="Times New Roman" w:cs="Times New Roman"/>
                <w:sz w:val="24"/>
                <w:szCs w:val="24"/>
                <w:lang w:val="ro-RO"/>
              </w:rPr>
              <w:t>Faza de continuare (regim de 6 luni)</w:t>
            </w:r>
          </w:p>
        </w:tc>
        <w:tc>
          <w:tcPr>
            <w:tcW w:w="2515" w:type="dxa"/>
            <w:shd w:val="clear" w:color="auto" w:fill="auto"/>
            <w:vAlign w:val="center"/>
          </w:tcPr>
          <w:p w:rsidR="008730FA" w:rsidRPr="00071313" w:rsidRDefault="00304085" w:rsidP="009071E6">
            <w:pPr>
              <w:pStyle w:val="aff8"/>
              <w:spacing w:after="0" w:line="216" w:lineRule="auto"/>
              <w:rPr>
                <w:rFonts w:ascii="Times New Roman" w:hAnsi="Times New Roman" w:cs="Times New Roman"/>
                <w:sz w:val="24"/>
                <w:szCs w:val="24"/>
                <w:lang w:val="ro-RO"/>
              </w:rPr>
            </w:pPr>
            <w:r w:rsidRPr="00071313">
              <w:rPr>
                <w:rFonts w:ascii="Times New Roman" w:hAnsi="Times New Roman" w:cs="Times New Roman"/>
                <w:sz w:val="24"/>
                <w:szCs w:val="24"/>
                <w:lang w:val="ro-RO"/>
              </w:rPr>
              <w:t>Completat &lt;80% din doze și întrerupere cumulativă &lt;2 luni</w:t>
            </w:r>
          </w:p>
        </w:tc>
        <w:tc>
          <w:tcPr>
            <w:tcW w:w="3758" w:type="dxa"/>
            <w:shd w:val="clear" w:color="auto" w:fill="auto"/>
            <w:vAlign w:val="center"/>
          </w:tcPr>
          <w:p w:rsidR="008730FA" w:rsidRPr="00071313" w:rsidRDefault="00B2547D" w:rsidP="009071E6">
            <w:pPr>
              <w:pStyle w:val="aff8"/>
              <w:spacing w:after="0" w:line="216" w:lineRule="auto"/>
              <w:rPr>
                <w:rFonts w:ascii="Times New Roman" w:hAnsi="Times New Roman" w:cs="Times New Roman"/>
                <w:sz w:val="24"/>
                <w:szCs w:val="24"/>
                <w:lang w:val="ro-RO"/>
              </w:rPr>
            </w:pPr>
            <w:r w:rsidRPr="00071313">
              <w:rPr>
                <w:rFonts w:ascii="Times New Roman" w:hAnsi="Times New Roman" w:cs="Times New Roman"/>
                <w:sz w:val="24"/>
                <w:szCs w:val="24"/>
                <w:lang w:val="ro-RO"/>
              </w:rPr>
              <w:t>Reluați tratamentul de la începutul fazei intensive, mai ales dacă întreruperea a fost consecutivă</w:t>
            </w:r>
          </w:p>
        </w:tc>
      </w:tr>
    </w:tbl>
    <w:p w:rsidR="0074709F" w:rsidRPr="00071313" w:rsidRDefault="0074709F" w:rsidP="004139F4"/>
    <w:p w:rsidR="00353931" w:rsidRPr="00071313" w:rsidRDefault="00B61E60" w:rsidP="00B62EA5">
      <w:pPr>
        <w:pStyle w:val="4"/>
        <w:spacing w:before="0" w:after="0"/>
      </w:pPr>
      <w:bookmarkStart w:id="129" w:name="_Toc415814406"/>
      <w:r w:rsidRPr="00071313">
        <w:t>C.2.</w:t>
      </w:r>
      <w:r w:rsidR="00036342" w:rsidRPr="00071313">
        <w:t>5.2.</w:t>
      </w:r>
      <w:r w:rsidR="00353931" w:rsidRPr="00071313">
        <w:t xml:space="preserve"> </w:t>
      </w:r>
      <w:r w:rsidR="000B2E89" w:rsidRPr="00071313">
        <w:t xml:space="preserve">Tratamentul tuberculozei </w:t>
      </w:r>
      <w:r w:rsidR="00353931" w:rsidRPr="00071313">
        <w:t>extrapulmonare</w:t>
      </w:r>
      <w:bookmarkEnd w:id="129"/>
      <w:r w:rsidR="001A3EB4" w:rsidRPr="00071313">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06"/>
      </w:tblGrid>
      <w:tr w:rsidR="00353931" w:rsidRPr="00071313">
        <w:tc>
          <w:tcPr>
            <w:tcW w:w="9606" w:type="dxa"/>
          </w:tcPr>
          <w:p w:rsidR="00353931" w:rsidRPr="00071313" w:rsidRDefault="00353931" w:rsidP="008565B7">
            <w:pPr>
              <w:pStyle w:val="af4"/>
            </w:pPr>
            <w:r w:rsidRPr="00071313">
              <w:t xml:space="preserve">Caseta </w:t>
            </w:r>
            <w:r w:rsidR="00036342" w:rsidRPr="00071313">
              <w:t>3</w:t>
            </w:r>
            <w:r w:rsidR="00A440B5">
              <w:t>6</w:t>
            </w:r>
            <w:r w:rsidRPr="00071313">
              <w:t xml:space="preserve">. </w:t>
            </w:r>
            <w:r w:rsidR="000B2E89" w:rsidRPr="00071313">
              <w:t>Tactici de tratament a</w:t>
            </w:r>
            <w:r w:rsidR="00FE3D2F" w:rsidRPr="00071313">
              <w:t>l</w:t>
            </w:r>
            <w:r w:rsidR="0071489E" w:rsidRPr="00071313">
              <w:t xml:space="preserve"> </w:t>
            </w:r>
            <w:r w:rsidR="000B2E89" w:rsidRPr="00071313">
              <w:t xml:space="preserve"> tuberculozei cu localizare extrapulmonară</w:t>
            </w:r>
            <w:r w:rsidR="0075392B" w:rsidRPr="00071313">
              <w:t xml:space="preserve"> [</w:t>
            </w:r>
            <w:r w:rsidR="00F93CB8">
              <w:t>13, 14</w:t>
            </w:r>
            <w:r w:rsidR="0075392B" w:rsidRPr="00071313">
              <w:t>]</w:t>
            </w:r>
            <w:r w:rsidR="001A3EB4" w:rsidRPr="00071313">
              <w:t>.</w:t>
            </w:r>
            <w:r w:rsidR="000B2E89" w:rsidRPr="00071313">
              <w:t xml:space="preserve"> </w:t>
            </w:r>
          </w:p>
          <w:p w:rsidR="00AD0D24" w:rsidRPr="00AD0D24" w:rsidRDefault="000D7607" w:rsidP="00AD0D24">
            <w:pPr>
              <w:spacing w:after="0"/>
              <w:rPr>
                <w:b/>
              </w:rPr>
            </w:pPr>
            <w:r w:rsidRPr="00071313">
              <w:rPr>
                <w:b/>
                <w:color w:val="000000"/>
                <w:shd w:val="clear" w:color="auto" w:fill="FFFFFF"/>
              </w:rPr>
              <w:t>Tuberculoza extrapulmonară</w:t>
            </w:r>
            <w:r w:rsidRPr="00071313">
              <w:rPr>
                <w:color w:val="000000"/>
                <w:shd w:val="clear" w:color="auto" w:fill="FFFFFF"/>
              </w:rPr>
              <w:t xml:space="preserve"> se va tratată analogic tuberculozei pulmonare cu </w:t>
            </w:r>
            <w:r w:rsidRPr="00071313">
              <w:t>abordare terapeutică multidisciplinară</w:t>
            </w:r>
            <w:r w:rsidR="00AD0D24">
              <w:t xml:space="preserve"> (caseta 30)</w:t>
            </w:r>
            <w:r w:rsidRPr="00071313">
              <w:t>.</w:t>
            </w:r>
          </w:p>
          <w:p w:rsidR="000D7607" w:rsidRPr="00071313" w:rsidRDefault="000D7607">
            <w:pPr>
              <w:numPr>
                <w:ilvl w:val="0"/>
                <w:numId w:val="156"/>
              </w:numPr>
              <w:spacing w:after="0"/>
              <w:rPr>
                <w:b/>
              </w:rPr>
            </w:pPr>
            <w:r w:rsidRPr="00071313">
              <w:rPr>
                <w:b/>
              </w:rPr>
              <w:t>Meningita tuberculoasă:</w:t>
            </w:r>
          </w:p>
          <w:p w:rsidR="000D7607" w:rsidRPr="00071313" w:rsidRDefault="00EE0265">
            <w:pPr>
              <w:numPr>
                <w:ilvl w:val="0"/>
                <w:numId w:val="157"/>
              </w:numPr>
              <w:spacing w:after="0"/>
              <w:rPr>
                <w:color w:val="000000"/>
              </w:rPr>
            </w:pPr>
            <w:r w:rsidRPr="00071313">
              <w:t>Isoniazidum*</w:t>
            </w:r>
            <w:r w:rsidR="000D7607" w:rsidRPr="00071313">
              <w:rPr>
                <w:color w:val="000000"/>
              </w:rPr>
              <w:t xml:space="preserve"> în doză mare și </w:t>
            </w:r>
            <w:r w:rsidR="0071542B" w:rsidRPr="00071313">
              <w:t>Pyrazinamidum</w:t>
            </w:r>
            <w:r w:rsidR="000D7607" w:rsidRPr="00071313">
              <w:rPr>
                <w:color w:val="000000"/>
              </w:rPr>
              <w:t xml:space="preserve"> pot atinge niveluri terapeutice în lichidul cefalorahidian și pot fi utile dacă tulpinile sunt sensibile.</w:t>
            </w:r>
          </w:p>
          <w:p w:rsidR="000D7607" w:rsidRPr="00071313" w:rsidRDefault="007C2A7B">
            <w:pPr>
              <w:numPr>
                <w:ilvl w:val="0"/>
                <w:numId w:val="157"/>
              </w:numPr>
              <w:spacing w:after="0"/>
              <w:rPr>
                <w:color w:val="000000"/>
              </w:rPr>
            </w:pPr>
            <w:r w:rsidRPr="00071313">
              <w:rPr>
                <w:color w:val="000000"/>
              </w:rPr>
              <w:t>Levofloxacinum</w:t>
            </w:r>
            <w:r w:rsidR="000D7607" w:rsidRPr="00071313">
              <w:rPr>
                <w:color w:val="000000"/>
              </w:rPr>
              <w:t xml:space="preserve"> și </w:t>
            </w:r>
            <w:r w:rsidR="00C707F5" w:rsidRPr="00071313">
              <w:rPr>
                <w:color w:val="000000"/>
              </w:rPr>
              <w:t>Moxifloxacinum</w:t>
            </w:r>
            <w:r w:rsidR="000D7607" w:rsidRPr="00071313">
              <w:rPr>
                <w:color w:val="000000"/>
              </w:rPr>
              <w:t xml:space="preserve"> pătrund bine în sistemul nervos central (SNC), la fel ca </w:t>
            </w:r>
            <w:r w:rsidR="000E4C1C" w:rsidRPr="00071313">
              <w:t>Ethionamidum*</w:t>
            </w:r>
            <w:r w:rsidR="000D7607" w:rsidRPr="00071313">
              <w:rPr>
                <w:color w:val="000000"/>
              </w:rPr>
              <w:t>/</w:t>
            </w:r>
            <w:r w:rsidR="00295FDB" w:rsidRPr="00071313">
              <w:t>Protionamidum*</w:t>
            </w:r>
            <w:r w:rsidR="000D7607" w:rsidRPr="00071313">
              <w:rPr>
                <w:color w:val="000000"/>
              </w:rPr>
              <w:t xml:space="preserve">, </w:t>
            </w:r>
            <w:r w:rsidR="00A4572A" w:rsidRPr="00071313">
              <w:rPr>
                <w:color w:val="000000"/>
              </w:rPr>
              <w:t>Cycloserinum*</w:t>
            </w:r>
            <w:r w:rsidR="000D7607" w:rsidRPr="00071313">
              <w:rPr>
                <w:color w:val="000000"/>
              </w:rPr>
              <w:t>/</w:t>
            </w:r>
            <w:r w:rsidR="003B27AF" w:rsidRPr="00071313">
              <w:rPr>
                <w:color w:val="000000"/>
              </w:rPr>
              <w:t>Terizidonum*</w:t>
            </w:r>
            <w:r w:rsidR="000D7607" w:rsidRPr="00071313">
              <w:rPr>
                <w:color w:val="000000"/>
              </w:rPr>
              <w:t xml:space="preserve">, </w:t>
            </w:r>
            <w:r w:rsidR="00125A07" w:rsidRPr="00071313">
              <w:t>Linezolidum</w:t>
            </w:r>
            <w:r w:rsidR="000D7607" w:rsidRPr="00071313">
              <w:rPr>
                <w:color w:val="000000"/>
              </w:rPr>
              <w:t xml:space="preserve"> și </w:t>
            </w:r>
            <w:r w:rsidR="00591C60" w:rsidRPr="00071313">
              <w:t>Imipenemum + Cilastatinum</w:t>
            </w:r>
            <w:r w:rsidR="000D7607" w:rsidRPr="00071313">
              <w:rPr>
                <w:color w:val="000000"/>
              </w:rPr>
              <w:t>.</w:t>
            </w:r>
          </w:p>
          <w:p w:rsidR="000D7607" w:rsidRPr="00071313" w:rsidRDefault="000D7607">
            <w:pPr>
              <w:numPr>
                <w:ilvl w:val="0"/>
                <w:numId w:val="157"/>
              </w:numPr>
              <w:spacing w:after="0"/>
              <w:rPr>
                <w:color w:val="000000"/>
              </w:rPr>
            </w:pPr>
            <w:r w:rsidRPr="00071313">
              <w:rPr>
                <w:color w:val="000000"/>
              </w:rPr>
              <w:t>Imipenem</w:t>
            </w:r>
            <w:r w:rsidR="00591C60" w:rsidRPr="00071313">
              <w:rPr>
                <w:color w:val="000000"/>
              </w:rPr>
              <w:t>um</w:t>
            </w:r>
            <w:r w:rsidRPr="00071313">
              <w:rPr>
                <w:color w:val="000000"/>
              </w:rPr>
              <w:t xml:space="preserve"> penetrează bariera hemato-encefalică, dar copiii trataţi cu Imipenem</w:t>
            </w:r>
            <w:r w:rsidR="00591C60" w:rsidRPr="00071313">
              <w:rPr>
                <w:color w:val="000000"/>
              </w:rPr>
              <w:t>um</w:t>
            </w:r>
            <w:r w:rsidRPr="00071313">
              <w:rPr>
                <w:color w:val="000000"/>
              </w:rPr>
              <w:t xml:space="preserve"> au risc de a face convulsii, prin urmare, </w:t>
            </w:r>
            <w:r w:rsidR="00C707F5" w:rsidRPr="00071313">
              <w:t>Meropenemum</w:t>
            </w:r>
            <w:r w:rsidRPr="00071313">
              <w:rPr>
                <w:color w:val="000000"/>
              </w:rPr>
              <w:t xml:space="preserve"> va fi administrat în meningită la copii.</w:t>
            </w:r>
          </w:p>
          <w:p w:rsidR="000D7607" w:rsidRPr="00071313" w:rsidRDefault="000F4F5C">
            <w:pPr>
              <w:numPr>
                <w:ilvl w:val="0"/>
                <w:numId w:val="157"/>
              </w:numPr>
              <w:spacing w:after="0"/>
              <w:rPr>
                <w:color w:val="000000"/>
              </w:rPr>
            </w:pPr>
            <w:r w:rsidRPr="00071313">
              <w:t>Ethambutolum</w:t>
            </w:r>
            <w:r w:rsidR="000D7607" w:rsidRPr="00071313">
              <w:rPr>
                <w:color w:val="000000"/>
              </w:rPr>
              <w:t xml:space="preserve"> va fi înlocuit cu </w:t>
            </w:r>
            <w:r w:rsidR="004E49B9" w:rsidRPr="00071313">
              <w:t>Amikacinum</w:t>
            </w:r>
            <w:r w:rsidR="000D7607" w:rsidRPr="00071313">
              <w:rPr>
                <w:color w:val="000000"/>
              </w:rPr>
              <w:t xml:space="preserve">. </w:t>
            </w:r>
          </w:p>
          <w:p w:rsidR="000D7607" w:rsidRPr="00071313" w:rsidRDefault="000D7607">
            <w:pPr>
              <w:numPr>
                <w:ilvl w:val="0"/>
                <w:numId w:val="157"/>
              </w:numPr>
              <w:spacing w:after="0"/>
              <w:rPr>
                <w:color w:val="000000"/>
              </w:rPr>
            </w:pPr>
            <w:r w:rsidRPr="00071313">
              <w:rPr>
                <w:color w:val="000000" w:themeColor="text1"/>
              </w:rPr>
              <w:t xml:space="preserve">Corticoizii se recomandă de rutină, cu </w:t>
            </w:r>
            <w:r w:rsidR="008565B7" w:rsidRPr="00071313">
              <w:rPr>
                <w:color w:val="000000" w:themeColor="text1"/>
              </w:rPr>
              <w:t>excepția</w:t>
            </w:r>
            <w:r w:rsidRPr="00071313">
              <w:rPr>
                <w:color w:val="000000" w:themeColor="text1"/>
              </w:rPr>
              <w:t xml:space="preserve"> cazurilor cu </w:t>
            </w:r>
            <w:r w:rsidR="008565B7" w:rsidRPr="00071313">
              <w:rPr>
                <w:color w:val="000000" w:themeColor="text1"/>
              </w:rPr>
              <w:t>rezistență</w:t>
            </w:r>
            <w:r w:rsidRPr="00071313">
              <w:rPr>
                <w:color w:val="000000" w:themeColor="text1"/>
              </w:rPr>
              <w:t xml:space="preserve"> la medicamente. </w:t>
            </w:r>
          </w:p>
          <w:p w:rsidR="000D7607" w:rsidRPr="00071313" w:rsidRDefault="004E49B9">
            <w:pPr>
              <w:numPr>
                <w:ilvl w:val="0"/>
                <w:numId w:val="157"/>
              </w:numPr>
              <w:spacing w:after="0"/>
              <w:rPr>
                <w:color w:val="000000"/>
              </w:rPr>
            </w:pPr>
            <w:r w:rsidRPr="00071313">
              <w:t>Amikacinum</w:t>
            </w:r>
            <w:r w:rsidR="000D7607" w:rsidRPr="00071313">
              <w:rPr>
                <w:color w:val="000000"/>
              </w:rPr>
              <w:t xml:space="preserve"> şi </w:t>
            </w:r>
            <w:r w:rsidR="000031B6" w:rsidRPr="00071313">
              <w:rPr>
                <w:color w:val="000000"/>
              </w:rPr>
              <w:t>Streptomycinum*</w:t>
            </w:r>
            <w:r w:rsidR="000D7607" w:rsidRPr="00071313">
              <w:rPr>
                <w:color w:val="000000"/>
              </w:rPr>
              <w:t xml:space="preserve"> penetrează în SNC numai în cazul </w:t>
            </w:r>
            <w:r w:rsidR="008565B7" w:rsidRPr="00071313">
              <w:rPr>
                <w:color w:val="000000"/>
              </w:rPr>
              <w:t>inflamației</w:t>
            </w:r>
            <w:r w:rsidR="000D7607" w:rsidRPr="00071313">
              <w:rPr>
                <w:color w:val="000000"/>
              </w:rPr>
              <w:t xml:space="preserve"> meningeale. </w:t>
            </w:r>
          </w:p>
          <w:p w:rsidR="000D7607" w:rsidRPr="00071313" w:rsidRDefault="00125A07">
            <w:pPr>
              <w:numPr>
                <w:ilvl w:val="0"/>
                <w:numId w:val="157"/>
              </w:numPr>
              <w:spacing w:after="0"/>
              <w:rPr>
                <w:color w:val="000000"/>
              </w:rPr>
            </w:pPr>
            <w:r w:rsidRPr="00071313">
              <w:rPr>
                <w:color w:val="000000"/>
              </w:rPr>
              <w:t>Linezolidum</w:t>
            </w:r>
            <w:r w:rsidR="000D7607" w:rsidRPr="00071313">
              <w:rPr>
                <w:color w:val="000000"/>
              </w:rPr>
              <w:t xml:space="preserve"> penetrează bariera hemato-encefalică </w:t>
            </w:r>
            <w:r w:rsidR="008565B7" w:rsidRPr="00071313">
              <w:rPr>
                <w:color w:val="000000"/>
              </w:rPr>
              <w:t>și</w:t>
            </w:r>
            <w:r w:rsidR="000D7607" w:rsidRPr="00071313">
              <w:rPr>
                <w:color w:val="000000"/>
              </w:rPr>
              <w:t xml:space="preserve"> a fost utilizat în tratamentul </w:t>
            </w:r>
            <w:r w:rsidR="000D7607" w:rsidRPr="00071313">
              <w:rPr>
                <w:color w:val="000000"/>
              </w:rPr>
              <w:lastRenderedPageBreak/>
              <w:t>meningitei.</w:t>
            </w:r>
          </w:p>
          <w:p w:rsidR="000D7607" w:rsidRPr="00071313" w:rsidRDefault="00197520" w:rsidP="00B62EA5">
            <w:pPr>
              <w:numPr>
                <w:ilvl w:val="0"/>
                <w:numId w:val="157"/>
              </w:numPr>
              <w:spacing w:after="0"/>
              <w:rPr>
                <w:color w:val="000000"/>
              </w:rPr>
            </w:pPr>
            <w:r w:rsidRPr="00071313">
              <w:t>Acidum para-aminosalicylicum</w:t>
            </w:r>
            <w:r w:rsidRPr="00071313" w:rsidDel="00197520">
              <w:rPr>
                <w:color w:val="000000"/>
              </w:rPr>
              <w:t xml:space="preserve"> </w:t>
            </w:r>
            <w:r w:rsidR="000D7607" w:rsidRPr="00071313">
              <w:rPr>
                <w:color w:val="000000"/>
              </w:rPr>
              <w:t xml:space="preserve">şi </w:t>
            </w:r>
            <w:r w:rsidR="000F4F5C" w:rsidRPr="00071313">
              <w:t>Ethambutolum</w:t>
            </w:r>
            <w:r w:rsidR="000D7607" w:rsidRPr="00071313">
              <w:rPr>
                <w:color w:val="000000"/>
              </w:rPr>
              <w:t xml:space="preserve"> au penetrare slabă în SNC, și nu vor fi administrați în meningita TB MDR.</w:t>
            </w:r>
          </w:p>
          <w:p w:rsidR="000D7607" w:rsidRPr="00071313" w:rsidRDefault="000D7607" w:rsidP="00B62EA5">
            <w:pPr>
              <w:numPr>
                <w:ilvl w:val="0"/>
                <w:numId w:val="157"/>
              </w:numPr>
              <w:spacing w:after="0"/>
              <w:rPr>
                <w:color w:val="000000"/>
              </w:rPr>
            </w:pPr>
            <w:r w:rsidRPr="00071313">
              <w:rPr>
                <w:color w:val="000000"/>
              </w:rPr>
              <w:t xml:space="preserve">Sunt puține date privind penetrarea în SNC a </w:t>
            </w:r>
            <w:r w:rsidR="00CE5AAE" w:rsidRPr="00071313">
              <w:t>Clofaziminum*</w:t>
            </w:r>
            <w:r w:rsidRPr="00071313">
              <w:rPr>
                <w:color w:val="000000"/>
              </w:rPr>
              <w:t xml:space="preserve">, </w:t>
            </w:r>
            <w:r w:rsidR="004E49B9" w:rsidRPr="00071313">
              <w:t>Bedaquilinum</w:t>
            </w:r>
            <w:r w:rsidRPr="00071313">
              <w:rPr>
                <w:color w:val="000000"/>
              </w:rPr>
              <w:t xml:space="preserve"> sau </w:t>
            </w:r>
            <w:r w:rsidR="00CE5AAE" w:rsidRPr="00071313">
              <w:t>Delamanidum*</w:t>
            </w:r>
            <w:r w:rsidRPr="00071313">
              <w:rPr>
                <w:color w:val="000000"/>
              </w:rPr>
              <w:t>.</w:t>
            </w:r>
          </w:p>
          <w:p w:rsidR="000D7607" w:rsidRPr="00071313" w:rsidRDefault="000D7607" w:rsidP="00B62EA5">
            <w:pPr>
              <w:numPr>
                <w:ilvl w:val="0"/>
                <w:numId w:val="156"/>
              </w:numPr>
              <w:spacing w:after="0"/>
              <w:rPr>
                <w:b/>
              </w:rPr>
            </w:pPr>
            <w:r w:rsidRPr="00071313">
              <w:rPr>
                <w:b/>
              </w:rPr>
              <w:t>Tuberculoza osteoarticulară:</w:t>
            </w:r>
          </w:p>
          <w:p w:rsidR="000D7607" w:rsidRPr="00071313" w:rsidRDefault="000D7607" w:rsidP="00B62EA5">
            <w:pPr>
              <w:numPr>
                <w:ilvl w:val="0"/>
                <w:numId w:val="158"/>
              </w:numPr>
              <w:spacing w:after="0"/>
              <w:rPr>
                <w:color w:val="000000"/>
              </w:rPr>
            </w:pPr>
            <w:r w:rsidRPr="00071313">
              <w:rPr>
                <w:color w:val="000000"/>
              </w:rPr>
              <w:t>Tratamentul chirurgical sau ortopedic se va asocia, la necesitate, tratamentului standardizat.</w:t>
            </w:r>
          </w:p>
          <w:p w:rsidR="000D7607" w:rsidRPr="00071313" w:rsidRDefault="000D7607" w:rsidP="00B62EA5">
            <w:pPr>
              <w:numPr>
                <w:ilvl w:val="0"/>
                <w:numId w:val="156"/>
              </w:numPr>
              <w:spacing w:after="0"/>
              <w:rPr>
                <w:b/>
              </w:rPr>
            </w:pPr>
            <w:r w:rsidRPr="00071313">
              <w:rPr>
                <w:b/>
              </w:rPr>
              <w:t>Pericardita tuberculoasă:</w:t>
            </w:r>
          </w:p>
          <w:p w:rsidR="000D7607" w:rsidRPr="00071313" w:rsidRDefault="000D7607" w:rsidP="00B62EA5">
            <w:pPr>
              <w:numPr>
                <w:ilvl w:val="0"/>
                <w:numId w:val="159"/>
              </w:numPr>
              <w:spacing w:after="0"/>
            </w:pPr>
            <w:r w:rsidRPr="00071313">
              <w:rPr>
                <w:color w:val="000000"/>
              </w:rPr>
              <w:t>Se</w:t>
            </w:r>
            <w:r w:rsidRPr="00071313">
              <w:t xml:space="preserve"> recomandă terapie standardizată cu asocierea corticoterapiei, </w:t>
            </w:r>
            <w:r w:rsidR="008565B7" w:rsidRPr="00071313">
              <w:t>excepție</w:t>
            </w:r>
            <w:r w:rsidRPr="00071313">
              <w:t xml:space="preserve"> o au cazurile cu </w:t>
            </w:r>
            <w:r w:rsidR="008565B7" w:rsidRPr="00071313">
              <w:t>rezistență</w:t>
            </w:r>
            <w:r w:rsidRPr="00071313">
              <w:t xml:space="preserve"> la medicamente.</w:t>
            </w:r>
          </w:p>
          <w:p w:rsidR="000D7607" w:rsidRPr="00071313" w:rsidRDefault="000D7607" w:rsidP="00B62EA5">
            <w:pPr>
              <w:numPr>
                <w:ilvl w:val="0"/>
                <w:numId w:val="156"/>
              </w:numPr>
              <w:spacing w:after="0"/>
              <w:rPr>
                <w:b/>
              </w:rPr>
            </w:pPr>
            <w:r w:rsidRPr="00071313">
              <w:rPr>
                <w:b/>
              </w:rPr>
              <w:t xml:space="preserve">Tuberculoza ganglionilor limfatici periferici: </w:t>
            </w:r>
          </w:p>
          <w:p w:rsidR="000D7607" w:rsidRPr="00071313" w:rsidRDefault="000D7607" w:rsidP="00B62EA5">
            <w:pPr>
              <w:numPr>
                <w:ilvl w:val="0"/>
                <w:numId w:val="160"/>
              </w:numPr>
              <w:spacing w:after="0"/>
            </w:pPr>
            <w:r w:rsidRPr="00071313">
              <w:t xml:space="preserve">Tratamentul poate fi prelungit până la 9 luni (datorită </w:t>
            </w:r>
            <w:r w:rsidR="008565B7" w:rsidRPr="00071313">
              <w:t>penetrației</w:t>
            </w:r>
            <w:r w:rsidRPr="00071313">
              <w:t xml:space="preserve"> dificile a medicamentelor antituberculoase la nivelul leziunilor din TB ganglionară; </w:t>
            </w:r>
          </w:p>
          <w:p w:rsidR="000D7607" w:rsidRPr="00071313" w:rsidRDefault="000D7607" w:rsidP="00B62EA5">
            <w:pPr>
              <w:numPr>
                <w:ilvl w:val="0"/>
                <w:numId w:val="160"/>
              </w:numPr>
              <w:spacing w:after="0"/>
            </w:pPr>
            <w:r w:rsidRPr="00071313">
              <w:t xml:space="preserve">La necesitate, se va asocia tratamentul local </w:t>
            </w:r>
            <w:r w:rsidRPr="00071313">
              <w:rPr>
                <w:color w:val="000000" w:themeColor="text1"/>
              </w:rPr>
              <w:t>și cel chirurgical.</w:t>
            </w:r>
          </w:p>
          <w:p w:rsidR="000D7607" w:rsidRPr="00071313" w:rsidRDefault="000D7607" w:rsidP="00B62EA5">
            <w:pPr>
              <w:numPr>
                <w:ilvl w:val="0"/>
                <w:numId w:val="156"/>
              </w:numPr>
              <w:spacing w:after="0"/>
              <w:rPr>
                <w:b/>
              </w:rPr>
            </w:pPr>
            <w:r w:rsidRPr="00071313">
              <w:rPr>
                <w:b/>
              </w:rPr>
              <w:t>Empiemul tuberculos</w:t>
            </w:r>
            <w:r w:rsidR="001A3EB4" w:rsidRPr="00071313">
              <w:rPr>
                <w:b/>
              </w:rPr>
              <w:t>:</w:t>
            </w:r>
            <w:r w:rsidRPr="00071313">
              <w:rPr>
                <w:b/>
              </w:rPr>
              <w:t xml:space="preserve"> </w:t>
            </w:r>
          </w:p>
          <w:p w:rsidR="00353931" w:rsidRPr="00071313" w:rsidRDefault="000D7607" w:rsidP="00B62EA5">
            <w:pPr>
              <w:numPr>
                <w:ilvl w:val="0"/>
                <w:numId w:val="160"/>
              </w:numPr>
              <w:spacing w:after="0"/>
              <w:rPr>
                <w:b/>
              </w:rPr>
            </w:pPr>
            <w:r w:rsidRPr="00071313">
              <w:rPr>
                <w:color w:val="000000"/>
                <w:shd w:val="clear" w:color="auto" w:fill="FFFFFF"/>
              </w:rPr>
              <w:t>Necesită</w:t>
            </w:r>
            <w:r w:rsidRPr="00071313">
              <w:t xml:space="preserve"> asocierea tratamentului medicamentos antituberculos cu cel chirurgical.</w:t>
            </w:r>
          </w:p>
        </w:tc>
      </w:tr>
    </w:tbl>
    <w:p w:rsidR="00334615" w:rsidRPr="00071313" w:rsidRDefault="00334615" w:rsidP="004139F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74"/>
      </w:tblGrid>
      <w:tr w:rsidR="00B2547D" w:rsidRPr="00071313" w:rsidTr="009071E6">
        <w:trPr>
          <w:trHeight w:val="712"/>
          <w:jc w:val="center"/>
        </w:trPr>
        <w:tc>
          <w:tcPr>
            <w:tcW w:w="9674" w:type="dxa"/>
          </w:tcPr>
          <w:p w:rsidR="00B2547D" w:rsidRPr="00071313" w:rsidRDefault="00B2547D" w:rsidP="00B2547D">
            <w:pPr>
              <w:pStyle w:val="af4"/>
            </w:pPr>
            <w:r w:rsidRPr="00071313">
              <w:t>Caseta 3</w:t>
            </w:r>
            <w:r w:rsidR="00A440B5">
              <w:t>7</w:t>
            </w:r>
            <w:r w:rsidRPr="00071313">
              <w:t>. Eșecul tratamentului</w:t>
            </w:r>
          </w:p>
          <w:p w:rsidR="00B2547D" w:rsidRPr="00071313" w:rsidRDefault="00B2547D" w:rsidP="00B2547D">
            <w:pPr>
              <w:pStyle w:val="af4"/>
              <w:rPr>
                <w:b w:val="0"/>
                <w:bCs/>
              </w:rPr>
            </w:pPr>
            <w:r w:rsidRPr="00071313">
              <w:rPr>
                <w:b w:val="0"/>
                <w:bCs/>
              </w:rPr>
              <w:t>O persoană cu eșec al tratamentului este definită ca una al cărei regim de tratament trebuia întrerupt sau schimbat definitiv la un nou regim sau strategie de tratament. Motivele pentru o astfel de modificare includ lipsa unui răspuns clinic sau bacteriologic, reacții adverse la medicamente și dovezi de rezistență la medicamente în regim.</w:t>
            </w:r>
          </w:p>
          <w:p w:rsidR="00B2547D" w:rsidRPr="00071313" w:rsidRDefault="00B2547D" w:rsidP="00B2411C">
            <w:pPr>
              <w:pStyle w:val="af4"/>
              <w:contextualSpacing/>
              <w:rPr>
                <w:b w:val="0"/>
                <w:bCs/>
              </w:rPr>
            </w:pPr>
            <w:r w:rsidRPr="00071313">
              <w:rPr>
                <w:b w:val="0"/>
                <w:bCs/>
              </w:rPr>
              <w:t>Posibilitatea eșecului tratamentului trebuie luată în considerare la un copil sau un adolescent care primește tratament pentru TB și:</w:t>
            </w:r>
          </w:p>
          <w:p w:rsidR="00B2547D" w:rsidRPr="00071313" w:rsidRDefault="00B2547D">
            <w:pPr>
              <w:pStyle w:val="af4"/>
              <w:numPr>
                <w:ilvl w:val="0"/>
                <w:numId w:val="278"/>
              </w:numPr>
              <w:contextualSpacing/>
              <w:rPr>
                <w:b w:val="0"/>
                <w:bCs/>
              </w:rPr>
            </w:pPr>
            <w:r w:rsidRPr="00071313">
              <w:rPr>
                <w:b w:val="0"/>
                <w:bCs/>
              </w:rPr>
              <w:t>nu are rezolvarea simptomelor sau are simptome care se agravează;</w:t>
            </w:r>
          </w:p>
          <w:p w:rsidR="00B2547D" w:rsidRPr="00071313" w:rsidRDefault="00B2547D">
            <w:pPr>
              <w:pStyle w:val="af4"/>
              <w:numPr>
                <w:ilvl w:val="0"/>
                <w:numId w:val="278"/>
              </w:numPr>
              <w:contextualSpacing/>
              <w:rPr>
                <w:b w:val="0"/>
                <w:bCs/>
              </w:rPr>
            </w:pPr>
            <w:r w:rsidRPr="00071313">
              <w:rPr>
                <w:b w:val="0"/>
                <w:bCs/>
              </w:rPr>
              <w:t>prezintă o scădere în greutate continuă;</w:t>
            </w:r>
          </w:p>
          <w:p w:rsidR="00B2547D" w:rsidRDefault="00B2547D" w:rsidP="00B62EA5">
            <w:pPr>
              <w:pStyle w:val="af4"/>
              <w:numPr>
                <w:ilvl w:val="0"/>
                <w:numId w:val="278"/>
              </w:numPr>
              <w:spacing w:after="0"/>
              <w:contextualSpacing/>
              <w:rPr>
                <w:b w:val="0"/>
                <w:bCs/>
              </w:rPr>
            </w:pPr>
            <w:r w:rsidRPr="00071313">
              <w:rPr>
                <w:b w:val="0"/>
                <w:bCs/>
              </w:rPr>
              <w:t>este frotiu pozitiv la 2 luni de monitorizare (pentru copii și adolescenți cu confirmare bacteriologică la diagnostic).</w:t>
            </w:r>
          </w:p>
          <w:p w:rsidR="00B2547D" w:rsidRPr="00071313" w:rsidRDefault="005B3E45" w:rsidP="00B2411C">
            <w:pPr>
              <w:pStyle w:val="af4"/>
              <w:contextualSpacing/>
            </w:pPr>
            <w:r w:rsidRPr="005B3E45">
              <w:t>Întrebări de adresat copiilor și adolescenților, inclusiv reprezentanților legali, în cazul când nu răspund sau starea de sănătate se deteriorează chiar în perioada administrării tratamentului TB</w:t>
            </w:r>
            <w:r w:rsidR="00B2411C" w:rsidRPr="00071313">
              <w:t>:</w:t>
            </w:r>
          </w:p>
          <w:p w:rsidR="00B2547D" w:rsidRPr="00071313" w:rsidRDefault="00B2547D">
            <w:pPr>
              <w:pStyle w:val="af4"/>
              <w:numPr>
                <w:ilvl w:val="0"/>
                <w:numId w:val="279"/>
              </w:numPr>
              <w:contextualSpacing/>
              <w:rPr>
                <w:b w:val="0"/>
                <w:bCs/>
              </w:rPr>
            </w:pPr>
            <w:r w:rsidRPr="00071313">
              <w:rPr>
                <w:b w:val="0"/>
                <w:bCs/>
              </w:rPr>
              <w:t>Este doza corectă?</w:t>
            </w:r>
          </w:p>
          <w:p w:rsidR="00B2547D" w:rsidRPr="00071313" w:rsidRDefault="00B2547D">
            <w:pPr>
              <w:pStyle w:val="af4"/>
              <w:numPr>
                <w:ilvl w:val="0"/>
                <w:numId w:val="279"/>
              </w:numPr>
              <w:contextualSpacing/>
              <w:rPr>
                <w:b w:val="0"/>
                <w:bCs/>
              </w:rPr>
            </w:pPr>
            <w:r w:rsidRPr="00071313">
              <w:rPr>
                <w:b w:val="0"/>
                <w:bCs/>
              </w:rPr>
              <w:t>Copilul sau adolescentul ia medicamentele conform prescripției (aderență bună)?</w:t>
            </w:r>
          </w:p>
          <w:p w:rsidR="00B2547D" w:rsidRPr="00071313" w:rsidRDefault="00B2547D">
            <w:pPr>
              <w:pStyle w:val="af4"/>
              <w:numPr>
                <w:ilvl w:val="0"/>
                <w:numId w:val="279"/>
              </w:numPr>
              <w:contextualSpacing/>
              <w:rPr>
                <w:b w:val="0"/>
                <w:bCs/>
              </w:rPr>
            </w:pPr>
            <w:r w:rsidRPr="00071313">
              <w:rPr>
                <w:b w:val="0"/>
                <w:bCs/>
              </w:rPr>
              <w:t>Este posibil ca copilul sau adolescentul să aibă o absorbție gastrointestinală slabă a medicamentului?</w:t>
            </w:r>
          </w:p>
          <w:p w:rsidR="00B2547D" w:rsidRPr="00071313" w:rsidRDefault="00B2547D">
            <w:pPr>
              <w:pStyle w:val="af4"/>
              <w:numPr>
                <w:ilvl w:val="0"/>
                <w:numId w:val="279"/>
              </w:numPr>
              <w:contextualSpacing/>
              <w:rPr>
                <w:b w:val="0"/>
                <w:bCs/>
              </w:rPr>
            </w:pPr>
            <w:r w:rsidRPr="00071313">
              <w:rPr>
                <w:b w:val="0"/>
                <w:bCs/>
              </w:rPr>
              <w:t>Are copilul sau adolescentul toxicitate medicamentoasă?</w:t>
            </w:r>
          </w:p>
          <w:p w:rsidR="00B2547D" w:rsidRPr="00071313" w:rsidRDefault="00B2547D">
            <w:pPr>
              <w:pStyle w:val="af4"/>
              <w:numPr>
                <w:ilvl w:val="0"/>
                <w:numId w:val="279"/>
              </w:numPr>
              <w:contextualSpacing/>
              <w:rPr>
                <w:b w:val="0"/>
                <w:bCs/>
              </w:rPr>
            </w:pPr>
            <w:r w:rsidRPr="00071313">
              <w:rPr>
                <w:b w:val="0"/>
                <w:bCs/>
              </w:rPr>
              <w:t>Copilul sau adolescentul trăiește cu HIV? Dacă da, copilul sau adolescentul a dezvoltat IRIS sau alte infecții oportuniste?</w:t>
            </w:r>
          </w:p>
          <w:p w:rsidR="00B2547D" w:rsidRPr="00071313" w:rsidRDefault="00B2547D">
            <w:pPr>
              <w:pStyle w:val="af4"/>
              <w:numPr>
                <w:ilvl w:val="0"/>
                <w:numId w:val="279"/>
              </w:numPr>
              <w:contextualSpacing/>
              <w:rPr>
                <w:b w:val="0"/>
                <w:bCs/>
              </w:rPr>
            </w:pPr>
            <w:r w:rsidRPr="00071313">
              <w:rPr>
                <w:b w:val="0"/>
                <w:bCs/>
              </w:rPr>
              <w:t>Este copilul sau adolescentul subnutrit sever și MAS este gestionat corespunzător?</w:t>
            </w:r>
          </w:p>
          <w:p w:rsidR="00B2547D" w:rsidRPr="00071313" w:rsidRDefault="00B2547D">
            <w:pPr>
              <w:pStyle w:val="af4"/>
              <w:numPr>
                <w:ilvl w:val="0"/>
                <w:numId w:val="279"/>
              </w:numPr>
              <w:contextualSpacing/>
              <w:rPr>
                <w:b w:val="0"/>
                <w:bCs/>
              </w:rPr>
            </w:pPr>
            <w:r w:rsidRPr="00071313">
              <w:rPr>
                <w:b w:val="0"/>
                <w:bCs/>
              </w:rPr>
              <w:t>Există un motiv pentru a suspecta TB</w:t>
            </w:r>
            <w:r w:rsidR="00B2411C" w:rsidRPr="00071313">
              <w:rPr>
                <w:b w:val="0"/>
                <w:bCs/>
              </w:rPr>
              <w:t xml:space="preserve"> DR</w:t>
            </w:r>
            <w:r w:rsidRPr="00071313">
              <w:rPr>
                <w:b w:val="0"/>
                <w:bCs/>
              </w:rPr>
              <w:t xml:space="preserve"> (pacientul index are TB</w:t>
            </w:r>
            <w:r w:rsidR="00B2411C" w:rsidRPr="00071313">
              <w:rPr>
                <w:b w:val="0"/>
                <w:bCs/>
              </w:rPr>
              <w:t xml:space="preserve"> DR</w:t>
            </w:r>
            <w:r w:rsidRPr="00071313">
              <w:rPr>
                <w:b w:val="0"/>
                <w:bCs/>
              </w:rPr>
              <w:t xml:space="preserve"> sau nu răspunde la tratament)?</w:t>
            </w:r>
          </w:p>
          <w:p w:rsidR="00B2547D" w:rsidRPr="00071313" w:rsidRDefault="00B2547D">
            <w:pPr>
              <w:pStyle w:val="af4"/>
              <w:numPr>
                <w:ilvl w:val="0"/>
                <w:numId w:val="279"/>
              </w:numPr>
              <w:contextualSpacing/>
              <w:rPr>
                <w:b w:val="0"/>
                <w:bCs/>
              </w:rPr>
            </w:pPr>
            <w:r w:rsidRPr="00071313">
              <w:rPr>
                <w:b w:val="0"/>
                <w:bCs/>
              </w:rPr>
              <w:t>Există un motiv pentru boală, altul decât sau în plus față de TB?</w:t>
            </w:r>
          </w:p>
          <w:p w:rsidR="00B2547D" w:rsidRPr="00071313" w:rsidRDefault="00B2547D" w:rsidP="00B2411C">
            <w:pPr>
              <w:pStyle w:val="af4"/>
            </w:pPr>
            <w:r w:rsidRPr="00071313">
              <w:rPr>
                <w:b w:val="0"/>
                <w:bCs/>
              </w:rPr>
              <w:t xml:space="preserve">Aderența slabă este o cauză comună a eșecului tratamentului. Eșecul tratamentului sugerează, de asemenea, posibilitatea apariției </w:t>
            </w:r>
            <w:r w:rsidR="00B2411C" w:rsidRPr="00071313">
              <w:rPr>
                <w:b w:val="0"/>
                <w:bCs/>
              </w:rPr>
              <w:t xml:space="preserve">TB </w:t>
            </w:r>
            <w:r w:rsidRPr="00071313">
              <w:rPr>
                <w:b w:val="0"/>
                <w:bCs/>
              </w:rPr>
              <w:t>RR/MDR și necesită o evaluare atentă cu evaluări diagnostice suplimentare. De asemenea, poate fi mai frecventă la copiii și adolescenții care trăiesc cu H</w:t>
            </w:r>
            <w:r w:rsidR="00B2411C" w:rsidRPr="00071313">
              <w:rPr>
                <w:b w:val="0"/>
                <w:bCs/>
              </w:rPr>
              <w:t>IV</w:t>
            </w:r>
            <w:r w:rsidRPr="00071313">
              <w:rPr>
                <w:b w:val="0"/>
                <w:bCs/>
              </w:rPr>
              <w:t>.</w:t>
            </w:r>
          </w:p>
        </w:tc>
      </w:tr>
    </w:tbl>
    <w:p w:rsidR="00B2547D" w:rsidRPr="00071313" w:rsidRDefault="00B2547D" w:rsidP="004139F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74"/>
      </w:tblGrid>
      <w:tr w:rsidR="00B2411C" w:rsidRPr="00071313" w:rsidTr="009071E6">
        <w:trPr>
          <w:trHeight w:val="712"/>
          <w:jc w:val="center"/>
        </w:trPr>
        <w:tc>
          <w:tcPr>
            <w:tcW w:w="9674" w:type="dxa"/>
          </w:tcPr>
          <w:p w:rsidR="00B2411C" w:rsidRPr="00071313" w:rsidRDefault="00B2411C" w:rsidP="00B2411C">
            <w:pPr>
              <w:pStyle w:val="af4"/>
            </w:pPr>
            <w:r w:rsidRPr="00071313">
              <w:t>Caseta 3</w:t>
            </w:r>
            <w:r w:rsidR="00A440B5">
              <w:t>8</w:t>
            </w:r>
            <w:r w:rsidRPr="00071313">
              <w:t>. Copii și adolescenți care necesită retratament pentru TB</w:t>
            </w:r>
          </w:p>
          <w:p w:rsidR="00B2411C" w:rsidRPr="00071313" w:rsidRDefault="00B2411C" w:rsidP="00B2411C">
            <w:pPr>
              <w:pStyle w:val="af4"/>
              <w:rPr>
                <w:b w:val="0"/>
                <w:bCs/>
              </w:rPr>
            </w:pPr>
            <w:r w:rsidRPr="00071313">
              <w:rPr>
                <w:b w:val="0"/>
                <w:bCs/>
              </w:rPr>
              <w:t xml:space="preserve">La pacienții care necesită retratament TB, regimul de categoria II- a nu mai trebuie prescris și </w:t>
            </w:r>
            <w:r w:rsidRPr="00071313">
              <w:rPr>
                <w:b w:val="0"/>
                <w:bCs/>
              </w:rPr>
              <w:lastRenderedPageBreak/>
              <w:t>trebuie efectuate teste de sensibilitate la medicamente pentru a informa alegerea regimului de tratament (declarație de bună practică).</w:t>
            </w:r>
          </w:p>
          <w:p w:rsidR="00B2411C" w:rsidRPr="00071313" w:rsidRDefault="00B2411C" w:rsidP="00B2411C">
            <w:pPr>
              <w:pStyle w:val="af4"/>
              <w:rPr>
                <w:b w:val="0"/>
                <w:bCs/>
              </w:rPr>
            </w:pPr>
            <w:r w:rsidRPr="00071313">
              <w:rPr>
                <w:b w:val="0"/>
                <w:bCs/>
              </w:rPr>
              <w:t xml:space="preserve">Copiii și adolescenții eligibili pentru retratament din cauza recurenței simptomelor TB secundare recidivei sau reinfecției sau întreruperii tratamentului care are ca rezultat necesitatea reluării tratamentului trebuie referiți pentru un test molecular rapid pentru a determina cel puțin rezistența la </w:t>
            </w:r>
            <w:r w:rsidR="00EE0265" w:rsidRPr="00071313">
              <w:rPr>
                <w:b w:val="0"/>
                <w:bCs/>
              </w:rPr>
              <w:t>Rifampicinum*</w:t>
            </w:r>
            <w:r w:rsidRPr="00071313">
              <w:rPr>
                <w:b w:val="0"/>
                <w:bCs/>
              </w:rPr>
              <w:t xml:space="preserve"> și, de preferință, de asemenea, starea de rezistență la </w:t>
            </w:r>
            <w:r w:rsidR="00EE0265" w:rsidRPr="00071313">
              <w:rPr>
                <w:b w:val="0"/>
                <w:bCs/>
              </w:rPr>
              <w:t>Isoniazidum*</w:t>
            </w:r>
            <w:r w:rsidRPr="00071313">
              <w:rPr>
                <w:b w:val="0"/>
                <w:bCs/>
              </w:rPr>
              <w:t>, în special dacă aceasta este în 6-12 luni de la terminarea tratamentului.</w:t>
            </w:r>
          </w:p>
          <w:p w:rsidR="00B2411C" w:rsidRPr="00071313" w:rsidRDefault="00B2411C" w:rsidP="00B2411C">
            <w:pPr>
              <w:pStyle w:val="af4"/>
              <w:rPr>
                <w:b w:val="0"/>
                <w:bCs/>
              </w:rPr>
            </w:pPr>
            <w:r w:rsidRPr="00071313">
              <w:rPr>
                <w:b w:val="0"/>
                <w:bCs/>
              </w:rPr>
              <w:t xml:space="preserve">Pe baza profilului de sensibilitate la medicamente, un regim de tratament poate fi repetat dacă nu este documentată nicio rezistență. Dacă este prezentă rezistența la </w:t>
            </w:r>
            <w:r w:rsidR="00EE0265" w:rsidRPr="00071313">
              <w:rPr>
                <w:b w:val="0"/>
                <w:bCs/>
              </w:rPr>
              <w:t>Rifampicinum*</w:t>
            </w:r>
            <w:r w:rsidRPr="00071313">
              <w:rPr>
                <w:b w:val="0"/>
                <w:bCs/>
              </w:rPr>
              <w:t>, trebuie prescris un regim TB MDR/RR-TB conform PCN.</w:t>
            </w:r>
          </w:p>
          <w:p w:rsidR="00B2411C" w:rsidRPr="00071313" w:rsidRDefault="00B2411C" w:rsidP="00B2411C">
            <w:pPr>
              <w:pStyle w:val="af4"/>
              <w:rPr>
                <w:b w:val="0"/>
                <w:bCs/>
              </w:rPr>
            </w:pPr>
            <w:r w:rsidRPr="00071313">
              <w:rPr>
                <w:b w:val="0"/>
                <w:bCs/>
              </w:rPr>
              <w:t>La copiii și adolescenții care au întrerupt tratamentul, trebuie abordat motivul întreruperii, cum ar fi epuizarea stocurilor de medicamente, efectele adverse ale medicamentelor sau nevoia de educație suplimentară a pacientului sau a furnizorului.</w:t>
            </w:r>
          </w:p>
          <w:p w:rsidR="00B2411C" w:rsidRPr="00071313" w:rsidRDefault="00B2411C" w:rsidP="00B2411C">
            <w:pPr>
              <w:pStyle w:val="af4"/>
            </w:pPr>
            <w:r w:rsidRPr="00071313">
              <w:rPr>
                <w:b w:val="0"/>
                <w:bCs/>
              </w:rPr>
              <w:t>Copiii și adolescenții cu tratament anterior pentru TB neconfirmată nu trebuie să fie retratați pentru TB neconfirmată fără trimitere către un centru cu experiență în gestionarea TB la copii și îngrijire pediatrică.</w:t>
            </w:r>
          </w:p>
        </w:tc>
      </w:tr>
    </w:tbl>
    <w:p w:rsidR="00B2547D" w:rsidRPr="00071313" w:rsidRDefault="00B2547D" w:rsidP="004139F4"/>
    <w:p w:rsidR="00266C86" w:rsidRPr="00071313" w:rsidRDefault="00B61E60" w:rsidP="00AD3B7A">
      <w:pPr>
        <w:pStyle w:val="7"/>
        <w:rPr>
          <w:i w:val="0"/>
          <w:sz w:val="24"/>
        </w:rPr>
      </w:pPr>
      <w:r w:rsidRPr="00071313">
        <w:rPr>
          <w:i w:val="0"/>
        </w:rPr>
        <w:t>C.2</w:t>
      </w:r>
      <w:r w:rsidR="00036342" w:rsidRPr="00071313">
        <w:rPr>
          <w:i w:val="0"/>
        </w:rPr>
        <w:t>.5.3</w:t>
      </w:r>
      <w:r w:rsidR="0074709F" w:rsidRPr="00071313">
        <w:rPr>
          <w:i w:val="0"/>
        </w:rPr>
        <w:t xml:space="preserve">. </w:t>
      </w:r>
      <w:r w:rsidR="00CD21F4" w:rsidRPr="00071313">
        <w:rPr>
          <w:i w:val="0"/>
        </w:rPr>
        <w:t>Tuberculoza drogrezistentă</w:t>
      </w:r>
      <w:r w:rsidR="00F57EDC" w:rsidRPr="00071313">
        <w:rPr>
          <w:i w:val="0"/>
        </w:rPr>
        <w:t xml:space="preserve"> [</w:t>
      </w:r>
      <w:r w:rsidR="00F93CB8">
        <w:rPr>
          <w:i w:val="0"/>
        </w:rPr>
        <w:t>9, 13, 14, 24, 25, 26</w:t>
      </w:r>
      <w:r w:rsidR="00F57EDC" w:rsidRPr="00071313">
        <w:rPr>
          <w:i w:val="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74"/>
      </w:tblGrid>
      <w:tr w:rsidR="006C786E" w:rsidRPr="00071313">
        <w:trPr>
          <w:trHeight w:val="712"/>
          <w:jc w:val="center"/>
        </w:trPr>
        <w:tc>
          <w:tcPr>
            <w:tcW w:w="9674" w:type="dxa"/>
          </w:tcPr>
          <w:p w:rsidR="006C786E" w:rsidRPr="00071313" w:rsidRDefault="00036342" w:rsidP="008565B7">
            <w:pPr>
              <w:pStyle w:val="af4"/>
            </w:pPr>
            <w:bookmarkStart w:id="130" w:name="_Hlk127725984"/>
            <w:r w:rsidRPr="00071313">
              <w:t>Caseta 3</w:t>
            </w:r>
            <w:r w:rsidR="00A440B5">
              <w:t>9</w:t>
            </w:r>
            <w:r w:rsidR="006C786E" w:rsidRPr="00071313">
              <w:t>. Tuberuloza drogrezistentă: principii generale</w:t>
            </w:r>
            <w:r w:rsidR="001B4503" w:rsidRPr="00071313">
              <w:t>.</w:t>
            </w:r>
          </w:p>
          <w:p w:rsidR="006C786E" w:rsidRPr="00071313" w:rsidRDefault="006C786E">
            <w:pPr>
              <w:numPr>
                <w:ilvl w:val="0"/>
                <w:numId w:val="156"/>
              </w:numPr>
              <w:spacing w:after="0"/>
            </w:pPr>
            <w:r w:rsidRPr="00071313">
              <w:t xml:space="preserve">Tuberculoza drogrezistentă include cazurile cu tuberculoză monorezistentă, polirezistentă, multidrogrezistentă, </w:t>
            </w:r>
            <w:r w:rsidR="008565B7" w:rsidRPr="00071313">
              <w:t>rezistență</w:t>
            </w:r>
            <w:r w:rsidRPr="00071313">
              <w:t xml:space="preserve"> extinsă.</w:t>
            </w:r>
          </w:p>
          <w:p w:rsidR="00AE155A" w:rsidRPr="00071313" w:rsidRDefault="00AE155A">
            <w:pPr>
              <w:numPr>
                <w:ilvl w:val="0"/>
                <w:numId w:val="156"/>
              </w:numPr>
              <w:spacing w:after="0"/>
            </w:pPr>
            <w:r w:rsidRPr="00071313">
              <w:t>Pentru diagnosticul la timp al TB MDR la copii, este necesar un nivel ridicat de vigilență clinică.</w:t>
            </w:r>
          </w:p>
          <w:p w:rsidR="00AE155A" w:rsidRPr="00071313" w:rsidRDefault="00AE155A">
            <w:pPr>
              <w:numPr>
                <w:ilvl w:val="0"/>
                <w:numId w:val="156"/>
              </w:numPr>
              <w:spacing w:after="0"/>
            </w:pPr>
            <w:r w:rsidRPr="00071313">
              <w:t>Dacă un copil prezintă simptome / semne / modificări pe radiografie care indică TB și a avut, de asemenea, contact cu un pacient cu TB MDR, un copil trebuie considerat un pacient cu probabilitate ridicată de TB MDR.</w:t>
            </w:r>
          </w:p>
          <w:p w:rsidR="00AE155A" w:rsidRPr="00071313" w:rsidRDefault="00AE155A">
            <w:pPr>
              <w:numPr>
                <w:ilvl w:val="0"/>
                <w:numId w:val="156"/>
              </w:numPr>
              <w:spacing w:after="0"/>
            </w:pPr>
            <w:r w:rsidRPr="00071313">
              <w:t>Factorii de risc pentru posibila TB MDR includ tratamentul anterior (în special în ultimele 12 luni), eșecul terapeutic cu medicamentele de primă linie la 2 sau 3 luni de la inițierea tratamentului (dacă nu există suspiciune de sindrom de refacere a imunității), contactul cu un pacient TB care a decedat de TB sau eșec terapeutic.</w:t>
            </w:r>
          </w:p>
          <w:p w:rsidR="00AE155A" w:rsidRPr="00071313" w:rsidRDefault="00AE155A">
            <w:pPr>
              <w:numPr>
                <w:ilvl w:val="0"/>
                <w:numId w:val="156"/>
              </w:numPr>
              <w:spacing w:after="0"/>
            </w:pPr>
            <w:r w:rsidRPr="00071313">
              <w:t>Tratamentul trebuie efectuat și în absența confirmării bacteriologice.</w:t>
            </w:r>
          </w:p>
          <w:p w:rsidR="00AE155A" w:rsidRPr="00071313" w:rsidRDefault="00AE155A">
            <w:pPr>
              <w:numPr>
                <w:ilvl w:val="0"/>
                <w:numId w:val="156"/>
              </w:numPr>
              <w:spacing w:after="0"/>
            </w:pPr>
            <w:r w:rsidRPr="00071313">
              <w:t>În cazul TB MDR probabile, regimul de tratament trebuie să fie în concordanță cu rezultatele examinării al sensibilității sursei de infecție.</w:t>
            </w:r>
          </w:p>
          <w:p w:rsidR="00AE155A" w:rsidRPr="00071313" w:rsidRDefault="00AE155A">
            <w:pPr>
              <w:numPr>
                <w:ilvl w:val="0"/>
                <w:numId w:val="156"/>
              </w:numPr>
              <w:spacing w:after="0"/>
            </w:pPr>
            <w:r w:rsidRPr="00071313">
              <w:t>Pentru a obține un rezultat pozitiv, este crucială inițierea tratamentului cât mai curând posibil.</w:t>
            </w:r>
          </w:p>
          <w:p w:rsidR="006C786E" w:rsidRPr="00071313" w:rsidRDefault="006C786E">
            <w:pPr>
              <w:numPr>
                <w:ilvl w:val="0"/>
                <w:numId w:val="156"/>
              </w:numPr>
              <w:spacing w:after="0"/>
            </w:pPr>
            <w:r w:rsidRPr="00071313">
              <w:t xml:space="preserve">Deciziile privind </w:t>
            </w:r>
            <w:r w:rsidR="008565B7" w:rsidRPr="00071313">
              <w:t>inițierea</w:t>
            </w:r>
            <w:r w:rsidRPr="00071313">
              <w:t xml:space="preserve"> tratamentului, modificarea schemei/regimului </w:t>
            </w:r>
            <w:r w:rsidR="008565B7" w:rsidRPr="00071313">
              <w:t>și</w:t>
            </w:r>
            <w:r w:rsidRPr="00071313">
              <w:t xml:space="preserve"> evaluarea cazului cu TB DR v</w:t>
            </w:r>
            <w:r w:rsidR="008A4BB1" w:rsidRPr="00071313">
              <w:t>or</w:t>
            </w:r>
            <w:r w:rsidRPr="00071313">
              <w:t xml:space="preserve"> fi luat</w:t>
            </w:r>
            <w:r w:rsidR="008A4BB1" w:rsidRPr="00071313">
              <w:t>e</w:t>
            </w:r>
            <w:r w:rsidRPr="00071313">
              <w:t xml:space="preserve"> de către Comitetul de Management al TB DR (</w:t>
            </w:r>
            <w:r w:rsidR="004331D6" w:rsidRPr="00071313">
              <w:t xml:space="preserve">anexa </w:t>
            </w:r>
            <w:r w:rsidR="00621447" w:rsidRPr="00071313">
              <w:t>17</w:t>
            </w:r>
            <w:r w:rsidRPr="00071313">
              <w:t>)</w:t>
            </w:r>
            <w:r w:rsidR="003801B1" w:rsidRPr="00071313">
              <w:t>.</w:t>
            </w:r>
            <w:r w:rsidRPr="00071313">
              <w:t xml:space="preserve"> </w:t>
            </w:r>
          </w:p>
          <w:p w:rsidR="000B2A02" w:rsidRPr="00071313" w:rsidRDefault="000B2A02" w:rsidP="008565B7">
            <w:pPr>
              <w:spacing w:before="120"/>
              <w:rPr>
                <w:b/>
                <w:bCs/>
              </w:rPr>
            </w:pPr>
            <w:r w:rsidRPr="00071313">
              <w:rPr>
                <w:b/>
                <w:bCs/>
              </w:rPr>
              <w:t>Diagnosticarea TB MDR la copii</w:t>
            </w:r>
            <w:r w:rsidR="001A3EB4" w:rsidRPr="00071313">
              <w:rPr>
                <w:b/>
                <w:bCs/>
              </w:rPr>
              <w:t>.</w:t>
            </w:r>
          </w:p>
          <w:p w:rsidR="00BA7BE6" w:rsidRPr="00071313" w:rsidRDefault="000B2A02">
            <w:pPr>
              <w:pStyle w:val="aff5"/>
              <w:numPr>
                <w:ilvl w:val="0"/>
                <w:numId w:val="280"/>
              </w:numPr>
            </w:pPr>
            <w:r w:rsidRPr="00071313">
              <w:t xml:space="preserve">Diagnosticarea TB MDR la copii este dificilă și necesită multă vigilență față de această boală. </w:t>
            </w:r>
            <w:r w:rsidR="00BA7BE6" w:rsidRPr="00071313">
              <w:t xml:space="preserve">Examinarea contacților și screening-ul contactelor copiilor și adolescenților cu cazurile sursă infecțioasă TB MDR/RR sunt esențiale pentru diagnosticarea rapidă a copiilor cu boala TB MDR/RR și pentru inițierea promptă a tratamentului. </w:t>
            </w:r>
          </w:p>
          <w:p w:rsidR="00BA7BE6" w:rsidRPr="00071313" w:rsidRDefault="00BA7BE6">
            <w:pPr>
              <w:pStyle w:val="aff5"/>
              <w:numPr>
                <w:ilvl w:val="0"/>
                <w:numId w:val="280"/>
              </w:numPr>
            </w:pPr>
            <w:r w:rsidRPr="00071313">
              <w:t xml:space="preserve">Copiii cu TB MDR/RR diagnosticată clinic sau confirmată bacteriologic trebuie tratați cu un regim recomandat de OMS. TB MDR/RR confirmată bacteriologic se bazează pe identificarea </w:t>
            </w:r>
            <w:r w:rsidRPr="00071313">
              <w:rPr>
                <w:i/>
                <w:iCs/>
              </w:rPr>
              <w:t>M. tuberculosis</w:t>
            </w:r>
            <w:r w:rsidRPr="00071313">
              <w:t xml:space="preserve"> dintr-un specimen de la copil sau adolescent prin metode moleculare sau cultură, împreună cu demonstrarea rezistenței cel puțin la </w:t>
            </w:r>
            <w:r w:rsidR="00EE0265" w:rsidRPr="00071313">
              <w:t>Rifampicinum*</w:t>
            </w:r>
            <w:r w:rsidRPr="00071313">
              <w:t xml:space="preserve"> cu o TSM genotipică sau fenotipică. Tratamentul copiilor cu TB MDR/RR confirmată trebuie să se </w:t>
            </w:r>
            <w:r w:rsidRPr="00071313">
              <w:lastRenderedPageBreak/>
              <w:t>bazeze pe rezultatele TSM demonstrate din izolatul lor (dacă este disponibil).</w:t>
            </w:r>
          </w:p>
          <w:p w:rsidR="00BA7BE6" w:rsidRPr="00071313" w:rsidRDefault="00BA7BE6">
            <w:pPr>
              <w:pStyle w:val="aff5"/>
              <w:numPr>
                <w:ilvl w:val="0"/>
                <w:numId w:val="280"/>
              </w:numPr>
            </w:pPr>
            <w:r w:rsidRPr="00071313">
              <w:t xml:space="preserve">Un diagnostic clinic de TB MDR/RR poate fi pus pe baza unui diagnostic clinic de TB (boală TB fără confirmare bacteriologică) și fie expunerea la un caz cunoscut de TB MDR/RR, fie prezența altor factori de risc pentru TB MDR/RR (copil tratat anterior pentru TB sau expus unui caz sursă care a decedat din cauza TB sau a eșuat tratamentul TB). Concordanța tulpinilor dintre copii și cazurile lor sursă la adulți este de aproximativ 83% pentru sensibilitatea la </w:t>
            </w:r>
            <w:r w:rsidR="00EE0265" w:rsidRPr="00071313">
              <w:t>Isoniazidum*</w:t>
            </w:r>
            <w:r w:rsidRPr="00071313">
              <w:t xml:space="preserve"> și </w:t>
            </w:r>
            <w:r w:rsidR="00EE0265" w:rsidRPr="00071313">
              <w:t>Rifampicinum*</w:t>
            </w:r>
            <w:r w:rsidRPr="00071313">
              <w:t>, ceea ce înseamnă că este foarte probabil ca copiii să aibă TB cu același tip de rezistență ca cel mai probabil caz sursă. Prin urmare, copiii cu TB MDR/RR diagnosticată clinic  trebuie să inițieze tratamentul pentru TB MDR/RR fără întârziere, în timp ce toate eforturile de confirmare a diagnosticului prin teste bacteriologice trebuie făcute. Tratamentul copiilor și adolescenților cu TB MDR/RR diagnosticată clinic trebuie să fie ghidat de rezultatele TSM și de istoricul expunerii la medicamente antituberculoase a celui mai probabil sursă de caz TB MDR/RR.</w:t>
            </w:r>
          </w:p>
          <w:p w:rsidR="00BA7BE6" w:rsidRPr="00071313" w:rsidRDefault="00BA7BE6">
            <w:pPr>
              <w:pStyle w:val="aff5"/>
              <w:numPr>
                <w:ilvl w:val="0"/>
                <w:numId w:val="280"/>
              </w:numPr>
            </w:pPr>
            <w:r w:rsidRPr="00071313">
              <w:t xml:space="preserve">Dacă o cultură de la copil sau adolescent este în cele din urmă pozitivă pentru </w:t>
            </w:r>
            <w:r w:rsidRPr="00071313">
              <w:rPr>
                <w:i/>
                <w:iCs/>
              </w:rPr>
              <w:t>M. tuberculosis</w:t>
            </w:r>
            <w:r w:rsidRPr="00071313">
              <w:t xml:space="preserve"> și demonstrează TB MDR/RR, aceștia ar trebui să fie tratați conform TSM a izolatului lor. Dacă un copil sau un adolescent a început să primească tratament pentru TB MDR/RR diagnosticată clinic și, ulterior, are o cultură care prezintă TB sensibilă la medicamente, tratamentul lor poate fi schimbat la cel pentru TB sensibilă la medicamente; este de așteptat să fie un eveniment neobișnuit. Dacă un copil sau adolescent cu TB MDR/ RR diagnosticată clinic are o cultură negativă, copilul trebuie să urmeze cursul de tratament de linia a doua prescris inițial; ei nu trebuie să întrerupă tratamentul sau să treacă la tratamentul TB sensibile la medicamente.</w:t>
            </w:r>
          </w:p>
          <w:p w:rsidR="000B2A02" w:rsidRPr="00071313" w:rsidRDefault="00BA7BE6">
            <w:pPr>
              <w:pStyle w:val="aff5"/>
              <w:numPr>
                <w:ilvl w:val="0"/>
                <w:numId w:val="280"/>
              </w:numPr>
            </w:pPr>
            <w:r w:rsidRPr="00071313">
              <w:t>Îmbunătățirea identificării cazurilor (în special) a copiilor mici cu TB MDR/RR este esențială pentru a reduce riscul de rezultate slabe.</w:t>
            </w:r>
          </w:p>
        </w:tc>
      </w:tr>
      <w:bookmarkEnd w:id="130"/>
    </w:tbl>
    <w:p w:rsidR="006C786E" w:rsidRPr="00071313" w:rsidRDefault="006C786E" w:rsidP="008565B7"/>
    <w:p w:rsidR="00A12377" w:rsidRDefault="00A12377" w:rsidP="007A5FA4">
      <w:pPr>
        <w:pStyle w:val="7"/>
        <w:jc w:val="both"/>
        <w:rPr>
          <w:i w:val="0"/>
          <w:szCs w:val="24"/>
        </w:rPr>
      </w:pPr>
      <w:r w:rsidRPr="00071313">
        <w:rPr>
          <w:i w:val="0"/>
          <w:szCs w:val="24"/>
        </w:rPr>
        <w:t>C.2.5.</w:t>
      </w:r>
      <w:r w:rsidR="006E1212" w:rsidRPr="00071313">
        <w:rPr>
          <w:i w:val="0"/>
          <w:szCs w:val="24"/>
        </w:rPr>
        <w:t>3</w:t>
      </w:r>
      <w:r w:rsidRPr="00071313">
        <w:rPr>
          <w:i w:val="0"/>
          <w:szCs w:val="24"/>
        </w:rPr>
        <w:t xml:space="preserve">.1. </w:t>
      </w:r>
      <w:bookmarkStart w:id="131" w:name="_Hlk27043898"/>
      <w:r w:rsidRPr="00071313">
        <w:rPr>
          <w:i w:val="0"/>
          <w:szCs w:val="24"/>
        </w:rPr>
        <w:t xml:space="preserve">Tuberculoza rezistentă la </w:t>
      </w:r>
      <w:r w:rsidR="00EE0265" w:rsidRPr="00071313">
        <w:rPr>
          <w:i w:val="0"/>
          <w:szCs w:val="24"/>
        </w:rPr>
        <w:t>Isoniazidum*</w:t>
      </w:r>
      <w:r w:rsidRPr="00071313">
        <w:rPr>
          <w:i w:val="0"/>
          <w:szCs w:val="24"/>
        </w:rPr>
        <w:t xml:space="preserve"> (Hr-TB)</w:t>
      </w:r>
      <w:bookmarkEnd w:id="131"/>
      <w:r w:rsidRPr="00071313">
        <w:rPr>
          <w:i w:val="0"/>
          <w:szCs w:val="24"/>
        </w:rPr>
        <w:t>.</w:t>
      </w:r>
    </w:p>
    <w:tbl>
      <w:tblPr>
        <w:tblW w:w="9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23"/>
      </w:tblGrid>
      <w:tr w:rsidR="00A12377" w:rsidRPr="00071313" w:rsidTr="00B62EA5">
        <w:trPr>
          <w:jc w:val="center"/>
        </w:trPr>
        <w:tc>
          <w:tcPr>
            <w:tcW w:w="9823" w:type="dxa"/>
          </w:tcPr>
          <w:p w:rsidR="00A12377" w:rsidRPr="00071313" w:rsidRDefault="00A12377" w:rsidP="007A5FA4">
            <w:pPr>
              <w:rPr>
                <w:b/>
                <w:i/>
              </w:rPr>
            </w:pPr>
            <w:r w:rsidRPr="00071313">
              <w:rPr>
                <w:b/>
              </w:rPr>
              <w:t xml:space="preserve">Caseta </w:t>
            </w:r>
            <w:r w:rsidR="00A440B5">
              <w:rPr>
                <w:b/>
              </w:rPr>
              <w:t>40</w:t>
            </w:r>
            <w:r w:rsidRPr="00071313">
              <w:rPr>
                <w:b/>
              </w:rPr>
              <w:t xml:space="preserve">. Tratamentul tuberculozei rezistente la </w:t>
            </w:r>
            <w:r w:rsidR="00EE0265" w:rsidRPr="00071313">
              <w:rPr>
                <w:b/>
              </w:rPr>
              <w:t>Isoniazidum*</w:t>
            </w:r>
            <w:r w:rsidRPr="00071313">
              <w:rPr>
                <w:b/>
              </w:rPr>
              <w:t xml:space="preserve"> (Hr-TB)</w:t>
            </w:r>
            <w:r w:rsidRPr="00071313">
              <w:rPr>
                <w:b/>
                <w:i/>
              </w:rPr>
              <w:t xml:space="preserve"> </w:t>
            </w:r>
            <w:r w:rsidRPr="00071313">
              <w:rPr>
                <w:b/>
              </w:rPr>
              <w:t>[14].</w:t>
            </w:r>
          </w:p>
          <w:p w:rsidR="00A12377" w:rsidRPr="00071313" w:rsidRDefault="00A12377">
            <w:pPr>
              <w:numPr>
                <w:ilvl w:val="0"/>
                <w:numId w:val="161"/>
              </w:numPr>
              <w:spacing w:after="0"/>
            </w:pPr>
            <w:r w:rsidRPr="00071313">
              <w:t xml:space="preserve">La pacienții cu tuberculoză confirmată, sensibilă la </w:t>
            </w:r>
            <w:r w:rsidR="00EE0265" w:rsidRPr="00071313">
              <w:t>Rifampicinum</w:t>
            </w:r>
            <w:r w:rsidR="007C58E7" w:rsidRPr="00071313">
              <w:t>*</w:t>
            </w:r>
            <w:r w:rsidRPr="00071313">
              <w:t xml:space="preserve"> și rezistentă la </w:t>
            </w:r>
            <w:r w:rsidR="00EE0265" w:rsidRPr="00071313">
              <w:t>Isoniazidum*</w:t>
            </w:r>
            <w:r w:rsidRPr="00071313">
              <w:t xml:space="preserve">, se recomandă tratamentul cu </w:t>
            </w:r>
            <w:r w:rsidR="00EE0265" w:rsidRPr="00071313">
              <w:rPr>
                <w:b/>
                <w:bCs/>
              </w:rPr>
              <w:t>Rifampicinum</w:t>
            </w:r>
            <w:r w:rsidR="007C58E7" w:rsidRPr="00071313">
              <w:rPr>
                <w:b/>
                <w:bCs/>
              </w:rPr>
              <w:t>*</w:t>
            </w:r>
            <w:r w:rsidRPr="00071313">
              <w:rPr>
                <w:b/>
                <w:bCs/>
              </w:rPr>
              <w:t xml:space="preserve">, </w:t>
            </w:r>
            <w:r w:rsidR="000F4F5C" w:rsidRPr="00071313">
              <w:rPr>
                <w:b/>
              </w:rPr>
              <w:t>Ethambutolum</w:t>
            </w:r>
            <w:r w:rsidRPr="00071313">
              <w:rPr>
                <w:b/>
                <w:bCs/>
              </w:rPr>
              <w:t xml:space="preserve">, </w:t>
            </w:r>
            <w:r w:rsidR="0071542B" w:rsidRPr="00071313">
              <w:rPr>
                <w:b/>
                <w:bCs/>
              </w:rPr>
              <w:t>Pyrazinamidum</w:t>
            </w:r>
            <w:r w:rsidR="0071542B" w:rsidRPr="00071313" w:rsidDel="0071542B">
              <w:rPr>
                <w:b/>
                <w:bCs/>
              </w:rPr>
              <w:t xml:space="preserve"> </w:t>
            </w:r>
            <w:r w:rsidRPr="00071313">
              <w:rPr>
                <w:b/>
                <w:bCs/>
              </w:rPr>
              <w:t xml:space="preserve">și </w:t>
            </w:r>
            <w:r w:rsidR="007C2A7B" w:rsidRPr="00071313">
              <w:rPr>
                <w:b/>
                <w:bCs/>
              </w:rPr>
              <w:t>Levofloxacinum</w:t>
            </w:r>
            <w:r w:rsidRPr="00071313">
              <w:rPr>
                <w:b/>
                <w:bCs/>
              </w:rPr>
              <w:t xml:space="preserve"> pentru o durată de 6 luni</w:t>
            </w:r>
            <w:r w:rsidRPr="00071313">
              <w:t xml:space="preserve"> (recomandare condiționată, certitudine foarte scăzută în estimările efectului).</w:t>
            </w:r>
          </w:p>
          <w:p w:rsidR="00A12377" w:rsidRPr="00071313" w:rsidRDefault="00A12377">
            <w:pPr>
              <w:numPr>
                <w:ilvl w:val="0"/>
                <w:numId w:val="161"/>
              </w:numPr>
              <w:spacing w:after="0"/>
            </w:pPr>
            <w:r w:rsidRPr="00071313">
              <w:t xml:space="preserve">La pacienții cu tuberculoză confirmată, sensibilă la </w:t>
            </w:r>
            <w:r w:rsidR="00EE0265" w:rsidRPr="00071313">
              <w:t>Rifampicinum</w:t>
            </w:r>
            <w:r w:rsidR="007C58E7" w:rsidRPr="00071313">
              <w:t>*</w:t>
            </w:r>
            <w:r w:rsidRPr="00071313">
              <w:t xml:space="preserve"> și rezistentă la </w:t>
            </w:r>
            <w:r w:rsidR="00EE0265" w:rsidRPr="00071313">
              <w:t>Isoniazidum*</w:t>
            </w:r>
            <w:r w:rsidRPr="00071313">
              <w:t xml:space="preserve">, nu se recomandă adăugarea </w:t>
            </w:r>
            <w:r w:rsidR="000031B6" w:rsidRPr="00071313">
              <w:t>Streptomycinum*</w:t>
            </w:r>
            <w:r w:rsidRPr="00071313">
              <w:t xml:space="preserve"> sau a altor agenți injectabili la regimul de tratament (recomandare condiționată, certitudine foarte scăzută în estimările efectului).</w:t>
            </w:r>
          </w:p>
          <w:p w:rsidR="00A12377" w:rsidRPr="00071313" w:rsidRDefault="00A12377">
            <w:pPr>
              <w:numPr>
                <w:ilvl w:val="0"/>
                <w:numId w:val="161"/>
              </w:numPr>
              <w:spacing w:after="0"/>
            </w:pPr>
            <w:r w:rsidRPr="00071313">
              <w:t xml:space="preserve">Dacă </w:t>
            </w:r>
            <w:r w:rsidR="007C2A7B" w:rsidRPr="00071313">
              <w:t>Levofloxacinum</w:t>
            </w:r>
            <w:r w:rsidRPr="00071313">
              <w:t xml:space="preserve"> nu poate fi utilizată din cauza toxicității sau a rezistenței, pacientului i se poate administra 6 (H) REZ ca alternativă.</w:t>
            </w:r>
          </w:p>
          <w:p w:rsidR="00A12377" w:rsidRPr="00071313" w:rsidRDefault="00A12377">
            <w:pPr>
              <w:numPr>
                <w:ilvl w:val="0"/>
                <w:numId w:val="161"/>
              </w:numPr>
              <w:spacing w:after="0"/>
              <w:rPr>
                <w:color w:val="000000" w:themeColor="text1"/>
              </w:rPr>
            </w:pPr>
            <w:r w:rsidRPr="00071313">
              <w:t>Spre deosebire de regimurile pentru TB sensibilă la medicamente și TB MDR, regimul de tratament Hr-TB recomandat nu are fază intensivă și fază de continuare.</w:t>
            </w:r>
          </w:p>
          <w:p w:rsidR="00A12377" w:rsidRPr="00071313" w:rsidRDefault="00A12377">
            <w:pPr>
              <w:numPr>
                <w:ilvl w:val="0"/>
                <w:numId w:val="161"/>
              </w:numPr>
              <w:spacing w:after="0"/>
              <w:rPr>
                <w:color w:val="000000" w:themeColor="text1"/>
              </w:rPr>
            </w:pPr>
            <w:r w:rsidRPr="00071313">
              <w:t xml:space="preserve">Atunci când este suspectată sau confirmată o rezistență suplimentară (de exemplu, atât la fluoroquinolone, cât și la </w:t>
            </w:r>
            <w:r w:rsidR="00A4572A" w:rsidRPr="00071313">
              <w:t>Pyrazinamidum</w:t>
            </w:r>
            <w:r w:rsidRPr="00071313">
              <w:t xml:space="preserve">), regimurile de tratament trebuie să </w:t>
            </w:r>
            <w:r w:rsidRPr="00071313">
              <w:rPr>
                <w:color w:val="000000" w:themeColor="text1"/>
              </w:rPr>
              <w:t>fie selectate individual cu asociere de alte medicamente antituberculoase de linia a doua.</w:t>
            </w:r>
          </w:p>
          <w:p w:rsidR="00A12377" w:rsidRPr="00071313" w:rsidRDefault="00A12377" w:rsidP="008565B7">
            <w:pPr>
              <w:spacing w:before="120" w:after="0"/>
              <w:rPr>
                <w:u w:val="single"/>
              </w:rPr>
            </w:pPr>
            <w:r w:rsidRPr="00071313">
              <w:rPr>
                <w:u w:val="single"/>
              </w:rPr>
              <w:t>Prelungirea tratamentului peste 6 luni:</w:t>
            </w:r>
          </w:p>
          <w:p w:rsidR="00A12377" w:rsidRPr="00071313" w:rsidRDefault="00A12377">
            <w:pPr>
              <w:pStyle w:val="aff5"/>
              <w:numPr>
                <w:ilvl w:val="0"/>
                <w:numId w:val="164"/>
              </w:numPr>
              <w:spacing w:after="0"/>
            </w:pPr>
            <w:r w:rsidRPr="00071313">
              <w:t xml:space="preserve">La pacienții cu boală cavitară extinsă sau la pacienții cu conversia frotiului/culturii lentă; </w:t>
            </w:r>
          </w:p>
          <w:p w:rsidR="00A12377" w:rsidRPr="00071313" w:rsidRDefault="00A12377">
            <w:pPr>
              <w:pStyle w:val="aff5"/>
              <w:numPr>
                <w:ilvl w:val="0"/>
                <w:numId w:val="164"/>
              </w:numPr>
              <w:spacing w:after="0"/>
            </w:pPr>
            <w:r w:rsidRPr="00071313">
              <w:t xml:space="preserve">Trebuie de exclus dobândirea de rezistență suplimentară la </w:t>
            </w:r>
            <w:r w:rsidR="00EE0265" w:rsidRPr="00071313">
              <w:t>Rifampicinum</w:t>
            </w:r>
            <w:r w:rsidR="007C58E7" w:rsidRPr="00071313">
              <w:t>*</w:t>
            </w:r>
            <w:r w:rsidRPr="00071313">
              <w:t xml:space="preserve">, precum și la fluorochinolone și </w:t>
            </w:r>
            <w:r w:rsidR="00A4572A" w:rsidRPr="00071313">
              <w:t>Pyrazinamidum</w:t>
            </w:r>
            <w:r w:rsidRPr="00071313">
              <w:t>;</w:t>
            </w:r>
          </w:p>
          <w:p w:rsidR="00A12377" w:rsidRPr="00071313" w:rsidRDefault="00A12377">
            <w:pPr>
              <w:pStyle w:val="aff5"/>
              <w:numPr>
                <w:ilvl w:val="0"/>
                <w:numId w:val="164"/>
              </w:numPr>
              <w:spacing w:after="0"/>
            </w:pPr>
            <w:r w:rsidRPr="00071313">
              <w:t>Această categorie de pacienți necesită monitorizare atentă.</w:t>
            </w:r>
          </w:p>
          <w:p w:rsidR="00A12377" w:rsidRPr="00071313" w:rsidRDefault="00A12377" w:rsidP="008565B7">
            <w:pPr>
              <w:spacing w:before="120"/>
            </w:pPr>
            <w:r w:rsidRPr="00071313">
              <w:rPr>
                <w:b/>
                <w:bCs/>
              </w:rPr>
              <w:t xml:space="preserve">Regimul de administrare a </w:t>
            </w:r>
            <w:r w:rsidR="008565B7" w:rsidRPr="00071313">
              <w:rPr>
                <w:b/>
                <w:bCs/>
              </w:rPr>
              <w:t>medicamentelor</w:t>
            </w:r>
            <w:r w:rsidRPr="00071313">
              <w:rPr>
                <w:b/>
                <w:bCs/>
              </w:rPr>
              <w:t xml:space="preserve"> antituberculoase – ZILNIC</w:t>
            </w:r>
            <w:r w:rsidRPr="00071313">
              <w:t xml:space="preserve"> pe toată durata </w:t>
            </w:r>
            <w:r w:rsidRPr="00071313">
              <w:lastRenderedPageBreak/>
              <w:t>tratamentului cu DOT.</w:t>
            </w:r>
          </w:p>
        </w:tc>
      </w:tr>
    </w:tbl>
    <w:p w:rsidR="00A12377" w:rsidRPr="00071313" w:rsidRDefault="00A12377" w:rsidP="00A12377"/>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81"/>
      </w:tblGrid>
      <w:tr w:rsidR="00A12377" w:rsidRPr="00071313" w:rsidTr="00713963">
        <w:trPr>
          <w:trHeight w:val="1250"/>
        </w:trPr>
        <w:tc>
          <w:tcPr>
            <w:tcW w:w="9781" w:type="dxa"/>
          </w:tcPr>
          <w:p w:rsidR="00A12377" w:rsidRPr="00071313" w:rsidRDefault="00A12377" w:rsidP="00750EC8">
            <w:pPr>
              <w:rPr>
                <w:b/>
              </w:rPr>
            </w:pPr>
            <w:r w:rsidRPr="00071313">
              <w:rPr>
                <w:b/>
              </w:rPr>
              <w:t xml:space="preserve">Caseta </w:t>
            </w:r>
            <w:r w:rsidR="00A440B5">
              <w:rPr>
                <w:b/>
              </w:rPr>
              <w:t>41</w:t>
            </w:r>
            <w:r w:rsidRPr="00071313">
              <w:rPr>
                <w:b/>
              </w:rPr>
              <w:t>. Exce</w:t>
            </w:r>
            <w:r w:rsidR="00063EFB" w:rsidRPr="00071313">
              <w:rPr>
                <w:b/>
              </w:rPr>
              <w:t>p</w:t>
            </w:r>
            <w:r w:rsidRPr="00071313">
              <w:rPr>
                <w:b/>
              </w:rPr>
              <w:t xml:space="preserve">ții pentru adăugarea </w:t>
            </w:r>
            <w:r w:rsidR="007C2A7B" w:rsidRPr="00071313">
              <w:rPr>
                <w:b/>
              </w:rPr>
              <w:t>Levofloxacinum</w:t>
            </w:r>
            <w:r w:rsidRPr="00071313">
              <w:rPr>
                <w:b/>
              </w:rPr>
              <w:t xml:space="preserve"> în schema de tratament al pacienților cu Hr-TB.</w:t>
            </w:r>
          </w:p>
          <w:p w:rsidR="00A12377" w:rsidRPr="00071313" w:rsidRDefault="00A12377" w:rsidP="00713963">
            <w:pPr>
              <w:spacing w:after="0"/>
              <w:rPr>
                <w:color w:val="00B0F0"/>
              </w:rPr>
            </w:pPr>
            <w:r w:rsidRPr="00071313">
              <w:t xml:space="preserve">Adăugarea </w:t>
            </w:r>
            <w:r w:rsidR="007C2A7B" w:rsidRPr="00071313">
              <w:t>Levofloxacinum</w:t>
            </w:r>
            <w:r w:rsidRPr="00071313">
              <w:t xml:space="preserve"> la (H)REZ este recomandată la pacienții cu </w:t>
            </w:r>
            <w:bookmarkStart w:id="132" w:name="_Hlk27042880"/>
            <w:r w:rsidRPr="00071313">
              <w:t>Hr-TB</w:t>
            </w:r>
            <w:bookmarkEnd w:id="132"/>
            <w:r w:rsidRPr="00071313">
              <w:t xml:space="preserve">, cu excepția </w:t>
            </w:r>
            <w:r w:rsidRPr="00071313">
              <w:rPr>
                <w:color w:val="000000" w:themeColor="text1"/>
              </w:rPr>
              <w:t>cazurilor:</w:t>
            </w:r>
          </w:p>
          <w:p w:rsidR="00A12377" w:rsidRPr="00071313" w:rsidRDefault="00A12377">
            <w:pPr>
              <w:pStyle w:val="aff5"/>
              <w:numPr>
                <w:ilvl w:val="0"/>
                <w:numId w:val="165"/>
              </w:numPr>
              <w:spacing w:after="0"/>
            </w:pPr>
            <w:r w:rsidRPr="00071313">
              <w:t xml:space="preserve">în care rezistența la </w:t>
            </w:r>
            <w:r w:rsidR="00EE0265" w:rsidRPr="00071313">
              <w:t>Rifampicinum</w:t>
            </w:r>
            <w:r w:rsidR="007C58E7" w:rsidRPr="00071313">
              <w:t>*</w:t>
            </w:r>
            <w:r w:rsidRPr="00071313">
              <w:t xml:space="preserve"> nu poate fi exclusă (adică sensibilitate necunoscută la </w:t>
            </w:r>
            <w:r w:rsidR="00EE0265" w:rsidRPr="00071313">
              <w:t>Rifampicinum</w:t>
            </w:r>
            <w:r w:rsidR="007C58E7" w:rsidRPr="00071313">
              <w:t>*</w:t>
            </w:r>
            <w:r w:rsidRPr="00071313">
              <w:t>; rezultate nedeterminate/de eroare la Xpert MTB/RIF);</w:t>
            </w:r>
          </w:p>
          <w:p w:rsidR="00A12377" w:rsidRPr="00071313" w:rsidRDefault="00A12377">
            <w:pPr>
              <w:pStyle w:val="aff5"/>
              <w:numPr>
                <w:ilvl w:val="0"/>
                <w:numId w:val="165"/>
              </w:numPr>
              <w:spacing w:after="0"/>
              <w:rPr>
                <w:color w:val="000000" w:themeColor="text1"/>
              </w:rPr>
            </w:pPr>
            <w:r w:rsidRPr="00071313">
              <w:rPr>
                <w:color w:val="000000" w:themeColor="text1"/>
              </w:rPr>
              <w:t xml:space="preserve">de rezistență cunoscută sau suspectată la </w:t>
            </w:r>
            <w:r w:rsidR="007C2A7B" w:rsidRPr="00071313">
              <w:t>Levofloxacinum</w:t>
            </w:r>
            <w:r w:rsidRPr="00071313">
              <w:rPr>
                <w:color w:val="000000" w:themeColor="text1"/>
              </w:rPr>
              <w:t>;</w:t>
            </w:r>
          </w:p>
          <w:p w:rsidR="00A12377" w:rsidRPr="00071313" w:rsidRDefault="00A12377">
            <w:pPr>
              <w:pStyle w:val="aff5"/>
              <w:numPr>
                <w:ilvl w:val="0"/>
                <w:numId w:val="165"/>
              </w:numPr>
              <w:spacing w:after="0"/>
              <w:rPr>
                <w:color w:val="000000" w:themeColor="text1"/>
              </w:rPr>
            </w:pPr>
            <w:r w:rsidRPr="00071313">
              <w:rPr>
                <w:color w:val="000000" w:themeColor="text1"/>
              </w:rPr>
              <w:t>de intoleranță cunoscută la fluorochinolone;</w:t>
            </w:r>
          </w:p>
          <w:p w:rsidR="00A12377" w:rsidRPr="00071313" w:rsidRDefault="00A12377">
            <w:pPr>
              <w:pStyle w:val="aff5"/>
              <w:numPr>
                <w:ilvl w:val="0"/>
                <w:numId w:val="165"/>
              </w:numPr>
              <w:spacing w:after="0"/>
              <w:rPr>
                <w:color w:val="000000" w:themeColor="text1"/>
              </w:rPr>
            </w:pPr>
            <w:r w:rsidRPr="00071313">
              <w:rPr>
                <w:color w:val="000000" w:themeColor="text1"/>
              </w:rPr>
              <w:t>de risc cunoscut sau suspectat pentru intervalul QT prelungit;</w:t>
            </w:r>
          </w:p>
          <w:p w:rsidR="00A12377" w:rsidRPr="00071313" w:rsidRDefault="00A12377">
            <w:pPr>
              <w:pStyle w:val="aff5"/>
              <w:numPr>
                <w:ilvl w:val="0"/>
                <w:numId w:val="165"/>
              </w:numPr>
            </w:pPr>
            <w:r w:rsidRPr="00071313">
              <w:rPr>
                <w:color w:val="000000" w:themeColor="text1"/>
              </w:rPr>
              <w:t>de sarcinii sau alăptării (nu este o contraindicație absolută).</w:t>
            </w:r>
          </w:p>
        </w:tc>
      </w:tr>
    </w:tbl>
    <w:p w:rsidR="00A12377" w:rsidRPr="00071313" w:rsidRDefault="00A12377" w:rsidP="00A12377"/>
    <w:p w:rsidR="00A12377" w:rsidRPr="00071313" w:rsidRDefault="00A12377" w:rsidP="00A12377">
      <w:pPr>
        <w:tabs>
          <w:tab w:val="right" w:pos="9458"/>
        </w:tabs>
        <w:rPr>
          <w:b/>
        </w:rPr>
      </w:pPr>
      <w:r w:rsidRPr="00071313">
        <w:rPr>
          <w:b/>
        </w:rPr>
        <w:t xml:space="preserve">Tabelul </w:t>
      </w:r>
      <w:r w:rsidR="0040569F" w:rsidRPr="00071313">
        <w:rPr>
          <w:b/>
        </w:rPr>
        <w:t>2</w:t>
      </w:r>
      <w:r w:rsidR="00A440B5">
        <w:rPr>
          <w:b/>
        </w:rPr>
        <w:t>5</w:t>
      </w:r>
      <w:r w:rsidRPr="00071313">
        <w:rPr>
          <w:b/>
        </w:rPr>
        <w:t xml:space="preserve">. Scenarii de caz în Tuberculoza rezistentă la </w:t>
      </w:r>
      <w:r w:rsidR="00EE0265" w:rsidRPr="00071313">
        <w:rPr>
          <w:b/>
        </w:rPr>
        <w:t>Isoniazidum*</w:t>
      </w:r>
      <w:r w:rsidR="00C708CF" w:rsidRPr="00071313" w:rsidDel="00C708CF">
        <w:rPr>
          <w:b/>
        </w:rPr>
        <w:t xml:space="preserve"> </w:t>
      </w:r>
      <w:r w:rsidRPr="00071313">
        <w:rPr>
          <w:b/>
        </w:rPr>
        <w:t>(Hr-TB) [</w:t>
      </w:r>
      <w:r w:rsidR="00F93CB8">
        <w:rPr>
          <w:b/>
        </w:rPr>
        <w:t>24, 25</w:t>
      </w:r>
      <w:r w:rsidRPr="00071313">
        <w:rPr>
          <w:b/>
        </w:rPr>
        <w:t>].</w:t>
      </w:r>
    </w:p>
    <w:tbl>
      <w:tblPr>
        <w:tblW w:w="98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849"/>
        <w:gridCol w:w="4961"/>
      </w:tblGrid>
      <w:tr w:rsidR="00A12377" w:rsidRPr="00071313" w:rsidTr="00713963">
        <w:trPr>
          <w:trHeight w:val="1200"/>
        </w:trPr>
        <w:tc>
          <w:tcPr>
            <w:tcW w:w="9810" w:type="dxa"/>
            <w:gridSpan w:val="2"/>
            <w:tcBorders>
              <w:bottom w:val="single" w:sz="4" w:space="0" w:color="auto"/>
            </w:tcBorders>
            <w:shd w:val="clear" w:color="auto" w:fill="D9D9D9"/>
          </w:tcPr>
          <w:p w:rsidR="00A12377" w:rsidRPr="00071313" w:rsidRDefault="00A12377">
            <w:pPr>
              <w:pStyle w:val="aff5"/>
              <w:numPr>
                <w:ilvl w:val="0"/>
                <w:numId w:val="162"/>
              </w:numPr>
              <w:ind w:left="486" w:hanging="284"/>
              <w:rPr>
                <w:bCs/>
              </w:rPr>
            </w:pPr>
            <w:r w:rsidRPr="00071313">
              <w:rPr>
                <w:bCs/>
              </w:rPr>
              <w:t>Regimul (H) REZ-</w:t>
            </w:r>
            <w:r w:rsidR="007C2A7B" w:rsidRPr="00071313">
              <w:t xml:space="preserve"> </w:t>
            </w:r>
            <w:r w:rsidR="007C2A7B" w:rsidRPr="00071313">
              <w:rPr>
                <w:bCs/>
              </w:rPr>
              <w:t>Levofloxacinum</w:t>
            </w:r>
            <w:r w:rsidRPr="00071313">
              <w:rPr>
                <w:bCs/>
              </w:rPr>
              <w:t xml:space="preserve"> se va administra numai la pacienții la care se confirmă rezistența la I</w:t>
            </w:r>
          </w:p>
          <w:p w:rsidR="00A12377" w:rsidRPr="00071313" w:rsidRDefault="00EE0265">
            <w:pPr>
              <w:pStyle w:val="aff5"/>
              <w:numPr>
                <w:ilvl w:val="0"/>
                <w:numId w:val="162"/>
              </w:numPr>
              <w:ind w:left="486" w:hanging="284"/>
              <w:rPr>
                <w:bCs/>
              </w:rPr>
            </w:pPr>
            <w:r w:rsidRPr="00071313">
              <w:t>Isoniazidum*</w:t>
            </w:r>
            <w:r w:rsidR="00A12377" w:rsidRPr="00071313">
              <w:rPr>
                <w:bCs/>
              </w:rPr>
              <w:t xml:space="preserve"> și rezistență la </w:t>
            </w:r>
            <w:r w:rsidRPr="00071313">
              <w:rPr>
                <w:bCs/>
              </w:rPr>
              <w:t>Rifampicinum</w:t>
            </w:r>
            <w:r w:rsidR="007C58E7" w:rsidRPr="00071313">
              <w:rPr>
                <w:bCs/>
              </w:rPr>
              <w:t>*</w:t>
            </w:r>
            <w:r w:rsidR="00A12377" w:rsidRPr="00071313">
              <w:rPr>
                <w:bCs/>
              </w:rPr>
              <w:t xml:space="preserve"> a fost exclusă. </w:t>
            </w:r>
          </w:p>
          <w:p w:rsidR="00A12377" w:rsidRPr="00071313" w:rsidRDefault="00A12377">
            <w:pPr>
              <w:pStyle w:val="aff5"/>
              <w:numPr>
                <w:ilvl w:val="0"/>
                <w:numId w:val="162"/>
              </w:numPr>
              <w:ind w:left="486" w:hanging="284"/>
              <w:rPr>
                <w:bCs/>
              </w:rPr>
            </w:pPr>
            <w:r w:rsidRPr="00071313">
              <w:rPr>
                <w:bCs/>
              </w:rPr>
              <w:t xml:space="preserve">Testarea rezistenței la fluorochinolone și la </w:t>
            </w:r>
            <w:r w:rsidR="00A4572A" w:rsidRPr="00071313">
              <w:rPr>
                <w:bCs/>
              </w:rPr>
              <w:t>Pyrazinamidum</w:t>
            </w:r>
            <w:r w:rsidRPr="00071313">
              <w:rPr>
                <w:bCs/>
              </w:rPr>
              <w:t xml:space="preserve">, se realizează înainte de începerea tratamentului. </w:t>
            </w:r>
          </w:p>
          <w:p w:rsidR="00A12377" w:rsidRPr="00071313" w:rsidRDefault="00A12377">
            <w:pPr>
              <w:pStyle w:val="aff5"/>
              <w:numPr>
                <w:ilvl w:val="0"/>
                <w:numId w:val="162"/>
              </w:numPr>
              <w:ind w:left="486" w:hanging="284"/>
              <w:rPr>
                <w:b/>
              </w:rPr>
            </w:pPr>
            <w:r w:rsidRPr="00071313">
              <w:rPr>
                <w:bCs/>
              </w:rPr>
              <w:t xml:space="preserve">Atunci când este necesar, testarea rezistenței la </w:t>
            </w:r>
            <w:r w:rsidR="00EE0265" w:rsidRPr="00071313">
              <w:rPr>
                <w:bCs/>
              </w:rPr>
              <w:t>Isoniazidum*</w:t>
            </w:r>
            <w:r w:rsidRPr="00071313">
              <w:rPr>
                <w:bCs/>
              </w:rPr>
              <w:t xml:space="preserve"> va include, de asemenea, informații despre mutațiile specifice asociate cu rezistența la </w:t>
            </w:r>
            <w:r w:rsidR="00EE0265" w:rsidRPr="00071313">
              <w:t>Isoniazidum*</w:t>
            </w:r>
            <w:r w:rsidRPr="00071313">
              <w:rPr>
                <w:bCs/>
              </w:rPr>
              <w:t xml:space="preserve"> (katG sau inhA)</w:t>
            </w:r>
            <w:r w:rsidR="00750EC8" w:rsidRPr="00071313">
              <w:rPr>
                <w:bCs/>
              </w:rPr>
              <w:t>.</w:t>
            </w:r>
          </w:p>
        </w:tc>
      </w:tr>
      <w:tr w:rsidR="00A12377" w:rsidRPr="00071313" w:rsidTr="00713963">
        <w:trPr>
          <w:trHeight w:val="417"/>
        </w:trPr>
        <w:tc>
          <w:tcPr>
            <w:tcW w:w="9810" w:type="dxa"/>
            <w:gridSpan w:val="2"/>
            <w:tcBorders>
              <w:top w:val="single" w:sz="4" w:space="0" w:color="auto"/>
            </w:tcBorders>
            <w:shd w:val="clear" w:color="auto" w:fill="D9D9D9"/>
          </w:tcPr>
          <w:p w:rsidR="00A12377" w:rsidRPr="00071313" w:rsidRDefault="00A12377" w:rsidP="00713963">
            <w:pPr>
              <w:jc w:val="center"/>
              <w:rPr>
                <w:bCs/>
              </w:rPr>
            </w:pPr>
            <w:r w:rsidRPr="00071313">
              <w:rPr>
                <w:b/>
              </w:rPr>
              <w:t>Regimul de tratament pentru Hr-TB se va aplica în următoarele situații:</w:t>
            </w:r>
          </w:p>
        </w:tc>
      </w:tr>
      <w:tr w:rsidR="00A12377" w:rsidRPr="00071313" w:rsidTr="00E61D2F">
        <w:trPr>
          <w:trHeight w:val="698"/>
        </w:trPr>
        <w:tc>
          <w:tcPr>
            <w:tcW w:w="4849" w:type="dxa"/>
          </w:tcPr>
          <w:p w:rsidR="00A12377" w:rsidRPr="00071313" w:rsidRDefault="00A12377" w:rsidP="00713963">
            <w:pPr>
              <w:jc w:val="center"/>
            </w:pPr>
            <w:r w:rsidRPr="00071313">
              <w:rPr>
                <w:b/>
                <w:bCs/>
              </w:rPr>
              <w:t>Hr-TB este confirmată înainte de începerea tratamentului TB</w:t>
            </w:r>
          </w:p>
          <w:p w:rsidR="00750EC8" w:rsidRPr="00071313" w:rsidRDefault="00A12377">
            <w:pPr>
              <w:pStyle w:val="aff5"/>
              <w:numPr>
                <w:ilvl w:val="0"/>
                <w:numId w:val="163"/>
              </w:numPr>
              <w:spacing w:after="0"/>
              <w:ind w:left="347" w:hanging="284"/>
            </w:pPr>
            <w:r w:rsidRPr="00071313">
              <w:t xml:space="preserve">Tratamentul cu (H) REZ – </w:t>
            </w:r>
            <w:r w:rsidR="007C2A7B" w:rsidRPr="00071313">
              <w:t>Levofloxacinum</w:t>
            </w:r>
            <w:r w:rsidRPr="00071313">
              <w:t xml:space="preserve"> este început imediat. </w:t>
            </w:r>
          </w:p>
          <w:p w:rsidR="00A12377" w:rsidRPr="00071313" w:rsidRDefault="00A12377">
            <w:pPr>
              <w:pStyle w:val="aff5"/>
              <w:numPr>
                <w:ilvl w:val="0"/>
                <w:numId w:val="163"/>
              </w:numPr>
              <w:spacing w:after="0" w:line="276" w:lineRule="auto"/>
              <w:ind w:left="347" w:hanging="284"/>
            </w:pPr>
            <w:r w:rsidRPr="00071313">
              <w:rPr>
                <w:color w:val="000000" w:themeColor="text1"/>
              </w:rPr>
              <w:t xml:space="preserve">Dacă este convingere despre existența Hr-TB </w:t>
            </w:r>
            <w:r w:rsidRPr="00071313">
              <w:t xml:space="preserve">(de exemplu, contacte strânse ale unui caz cu sursă Hr-TB confirmată), dar rezultatele DST sunt încă în curs, regimul poate fi introdus, în așteptarea confirmării de laborator a rezistenței la </w:t>
            </w:r>
            <w:r w:rsidR="00EE0265" w:rsidRPr="00071313">
              <w:t>Isoniazidum*</w:t>
            </w:r>
            <w:r w:rsidRPr="00071313">
              <w:t xml:space="preserve">, atât timp cât rezistența la </w:t>
            </w:r>
            <w:r w:rsidR="00EE0265" w:rsidRPr="00071313">
              <w:t>Rifampicinum</w:t>
            </w:r>
            <w:r w:rsidR="007C58E7" w:rsidRPr="00071313">
              <w:t>*</w:t>
            </w:r>
            <w:r w:rsidRPr="00071313">
              <w:t xml:space="preserve"> a fost exclusă în mod fiabil. </w:t>
            </w:r>
          </w:p>
          <w:p w:rsidR="00A12377" w:rsidRPr="00071313" w:rsidRDefault="00A12377">
            <w:pPr>
              <w:pStyle w:val="aff5"/>
              <w:numPr>
                <w:ilvl w:val="0"/>
                <w:numId w:val="163"/>
              </w:numPr>
              <w:ind w:left="347" w:hanging="284"/>
            </w:pPr>
            <w:r w:rsidRPr="00071313">
              <w:rPr>
                <w:color w:val="000000" w:themeColor="text1"/>
              </w:rPr>
              <w:t>În</w:t>
            </w:r>
            <w:r w:rsidRPr="00071313">
              <w:t xml:space="preserve"> cazul în care rezultatele DST luate la început indică în cele din urmă susceptibilitate la </w:t>
            </w:r>
            <w:r w:rsidR="00EE0265" w:rsidRPr="00071313">
              <w:t>Isoniazidum*</w:t>
            </w:r>
            <w:r w:rsidRPr="00071313">
              <w:t xml:space="preserve">, atunci </w:t>
            </w:r>
            <w:r w:rsidR="007C2A7B" w:rsidRPr="00071313">
              <w:t>Levofloxacinum</w:t>
            </w:r>
            <w:r w:rsidRPr="00071313">
              <w:t xml:space="preserve"> este oprită și pacientul continuă tratamentul cu un regim 2HREZ / 4HR.</w:t>
            </w:r>
          </w:p>
        </w:tc>
        <w:tc>
          <w:tcPr>
            <w:tcW w:w="4961" w:type="dxa"/>
          </w:tcPr>
          <w:p w:rsidR="00A12377" w:rsidRPr="00071313" w:rsidRDefault="00A12377" w:rsidP="00713963">
            <w:pPr>
              <w:spacing w:after="0"/>
              <w:jc w:val="center"/>
              <w:rPr>
                <w:b/>
                <w:bCs/>
              </w:rPr>
            </w:pPr>
            <w:r w:rsidRPr="00071313">
              <w:rPr>
                <w:b/>
                <w:bCs/>
              </w:rPr>
              <w:t>Hr-TB este confirmată după începerea tratamentului cu regimul 2HREZ / 4HR</w:t>
            </w:r>
          </w:p>
          <w:p w:rsidR="00A12377" w:rsidRPr="00071313" w:rsidRDefault="00A12377">
            <w:pPr>
              <w:pStyle w:val="aff5"/>
              <w:numPr>
                <w:ilvl w:val="0"/>
                <w:numId w:val="163"/>
              </w:numPr>
              <w:ind w:left="347" w:hanging="284"/>
            </w:pPr>
            <w:r w:rsidRPr="00071313">
              <w:t xml:space="preserve">Aceasta include pacienții care au avut la început o rezistență la </w:t>
            </w:r>
            <w:r w:rsidR="00EE0265" w:rsidRPr="00071313">
              <w:t>Isoniazidum*</w:t>
            </w:r>
            <w:r w:rsidRPr="00071313">
              <w:t xml:space="preserve"> nediagnosticată sau care au dezvoltat rezistență la </w:t>
            </w:r>
            <w:r w:rsidR="00EE0265" w:rsidRPr="00071313">
              <w:t>Isoniazidum*</w:t>
            </w:r>
            <w:r w:rsidRPr="00071313">
              <w:t xml:space="preserve"> ulterior, în timpul tratamentului cu un regim de primă linie.</w:t>
            </w:r>
          </w:p>
          <w:p w:rsidR="00A12377" w:rsidRPr="00071313" w:rsidRDefault="00A12377">
            <w:pPr>
              <w:pStyle w:val="aff5"/>
              <w:numPr>
                <w:ilvl w:val="0"/>
                <w:numId w:val="163"/>
              </w:numPr>
              <w:ind w:left="347" w:hanging="284"/>
            </w:pPr>
            <w:r w:rsidRPr="00071313">
              <w:t xml:space="preserve">În astfel de cazuri, testele moleculare rapide pentru rezistența la </w:t>
            </w:r>
            <w:r w:rsidR="00EE0265" w:rsidRPr="00071313">
              <w:t>Rifampicinum</w:t>
            </w:r>
            <w:r w:rsidR="007C58E7" w:rsidRPr="00071313">
              <w:t>*</w:t>
            </w:r>
            <w:r w:rsidRPr="00071313">
              <w:t xml:space="preserve"> trebuie făcute (sau repetate). </w:t>
            </w:r>
          </w:p>
          <w:p w:rsidR="00A12377" w:rsidRPr="00071313" w:rsidRDefault="00A12377">
            <w:pPr>
              <w:pStyle w:val="aff5"/>
              <w:numPr>
                <w:ilvl w:val="0"/>
                <w:numId w:val="163"/>
              </w:numPr>
              <w:ind w:left="347" w:hanging="284"/>
            </w:pPr>
            <w:r w:rsidRPr="00071313">
              <w:t xml:space="preserve">Odată ce rezistența la </w:t>
            </w:r>
            <w:r w:rsidR="00EE0265" w:rsidRPr="00071313">
              <w:t>Rifampicinum</w:t>
            </w:r>
            <w:r w:rsidR="007C58E7" w:rsidRPr="00071313">
              <w:t>*</w:t>
            </w:r>
            <w:r w:rsidRPr="00071313">
              <w:t xml:space="preserve"> este exclusă, se administrează un curs complet de 6 luni de (H) REZ – </w:t>
            </w:r>
            <w:r w:rsidR="007C2A7B" w:rsidRPr="00071313">
              <w:t>Levofloxacinum</w:t>
            </w:r>
            <w:r w:rsidRPr="00071313">
              <w:t>.</w:t>
            </w:r>
          </w:p>
          <w:p w:rsidR="00A12377" w:rsidRPr="00071313" w:rsidRDefault="00A12377">
            <w:pPr>
              <w:pStyle w:val="aff5"/>
              <w:numPr>
                <w:ilvl w:val="0"/>
                <w:numId w:val="163"/>
              </w:numPr>
              <w:ind w:left="347" w:hanging="284"/>
            </w:pPr>
            <w:r w:rsidRPr="00071313">
              <w:t xml:space="preserve">Durata este determinată de necesitatea administrării de </w:t>
            </w:r>
            <w:r w:rsidR="00125A07" w:rsidRPr="00071313">
              <w:t>Levofloxacinum</w:t>
            </w:r>
            <w:r w:rsidRPr="00071313">
              <w:t xml:space="preserve"> timp de 6 luni, ceea ce implică, de regulă, că medicamentele de primă linie sunt luate mai mult decât aceasta.</w:t>
            </w:r>
          </w:p>
          <w:p w:rsidR="00A12377" w:rsidRPr="00071313" w:rsidRDefault="00A12377">
            <w:pPr>
              <w:pStyle w:val="aff5"/>
              <w:numPr>
                <w:ilvl w:val="0"/>
                <w:numId w:val="163"/>
              </w:numPr>
              <w:ind w:left="347" w:hanging="284"/>
            </w:pPr>
            <w:r w:rsidRPr="00071313">
              <w:t xml:space="preserve">Când confirmarea rezistenței la </w:t>
            </w:r>
            <w:r w:rsidR="00EE0265" w:rsidRPr="00071313">
              <w:t>Isoniazidum*</w:t>
            </w:r>
            <w:r w:rsidRPr="00071313">
              <w:t xml:space="preserve"> ajunge cu întârziere (de exemplu, 5 luni într-un regim de 2 HREZ/4HR), decizia de a începe 6 luni de (H) REZ - </w:t>
            </w:r>
            <w:r w:rsidR="00125A07" w:rsidRPr="00071313">
              <w:t>Levofloxacinum</w:t>
            </w:r>
            <w:r w:rsidRPr="00071313">
              <w:t xml:space="preserve"> în acel moment depinde de starea clinică a pacientului și starea microbiologică.</w:t>
            </w:r>
          </w:p>
        </w:tc>
      </w:tr>
      <w:tr w:rsidR="00A12377" w:rsidRPr="00071313" w:rsidTr="00713963">
        <w:trPr>
          <w:trHeight w:val="571"/>
        </w:trPr>
        <w:tc>
          <w:tcPr>
            <w:tcW w:w="9810" w:type="dxa"/>
            <w:gridSpan w:val="2"/>
            <w:shd w:val="clear" w:color="auto" w:fill="D9D9D9" w:themeFill="background1" w:themeFillShade="D9"/>
          </w:tcPr>
          <w:p w:rsidR="001A3EB4" w:rsidRPr="00071313" w:rsidRDefault="00A12377" w:rsidP="00713963">
            <w:pPr>
              <w:jc w:val="center"/>
            </w:pPr>
            <w:r w:rsidRPr="00071313">
              <w:lastRenderedPageBreak/>
              <w:t xml:space="preserve">Dacă se detectează rezistență la </w:t>
            </w:r>
            <w:r w:rsidR="00EE0265" w:rsidRPr="00071313">
              <w:t>Rifampicinum</w:t>
            </w:r>
            <w:r w:rsidR="007C58E7" w:rsidRPr="00071313">
              <w:t>*</w:t>
            </w:r>
            <w:r w:rsidRPr="00071313">
              <w:t xml:space="preserve">, pacientul trebuie inițiat </w:t>
            </w:r>
          </w:p>
          <w:p w:rsidR="00A12377" w:rsidRPr="00071313" w:rsidRDefault="00A12377" w:rsidP="00713963">
            <w:pPr>
              <w:jc w:val="center"/>
            </w:pPr>
            <w:r w:rsidRPr="00071313">
              <w:t>pe un regim de tratament de TB MDR recomandat.</w:t>
            </w:r>
          </w:p>
        </w:tc>
      </w:tr>
    </w:tbl>
    <w:p w:rsidR="00A12377" w:rsidRPr="00071313" w:rsidRDefault="00A12377" w:rsidP="00A12377"/>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3"/>
      </w:tblGrid>
      <w:tr w:rsidR="00A12377" w:rsidRPr="00071313" w:rsidTr="00713963">
        <w:tc>
          <w:tcPr>
            <w:tcW w:w="9923" w:type="dxa"/>
          </w:tcPr>
          <w:p w:rsidR="00A12377" w:rsidRPr="00071313" w:rsidRDefault="00A12377" w:rsidP="00713963">
            <w:pPr>
              <w:rPr>
                <w:b/>
              </w:rPr>
            </w:pPr>
            <w:r w:rsidRPr="00071313">
              <w:rPr>
                <w:b/>
              </w:rPr>
              <w:t xml:space="preserve">Caseta </w:t>
            </w:r>
            <w:r w:rsidR="004D71AE">
              <w:rPr>
                <w:b/>
              </w:rPr>
              <w:t>42</w:t>
            </w:r>
            <w:r w:rsidR="00DE0CDB" w:rsidRPr="00071313">
              <w:rPr>
                <w:b/>
              </w:rPr>
              <w:t xml:space="preserve">. </w:t>
            </w:r>
            <w:r w:rsidRPr="00071313">
              <w:rPr>
                <w:b/>
              </w:rPr>
              <w:t xml:space="preserve">Monitorizarea </w:t>
            </w:r>
            <w:r w:rsidR="004D71AE" w:rsidRPr="00071313">
              <w:rPr>
                <w:b/>
              </w:rPr>
              <w:t>și</w:t>
            </w:r>
            <w:r w:rsidRPr="00071313">
              <w:rPr>
                <w:b/>
              </w:rPr>
              <w:t xml:space="preserve"> evaluarea rezultatelor de tratament, Tuberculoza rezistentă la </w:t>
            </w:r>
            <w:r w:rsidR="00EE0265" w:rsidRPr="00071313">
              <w:rPr>
                <w:b/>
              </w:rPr>
              <w:t>Isoniazidum*</w:t>
            </w:r>
            <w:r w:rsidR="00C708CF" w:rsidRPr="00071313" w:rsidDel="00C708CF">
              <w:rPr>
                <w:b/>
              </w:rPr>
              <w:t xml:space="preserve"> </w:t>
            </w:r>
            <w:r w:rsidRPr="00071313">
              <w:rPr>
                <w:b/>
              </w:rPr>
              <w:t>(Hr-TB).</w:t>
            </w:r>
          </w:p>
          <w:p w:rsidR="00A12377" w:rsidRPr="00071313" w:rsidRDefault="00A12377">
            <w:pPr>
              <w:numPr>
                <w:ilvl w:val="0"/>
                <w:numId w:val="161"/>
              </w:numPr>
              <w:spacing w:after="0"/>
            </w:pPr>
            <w:r w:rsidRPr="00071313">
              <w:t>Pacienții care primesc regimul (H)REZ</w:t>
            </w:r>
            <w:r w:rsidR="001A3EB4" w:rsidRPr="00071313">
              <w:t xml:space="preserve"> </w:t>
            </w:r>
            <w:r w:rsidRPr="00071313">
              <w:t>-</w:t>
            </w:r>
            <w:r w:rsidR="001A3EB4" w:rsidRPr="00071313">
              <w:t xml:space="preserve"> </w:t>
            </w:r>
            <w:r w:rsidR="00125A07" w:rsidRPr="00071313">
              <w:t>Levofloxacinum</w:t>
            </w:r>
            <w:r w:rsidRPr="00071313">
              <w:t xml:space="preserve"> trebuie monitorizați în timpul tratamentului folosind testele clinice și de laborator. </w:t>
            </w:r>
          </w:p>
          <w:p w:rsidR="00A12377" w:rsidRPr="00071313" w:rsidRDefault="00A12377">
            <w:pPr>
              <w:numPr>
                <w:ilvl w:val="0"/>
                <w:numId w:val="161"/>
              </w:numPr>
              <w:spacing w:after="0"/>
            </w:pPr>
            <w:r w:rsidRPr="00071313">
              <w:t xml:space="preserve">Definițiile utilizate la atribuirea rezultatelor sunt aceleași ca și pentru tuberculoza sensibilă la medicamente. </w:t>
            </w:r>
          </w:p>
          <w:p w:rsidR="00A12377" w:rsidRPr="00071313" w:rsidRDefault="00A12377">
            <w:pPr>
              <w:numPr>
                <w:ilvl w:val="0"/>
                <w:numId w:val="161"/>
              </w:numPr>
              <w:spacing w:after="0"/>
            </w:pPr>
            <w:r w:rsidRPr="00071313">
              <w:t xml:space="preserve">Semnele de non-răspuns sau de eșec al tratamentului trebuie urmate cu TSM pentru rezistența la </w:t>
            </w:r>
            <w:r w:rsidR="00EE0265" w:rsidRPr="00071313">
              <w:t>Rifampicinum</w:t>
            </w:r>
            <w:r w:rsidR="007C58E7" w:rsidRPr="00071313">
              <w:t>*</w:t>
            </w:r>
            <w:r w:rsidRPr="00071313">
              <w:t xml:space="preserve"> și pentru fluorochinolone și </w:t>
            </w:r>
            <w:r w:rsidR="00A4572A" w:rsidRPr="00071313">
              <w:t>Pyrazinamidum</w:t>
            </w:r>
            <w:r w:rsidRPr="00071313">
              <w:t>.</w:t>
            </w:r>
          </w:p>
          <w:p w:rsidR="00A12377" w:rsidRPr="00071313" w:rsidRDefault="00A12377">
            <w:pPr>
              <w:numPr>
                <w:ilvl w:val="0"/>
                <w:numId w:val="161"/>
              </w:numPr>
              <w:spacing w:after="0"/>
            </w:pPr>
            <w:r w:rsidRPr="00071313">
              <w:t>Pentru a limita riscul obținerii unei rezistențe suplimentare, adăugarea de medicamente TB unice trebuie evitată la pacienții care rămân cu frotiu sau culturi pozitive după luna a 2-a de tratament, care nu prezintă un răspuns clinic favorabil și la cei fără rezultatele recente TSM.</w:t>
            </w:r>
          </w:p>
          <w:p w:rsidR="00A12377" w:rsidRPr="00071313" w:rsidRDefault="00A12377">
            <w:pPr>
              <w:numPr>
                <w:ilvl w:val="0"/>
                <w:numId w:val="161"/>
              </w:numPr>
              <w:spacing w:after="0"/>
            </w:pPr>
            <w:r w:rsidRPr="00071313">
              <w:t xml:space="preserve">Ca în cazul oricărui alt medicament și regim de tuberculoză, sunt necesare precauții de siguranță pentru a asigura identificarea rapidă și gestionarea corespunzătoare a reacțiilor adverse. </w:t>
            </w:r>
          </w:p>
          <w:p w:rsidR="00A12377" w:rsidRPr="00071313" w:rsidRDefault="00A12377">
            <w:pPr>
              <w:numPr>
                <w:ilvl w:val="0"/>
                <w:numId w:val="161"/>
              </w:numPr>
              <w:spacing w:after="0"/>
            </w:pPr>
            <w:r w:rsidRPr="00071313">
              <w:t xml:space="preserve">Monitorizarea clinică atentă este esențială pentru toți pacienții care primesc acest regim, în special teste ale funcției hepatice, având în vedere potențialul hepatotoxic al utilizării prelungite a </w:t>
            </w:r>
            <w:r w:rsidR="00A4572A" w:rsidRPr="00071313">
              <w:t>Pyrazinamidum</w:t>
            </w:r>
            <w:r w:rsidRPr="00071313">
              <w:t xml:space="preserve">. Dacă este posibil, toți pacienții trebuie testați lunar pentru a identifica concentrațiile AST. Este recomandată monitorizarea lunară a pacienților cu risc ridicat, cum ar fi pacienții cu o hepatită virală sau cu antecedente de consum de alcool. </w:t>
            </w:r>
          </w:p>
          <w:p w:rsidR="00A12377" w:rsidRPr="00071313" w:rsidRDefault="00A12377">
            <w:pPr>
              <w:numPr>
                <w:ilvl w:val="0"/>
                <w:numId w:val="161"/>
              </w:numPr>
            </w:pPr>
            <w:r w:rsidRPr="00071313">
              <w:t xml:space="preserve">Pentru a preveni și a gestiona efectele toxice potențiale ale </w:t>
            </w:r>
            <w:r w:rsidR="000F4F5C" w:rsidRPr="00071313">
              <w:t>Ethambutolum</w:t>
            </w:r>
            <w:r w:rsidRPr="00071313">
              <w:t xml:space="preserve"> la copii (de exemplu, neurită retrobulbară), este necesară respectarea dozelor corecte recomandate pentru populațiile de copii. Primele semne de toxicitate cu </w:t>
            </w:r>
            <w:r w:rsidR="00304085" w:rsidRPr="00071313">
              <w:t>Ethambutolum</w:t>
            </w:r>
            <w:r w:rsidRPr="00071313">
              <w:t xml:space="preserve"> pot fi testate la copiii mai mari prin discriminarea culorii roșii-verzi. Monitorizarea nevritei retrobulbare poate fi căutată din timp când este cazul.</w:t>
            </w:r>
          </w:p>
        </w:tc>
      </w:tr>
    </w:tbl>
    <w:p w:rsidR="00750EC8" w:rsidRPr="00071313" w:rsidRDefault="00750EC8" w:rsidP="001A3EB4">
      <w:pPr>
        <w:pStyle w:val="7"/>
        <w:rPr>
          <w:b w:val="0"/>
          <w:i w:val="0"/>
          <w:sz w:val="24"/>
        </w:rPr>
      </w:pPr>
    </w:p>
    <w:p w:rsidR="00C9188E" w:rsidRPr="00071313" w:rsidRDefault="00B61E60" w:rsidP="001A3EB4">
      <w:pPr>
        <w:pStyle w:val="7"/>
        <w:rPr>
          <w:i w:val="0"/>
        </w:rPr>
      </w:pPr>
      <w:r w:rsidRPr="00071313">
        <w:rPr>
          <w:i w:val="0"/>
        </w:rPr>
        <w:t>C.2.</w:t>
      </w:r>
      <w:r w:rsidR="00036342" w:rsidRPr="00071313">
        <w:rPr>
          <w:i w:val="0"/>
        </w:rPr>
        <w:t>5.3</w:t>
      </w:r>
      <w:r w:rsidR="00DD47B4" w:rsidRPr="00071313">
        <w:rPr>
          <w:i w:val="0"/>
        </w:rPr>
        <w:t xml:space="preserve">.2. </w:t>
      </w:r>
      <w:r w:rsidR="00C9188E" w:rsidRPr="00071313">
        <w:rPr>
          <w:i w:val="0"/>
        </w:rPr>
        <w:t>Tuberculoza multidrogrezistentă</w:t>
      </w:r>
      <w:r w:rsidR="007B79AC" w:rsidRPr="00071313">
        <w:rPr>
          <w:i w:val="0"/>
        </w:rPr>
        <w:t xml:space="preserve"> </w:t>
      </w:r>
      <w:r w:rsidR="00C26C08" w:rsidRPr="00071313">
        <w:rPr>
          <w:i w:val="0"/>
        </w:rPr>
        <w:t>ş</w:t>
      </w:r>
      <w:r w:rsidR="007B79AC" w:rsidRPr="00071313">
        <w:rPr>
          <w:i w:val="0"/>
        </w:rPr>
        <w:t xml:space="preserve">i tuberculoza </w:t>
      </w:r>
      <w:r w:rsidR="00AD0D24">
        <w:rPr>
          <w:i w:val="0"/>
        </w:rPr>
        <w:t xml:space="preserve">cu rezistență </w:t>
      </w:r>
      <w:r w:rsidR="007B79AC" w:rsidRPr="00071313">
        <w:rPr>
          <w:i w:val="0"/>
        </w:rPr>
        <w:t>extinsă</w:t>
      </w:r>
      <w:r w:rsidR="00036342" w:rsidRPr="00071313">
        <w:rPr>
          <w:i w:val="0"/>
        </w:rPr>
        <w:t xml:space="preserve"> </w:t>
      </w:r>
      <w:r w:rsidR="00AB334B" w:rsidRPr="00071313">
        <w:rPr>
          <w:i w:val="0"/>
        </w:rPr>
        <w:t>[</w:t>
      </w:r>
      <w:r w:rsidR="00F93CB8">
        <w:rPr>
          <w:i w:val="0"/>
        </w:rPr>
        <w:t>9, 13, 14, 24, 25, 26</w:t>
      </w:r>
      <w:r w:rsidR="00AB334B" w:rsidRPr="00071313">
        <w:rPr>
          <w:i w:val="0"/>
        </w:rPr>
        <w:t>]</w:t>
      </w:r>
      <w:r w:rsidR="001A3EB4" w:rsidRPr="00071313">
        <w:rPr>
          <w:i w:val="0"/>
        </w:rPr>
        <w:t xml:space="preserve">. </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4961"/>
      </w:tblGrid>
      <w:tr w:rsidR="00C9188E" w:rsidRPr="00071313" w:rsidTr="00750EC8">
        <w:trPr>
          <w:trHeight w:val="921"/>
        </w:trPr>
        <w:tc>
          <w:tcPr>
            <w:tcW w:w="9781" w:type="dxa"/>
            <w:gridSpan w:val="2"/>
          </w:tcPr>
          <w:p w:rsidR="00C9188E" w:rsidRPr="00071313" w:rsidRDefault="00946074" w:rsidP="003235DF">
            <w:pPr>
              <w:jc w:val="left"/>
              <w:rPr>
                <w:b/>
              </w:rPr>
            </w:pPr>
            <w:r w:rsidRPr="00071313">
              <w:rPr>
                <w:b/>
              </w:rPr>
              <w:t xml:space="preserve">Caseta </w:t>
            </w:r>
            <w:r w:rsidR="007023A6" w:rsidRPr="00071313">
              <w:rPr>
                <w:b/>
              </w:rPr>
              <w:t>4</w:t>
            </w:r>
            <w:r w:rsidR="004D71AE">
              <w:rPr>
                <w:b/>
              </w:rPr>
              <w:t>3</w:t>
            </w:r>
            <w:r w:rsidR="00C9188E" w:rsidRPr="00071313">
              <w:rPr>
                <w:b/>
              </w:rPr>
              <w:t xml:space="preserve">. Risc major pentru </w:t>
            </w:r>
            <w:r w:rsidR="00921E3C" w:rsidRPr="00071313">
              <w:rPr>
                <w:b/>
              </w:rPr>
              <w:t xml:space="preserve">TB </w:t>
            </w:r>
            <w:r w:rsidR="00C9188E" w:rsidRPr="00071313">
              <w:rPr>
                <w:b/>
              </w:rPr>
              <w:t>DR/MDR</w:t>
            </w:r>
            <w:r w:rsidR="001A3EB4" w:rsidRPr="00071313">
              <w:rPr>
                <w:b/>
              </w:rPr>
              <w:t>.</w:t>
            </w:r>
          </w:p>
          <w:p w:rsidR="00C9188E" w:rsidRPr="00071313" w:rsidRDefault="00C9188E" w:rsidP="00750EC8">
            <w:pPr>
              <w:jc w:val="left"/>
              <w:textAlignment w:val="top"/>
            </w:pPr>
            <w:r w:rsidRPr="00071313">
              <w:t xml:space="preserve">Pentru a facilita orientarea clinică rapidă este necesar de a identifica persoanele care </w:t>
            </w:r>
            <w:r w:rsidR="007A1899" w:rsidRPr="00071313">
              <w:t>sunt</w:t>
            </w:r>
            <w:r w:rsidRPr="00071313">
              <w:t xml:space="preserve"> cu risc </w:t>
            </w:r>
            <w:r w:rsidR="00304085" w:rsidRPr="00071313">
              <w:t>sporit</w:t>
            </w:r>
            <w:r w:rsidRPr="00071313">
              <w:t xml:space="preserve"> pentru TB DR/MDR. </w:t>
            </w:r>
          </w:p>
        </w:tc>
      </w:tr>
      <w:tr w:rsidR="00C9188E" w:rsidRPr="00071313" w:rsidTr="00750EC8">
        <w:trPr>
          <w:trHeight w:val="553"/>
        </w:trPr>
        <w:tc>
          <w:tcPr>
            <w:tcW w:w="4820" w:type="dxa"/>
            <w:shd w:val="clear" w:color="auto" w:fill="C0C0C0"/>
            <w:vAlign w:val="center"/>
          </w:tcPr>
          <w:p w:rsidR="0029408D" w:rsidRPr="00071313" w:rsidRDefault="00C9188E" w:rsidP="001A3EB4">
            <w:pPr>
              <w:spacing w:after="0"/>
              <w:jc w:val="center"/>
              <w:rPr>
                <w:b/>
              </w:rPr>
            </w:pPr>
            <w:r w:rsidRPr="00071313">
              <w:rPr>
                <w:b/>
              </w:rPr>
              <w:t>Bolnavi TB cu risc major pentru</w:t>
            </w:r>
          </w:p>
          <w:p w:rsidR="00C9188E" w:rsidRPr="00071313" w:rsidRDefault="00C9188E" w:rsidP="001A3EB4">
            <w:pPr>
              <w:spacing w:after="0"/>
              <w:jc w:val="center"/>
              <w:rPr>
                <w:b/>
              </w:rPr>
            </w:pPr>
            <w:r w:rsidRPr="00071313">
              <w:rPr>
                <w:b/>
              </w:rPr>
              <w:t>TB DR/MDR</w:t>
            </w:r>
          </w:p>
        </w:tc>
        <w:tc>
          <w:tcPr>
            <w:tcW w:w="4961" w:type="dxa"/>
            <w:shd w:val="clear" w:color="auto" w:fill="C0C0C0"/>
            <w:vAlign w:val="center"/>
          </w:tcPr>
          <w:p w:rsidR="00C9188E" w:rsidRPr="00071313" w:rsidRDefault="00C9188E" w:rsidP="001A3EB4">
            <w:pPr>
              <w:spacing w:after="0"/>
              <w:jc w:val="center"/>
              <w:rPr>
                <w:b/>
              </w:rPr>
            </w:pPr>
            <w:r w:rsidRPr="00071313">
              <w:rPr>
                <w:b/>
              </w:rPr>
              <w:t>Persoane cu risc major pentru TB DR/MDR</w:t>
            </w:r>
          </w:p>
        </w:tc>
      </w:tr>
      <w:tr w:rsidR="00C9188E" w:rsidRPr="00071313" w:rsidTr="00750EC8">
        <w:tc>
          <w:tcPr>
            <w:tcW w:w="4820" w:type="dxa"/>
          </w:tcPr>
          <w:p w:rsidR="00C9188E" w:rsidRPr="00071313" w:rsidRDefault="008565B7" w:rsidP="008565B7">
            <w:pPr>
              <w:numPr>
                <w:ilvl w:val="0"/>
                <w:numId w:val="52"/>
              </w:numPr>
              <w:spacing w:after="0"/>
            </w:pPr>
            <w:r w:rsidRPr="00071313">
              <w:t>Eșec</w:t>
            </w:r>
            <w:r w:rsidR="00C9188E" w:rsidRPr="00071313">
              <w:t xml:space="preserve"> din retratament cu medicamente anti-TB de linia înt</w:t>
            </w:r>
            <w:r w:rsidR="007A1899" w:rsidRPr="00071313">
              <w:t>â</w:t>
            </w:r>
            <w:r w:rsidR="00C9188E" w:rsidRPr="00071313">
              <w:t>i</w:t>
            </w:r>
            <w:r w:rsidR="001A3EB4" w:rsidRPr="00071313">
              <w:t>.</w:t>
            </w:r>
          </w:p>
          <w:p w:rsidR="00C9188E" w:rsidRPr="00071313" w:rsidRDefault="00C9188E" w:rsidP="008565B7">
            <w:pPr>
              <w:numPr>
                <w:ilvl w:val="0"/>
                <w:numId w:val="52"/>
              </w:numPr>
              <w:spacing w:after="0"/>
            </w:pPr>
            <w:r w:rsidRPr="00071313">
              <w:t>Caz nou de tuberculoză care provine din contact</w:t>
            </w:r>
            <w:r w:rsidR="007A1899" w:rsidRPr="00071313">
              <w:t>ul</w:t>
            </w:r>
            <w:r w:rsidRPr="00071313">
              <w:t xml:space="preserve"> cu TB</w:t>
            </w:r>
            <w:r w:rsidR="009644E4" w:rsidRPr="00071313">
              <w:t xml:space="preserve"> MDR</w:t>
            </w:r>
            <w:r w:rsidR="001A3EB4" w:rsidRPr="00071313">
              <w:t>.</w:t>
            </w:r>
            <w:r w:rsidRPr="00071313">
              <w:t xml:space="preserve"> </w:t>
            </w:r>
          </w:p>
          <w:p w:rsidR="00C9188E" w:rsidRPr="00071313" w:rsidRDefault="008565B7" w:rsidP="008565B7">
            <w:pPr>
              <w:numPr>
                <w:ilvl w:val="0"/>
                <w:numId w:val="52"/>
              </w:numPr>
              <w:spacing w:after="0"/>
            </w:pPr>
            <w:r w:rsidRPr="00071313">
              <w:t>Eșec</w:t>
            </w:r>
            <w:r w:rsidR="00C9188E" w:rsidRPr="00071313">
              <w:t xml:space="preserve"> din caz nou la tratament cu medicamente anti-TB de linia </w:t>
            </w:r>
            <w:r w:rsidR="00152115" w:rsidRPr="00071313">
              <w:t>I</w:t>
            </w:r>
            <w:r w:rsidR="001A3EB4" w:rsidRPr="00071313">
              <w:t>.</w:t>
            </w:r>
          </w:p>
          <w:p w:rsidR="00C9188E" w:rsidRPr="00071313" w:rsidRDefault="008565B7" w:rsidP="008565B7">
            <w:pPr>
              <w:numPr>
                <w:ilvl w:val="0"/>
                <w:numId w:val="52"/>
              </w:numPr>
              <w:spacing w:after="0"/>
            </w:pPr>
            <w:r w:rsidRPr="00071313">
              <w:t>Pacienții</w:t>
            </w:r>
            <w:r w:rsidR="001A3EB4" w:rsidRPr="00071313">
              <w:t xml:space="preserve"> cu sputa </w:t>
            </w:r>
            <w:r w:rsidR="00C9188E" w:rsidRPr="00071313">
              <w:t xml:space="preserve">BAAR pozitivă la </w:t>
            </w:r>
            <w:r w:rsidR="00531453" w:rsidRPr="00071313">
              <w:t>a II</w:t>
            </w:r>
            <w:r w:rsidR="00C9188E" w:rsidRPr="00071313">
              <w:t xml:space="preserve">-a sau </w:t>
            </w:r>
            <w:r w:rsidR="007A1899" w:rsidRPr="00071313">
              <w:t xml:space="preserve">a </w:t>
            </w:r>
            <w:r w:rsidR="00531453" w:rsidRPr="00071313">
              <w:t>III</w:t>
            </w:r>
            <w:r w:rsidR="00C9188E" w:rsidRPr="00071313">
              <w:t>-a lună de tratament</w:t>
            </w:r>
            <w:r w:rsidR="001A3EB4" w:rsidRPr="00071313">
              <w:t>.</w:t>
            </w:r>
          </w:p>
          <w:p w:rsidR="00C9188E" w:rsidRPr="00071313" w:rsidRDefault="00C9188E" w:rsidP="008565B7">
            <w:pPr>
              <w:numPr>
                <w:ilvl w:val="0"/>
                <w:numId w:val="52"/>
              </w:numPr>
              <w:spacing w:after="0"/>
            </w:pPr>
            <w:r w:rsidRPr="00071313">
              <w:t>Recidivele cu tuberculoză</w:t>
            </w:r>
            <w:r w:rsidR="001A3EB4" w:rsidRPr="00071313">
              <w:t>.</w:t>
            </w:r>
          </w:p>
          <w:p w:rsidR="00C9188E" w:rsidRPr="00071313" w:rsidRDefault="008565B7" w:rsidP="008565B7">
            <w:pPr>
              <w:numPr>
                <w:ilvl w:val="0"/>
                <w:numId w:val="52"/>
              </w:numPr>
              <w:spacing w:after="0"/>
            </w:pPr>
            <w:r w:rsidRPr="00071313">
              <w:t>Pierduți</w:t>
            </w:r>
            <w:r w:rsidR="00C9188E" w:rsidRPr="00071313">
              <w:t xml:space="preserve"> din supraveghere pentru tratamentul anti-TB</w:t>
            </w:r>
            <w:r w:rsidR="001A3EB4" w:rsidRPr="00071313">
              <w:t>.</w:t>
            </w:r>
          </w:p>
          <w:p w:rsidR="00C9188E" w:rsidRPr="00071313" w:rsidRDefault="00C9188E" w:rsidP="008565B7">
            <w:pPr>
              <w:numPr>
                <w:ilvl w:val="0"/>
                <w:numId w:val="52"/>
              </w:numPr>
              <w:spacing w:after="0"/>
            </w:pPr>
            <w:r w:rsidRPr="00071313">
              <w:rPr>
                <w:color w:val="000000"/>
              </w:rPr>
              <w:t>Tratament anterior cu întreruperi repetate</w:t>
            </w:r>
            <w:r w:rsidR="001A3EB4" w:rsidRPr="00071313">
              <w:rPr>
                <w:color w:val="000000"/>
              </w:rPr>
              <w:t>.</w:t>
            </w:r>
          </w:p>
          <w:p w:rsidR="00C9188E" w:rsidRPr="00071313" w:rsidRDefault="001A3EB4" w:rsidP="008565B7">
            <w:pPr>
              <w:numPr>
                <w:ilvl w:val="0"/>
                <w:numId w:val="52"/>
              </w:numPr>
              <w:spacing w:after="0"/>
            </w:pPr>
            <w:r w:rsidRPr="00071313">
              <w:t>Tratament anterior</w:t>
            </w:r>
            <w:r w:rsidR="008F2D93" w:rsidRPr="00071313">
              <w:t xml:space="preserve"> cu regim intermitent </w:t>
            </w:r>
            <w:r w:rsidR="008565B7" w:rsidRPr="00071313">
              <w:lastRenderedPageBreak/>
              <w:t>și</w:t>
            </w:r>
            <w:r w:rsidR="008F2D93" w:rsidRPr="00071313">
              <w:t>/sau inadecvat, scheme incomplete</w:t>
            </w:r>
            <w:r w:rsidRPr="00071313">
              <w:t>.</w:t>
            </w:r>
          </w:p>
        </w:tc>
        <w:tc>
          <w:tcPr>
            <w:tcW w:w="4961" w:type="dxa"/>
          </w:tcPr>
          <w:p w:rsidR="00C9188E" w:rsidRPr="00071313" w:rsidRDefault="008565B7" w:rsidP="008565B7">
            <w:pPr>
              <w:numPr>
                <w:ilvl w:val="0"/>
                <w:numId w:val="53"/>
              </w:numPr>
              <w:spacing w:after="0"/>
            </w:pPr>
            <w:r w:rsidRPr="00071313">
              <w:lastRenderedPageBreak/>
              <w:t>Contacții</w:t>
            </w:r>
            <w:r w:rsidR="00C9188E" w:rsidRPr="00071313">
              <w:t xml:space="preserve"> cu bolnavii TB DR/ MDR</w:t>
            </w:r>
            <w:r w:rsidR="001A3EB4" w:rsidRPr="00071313">
              <w:t>.</w:t>
            </w:r>
          </w:p>
          <w:p w:rsidR="00C9188E" w:rsidRPr="00071313" w:rsidRDefault="00C9188E" w:rsidP="008565B7">
            <w:pPr>
              <w:numPr>
                <w:ilvl w:val="0"/>
                <w:numId w:val="53"/>
              </w:numPr>
              <w:spacing w:after="0"/>
            </w:pPr>
            <w:r w:rsidRPr="00071313">
              <w:t>Persoane HIV-infectate</w:t>
            </w:r>
            <w:r w:rsidR="001A3EB4" w:rsidRPr="00071313">
              <w:t>.</w:t>
            </w:r>
          </w:p>
          <w:p w:rsidR="00C9188E" w:rsidRPr="00071313" w:rsidRDefault="008565B7" w:rsidP="008565B7">
            <w:pPr>
              <w:numPr>
                <w:ilvl w:val="0"/>
                <w:numId w:val="53"/>
              </w:numPr>
              <w:spacing w:after="0"/>
            </w:pPr>
            <w:r w:rsidRPr="00071313">
              <w:t>Comorbidități</w:t>
            </w:r>
            <w:r w:rsidR="00C9188E" w:rsidRPr="00071313">
              <w:t xml:space="preserve"> care favorizează tranzitul</w:t>
            </w:r>
            <w:r w:rsidR="00576A5D" w:rsidRPr="00071313">
              <w:t xml:space="preserve"> intestinal</w:t>
            </w:r>
            <w:r w:rsidR="00C9188E" w:rsidRPr="00071313">
              <w:t xml:space="preserve"> rapid sau malabsorbţia</w:t>
            </w:r>
            <w:r w:rsidR="001A3EB4" w:rsidRPr="00071313">
              <w:t>.</w:t>
            </w:r>
          </w:p>
          <w:p w:rsidR="00C9188E" w:rsidRPr="00071313" w:rsidRDefault="008565B7" w:rsidP="008565B7">
            <w:pPr>
              <w:numPr>
                <w:ilvl w:val="0"/>
                <w:numId w:val="53"/>
              </w:numPr>
              <w:spacing w:after="0"/>
            </w:pPr>
            <w:r w:rsidRPr="00071313">
              <w:t>Rezidenți</w:t>
            </w:r>
            <w:r w:rsidR="00C9188E" w:rsidRPr="00071313">
              <w:t xml:space="preserve"> din cadrul </w:t>
            </w:r>
            <w:r w:rsidRPr="00071313">
              <w:t>instituțiilor</w:t>
            </w:r>
            <w:r w:rsidR="00C9188E" w:rsidRPr="00071313">
              <w:t xml:space="preserve"> cu </w:t>
            </w:r>
            <w:r w:rsidRPr="00071313">
              <w:t>prevalență</w:t>
            </w:r>
            <w:r w:rsidR="00C9188E" w:rsidRPr="00071313">
              <w:t xml:space="preserve"> înaltă la TB DR:</w:t>
            </w:r>
            <w:r w:rsidR="00531453" w:rsidRPr="00071313">
              <w:t xml:space="preserve"> al</w:t>
            </w:r>
            <w:r w:rsidR="00C9188E" w:rsidRPr="00071313">
              <w:t xml:space="preserve"> </w:t>
            </w:r>
            <w:r w:rsidRPr="00071313">
              <w:t>instituțiilor</w:t>
            </w:r>
            <w:r w:rsidR="00C9188E" w:rsidRPr="00071313">
              <w:t xml:space="preserve"> specializate FP, închisori, </w:t>
            </w:r>
            <w:r w:rsidR="002C15B2">
              <w:t xml:space="preserve">orfelinate, centre de </w:t>
            </w:r>
            <w:r w:rsidR="00093B70">
              <w:t xml:space="preserve">plasament </w:t>
            </w:r>
            <w:r w:rsidR="00C9188E" w:rsidRPr="00071313">
              <w:t>etc.</w:t>
            </w:r>
          </w:p>
        </w:tc>
      </w:tr>
      <w:tr w:rsidR="00C9188E" w:rsidRPr="00071313" w:rsidTr="00B62EA5">
        <w:trPr>
          <w:trHeight w:val="659"/>
        </w:trPr>
        <w:tc>
          <w:tcPr>
            <w:tcW w:w="9781" w:type="dxa"/>
            <w:gridSpan w:val="2"/>
          </w:tcPr>
          <w:p w:rsidR="00C9188E" w:rsidRPr="00071313" w:rsidRDefault="00C9188E" w:rsidP="00B62EA5">
            <w:pPr>
              <w:spacing w:after="0" w:line="276" w:lineRule="auto"/>
              <w:jc w:val="left"/>
            </w:pPr>
            <w:r w:rsidRPr="00071313">
              <w:rPr>
                <w:b/>
                <w:bCs/>
                <w:color w:val="000000"/>
              </w:rPr>
              <w:lastRenderedPageBreak/>
              <w:t>N</w:t>
            </w:r>
            <w:r w:rsidR="00F71359" w:rsidRPr="00071313">
              <w:rPr>
                <w:b/>
                <w:bCs/>
                <w:color w:val="000000"/>
              </w:rPr>
              <w:t>otă.</w:t>
            </w:r>
            <w:r w:rsidRPr="00071313">
              <w:rPr>
                <w:bCs/>
                <w:i/>
                <w:color w:val="000000"/>
              </w:rPr>
              <w:t xml:space="preserve"> </w:t>
            </w:r>
            <w:r w:rsidRPr="00071313">
              <w:rPr>
                <w:bCs/>
                <w:color w:val="000000"/>
              </w:rPr>
              <w:t>În</w:t>
            </w:r>
            <w:r w:rsidRPr="00071313">
              <w:rPr>
                <w:bCs/>
                <w:i/>
                <w:color w:val="000000"/>
              </w:rPr>
              <w:t xml:space="preserve"> </w:t>
            </w:r>
            <w:r w:rsidRPr="00071313">
              <w:rPr>
                <w:color w:val="000000"/>
                <w:szCs w:val="28"/>
              </w:rPr>
              <w:t xml:space="preserve">cazul </w:t>
            </w:r>
            <w:r w:rsidR="00304085" w:rsidRPr="00071313">
              <w:rPr>
                <w:color w:val="000000"/>
                <w:szCs w:val="28"/>
              </w:rPr>
              <w:t>pacienților</w:t>
            </w:r>
            <w:r w:rsidRPr="00071313">
              <w:rPr>
                <w:color w:val="000000"/>
                <w:szCs w:val="28"/>
              </w:rPr>
              <w:t xml:space="preserve"> cu o probabilitate înaltă a TB MDR este necesară </w:t>
            </w:r>
            <w:r w:rsidR="00304085" w:rsidRPr="00071313">
              <w:rPr>
                <w:color w:val="000000"/>
                <w:szCs w:val="28"/>
              </w:rPr>
              <w:t>inițierea</w:t>
            </w:r>
            <w:r w:rsidRPr="00071313">
              <w:rPr>
                <w:color w:val="000000"/>
                <w:szCs w:val="28"/>
              </w:rPr>
              <w:t xml:space="preserve"> unui regim de tratament empiric pentru TB MDR</w:t>
            </w:r>
            <w:r w:rsidR="007A1899" w:rsidRPr="00071313">
              <w:rPr>
                <w:color w:val="000000"/>
                <w:szCs w:val="28"/>
              </w:rPr>
              <w:t>.</w:t>
            </w:r>
          </w:p>
        </w:tc>
      </w:tr>
    </w:tbl>
    <w:p w:rsidR="009523F0" w:rsidRPr="00071313" w:rsidRDefault="009523F0" w:rsidP="004139F4">
      <w:pPr>
        <w:rPr>
          <w:b/>
          <w:color w:val="000000"/>
          <w:szCs w:val="28"/>
        </w:rPr>
      </w:pPr>
    </w:p>
    <w:tbl>
      <w:tblPr>
        <w:tblpPr w:leftFromText="180" w:rightFromText="180" w:vertAnchor="text" w:tblpX="-152"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28"/>
        <w:gridCol w:w="3127"/>
        <w:gridCol w:w="2092"/>
      </w:tblGrid>
      <w:tr w:rsidR="00856601" w:rsidRPr="00071313" w:rsidTr="00B62EA5">
        <w:trPr>
          <w:trHeight w:val="341"/>
        </w:trPr>
        <w:tc>
          <w:tcPr>
            <w:tcW w:w="9747" w:type="dxa"/>
            <w:gridSpan w:val="3"/>
          </w:tcPr>
          <w:p w:rsidR="00856601" w:rsidRPr="00071313" w:rsidRDefault="00856601" w:rsidP="009071E6">
            <w:pPr>
              <w:rPr>
                <w:b/>
              </w:rPr>
            </w:pPr>
            <w:r w:rsidRPr="00071313">
              <w:rPr>
                <w:b/>
              </w:rPr>
              <w:t>Caseta 4</w:t>
            </w:r>
            <w:r w:rsidR="004D71AE">
              <w:rPr>
                <w:b/>
              </w:rPr>
              <w:t>4</w:t>
            </w:r>
            <w:r w:rsidRPr="00071313">
              <w:rPr>
                <w:b/>
              </w:rPr>
              <w:t>. Clasificarea medicamentelor conform OMS</w:t>
            </w:r>
            <w:r w:rsidRPr="00071313">
              <w:t xml:space="preserve"> </w:t>
            </w:r>
            <w:bookmarkStart w:id="133" w:name="_Hlk133310766"/>
            <w:r w:rsidRPr="00071313">
              <w:rPr>
                <w:b/>
              </w:rPr>
              <w:t>[</w:t>
            </w:r>
            <w:r w:rsidR="0046750F">
              <w:rPr>
                <w:b/>
              </w:rPr>
              <w:t>13, 14, 24, 25</w:t>
            </w:r>
            <w:r w:rsidRPr="00071313">
              <w:rPr>
                <w:b/>
              </w:rPr>
              <w:t>]</w:t>
            </w:r>
            <w:bookmarkEnd w:id="133"/>
            <w:r w:rsidRPr="00071313">
              <w:rPr>
                <w:b/>
              </w:rPr>
              <w:t>.</w:t>
            </w:r>
          </w:p>
        </w:tc>
      </w:tr>
      <w:tr w:rsidR="00856601" w:rsidRPr="00071313" w:rsidTr="00B62EA5">
        <w:trPr>
          <w:trHeight w:val="340"/>
        </w:trPr>
        <w:tc>
          <w:tcPr>
            <w:tcW w:w="4528" w:type="dxa"/>
            <w:shd w:val="clear" w:color="auto" w:fill="D9D9D9" w:themeFill="background1" w:themeFillShade="D9"/>
            <w:vAlign w:val="center"/>
          </w:tcPr>
          <w:p w:rsidR="00856601" w:rsidRPr="00071313" w:rsidRDefault="00856601" w:rsidP="009071E6">
            <w:pPr>
              <w:jc w:val="center"/>
              <w:rPr>
                <w:b/>
                <w:bCs/>
              </w:rPr>
            </w:pPr>
            <w:r w:rsidRPr="00071313">
              <w:rPr>
                <w:b/>
                <w:bCs/>
              </w:rPr>
              <w:t>Grupuri &amp; pași</w:t>
            </w:r>
          </w:p>
        </w:tc>
        <w:tc>
          <w:tcPr>
            <w:tcW w:w="3127" w:type="dxa"/>
            <w:shd w:val="clear" w:color="auto" w:fill="D9D9D9" w:themeFill="background1" w:themeFillShade="D9"/>
            <w:vAlign w:val="center"/>
          </w:tcPr>
          <w:p w:rsidR="00856601" w:rsidRPr="00071313" w:rsidRDefault="00856601" w:rsidP="009071E6">
            <w:pPr>
              <w:jc w:val="center"/>
              <w:rPr>
                <w:b/>
                <w:bCs/>
              </w:rPr>
            </w:pPr>
            <w:r w:rsidRPr="00071313">
              <w:rPr>
                <w:b/>
                <w:bCs/>
              </w:rPr>
              <w:t>Medicament</w:t>
            </w:r>
          </w:p>
        </w:tc>
        <w:tc>
          <w:tcPr>
            <w:tcW w:w="2092" w:type="dxa"/>
            <w:shd w:val="clear" w:color="auto" w:fill="D9D9D9" w:themeFill="background1" w:themeFillShade="D9"/>
            <w:vAlign w:val="center"/>
          </w:tcPr>
          <w:p w:rsidR="00856601" w:rsidRPr="00071313" w:rsidRDefault="00856601" w:rsidP="009071E6">
            <w:pPr>
              <w:jc w:val="center"/>
              <w:rPr>
                <w:b/>
                <w:bCs/>
              </w:rPr>
            </w:pPr>
            <w:r w:rsidRPr="00071313">
              <w:rPr>
                <w:b/>
                <w:bCs/>
              </w:rPr>
              <w:t>Abrevieri</w:t>
            </w:r>
          </w:p>
        </w:tc>
      </w:tr>
      <w:tr w:rsidR="00856601" w:rsidRPr="00071313" w:rsidTr="00B62EA5">
        <w:trPr>
          <w:trHeight w:val="340"/>
        </w:trPr>
        <w:tc>
          <w:tcPr>
            <w:tcW w:w="4528" w:type="dxa"/>
            <w:vMerge w:val="restart"/>
            <w:shd w:val="clear" w:color="auto" w:fill="FFFFFF" w:themeFill="background1"/>
          </w:tcPr>
          <w:p w:rsidR="00856601" w:rsidRPr="00071313" w:rsidRDefault="00856601" w:rsidP="00B62EA5">
            <w:pPr>
              <w:spacing w:before="120" w:after="0"/>
              <w:jc w:val="left"/>
              <w:rPr>
                <w:b/>
                <w:bCs/>
              </w:rPr>
            </w:pPr>
            <w:r w:rsidRPr="00071313">
              <w:rPr>
                <w:b/>
                <w:bCs/>
              </w:rPr>
              <w:t>Grupul A:</w:t>
            </w:r>
          </w:p>
          <w:p w:rsidR="00856601" w:rsidRPr="00071313" w:rsidRDefault="00856601" w:rsidP="00B62EA5">
            <w:pPr>
              <w:spacing w:after="0"/>
              <w:jc w:val="left"/>
              <w:rPr>
                <w:bCs/>
              </w:rPr>
            </w:pPr>
            <w:r w:rsidRPr="00071313">
              <w:rPr>
                <w:bCs/>
              </w:rPr>
              <w:t>Includeți toate cele trei medicamente</w:t>
            </w:r>
          </w:p>
        </w:tc>
        <w:tc>
          <w:tcPr>
            <w:tcW w:w="3127"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856601" w:rsidRPr="00071313" w:rsidRDefault="00856601" w:rsidP="00B62EA5">
            <w:pPr>
              <w:spacing w:after="0"/>
              <w:jc w:val="left"/>
              <w:rPr>
                <w:b/>
                <w:bCs/>
              </w:rPr>
            </w:pPr>
            <w:r w:rsidRPr="00071313">
              <w:rPr>
                <w:rFonts w:eastAsia="Calibri"/>
                <w:color w:val="000000" w:themeColor="text1"/>
                <w:kern w:val="24"/>
              </w:rPr>
              <w:t>Levofloxacinum</w:t>
            </w:r>
            <w:r w:rsidRPr="00071313" w:rsidDel="00125A07">
              <w:rPr>
                <w:rFonts w:eastAsia="Calibri"/>
                <w:color w:val="000000" w:themeColor="text1"/>
                <w:kern w:val="24"/>
              </w:rPr>
              <w:t xml:space="preserve"> </w:t>
            </w:r>
            <w:r w:rsidRPr="00071313">
              <w:rPr>
                <w:rFonts w:eastAsia="Calibri"/>
                <w:color w:val="000000" w:themeColor="text1"/>
                <w:kern w:val="24"/>
              </w:rPr>
              <w:t xml:space="preserve">           </w:t>
            </w:r>
            <w:r w:rsidRPr="00071313">
              <w:rPr>
                <w:rFonts w:eastAsia="Calibri"/>
                <w:b/>
                <w:bCs/>
                <w:color w:val="000000" w:themeColor="text1"/>
                <w:kern w:val="24"/>
                <w:u w:val="single"/>
              </w:rPr>
              <w:t xml:space="preserve">SAU </w:t>
            </w:r>
            <w:r w:rsidRPr="00071313">
              <w:t xml:space="preserve"> Moxifloxacinum</w:t>
            </w:r>
          </w:p>
        </w:tc>
        <w:tc>
          <w:tcPr>
            <w:tcW w:w="209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856601" w:rsidRPr="00071313" w:rsidRDefault="00856601" w:rsidP="00B62EA5">
            <w:pPr>
              <w:pStyle w:val="aff2"/>
              <w:spacing w:before="0" w:beforeAutospacing="0" w:after="0" w:afterAutospacing="0"/>
              <w:rPr>
                <w:lang w:val="ro-RO"/>
              </w:rPr>
            </w:pPr>
            <w:r w:rsidRPr="00071313">
              <w:rPr>
                <w:color w:val="000000" w:themeColor="text1"/>
                <w:kern w:val="24"/>
                <w:lang w:val="ro-RO"/>
              </w:rPr>
              <w:t>Lfx</w:t>
            </w:r>
          </w:p>
          <w:p w:rsidR="00856601" w:rsidRPr="00071313" w:rsidRDefault="00856601" w:rsidP="00B62EA5">
            <w:pPr>
              <w:spacing w:after="0"/>
              <w:jc w:val="left"/>
              <w:rPr>
                <w:b/>
                <w:bCs/>
              </w:rPr>
            </w:pPr>
            <w:r w:rsidRPr="00071313">
              <w:rPr>
                <w:rFonts w:eastAsia="Calibri"/>
                <w:color w:val="000000" w:themeColor="text1"/>
                <w:kern w:val="24"/>
              </w:rPr>
              <w:t>Mfx</w:t>
            </w:r>
          </w:p>
        </w:tc>
      </w:tr>
      <w:tr w:rsidR="00856601" w:rsidRPr="00071313" w:rsidTr="00B62EA5">
        <w:trPr>
          <w:trHeight w:val="340"/>
        </w:trPr>
        <w:tc>
          <w:tcPr>
            <w:tcW w:w="4528" w:type="dxa"/>
            <w:vMerge/>
            <w:shd w:val="clear" w:color="auto" w:fill="FFFFFF" w:themeFill="background1"/>
          </w:tcPr>
          <w:p w:rsidR="00856601" w:rsidRPr="00071313" w:rsidRDefault="00856601" w:rsidP="00B62EA5">
            <w:pPr>
              <w:spacing w:after="0"/>
              <w:jc w:val="left"/>
              <w:rPr>
                <w:b/>
                <w:bCs/>
              </w:rPr>
            </w:pPr>
          </w:p>
        </w:tc>
        <w:tc>
          <w:tcPr>
            <w:tcW w:w="3127"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856601" w:rsidRPr="00071313" w:rsidRDefault="00856601" w:rsidP="00B62EA5">
            <w:pPr>
              <w:spacing w:after="0"/>
              <w:jc w:val="left"/>
              <w:rPr>
                <w:b/>
                <w:bCs/>
              </w:rPr>
            </w:pPr>
            <w:r w:rsidRPr="00071313">
              <w:t>Bedaquilinum</w:t>
            </w:r>
          </w:p>
        </w:tc>
        <w:tc>
          <w:tcPr>
            <w:tcW w:w="209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856601" w:rsidRPr="00071313" w:rsidRDefault="00856601" w:rsidP="00B62EA5">
            <w:pPr>
              <w:spacing w:after="0"/>
              <w:jc w:val="left"/>
              <w:rPr>
                <w:b/>
                <w:bCs/>
              </w:rPr>
            </w:pPr>
            <w:r w:rsidRPr="00071313">
              <w:rPr>
                <w:rFonts w:eastAsia="Calibri"/>
                <w:color w:val="000000" w:themeColor="text1"/>
                <w:kern w:val="24"/>
              </w:rPr>
              <w:t>Bdq</w:t>
            </w:r>
          </w:p>
        </w:tc>
      </w:tr>
      <w:tr w:rsidR="00856601" w:rsidRPr="00071313" w:rsidTr="00B62EA5">
        <w:trPr>
          <w:trHeight w:val="340"/>
        </w:trPr>
        <w:tc>
          <w:tcPr>
            <w:tcW w:w="4528" w:type="dxa"/>
            <w:vMerge/>
            <w:shd w:val="clear" w:color="auto" w:fill="FFFFFF" w:themeFill="background1"/>
          </w:tcPr>
          <w:p w:rsidR="00856601" w:rsidRPr="00071313" w:rsidRDefault="00856601" w:rsidP="00B62EA5">
            <w:pPr>
              <w:spacing w:after="0"/>
              <w:jc w:val="left"/>
              <w:rPr>
                <w:b/>
                <w:bCs/>
              </w:rPr>
            </w:pPr>
          </w:p>
        </w:tc>
        <w:tc>
          <w:tcPr>
            <w:tcW w:w="3127"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856601" w:rsidRPr="00071313" w:rsidRDefault="00856601" w:rsidP="00B62EA5">
            <w:pPr>
              <w:spacing w:after="0"/>
              <w:jc w:val="left"/>
              <w:rPr>
                <w:b/>
                <w:bCs/>
              </w:rPr>
            </w:pPr>
            <w:r w:rsidRPr="00071313">
              <w:rPr>
                <w:rFonts w:eastAsia="Calibri"/>
                <w:color w:val="000000" w:themeColor="text1"/>
                <w:kern w:val="24"/>
              </w:rPr>
              <w:t>Linezolidum</w:t>
            </w:r>
          </w:p>
        </w:tc>
        <w:tc>
          <w:tcPr>
            <w:tcW w:w="209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856601" w:rsidRPr="00071313" w:rsidRDefault="00856601" w:rsidP="00B62EA5">
            <w:pPr>
              <w:spacing w:after="0"/>
              <w:jc w:val="left"/>
              <w:rPr>
                <w:b/>
                <w:bCs/>
              </w:rPr>
            </w:pPr>
            <w:r w:rsidRPr="00071313">
              <w:rPr>
                <w:rFonts w:eastAsia="Calibri"/>
                <w:color w:val="000000" w:themeColor="text1"/>
                <w:kern w:val="24"/>
              </w:rPr>
              <w:t>Lzd</w:t>
            </w:r>
          </w:p>
        </w:tc>
      </w:tr>
      <w:tr w:rsidR="00856601" w:rsidRPr="00071313" w:rsidTr="00B62EA5">
        <w:trPr>
          <w:trHeight w:val="405"/>
        </w:trPr>
        <w:tc>
          <w:tcPr>
            <w:tcW w:w="4528" w:type="dxa"/>
            <w:vMerge w:val="restart"/>
            <w:shd w:val="clear" w:color="auto" w:fill="auto"/>
          </w:tcPr>
          <w:p w:rsidR="00856601" w:rsidRPr="00071313" w:rsidRDefault="00856601" w:rsidP="00B62EA5">
            <w:pPr>
              <w:spacing w:before="120" w:after="0"/>
              <w:jc w:val="left"/>
              <w:rPr>
                <w:b/>
                <w:bCs/>
                <w:color w:val="000000" w:themeColor="text1"/>
              </w:rPr>
            </w:pPr>
            <w:r w:rsidRPr="00071313">
              <w:rPr>
                <w:b/>
                <w:bCs/>
                <w:color w:val="000000" w:themeColor="text1"/>
              </w:rPr>
              <w:t>Grupul B:</w:t>
            </w:r>
          </w:p>
          <w:p w:rsidR="00856601" w:rsidRPr="00071313" w:rsidRDefault="00856601" w:rsidP="00B62EA5">
            <w:pPr>
              <w:spacing w:after="0"/>
              <w:jc w:val="left"/>
              <w:rPr>
                <w:bCs/>
                <w:color w:val="000000" w:themeColor="text1"/>
              </w:rPr>
            </w:pPr>
            <w:r w:rsidRPr="00071313">
              <w:rPr>
                <w:bCs/>
                <w:color w:val="000000" w:themeColor="text1"/>
              </w:rPr>
              <w:t>Adăugați unul sau ambele medicamente</w:t>
            </w:r>
          </w:p>
        </w:tc>
        <w:tc>
          <w:tcPr>
            <w:tcW w:w="3127" w:type="dxa"/>
            <w:tcBorders>
              <w:top w:val="single" w:sz="8" w:space="0" w:color="000000"/>
              <w:left w:val="single" w:sz="8" w:space="0" w:color="000000"/>
              <w:bottom w:val="single" w:sz="8" w:space="0" w:color="000000"/>
              <w:right w:val="single" w:sz="8" w:space="0" w:color="000000"/>
            </w:tcBorders>
            <w:shd w:val="clear" w:color="auto" w:fill="auto"/>
            <w:vAlign w:val="center"/>
          </w:tcPr>
          <w:p w:rsidR="00856601" w:rsidRPr="00071313" w:rsidRDefault="00856601" w:rsidP="00B62EA5">
            <w:pPr>
              <w:spacing w:after="0"/>
              <w:jc w:val="left"/>
              <w:rPr>
                <w:bCs/>
                <w:color w:val="000000" w:themeColor="text1"/>
              </w:rPr>
            </w:pPr>
            <w:r w:rsidRPr="00071313">
              <w:rPr>
                <w:rFonts w:eastAsia="Calibri"/>
                <w:color w:val="000000" w:themeColor="text1"/>
                <w:kern w:val="24"/>
              </w:rPr>
              <w:t>Clofaziminum*</w:t>
            </w:r>
          </w:p>
        </w:tc>
        <w:tc>
          <w:tcPr>
            <w:tcW w:w="20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856601" w:rsidRPr="00071313" w:rsidRDefault="00856601" w:rsidP="00B62EA5">
            <w:pPr>
              <w:spacing w:after="0"/>
              <w:jc w:val="left"/>
              <w:rPr>
                <w:color w:val="000000" w:themeColor="text1"/>
              </w:rPr>
            </w:pPr>
            <w:r w:rsidRPr="00071313">
              <w:rPr>
                <w:rFonts w:eastAsia="Calibri"/>
                <w:color w:val="000000" w:themeColor="text1"/>
                <w:kern w:val="24"/>
              </w:rPr>
              <w:t>Cfz</w:t>
            </w:r>
          </w:p>
        </w:tc>
      </w:tr>
      <w:tr w:rsidR="00856601" w:rsidRPr="00071313" w:rsidTr="00B62EA5">
        <w:trPr>
          <w:trHeight w:val="624"/>
        </w:trPr>
        <w:tc>
          <w:tcPr>
            <w:tcW w:w="4528" w:type="dxa"/>
            <w:vMerge/>
            <w:shd w:val="clear" w:color="auto" w:fill="auto"/>
          </w:tcPr>
          <w:p w:rsidR="00856601" w:rsidRPr="00071313" w:rsidRDefault="00856601" w:rsidP="00B62EA5">
            <w:pPr>
              <w:spacing w:after="0"/>
              <w:jc w:val="left"/>
              <w:rPr>
                <w:b/>
                <w:bCs/>
                <w:color w:val="000000" w:themeColor="text1"/>
              </w:rPr>
            </w:pPr>
          </w:p>
        </w:tc>
        <w:tc>
          <w:tcPr>
            <w:tcW w:w="3127" w:type="dxa"/>
            <w:tcBorders>
              <w:top w:val="single" w:sz="8" w:space="0" w:color="000000"/>
              <w:left w:val="single" w:sz="8" w:space="0" w:color="000000"/>
              <w:bottom w:val="single" w:sz="8" w:space="0" w:color="000000"/>
              <w:right w:val="single" w:sz="8" w:space="0" w:color="000000"/>
            </w:tcBorders>
            <w:shd w:val="clear" w:color="auto" w:fill="auto"/>
            <w:vAlign w:val="center"/>
          </w:tcPr>
          <w:p w:rsidR="00856601" w:rsidRPr="00071313" w:rsidRDefault="00856601" w:rsidP="00B62EA5">
            <w:pPr>
              <w:pStyle w:val="aff2"/>
              <w:spacing w:before="0" w:beforeAutospacing="0" w:after="0" w:afterAutospacing="0"/>
              <w:rPr>
                <w:lang w:val="ro-RO"/>
              </w:rPr>
            </w:pPr>
            <w:r w:rsidRPr="00071313">
              <w:rPr>
                <w:color w:val="000000" w:themeColor="text1"/>
                <w:kern w:val="24"/>
                <w:lang w:val="ro-RO"/>
              </w:rPr>
              <w:t xml:space="preserve">Cycloserinum*               </w:t>
            </w:r>
            <w:r w:rsidRPr="00071313">
              <w:rPr>
                <w:b/>
                <w:bCs/>
                <w:color w:val="000000" w:themeColor="text1"/>
                <w:kern w:val="24"/>
                <w:u w:val="single"/>
                <w:lang w:val="ro-RO"/>
              </w:rPr>
              <w:t>SAU</w:t>
            </w:r>
          </w:p>
          <w:p w:rsidR="00856601" w:rsidRPr="00071313" w:rsidRDefault="00856601" w:rsidP="00B62EA5">
            <w:pPr>
              <w:spacing w:after="0"/>
              <w:jc w:val="left"/>
              <w:rPr>
                <w:bCs/>
                <w:color w:val="000000" w:themeColor="text1"/>
              </w:rPr>
            </w:pPr>
            <w:bookmarkStart w:id="134" w:name="_Hlk127779049"/>
            <w:r w:rsidRPr="00071313">
              <w:rPr>
                <w:rFonts w:eastAsia="Calibri"/>
                <w:color w:val="000000" w:themeColor="text1"/>
                <w:kern w:val="24"/>
              </w:rPr>
              <w:t>Terizidonum*</w:t>
            </w:r>
            <w:bookmarkEnd w:id="134"/>
          </w:p>
        </w:tc>
        <w:tc>
          <w:tcPr>
            <w:tcW w:w="20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856601" w:rsidRPr="00071313" w:rsidRDefault="00856601" w:rsidP="00B62EA5">
            <w:pPr>
              <w:pStyle w:val="aff2"/>
              <w:spacing w:before="0" w:beforeAutospacing="0" w:after="0" w:afterAutospacing="0"/>
              <w:rPr>
                <w:lang w:val="ro-RO"/>
              </w:rPr>
            </w:pPr>
            <w:r w:rsidRPr="00071313">
              <w:rPr>
                <w:color w:val="000000" w:themeColor="text1"/>
                <w:kern w:val="24"/>
                <w:lang w:val="ro-RO"/>
              </w:rPr>
              <w:t>Cs</w:t>
            </w:r>
          </w:p>
          <w:p w:rsidR="00856601" w:rsidRPr="00071313" w:rsidRDefault="00856601" w:rsidP="00B62EA5">
            <w:pPr>
              <w:spacing w:after="0"/>
              <w:jc w:val="left"/>
              <w:rPr>
                <w:color w:val="000000" w:themeColor="text1"/>
              </w:rPr>
            </w:pPr>
            <w:r w:rsidRPr="00071313">
              <w:rPr>
                <w:rFonts w:eastAsia="Calibri"/>
                <w:color w:val="000000" w:themeColor="text1"/>
                <w:kern w:val="24"/>
              </w:rPr>
              <w:t>Trd</w:t>
            </w:r>
          </w:p>
        </w:tc>
      </w:tr>
      <w:tr w:rsidR="00856601" w:rsidRPr="00071313" w:rsidTr="00B62EA5">
        <w:trPr>
          <w:trHeight w:val="425"/>
        </w:trPr>
        <w:tc>
          <w:tcPr>
            <w:tcW w:w="4528" w:type="dxa"/>
            <w:vMerge w:val="restart"/>
            <w:shd w:val="clear" w:color="auto" w:fill="auto"/>
          </w:tcPr>
          <w:p w:rsidR="00856601" w:rsidRPr="00071313" w:rsidRDefault="00856601" w:rsidP="00B62EA5">
            <w:pPr>
              <w:spacing w:before="120" w:after="0"/>
              <w:jc w:val="left"/>
              <w:rPr>
                <w:b/>
                <w:bCs/>
                <w:color w:val="000000" w:themeColor="text1"/>
              </w:rPr>
            </w:pPr>
            <w:r w:rsidRPr="00071313">
              <w:rPr>
                <w:b/>
                <w:bCs/>
                <w:color w:val="000000" w:themeColor="text1"/>
              </w:rPr>
              <w:t>Grupul C:</w:t>
            </w:r>
          </w:p>
          <w:p w:rsidR="00856601" w:rsidRPr="00071313" w:rsidRDefault="00856601" w:rsidP="00B62EA5">
            <w:pPr>
              <w:spacing w:after="0"/>
              <w:jc w:val="left"/>
              <w:rPr>
                <w:bCs/>
                <w:color w:val="000000" w:themeColor="text1"/>
              </w:rPr>
            </w:pPr>
            <w:r w:rsidRPr="00071313">
              <w:rPr>
                <w:bCs/>
                <w:color w:val="000000" w:themeColor="text1"/>
              </w:rPr>
              <w:t>Adăugați pentru a completa regimul și când medicamentele din grupele A și B nu pot fi utilizate</w:t>
            </w:r>
          </w:p>
        </w:tc>
        <w:tc>
          <w:tcPr>
            <w:tcW w:w="3127" w:type="dxa"/>
            <w:tcBorders>
              <w:top w:val="single" w:sz="8" w:space="0" w:color="000000"/>
              <w:left w:val="single" w:sz="8" w:space="0" w:color="000000"/>
              <w:bottom w:val="single" w:sz="8" w:space="0" w:color="000000"/>
              <w:right w:val="single" w:sz="8" w:space="0" w:color="000000"/>
            </w:tcBorders>
            <w:shd w:val="clear" w:color="auto" w:fill="auto"/>
            <w:vAlign w:val="center"/>
          </w:tcPr>
          <w:p w:rsidR="00856601" w:rsidRPr="00071313" w:rsidRDefault="00856601" w:rsidP="00B62EA5">
            <w:pPr>
              <w:spacing w:after="0"/>
              <w:jc w:val="left"/>
              <w:rPr>
                <w:b/>
                <w:bCs/>
                <w:color w:val="000000" w:themeColor="text1"/>
              </w:rPr>
            </w:pPr>
            <w:r w:rsidRPr="00071313">
              <w:t>Ethambutolum</w:t>
            </w:r>
          </w:p>
        </w:tc>
        <w:tc>
          <w:tcPr>
            <w:tcW w:w="20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856601" w:rsidRPr="00071313" w:rsidRDefault="00856601" w:rsidP="00B62EA5">
            <w:pPr>
              <w:spacing w:after="0"/>
              <w:jc w:val="left"/>
              <w:rPr>
                <w:color w:val="000000" w:themeColor="text1"/>
              </w:rPr>
            </w:pPr>
            <w:r w:rsidRPr="00071313">
              <w:rPr>
                <w:rFonts w:eastAsia="Calibri"/>
                <w:color w:val="000000" w:themeColor="text1"/>
                <w:kern w:val="24"/>
              </w:rPr>
              <w:t>E</w:t>
            </w:r>
          </w:p>
        </w:tc>
      </w:tr>
      <w:tr w:rsidR="00856601" w:rsidRPr="00071313" w:rsidTr="00B62EA5">
        <w:trPr>
          <w:trHeight w:val="261"/>
        </w:trPr>
        <w:tc>
          <w:tcPr>
            <w:tcW w:w="4528" w:type="dxa"/>
            <w:vMerge/>
            <w:shd w:val="clear" w:color="auto" w:fill="auto"/>
          </w:tcPr>
          <w:p w:rsidR="00856601" w:rsidRPr="00071313" w:rsidRDefault="00856601" w:rsidP="00B62EA5">
            <w:pPr>
              <w:spacing w:after="0"/>
              <w:jc w:val="left"/>
              <w:rPr>
                <w:b/>
                <w:bCs/>
                <w:color w:val="000000" w:themeColor="text1"/>
              </w:rPr>
            </w:pPr>
          </w:p>
        </w:tc>
        <w:tc>
          <w:tcPr>
            <w:tcW w:w="3127" w:type="dxa"/>
            <w:tcBorders>
              <w:top w:val="single" w:sz="8" w:space="0" w:color="000000"/>
              <w:left w:val="single" w:sz="8" w:space="0" w:color="000000"/>
              <w:bottom w:val="single" w:sz="8" w:space="0" w:color="000000"/>
              <w:right w:val="single" w:sz="8" w:space="0" w:color="000000"/>
            </w:tcBorders>
            <w:shd w:val="clear" w:color="auto" w:fill="auto"/>
            <w:vAlign w:val="center"/>
          </w:tcPr>
          <w:p w:rsidR="00856601" w:rsidRPr="00071313" w:rsidRDefault="00856601" w:rsidP="00B62EA5">
            <w:pPr>
              <w:spacing w:after="0"/>
              <w:jc w:val="left"/>
              <w:rPr>
                <w:color w:val="000000" w:themeColor="text1"/>
              </w:rPr>
            </w:pPr>
            <w:r w:rsidRPr="00071313">
              <w:t>Delamanidum*</w:t>
            </w:r>
          </w:p>
        </w:tc>
        <w:tc>
          <w:tcPr>
            <w:tcW w:w="20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856601" w:rsidRPr="00071313" w:rsidRDefault="00856601" w:rsidP="00B62EA5">
            <w:pPr>
              <w:spacing w:after="0"/>
              <w:jc w:val="left"/>
              <w:rPr>
                <w:color w:val="000000" w:themeColor="text1"/>
              </w:rPr>
            </w:pPr>
            <w:r w:rsidRPr="00071313">
              <w:rPr>
                <w:rFonts w:eastAsia="Calibri"/>
                <w:color w:val="000000" w:themeColor="text1"/>
                <w:kern w:val="24"/>
              </w:rPr>
              <w:t>Dlm</w:t>
            </w:r>
          </w:p>
        </w:tc>
      </w:tr>
      <w:tr w:rsidR="00856601" w:rsidRPr="00071313" w:rsidTr="00B62EA5">
        <w:trPr>
          <w:trHeight w:val="282"/>
        </w:trPr>
        <w:tc>
          <w:tcPr>
            <w:tcW w:w="4528" w:type="dxa"/>
            <w:vMerge/>
            <w:shd w:val="clear" w:color="auto" w:fill="auto"/>
          </w:tcPr>
          <w:p w:rsidR="00856601" w:rsidRPr="00071313" w:rsidRDefault="00856601" w:rsidP="00B62EA5">
            <w:pPr>
              <w:spacing w:after="0"/>
              <w:jc w:val="left"/>
              <w:rPr>
                <w:b/>
                <w:bCs/>
                <w:color w:val="000000" w:themeColor="text1"/>
              </w:rPr>
            </w:pPr>
          </w:p>
        </w:tc>
        <w:tc>
          <w:tcPr>
            <w:tcW w:w="3127" w:type="dxa"/>
            <w:tcBorders>
              <w:top w:val="single" w:sz="8" w:space="0" w:color="000000"/>
              <w:left w:val="single" w:sz="8" w:space="0" w:color="000000"/>
              <w:bottom w:val="single" w:sz="8" w:space="0" w:color="000000"/>
              <w:right w:val="single" w:sz="8" w:space="0" w:color="000000"/>
            </w:tcBorders>
            <w:shd w:val="clear" w:color="auto" w:fill="auto"/>
            <w:vAlign w:val="center"/>
          </w:tcPr>
          <w:p w:rsidR="00856601" w:rsidRPr="00071313" w:rsidRDefault="00856601" w:rsidP="00B62EA5">
            <w:pPr>
              <w:spacing w:after="0"/>
              <w:jc w:val="left"/>
              <w:rPr>
                <w:color w:val="000000" w:themeColor="text1"/>
              </w:rPr>
            </w:pPr>
            <w:r w:rsidRPr="00071313">
              <w:rPr>
                <w:rFonts w:eastAsia="Calibri"/>
                <w:color w:val="000000" w:themeColor="text1"/>
                <w:kern w:val="24"/>
              </w:rPr>
              <w:t>Pyrazinamidum</w:t>
            </w:r>
          </w:p>
        </w:tc>
        <w:tc>
          <w:tcPr>
            <w:tcW w:w="20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856601" w:rsidRPr="00071313" w:rsidRDefault="00856601" w:rsidP="00B62EA5">
            <w:pPr>
              <w:spacing w:after="0"/>
              <w:jc w:val="left"/>
              <w:rPr>
                <w:color w:val="000000" w:themeColor="text1"/>
              </w:rPr>
            </w:pPr>
            <w:r w:rsidRPr="00071313">
              <w:rPr>
                <w:rFonts w:eastAsia="Calibri"/>
                <w:color w:val="000000" w:themeColor="text1"/>
                <w:kern w:val="24"/>
              </w:rPr>
              <w:t>Z</w:t>
            </w:r>
          </w:p>
        </w:tc>
      </w:tr>
      <w:tr w:rsidR="00476141" w:rsidRPr="00071313" w:rsidTr="00B62EA5">
        <w:trPr>
          <w:trHeight w:val="282"/>
        </w:trPr>
        <w:tc>
          <w:tcPr>
            <w:tcW w:w="4528" w:type="dxa"/>
            <w:vMerge/>
            <w:shd w:val="clear" w:color="auto" w:fill="auto"/>
          </w:tcPr>
          <w:p w:rsidR="00476141" w:rsidRPr="00071313" w:rsidRDefault="00476141" w:rsidP="00B62EA5">
            <w:pPr>
              <w:spacing w:after="0"/>
              <w:jc w:val="left"/>
              <w:rPr>
                <w:b/>
                <w:bCs/>
                <w:color w:val="000000" w:themeColor="text1"/>
              </w:rPr>
            </w:pPr>
          </w:p>
        </w:tc>
        <w:tc>
          <w:tcPr>
            <w:tcW w:w="3127" w:type="dxa"/>
            <w:tcBorders>
              <w:top w:val="single" w:sz="8" w:space="0" w:color="000000"/>
              <w:left w:val="single" w:sz="8" w:space="0" w:color="000000"/>
              <w:bottom w:val="single" w:sz="8" w:space="0" w:color="000000"/>
              <w:right w:val="single" w:sz="8" w:space="0" w:color="000000"/>
            </w:tcBorders>
            <w:shd w:val="clear" w:color="auto" w:fill="auto"/>
            <w:vAlign w:val="center"/>
          </w:tcPr>
          <w:p w:rsidR="00476141" w:rsidRPr="00071313" w:rsidRDefault="00476141" w:rsidP="00B62EA5">
            <w:pPr>
              <w:spacing w:after="0"/>
              <w:jc w:val="left"/>
              <w:rPr>
                <w:rFonts w:eastAsia="Calibri"/>
                <w:color w:val="000000" w:themeColor="text1"/>
                <w:kern w:val="24"/>
              </w:rPr>
            </w:pPr>
            <w:r w:rsidRPr="00071313">
              <w:t>Imipenemum + Cilastatinum în combinație cu acid</w:t>
            </w:r>
            <w:r w:rsidR="00B62EA5">
              <w:t>um</w:t>
            </w:r>
            <w:r w:rsidRPr="00071313">
              <w:t xml:space="preserve"> clavulanic</w:t>
            </w:r>
            <w:r w:rsidR="00B62EA5">
              <w:t>um</w:t>
            </w:r>
            <w:r w:rsidRPr="00071313">
              <w:t xml:space="preserve"> </w:t>
            </w:r>
          </w:p>
        </w:tc>
        <w:tc>
          <w:tcPr>
            <w:tcW w:w="20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76141" w:rsidRPr="00071313" w:rsidRDefault="00476141" w:rsidP="00B62EA5">
            <w:pPr>
              <w:pStyle w:val="aff2"/>
              <w:spacing w:before="0" w:beforeAutospacing="0" w:after="0" w:afterAutospacing="0"/>
              <w:rPr>
                <w:lang w:val="ro-RO"/>
              </w:rPr>
            </w:pPr>
            <w:r w:rsidRPr="00071313">
              <w:rPr>
                <w:color w:val="000000" w:themeColor="text1"/>
                <w:kern w:val="24"/>
                <w:lang w:val="ro-RO"/>
              </w:rPr>
              <w:t>Ipm-Cln</w:t>
            </w:r>
          </w:p>
          <w:p w:rsidR="00476141" w:rsidRPr="00071313" w:rsidRDefault="00476141" w:rsidP="00B62EA5">
            <w:pPr>
              <w:spacing w:after="0"/>
              <w:jc w:val="left"/>
              <w:rPr>
                <w:rFonts w:eastAsia="Calibri"/>
                <w:color w:val="000000" w:themeColor="text1"/>
                <w:kern w:val="24"/>
              </w:rPr>
            </w:pPr>
          </w:p>
        </w:tc>
      </w:tr>
      <w:tr w:rsidR="00856601" w:rsidRPr="00071313" w:rsidTr="00B62EA5">
        <w:trPr>
          <w:trHeight w:val="624"/>
        </w:trPr>
        <w:tc>
          <w:tcPr>
            <w:tcW w:w="4528" w:type="dxa"/>
            <w:vMerge/>
            <w:shd w:val="clear" w:color="auto" w:fill="auto"/>
          </w:tcPr>
          <w:p w:rsidR="00856601" w:rsidRPr="00071313" w:rsidRDefault="00856601" w:rsidP="00B62EA5">
            <w:pPr>
              <w:spacing w:after="0"/>
              <w:jc w:val="left"/>
              <w:rPr>
                <w:b/>
                <w:bCs/>
                <w:color w:val="000000" w:themeColor="text1"/>
              </w:rPr>
            </w:pPr>
          </w:p>
        </w:tc>
        <w:tc>
          <w:tcPr>
            <w:tcW w:w="3127" w:type="dxa"/>
            <w:tcBorders>
              <w:top w:val="single" w:sz="8" w:space="0" w:color="000000"/>
              <w:left w:val="single" w:sz="8" w:space="0" w:color="000000"/>
              <w:bottom w:val="single" w:sz="8" w:space="0" w:color="000000"/>
              <w:right w:val="single" w:sz="8" w:space="0" w:color="000000"/>
            </w:tcBorders>
            <w:shd w:val="clear" w:color="auto" w:fill="auto"/>
            <w:vAlign w:val="center"/>
          </w:tcPr>
          <w:p w:rsidR="00856601" w:rsidRPr="00071313" w:rsidRDefault="00856601" w:rsidP="00B62EA5">
            <w:pPr>
              <w:spacing w:after="0"/>
              <w:jc w:val="left"/>
              <w:rPr>
                <w:color w:val="000000" w:themeColor="text1"/>
              </w:rPr>
            </w:pPr>
            <w:r w:rsidRPr="00071313">
              <w:t>Meropenemum</w:t>
            </w:r>
            <w:r w:rsidR="00476141" w:rsidRPr="00071313">
              <w:t xml:space="preserve"> în combinație cu acid</w:t>
            </w:r>
            <w:r w:rsidR="00B62EA5">
              <w:t>um</w:t>
            </w:r>
            <w:r w:rsidR="00476141" w:rsidRPr="00071313">
              <w:t xml:space="preserve"> clavulanic</w:t>
            </w:r>
            <w:r w:rsidR="00B62EA5">
              <w:t>um</w:t>
            </w:r>
            <w:r w:rsidR="00476141" w:rsidRPr="00071313">
              <w:t xml:space="preserve"> </w:t>
            </w:r>
          </w:p>
        </w:tc>
        <w:tc>
          <w:tcPr>
            <w:tcW w:w="20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856601" w:rsidRPr="00071313" w:rsidRDefault="00856601" w:rsidP="00B62EA5">
            <w:pPr>
              <w:spacing w:after="0"/>
              <w:jc w:val="left"/>
              <w:rPr>
                <w:color w:val="000000" w:themeColor="text1"/>
              </w:rPr>
            </w:pPr>
            <w:r w:rsidRPr="00071313">
              <w:rPr>
                <w:rFonts w:eastAsia="Calibri"/>
                <w:color w:val="000000" w:themeColor="text1"/>
                <w:kern w:val="24"/>
              </w:rPr>
              <w:t>Mpm</w:t>
            </w:r>
          </w:p>
        </w:tc>
      </w:tr>
      <w:tr w:rsidR="00856601" w:rsidRPr="00071313" w:rsidTr="00B62EA5">
        <w:trPr>
          <w:trHeight w:val="624"/>
        </w:trPr>
        <w:tc>
          <w:tcPr>
            <w:tcW w:w="4528" w:type="dxa"/>
            <w:vMerge/>
            <w:shd w:val="clear" w:color="auto" w:fill="auto"/>
          </w:tcPr>
          <w:p w:rsidR="00856601" w:rsidRPr="00071313" w:rsidRDefault="00856601" w:rsidP="00B62EA5">
            <w:pPr>
              <w:spacing w:after="0"/>
              <w:jc w:val="left"/>
              <w:rPr>
                <w:b/>
                <w:bCs/>
                <w:color w:val="000000" w:themeColor="text1"/>
              </w:rPr>
            </w:pPr>
          </w:p>
        </w:tc>
        <w:tc>
          <w:tcPr>
            <w:tcW w:w="3127" w:type="dxa"/>
            <w:tcBorders>
              <w:top w:val="single" w:sz="8" w:space="0" w:color="000000"/>
              <w:left w:val="single" w:sz="8" w:space="0" w:color="000000"/>
              <w:bottom w:val="single" w:sz="8" w:space="0" w:color="000000"/>
              <w:right w:val="single" w:sz="8" w:space="0" w:color="000000"/>
            </w:tcBorders>
            <w:shd w:val="clear" w:color="auto" w:fill="auto"/>
            <w:vAlign w:val="center"/>
          </w:tcPr>
          <w:p w:rsidR="00856601" w:rsidRPr="00071313" w:rsidRDefault="00856601" w:rsidP="00B62EA5">
            <w:pPr>
              <w:pStyle w:val="aff2"/>
              <w:spacing w:before="0" w:beforeAutospacing="0" w:after="0" w:afterAutospacing="0"/>
              <w:rPr>
                <w:lang w:val="ro-RO"/>
              </w:rPr>
            </w:pPr>
            <w:r w:rsidRPr="00071313">
              <w:rPr>
                <w:rFonts w:eastAsia="Times New Roman"/>
                <w:lang w:val="ro-RO"/>
              </w:rPr>
              <w:t>Amikacinum</w:t>
            </w:r>
          </w:p>
          <w:p w:rsidR="00856601" w:rsidRPr="00071313" w:rsidRDefault="00856601" w:rsidP="00B62EA5">
            <w:pPr>
              <w:spacing w:after="0"/>
              <w:jc w:val="left"/>
              <w:rPr>
                <w:color w:val="000000" w:themeColor="text1"/>
              </w:rPr>
            </w:pPr>
            <w:r w:rsidRPr="00071313">
              <w:rPr>
                <w:rFonts w:eastAsia="Calibri"/>
                <w:color w:val="000000" w:themeColor="text1"/>
                <w:kern w:val="24"/>
              </w:rPr>
              <w:t>(</w:t>
            </w:r>
            <w:r w:rsidRPr="00071313">
              <w:rPr>
                <w:rFonts w:eastAsia="Calibri"/>
                <w:b/>
                <w:bCs/>
                <w:color w:val="000000" w:themeColor="text1"/>
                <w:kern w:val="24"/>
                <w:u w:val="single"/>
              </w:rPr>
              <w:t>SAU</w:t>
            </w:r>
            <w:r w:rsidRPr="00071313">
              <w:rPr>
                <w:rFonts w:eastAsia="Calibri"/>
                <w:color w:val="000000" w:themeColor="text1"/>
                <w:kern w:val="24"/>
              </w:rPr>
              <w:t xml:space="preserve"> </w:t>
            </w:r>
            <w:r w:rsidRPr="00071313">
              <w:t xml:space="preserve"> </w:t>
            </w:r>
            <w:r w:rsidRPr="00071313">
              <w:rPr>
                <w:rFonts w:eastAsia="Calibri"/>
                <w:color w:val="000000" w:themeColor="text1"/>
                <w:kern w:val="24"/>
              </w:rPr>
              <w:t>Streptomycinum*)</w:t>
            </w:r>
            <w:r w:rsidRPr="00071313">
              <w:rPr>
                <w:vertAlign w:val="superscript"/>
              </w:rPr>
              <w:t xml:space="preserve"> a</w:t>
            </w:r>
          </w:p>
        </w:tc>
        <w:tc>
          <w:tcPr>
            <w:tcW w:w="20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856601" w:rsidRPr="00071313" w:rsidRDefault="00856601" w:rsidP="00B62EA5">
            <w:pPr>
              <w:pStyle w:val="aff2"/>
              <w:spacing w:before="0" w:beforeAutospacing="0" w:after="0" w:afterAutospacing="0"/>
              <w:rPr>
                <w:lang w:val="ro-RO"/>
              </w:rPr>
            </w:pPr>
            <w:r w:rsidRPr="00071313">
              <w:rPr>
                <w:color w:val="000000" w:themeColor="text1"/>
                <w:kern w:val="24"/>
                <w:lang w:val="ro-RO"/>
              </w:rPr>
              <w:t>Am</w:t>
            </w:r>
          </w:p>
          <w:p w:rsidR="00856601" w:rsidRPr="00071313" w:rsidRDefault="00856601" w:rsidP="00B62EA5">
            <w:pPr>
              <w:spacing w:after="0"/>
              <w:jc w:val="left"/>
              <w:rPr>
                <w:color w:val="000000" w:themeColor="text1"/>
              </w:rPr>
            </w:pPr>
            <w:r w:rsidRPr="00071313">
              <w:rPr>
                <w:rFonts w:eastAsia="Calibri"/>
                <w:color w:val="000000" w:themeColor="text1"/>
                <w:kern w:val="24"/>
              </w:rPr>
              <w:t>(S)</w:t>
            </w:r>
          </w:p>
        </w:tc>
      </w:tr>
      <w:tr w:rsidR="00856601" w:rsidRPr="00071313" w:rsidTr="00B62EA5">
        <w:trPr>
          <w:trHeight w:val="624"/>
        </w:trPr>
        <w:tc>
          <w:tcPr>
            <w:tcW w:w="4528" w:type="dxa"/>
            <w:vMerge/>
            <w:shd w:val="clear" w:color="auto" w:fill="auto"/>
          </w:tcPr>
          <w:p w:rsidR="00856601" w:rsidRPr="00071313" w:rsidRDefault="00856601" w:rsidP="00B62EA5">
            <w:pPr>
              <w:spacing w:after="0"/>
              <w:jc w:val="left"/>
              <w:rPr>
                <w:b/>
                <w:bCs/>
                <w:color w:val="000000" w:themeColor="text1"/>
              </w:rPr>
            </w:pPr>
          </w:p>
        </w:tc>
        <w:tc>
          <w:tcPr>
            <w:tcW w:w="3127" w:type="dxa"/>
            <w:tcBorders>
              <w:top w:val="single" w:sz="8" w:space="0" w:color="000000"/>
              <w:left w:val="single" w:sz="8" w:space="0" w:color="000000"/>
              <w:bottom w:val="single" w:sz="8" w:space="0" w:color="000000"/>
              <w:right w:val="single" w:sz="8" w:space="0" w:color="000000"/>
            </w:tcBorders>
            <w:shd w:val="clear" w:color="auto" w:fill="auto"/>
            <w:vAlign w:val="center"/>
          </w:tcPr>
          <w:p w:rsidR="00856601" w:rsidRPr="00071313" w:rsidRDefault="00856601" w:rsidP="00B62EA5">
            <w:pPr>
              <w:spacing w:after="0"/>
              <w:jc w:val="left"/>
              <w:rPr>
                <w:color w:val="000000" w:themeColor="text1"/>
              </w:rPr>
            </w:pPr>
            <w:r w:rsidRPr="00071313">
              <w:rPr>
                <w:rFonts w:eastAsia="Calibri"/>
                <w:color w:val="000000" w:themeColor="text1"/>
                <w:kern w:val="24"/>
              </w:rPr>
              <w:t xml:space="preserve">Ethionamidum*              </w:t>
            </w:r>
            <w:r w:rsidRPr="00071313">
              <w:rPr>
                <w:rFonts w:eastAsia="Calibri"/>
                <w:b/>
                <w:bCs/>
                <w:color w:val="000000" w:themeColor="text1"/>
                <w:kern w:val="24"/>
                <w:u w:val="single"/>
              </w:rPr>
              <w:t>SAU</w:t>
            </w:r>
            <w:r w:rsidRPr="00071313">
              <w:rPr>
                <w:rFonts w:eastAsia="Calibri"/>
                <w:color w:val="000000" w:themeColor="text1"/>
                <w:kern w:val="24"/>
              </w:rPr>
              <w:t xml:space="preserve"> </w:t>
            </w:r>
            <w:r w:rsidRPr="00071313">
              <w:t xml:space="preserve"> </w:t>
            </w:r>
            <w:bookmarkStart w:id="135" w:name="_Hlk127779067"/>
            <w:r w:rsidRPr="00071313">
              <w:t>Protionamidum*</w:t>
            </w:r>
            <w:bookmarkEnd w:id="135"/>
          </w:p>
        </w:tc>
        <w:tc>
          <w:tcPr>
            <w:tcW w:w="20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856601" w:rsidRPr="00071313" w:rsidRDefault="00856601" w:rsidP="00B62EA5">
            <w:pPr>
              <w:pStyle w:val="aff2"/>
              <w:spacing w:before="0" w:beforeAutospacing="0" w:after="0" w:afterAutospacing="0"/>
              <w:rPr>
                <w:lang w:val="ro-RO"/>
              </w:rPr>
            </w:pPr>
            <w:r w:rsidRPr="00071313">
              <w:rPr>
                <w:color w:val="000000" w:themeColor="text1"/>
                <w:kern w:val="24"/>
                <w:lang w:val="ro-RO"/>
              </w:rPr>
              <w:t>Eto</w:t>
            </w:r>
          </w:p>
          <w:p w:rsidR="00856601" w:rsidRPr="00071313" w:rsidRDefault="00856601" w:rsidP="00B62EA5">
            <w:pPr>
              <w:spacing w:after="0"/>
              <w:jc w:val="left"/>
              <w:rPr>
                <w:color w:val="000000" w:themeColor="text1"/>
              </w:rPr>
            </w:pPr>
            <w:r w:rsidRPr="00071313">
              <w:rPr>
                <w:rFonts w:eastAsia="Calibri"/>
                <w:color w:val="000000" w:themeColor="text1"/>
                <w:kern w:val="24"/>
              </w:rPr>
              <w:t>Pto</w:t>
            </w:r>
          </w:p>
        </w:tc>
      </w:tr>
      <w:tr w:rsidR="00856601" w:rsidRPr="00071313" w:rsidTr="00B62EA5">
        <w:trPr>
          <w:trHeight w:val="345"/>
        </w:trPr>
        <w:tc>
          <w:tcPr>
            <w:tcW w:w="4528" w:type="dxa"/>
            <w:vMerge/>
            <w:shd w:val="clear" w:color="auto" w:fill="auto"/>
          </w:tcPr>
          <w:p w:rsidR="00856601" w:rsidRPr="00071313" w:rsidRDefault="00856601" w:rsidP="00B62EA5">
            <w:pPr>
              <w:spacing w:after="0"/>
              <w:jc w:val="left"/>
              <w:rPr>
                <w:b/>
                <w:bCs/>
                <w:color w:val="000000" w:themeColor="text1"/>
              </w:rPr>
            </w:pPr>
          </w:p>
        </w:tc>
        <w:tc>
          <w:tcPr>
            <w:tcW w:w="3127" w:type="dxa"/>
            <w:tcBorders>
              <w:top w:val="single" w:sz="8" w:space="0" w:color="000000"/>
              <w:left w:val="single" w:sz="8" w:space="0" w:color="000000"/>
              <w:bottom w:val="single" w:sz="8" w:space="0" w:color="000000"/>
              <w:right w:val="single" w:sz="8" w:space="0" w:color="000000"/>
            </w:tcBorders>
            <w:shd w:val="clear" w:color="auto" w:fill="auto"/>
            <w:vAlign w:val="center"/>
          </w:tcPr>
          <w:p w:rsidR="00856601" w:rsidRPr="00071313" w:rsidRDefault="00856601" w:rsidP="00B62EA5">
            <w:pPr>
              <w:spacing w:after="0"/>
              <w:jc w:val="left"/>
              <w:rPr>
                <w:color w:val="000000" w:themeColor="text1"/>
              </w:rPr>
            </w:pPr>
            <w:r w:rsidRPr="00071313">
              <w:rPr>
                <w:rFonts w:eastAsia="Calibri"/>
                <w:color w:val="000000" w:themeColor="text1"/>
                <w:kern w:val="24"/>
              </w:rPr>
              <w:t>Acidum paraaminosalicilic</w:t>
            </w:r>
          </w:p>
        </w:tc>
        <w:tc>
          <w:tcPr>
            <w:tcW w:w="20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856601" w:rsidRPr="00071313" w:rsidRDefault="00856601" w:rsidP="00B62EA5">
            <w:pPr>
              <w:spacing w:after="0"/>
              <w:jc w:val="left"/>
              <w:rPr>
                <w:color w:val="000000" w:themeColor="text1"/>
              </w:rPr>
            </w:pPr>
            <w:r w:rsidRPr="00071313">
              <w:rPr>
                <w:rFonts w:eastAsia="Calibri"/>
                <w:color w:val="000000" w:themeColor="text1"/>
                <w:kern w:val="24"/>
              </w:rPr>
              <w:t>PAS</w:t>
            </w:r>
          </w:p>
        </w:tc>
      </w:tr>
      <w:tr w:rsidR="00856601" w:rsidRPr="00071313" w:rsidTr="00B62EA5">
        <w:trPr>
          <w:trHeight w:val="624"/>
        </w:trPr>
        <w:tc>
          <w:tcPr>
            <w:tcW w:w="9747" w:type="dxa"/>
            <w:gridSpan w:val="3"/>
            <w:tcBorders>
              <w:right w:val="single" w:sz="8" w:space="0" w:color="000000"/>
            </w:tcBorders>
            <w:shd w:val="clear" w:color="auto" w:fill="auto"/>
          </w:tcPr>
          <w:p w:rsidR="00856601" w:rsidRPr="00071313" w:rsidRDefault="00856601" w:rsidP="00B62EA5">
            <w:pPr>
              <w:numPr>
                <w:ilvl w:val="0"/>
                <w:numId w:val="54"/>
              </w:numPr>
              <w:spacing w:after="0"/>
              <w:rPr>
                <w:rFonts w:eastAsia="Calibri"/>
                <w:color w:val="000000" w:themeColor="text1"/>
                <w:kern w:val="24"/>
              </w:rPr>
            </w:pPr>
            <w:r w:rsidRPr="00071313">
              <w:rPr>
                <w:vertAlign w:val="superscript"/>
              </w:rPr>
              <w:t>a</w:t>
            </w:r>
            <w:r w:rsidRPr="00071313">
              <w:rPr>
                <w:rFonts w:eastAsia="Calibri"/>
                <w:color w:val="000000" w:themeColor="text1"/>
                <w:kern w:val="24"/>
              </w:rPr>
              <w:t xml:space="preserve"> </w:t>
            </w:r>
            <w:r w:rsidRPr="00071313">
              <w:t xml:space="preserve"> </w:t>
            </w:r>
            <w:r w:rsidRPr="00071313">
              <w:rPr>
                <w:rFonts w:eastAsia="Calibri"/>
                <w:color w:val="000000" w:themeColor="text1"/>
                <w:kern w:val="24"/>
              </w:rPr>
              <w:t xml:space="preserve">Amikacinum și </w:t>
            </w:r>
            <w:r w:rsidRPr="00071313">
              <w:t xml:space="preserve"> </w:t>
            </w:r>
            <w:r w:rsidRPr="00071313">
              <w:rPr>
                <w:rFonts w:eastAsia="Calibri"/>
                <w:color w:val="000000" w:themeColor="text1"/>
                <w:kern w:val="24"/>
              </w:rPr>
              <w:t xml:space="preserve">Streptomycinum* trebuie luate în considerare numai la adolescenții cu vârsta peste 18 ani și numai dacă rezultatele TSM confirmă sensibilitatea și dacă se poate asigura monitorizarea audiometriei de înaltă calitate pentru pierderea auzului. </w:t>
            </w:r>
            <w:r w:rsidRPr="00071313">
              <w:t xml:space="preserve"> </w:t>
            </w:r>
            <w:r w:rsidRPr="00071313">
              <w:rPr>
                <w:rFonts w:eastAsia="Calibri"/>
                <w:color w:val="000000" w:themeColor="text1"/>
                <w:kern w:val="24"/>
              </w:rPr>
              <w:t xml:space="preserve">Streptomycinum* trebuie luat în considerare numai dacă </w:t>
            </w:r>
            <w:r w:rsidRPr="00071313">
              <w:t xml:space="preserve"> </w:t>
            </w:r>
            <w:r w:rsidRPr="00071313">
              <w:rPr>
                <w:rFonts w:eastAsia="Calibri"/>
                <w:color w:val="000000" w:themeColor="text1"/>
                <w:kern w:val="24"/>
              </w:rPr>
              <w:t xml:space="preserve">Amikacinum nu poate fi utilizat (adică nu este disponibilă sau există rezistență documentată) și dacă rezultatele TSM confirmă sensibilitatea (adică rezistența la </w:t>
            </w:r>
            <w:r w:rsidRPr="00071313">
              <w:t xml:space="preserve"> </w:t>
            </w:r>
            <w:r w:rsidRPr="00071313">
              <w:rPr>
                <w:rFonts w:eastAsia="Calibri"/>
                <w:color w:val="000000" w:themeColor="text1"/>
                <w:kern w:val="24"/>
              </w:rPr>
              <w:t>Streptomycinum* nu este detectabilă cu LPA-uri moleculare de linia a doua și este necesară TSM fenotipică). Kanamicin</w:t>
            </w:r>
            <w:r w:rsidR="008565B7">
              <w:rPr>
                <w:rFonts w:eastAsia="Calibri"/>
                <w:color w:val="000000" w:themeColor="text1"/>
                <w:kern w:val="24"/>
              </w:rPr>
              <w:t>um</w:t>
            </w:r>
            <w:r w:rsidRPr="00071313">
              <w:rPr>
                <w:rFonts w:eastAsia="Calibri"/>
                <w:color w:val="000000" w:themeColor="text1"/>
                <w:kern w:val="24"/>
              </w:rPr>
              <w:t xml:space="preserve"> și </w:t>
            </w:r>
            <w:r w:rsidR="008565B7">
              <w:rPr>
                <w:rFonts w:eastAsia="Calibri"/>
                <w:color w:val="000000" w:themeColor="text1"/>
                <w:kern w:val="24"/>
              </w:rPr>
              <w:t>C</w:t>
            </w:r>
            <w:r w:rsidRPr="00071313">
              <w:rPr>
                <w:rFonts w:eastAsia="Calibri"/>
                <w:color w:val="000000" w:themeColor="text1"/>
                <w:kern w:val="24"/>
              </w:rPr>
              <w:t>apreomicin</w:t>
            </w:r>
            <w:r w:rsidR="008565B7">
              <w:rPr>
                <w:rFonts w:eastAsia="Calibri"/>
                <w:color w:val="000000" w:themeColor="text1"/>
                <w:kern w:val="24"/>
              </w:rPr>
              <w:t>um</w:t>
            </w:r>
            <w:r w:rsidRPr="00071313">
              <w:rPr>
                <w:rFonts w:eastAsia="Calibri"/>
                <w:color w:val="000000" w:themeColor="text1"/>
                <w:kern w:val="24"/>
              </w:rPr>
              <w:t xml:space="preserve"> nu mai sunt recomandate pentru utilizare în regimurile TB MDR.</w:t>
            </w:r>
          </w:p>
          <w:p w:rsidR="00856601" w:rsidRPr="00071313" w:rsidRDefault="00856601" w:rsidP="00B62EA5">
            <w:pPr>
              <w:numPr>
                <w:ilvl w:val="0"/>
                <w:numId w:val="54"/>
              </w:numPr>
              <w:spacing w:after="0"/>
              <w:rPr>
                <w:rFonts w:eastAsia="Calibri"/>
                <w:color w:val="000000" w:themeColor="text1"/>
                <w:kern w:val="24"/>
              </w:rPr>
            </w:pPr>
            <w:r w:rsidRPr="00071313">
              <w:rPr>
                <w:rFonts w:eastAsia="Calibri"/>
                <w:color w:val="000000" w:themeColor="text1"/>
                <w:kern w:val="24"/>
              </w:rPr>
              <w:t xml:space="preserve">Grupul de elaborare a ghidurilor din 2021 a revizuit dovezile (în principal date farmacocinetice și de siguranță) privind utilizarea </w:t>
            </w:r>
            <w:r w:rsidRPr="00071313">
              <w:t xml:space="preserve"> </w:t>
            </w:r>
            <w:r w:rsidRPr="00071313">
              <w:rPr>
                <w:rFonts w:eastAsia="Calibri"/>
                <w:color w:val="000000" w:themeColor="text1"/>
                <w:kern w:val="24"/>
              </w:rPr>
              <w:t xml:space="preserve">Bedaquilinum  la copiii cu vârsta sub 6 ani și a </w:t>
            </w:r>
            <w:r w:rsidRPr="00071313">
              <w:t xml:space="preserve"> </w:t>
            </w:r>
            <w:r w:rsidRPr="00071313">
              <w:rPr>
                <w:rFonts w:eastAsia="Calibri"/>
                <w:color w:val="000000" w:themeColor="text1"/>
                <w:kern w:val="24"/>
              </w:rPr>
              <w:t xml:space="preserve">Delamanidum* la copiii sub 3 ani. Noile recomandări extind indicațiile de vârstă atât pentru </w:t>
            </w:r>
            <w:r w:rsidRPr="00071313">
              <w:t xml:space="preserve"> </w:t>
            </w:r>
            <w:r w:rsidRPr="00071313">
              <w:rPr>
                <w:rFonts w:eastAsia="Calibri"/>
                <w:color w:val="000000" w:themeColor="text1"/>
                <w:kern w:val="24"/>
              </w:rPr>
              <w:t xml:space="preserve">Bedaquilinum  (ca parte a regimurilor scurte și lungi) cât și a </w:t>
            </w:r>
            <w:r w:rsidRPr="00071313">
              <w:t xml:space="preserve"> </w:t>
            </w:r>
            <w:r w:rsidRPr="00071313">
              <w:rPr>
                <w:rFonts w:eastAsia="Calibri"/>
                <w:color w:val="000000" w:themeColor="text1"/>
                <w:kern w:val="24"/>
              </w:rPr>
              <w:t>Delamanidum* (ca parte a regimurilor lungi) la copiii de toate vârstele. Aceste noi recomandări fac posibilă construirea de scheme de tratament integral perorale pentru toți copiii cu TB MDR/RR. Medicamentele din grupa C sunt clasificate prin ordinea descrescătoare a preferinței obișnuite pentru utilizare, sub rezerva altor considerente.</w:t>
            </w:r>
          </w:p>
          <w:p w:rsidR="00856601" w:rsidRPr="00071313" w:rsidRDefault="00856601" w:rsidP="00B62EA5">
            <w:pPr>
              <w:numPr>
                <w:ilvl w:val="0"/>
                <w:numId w:val="54"/>
              </w:numPr>
              <w:spacing w:after="0"/>
              <w:rPr>
                <w:rFonts w:eastAsia="Calibri"/>
                <w:color w:val="000000" w:themeColor="text1"/>
                <w:kern w:val="24"/>
              </w:rPr>
            </w:pPr>
            <w:r w:rsidRPr="00071313">
              <w:rPr>
                <w:rFonts w:eastAsia="Calibri"/>
                <w:color w:val="000000" w:themeColor="text1"/>
                <w:kern w:val="24"/>
              </w:rPr>
              <w:t xml:space="preserve">Schema de tratament se va întocmi pentru fiecare pacient în cadrul Comitetului de Management al TB DR ținând cont de sensibilitatea MBT la preparatele antituberculoase, gravitatea și extinderea procesului de tuberculoză și de comorbidități. </w:t>
            </w:r>
          </w:p>
        </w:tc>
      </w:tr>
    </w:tbl>
    <w:p w:rsidR="00856601" w:rsidRPr="00071313" w:rsidRDefault="00856601" w:rsidP="004139F4">
      <w:pPr>
        <w:rPr>
          <w:b/>
          <w:color w:val="000000"/>
          <w:szCs w:val="28"/>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81"/>
      </w:tblGrid>
      <w:tr w:rsidR="00060235" w:rsidRPr="00071313" w:rsidTr="00B62EA5">
        <w:trPr>
          <w:trHeight w:val="9628"/>
        </w:trPr>
        <w:tc>
          <w:tcPr>
            <w:tcW w:w="9781" w:type="dxa"/>
          </w:tcPr>
          <w:p w:rsidR="00FB6931" w:rsidRPr="00071313" w:rsidRDefault="00946074" w:rsidP="00A279E5">
            <w:r w:rsidRPr="00071313">
              <w:rPr>
                <w:b/>
              </w:rPr>
              <w:t>Caseta 4</w:t>
            </w:r>
            <w:r w:rsidR="004D71AE">
              <w:rPr>
                <w:b/>
              </w:rPr>
              <w:t>5</w:t>
            </w:r>
            <w:r w:rsidR="00060235" w:rsidRPr="00071313">
              <w:rPr>
                <w:b/>
              </w:rPr>
              <w:t>.</w:t>
            </w:r>
            <w:r w:rsidR="00060235" w:rsidRPr="00071313">
              <w:t xml:space="preserve"> </w:t>
            </w:r>
            <w:r w:rsidR="00856601" w:rsidRPr="00071313">
              <w:rPr>
                <w:b/>
                <w:bCs/>
                <w:color w:val="000000" w:themeColor="text1"/>
              </w:rPr>
              <w:t>Recomandările OMS privind tratamentul copiilor și adolescenților cu TB MDR/RR</w:t>
            </w:r>
            <w:r w:rsidR="0046750F">
              <w:rPr>
                <w:b/>
                <w:bCs/>
                <w:color w:val="000000" w:themeColor="text1"/>
              </w:rPr>
              <w:t xml:space="preserve"> </w:t>
            </w:r>
            <w:r w:rsidR="0046750F" w:rsidRPr="0046750F">
              <w:rPr>
                <w:b/>
                <w:bCs/>
                <w:color w:val="000000" w:themeColor="text1"/>
              </w:rPr>
              <w:t>[13, 14, 24, 25]</w:t>
            </w:r>
            <w:r w:rsidR="001A3EB4" w:rsidRPr="00071313">
              <w:rPr>
                <w:b/>
                <w:bCs/>
                <w:color w:val="000000" w:themeColor="text1"/>
              </w:rPr>
              <w:t>:</w:t>
            </w:r>
          </w:p>
          <w:p w:rsidR="00906653" w:rsidRPr="00071313" w:rsidRDefault="00906653" w:rsidP="00906653">
            <w:pPr>
              <w:spacing w:before="120"/>
              <w:rPr>
                <w:b/>
                <w:bCs/>
              </w:rPr>
            </w:pPr>
            <w:r w:rsidRPr="00071313">
              <w:rPr>
                <w:b/>
                <w:bCs/>
              </w:rPr>
              <w:t>Utilizarea Bedaquilinum la copii</w:t>
            </w:r>
          </w:p>
          <w:p w:rsidR="00906653" w:rsidRPr="00071313" w:rsidRDefault="00906653" w:rsidP="00906653">
            <w:pPr>
              <w:spacing w:before="120"/>
            </w:pPr>
            <w:bookmarkStart w:id="136" w:name="_Hlk132953919"/>
            <w:r w:rsidRPr="00071313">
              <w:t xml:space="preserve">La copiii cu TB MDR/RR cu vârsta sub 6 ani, poate fi utilizat un regim de tratament peroral care conține Bedaquilinum </w:t>
            </w:r>
            <w:r w:rsidRPr="00071313">
              <w:rPr>
                <w:i/>
                <w:iCs/>
              </w:rPr>
              <w:t>(recomandare condiționată, certitudine foarte scăzută a dovezilor)</w:t>
            </w:r>
            <w:r w:rsidRPr="00071313">
              <w:t>.</w:t>
            </w:r>
          </w:p>
          <w:bookmarkEnd w:id="136"/>
          <w:p w:rsidR="00906653" w:rsidRPr="00071313" w:rsidRDefault="00906653" w:rsidP="00B62EA5">
            <w:pPr>
              <w:spacing w:after="0"/>
            </w:pPr>
            <w:r w:rsidRPr="00071313">
              <w:t>Această recomandare se aplică și completează recomandările actuale ale OMS privind regimurile scurte și lungi care conțin Bedaquilinum:</w:t>
            </w:r>
          </w:p>
          <w:p w:rsidR="00906653" w:rsidRPr="00071313" w:rsidRDefault="00906653">
            <w:pPr>
              <w:pStyle w:val="aff5"/>
              <w:numPr>
                <w:ilvl w:val="0"/>
                <w:numId w:val="281"/>
              </w:numPr>
              <w:spacing w:before="120"/>
            </w:pPr>
            <w:bookmarkStart w:id="137" w:name="_Hlk132953943"/>
            <w:r w:rsidRPr="00071313">
              <w:t xml:space="preserve">Se recomandă </w:t>
            </w:r>
            <w:r w:rsidR="00A72593">
              <w:t>un regim</w:t>
            </w:r>
            <w:r w:rsidRPr="00071313">
              <w:t xml:space="preserve"> scurt peroral, care conține Bedaquilinum, cu o durată de 9-12 luni, la pacienții eligibili cu TB MDR/RR care nu au fost expuși la tratament cu medicamente antituberculoase de linia a doua utilizate în acest regim de mai mult de 1 lună și la care a fost exclusă rezistența la fluorochinolone </w:t>
            </w:r>
            <w:r w:rsidRPr="00071313">
              <w:rPr>
                <w:i/>
                <w:iCs/>
              </w:rPr>
              <w:t>(recomandare condiționată, certitudine foarte scăzută a dovezilor)</w:t>
            </w:r>
            <w:r w:rsidRPr="00071313">
              <w:t>.</w:t>
            </w:r>
          </w:p>
          <w:p w:rsidR="00906653" w:rsidRPr="00071313" w:rsidRDefault="00906653">
            <w:pPr>
              <w:pStyle w:val="aff5"/>
              <w:numPr>
                <w:ilvl w:val="0"/>
                <w:numId w:val="281"/>
              </w:numPr>
              <w:spacing w:before="120"/>
            </w:pPr>
            <w:r w:rsidRPr="00071313">
              <w:t xml:space="preserve">Bedaquilinum trebuie inclusă în regimurile lungi pentru TB MDR pentru pacienții cu vârsta de 18 ani sau mai mult </w:t>
            </w:r>
            <w:r w:rsidRPr="00071313">
              <w:rPr>
                <w:i/>
                <w:iCs/>
              </w:rPr>
              <w:t>(recomandare puternică, certitudine moderată în estimările efectului).</w:t>
            </w:r>
          </w:p>
          <w:p w:rsidR="00906653" w:rsidRPr="00071313" w:rsidRDefault="00906653">
            <w:pPr>
              <w:pStyle w:val="aff5"/>
              <w:numPr>
                <w:ilvl w:val="0"/>
                <w:numId w:val="281"/>
              </w:numPr>
              <w:spacing w:before="120"/>
            </w:pPr>
            <w:r w:rsidRPr="00071313">
              <w:t xml:space="preserve">Bedaquilinum poate fi inclusă și în regimurile lungi pentru TB MDR pentru pacienții cu vârsta cuprinsă între 6-17 ani </w:t>
            </w:r>
            <w:r w:rsidRPr="00071313">
              <w:rPr>
                <w:i/>
                <w:iCs/>
              </w:rPr>
              <w:t>(recomandare condiționată, certitudine foarte scăzută în estimările efectului)</w:t>
            </w:r>
            <w:r w:rsidRPr="00071313">
              <w:t>.</w:t>
            </w:r>
          </w:p>
          <w:bookmarkEnd w:id="137"/>
          <w:p w:rsidR="00060235" w:rsidRPr="00071313" w:rsidRDefault="00906653" w:rsidP="00906653">
            <w:pPr>
              <w:spacing w:before="120"/>
            </w:pPr>
            <w:r w:rsidRPr="00071313">
              <w:t xml:space="preserve">Prin urmare, Bedaquilinum poate fi utilizată la copiii de toate vârstele pentru a trata TB MDR/RR. Bedaquilinum este, în prezent, o componentă a regimului standardizat de scurtă durată și un medicament din grupa A pentru regimuri </w:t>
            </w:r>
            <w:r w:rsidR="00A72593" w:rsidRPr="00071313">
              <w:t xml:space="preserve">lungi </w:t>
            </w:r>
            <w:r w:rsidRPr="00071313">
              <w:t>individualizate.</w:t>
            </w:r>
          </w:p>
          <w:p w:rsidR="000824A1" w:rsidRPr="00071313" w:rsidRDefault="000824A1" w:rsidP="00B62EA5">
            <w:pPr>
              <w:spacing w:after="0"/>
              <w:rPr>
                <w:b/>
                <w:bCs/>
              </w:rPr>
            </w:pPr>
            <w:r w:rsidRPr="00071313">
              <w:rPr>
                <w:b/>
                <w:bCs/>
              </w:rPr>
              <w:t>Utilizarea Delamanidum* la copii</w:t>
            </w:r>
          </w:p>
          <w:p w:rsidR="000824A1" w:rsidRPr="00071313" w:rsidRDefault="000824A1" w:rsidP="000824A1">
            <w:pPr>
              <w:spacing w:before="120"/>
            </w:pPr>
            <w:bookmarkStart w:id="138" w:name="_Hlk132953969"/>
            <w:r w:rsidRPr="00071313">
              <w:t xml:space="preserve">La copiii cu TB MDR/RR cu vârsta sub 3 ani, Delamanidum* poate fi utilizat ca parte a unor regimuri lungi </w:t>
            </w:r>
            <w:r w:rsidRPr="00071313">
              <w:rPr>
                <w:i/>
                <w:iCs/>
              </w:rPr>
              <w:t>(recomandare condiționată, certitudine foarte scăzută a dovezilor)</w:t>
            </w:r>
            <w:r w:rsidRPr="00071313">
              <w:t>.</w:t>
            </w:r>
          </w:p>
          <w:bookmarkEnd w:id="138"/>
          <w:p w:rsidR="000824A1" w:rsidRPr="00071313" w:rsidRDefault="000824A1" w:rsidP="000824A1">
            <w:pPr>
              <w:spacing w:before="120"/>
            </w:pPr>
            <w:r w:rsidRPr="00071313">
              <w:t>Această recomandare completează recomandarea actuală a OMS privind regimurile lungi care conțin Delamanidum*:</w:t>
            </w:r>
          </w:p>
          <w:p w:rsidR="000824A1" w:rsidRPr="00071313" w:rsidRDefault="000824A1">
            <w:pPr>
              <w:pStyle w:val="aff5"/>
              <w:numPr>
                <w:ilvl w:val="0"/>
                <w:numId w:val="282"/>
              </w:numPr>
              <w:spacing w:before="120"/>
            </w:pPr>
            <w:bookmarkStart w:id="139" w:name="_Hlk132953986"/>
            <w:r w:rsidRPr="00071313">
              <w:t xml:space="preserve">Delamanidum* poate fi inclus în tratamentul pacienților cu TB MDR/RR în vârstă de 3 ani sau mai mult pe regimuri lungi </w:t>
            </w:r>
            <w:r w:rsidRPr="00071313">
              <w:rPr>
                <w:i/>
                <w:iCs/>
              </w:rPr>
              <w:t>(recomandare condiționată, certitudine moderată în estimările efectului)</w:t>
            </w:r>
            <w:r w:rsidRPr="00071313">
              <w:t>.</w:t>
            </w:r>
          </w:p>
          <w:bookmarkEnd w:id="139"/>
          <w:p w:rsidR="00906653" w:rsidRPr="00071313" w:rsidRDefault="000824A1" w:rsidP="000824A1">
            <w:pPr>
              <w:spacing w:before="120"/>
            </w:pPr>
            <w:r w:rsidRPr="00071313">
              <w:t xml:space="preserve">Prin urmare, Delamanidum* poate fi utilizat la copiii de toate vârstele pentru a trata TB MDR/RR. Delamanidum* este în prezent un medicament din grupa C pentru regimuri </w:t>
            </w:r>
            <w:r w:rsidR="00A72593" w:rsidRPr="00071313">
              <w:t xml:space="preserve">lungi </w:t>
            </w:r>
            <w:r w:rsidRPr="00071313">
              <w:t>individualizate .</w:t>
            </w:r>
          </w:p>
          <w:p w:rsidR="000824A1" w:rsidRPr="00071313" w:rsidRDefault="000824A1" w:rsidP="000824A1">
            <w:pPr>
              <w:spacing w:before="120"/>
              <w:rPr>
                <w:b/>
                <w:bCs/>
              </w:rPr>
            </w:pPr>
            <w:r w:rsidRPr="00071313">
              <w:rPr>
                <w:b/>
                <w:bCs/>
              </w:rPr>
              <w:t>Regimuri lungi (individualizate) pentru TB MDR/RR</w:t>
            </w:r>
          </w:p>
          <w:p w:rsidR="000824A1" w:rsidRPr="00071313" w:rsidRDefault="000824A1">
            <w:pPr>
              <w:pStyle w:val="aff5"/>
              <w:numPr>
                <w:ilvl w:val="0"/>
                <w:numId w:val="283"/>
              </w:numPr>
              <w:spacing w:before="120"/>
            </w:pPr>
            <w:bookmarkStart w:id="140" w:name="_Hlk132954013"/>
            <w:r w:rsidRPr="00071313">
              <w:t xml:space="preserve">La pacienții cu TB MDR/RR cu regimuri lungi, toți cei trei agenți din grupa A și cel puțin un agent din grupa B trebuie să fie incluși pentru a se asigura că tratamentul începe cu cel puțin patru agenți antituberculoși care sunt probabil să fie eficienți și că sunt incluși cel puțin trei agenți pentru restul tratamentului dacă Bedaquilinum este întrerupt. Dacă sunt utilizați doar unul sau doi agenți din grupa A, trebuie să fie incluși ambii agenți din grupa B. Dacă regimul nu poate fi compus numai cu agenți din Grupele A și B, se adaugă agenți din Grupa C pentru a o completa </w:t>
            </w:r>
            <w:r w:rsidRPr="00071313">
              <w:rPr>
                <w:i/>
                <w:iCs/>
              </w:rPr>
              <w:t>(recomandare condiționată, certitudine foarte scăzută în estimările efectului)</w:t>
            </w:r>
            <w:r w:rsidRPr="00071313">
              <w:t>.</w:t>
            </w:r>
          </w:p>
          <w:p w:rsidR="000824A1" w:rsidRPr="00071313" w:rsidRDefault="000824A1">
            <w:pPr>
              <w:pStyle w:val="aff5"/>
              <w:numPr>
                <w:ilvl w:val="0"/>
                <w:numId w:val="283"/>
              </w:numPr>
              <w:spacing w:before="120"/>
            </w:pPr>
            <w:r w:rsidRPr="00071313">
              <w:t>Kanamicin</w:t>
            </w:r>
            <w:r w:rsidR="008565B7">
              <w:t>um</w:t>
            </w:r>
            <w:r w:rsidRPr="00071313">
              <w:t xml:space="preserve"> și </w:t>
            </w:r>
            <w:r w:rsidR="008565B7">
              <w:t>C</w:t>
            </w:r>
            <w:r w:rsidRPr="00071313">
              <w:t>apreomicin</w:t>
            </w:r>
            <w:r w:rsidR="008565B7">
              <w:t>um</w:t>
            </w:r>
            <w:r w:rsidRPr="00071313">
              <w:t xml:space="preserve"> nu trebuie incluse în tratamentul pacienților cu TB MDR/RR în regimuri lungi </w:t>
            </w:r>
            <w:r w:rsidRPr="00071313">
              <w:rPr>
                <w:i/>
                <w:iCs/>
              </w:rPr>
              <w:t>(recomandare condiționată, certitudine foarte scăzută în estimările efectului)</w:t>
            </w:r>
            <w:r w:rsidRPr="00071313">
              <w:t>.</w:t>
            </w:r>
          </w:p>
          <w:p w:rsidR="000824A1" w:rsidRPr="00071313" w:rsidRDefault="000824A1">
            <w:pPr>
              <w:pStyle w:val="aff5"/>
              <w:numPr>
                <w:ilvl w:val="0"/>
                <w:numId w:val="283"/>
              </w:numPr>
              <w:spacing w:before="120"/>
            </w:pPr>
            <w:r w:rsidRPr="00071313">
              <w:t xml:space="preserve">Levofloxacinum sau Moxifloxacinum trebuie incluse în tratamentul pacienților cu TB MDR/R în regimuri lungi </w:t>
            </w:r>
            <w:r w:rsidRPr="00071313">
              <w:rPr>
                <w:i/>
                <w:iCs/>
              </w:rPr>
              <w:t>(recomandare puternică, certitudine moderată în estimările efectului)</w:t>
            </w:r>
            <w:r w:rsidRPr="00071313">
              <w:t>.</w:t>
            </w:r>
          </w:p>
          <w:p w:rsidR="000824A1" w:rsidRPr="00071313" w:rsidRDefault="000824A1">
            <w:pPr>
              <w:pStyle w:val="aff5"/>
              <w:numPr>
                <w:ilvl w:val="0"/>
                <w:numId w:val="283"/>
              </w:numPr>
              <w:spacing w:before="120"/>
            </w:pPr>
            <w:r w:rsidRPr="00071313">
              <w:t xml:space="preserve">Linezolidum trebuie inclus în tratamentul pacienților cu TB MDR/R în regimuri lungi </w:t>
            </w:r>
            <w:r w:rsidRPr="00071313">
              <w:rPr>
                <w:i/>
                <w:iCs/>
              </w:rPr>
              <w:t>(recomandare puternică, certitudine moderată în estimările efectului)</w:t>
            </w:r>
            <w:r w:rsidRPr="00071313">
              <w:t>.</w:t>
            </w:r>
          </w:p>
          <w:p w:rsidR="000824A1" w:rsidRPr="00071313" w:rsidRDefault="000824A1">
            <w:pPr>
              <w:pStyle w:val="aff5"/>
              <w:numPr>
                <w:ilvl w:val="0"/>
                <w:numId w:val="283"/>
              </w:numPr>
              <w:spacing w:before="120"/>
            </w:pPr>
            <w:r w:rsidRPr="00071313">
              <w:t xml:space="preserve">Clofaziminum* și Cycloserinum* sau Terizidonum* pot fi incluse în tratamentul pacienților cu </w:t>
            </w:r>
            <w:r w:rsidRPr="00071313">
              <w:lastRenderedPageBreak/>
              <w:t xml:space="preserve">TB MDR/RR în regimuri lungi </w:t>
            </w:r>
            <w:r w:rsidRPr="00071313">
              <w:rPr>
                <w:i/>
                <w:iCs/>
              </w:rPr>
              <w:t>(recomandare condiționată, certitudine foarte scăzută în estimările efectului)</w:t>
            </w:r>
            <w:r w:rsidRPr="00071313">
              <w:t>.</w:t>
            </w:r>
          </w:p>
          <w:p w:rsidR="000824A1" w:rsidRPr="00071313" w:rsidRDefault="00C63318">
            <w:pPr>
              <w:pStyle w:val="aff5"/>
              <w:numPr>
                <w:ilvl w:val="0"/>
                <w:numId w:val="283"/>
              </w:numPr>
              <w:spacing w:before="120"/>
            </w:pPr>
            <w:r w:rsidRPr="00071313">
              <w:t>Ethambutolum</w:t>
            </w:r>
            <w:r w:rsidR="000824A1" w:rsidRPr="00071313">
              <w:t xml:space="preserve"> poate fi inclus în tratamentul pacienților cu </w:t>
            </w:r>
            <w:r w:rsidRPr="00071313">
              <w:t xml:space="preserve">TB </w:t>
            </w:r>
            <w:r w:rsidR="000824A1" w:rsidRPr="00071313">
              <w:t xml:space="preserve">MDR/RR în regimuri lungi </w:t>
            </w:r>
            <w:r w:rsidR="000824A1" w:rsidRPr="00071313">
              <w:rPr>
                <w:i/>
                <w:iCs/>
              </w:rPr>
              <w:t>(recomandare condiționată, certitudine foarte scăzută în estimările efectului</w:t>
            </w:r>
            <w:r w:rsidR="000824A1" w:rsidRPr="00071313">
              <w:t>).</w:t>
            </w:r>
          </w:p>
          <w:p w:rsidR="000824A1" w:rsidRPr="00071313" w:rsidRDefault="00C63318">
            <w:pPr>
              <w:pStyle w:val="aff5"/>
              <w:numPr>
                <w:ilvl w:val="0"/>
                <w:numId w:val="283"/>
              </w:numPr>
              <w:spacing w:before="120"/>
            </w:pPr>
            <w:r w:rsidRPr="00071313">
              <w:t>Pyrazinamidum</w:t>
            </w:r>
            <w:r w:rsidR="000824A1" w:rsidRPr="00071313">
              <w:t xml:space="preserve"> poate fi inclusă în tratamentul </w:t>
            </w:r>
            <w:r w:rsidRPr="00071313">
              <w:t>pacienților</w:t>
            </w:r>
            <w:r w:rsidR="000824A1" w:rsidRPr="00071313">
              <w:t xml:space="preserve"> cu </w:t>
            </w:r>
            <w:r w:rsidRPr="00071313">
              <w:t xml:space="preserve">TB </w:t>
            </w:r>
            <w:r w:rsidR="000824A1" w:rsidRPr="00071313">
              <w:t xml:space="preserve">MDR/RR în regimuri lungi </w:t>
            </w:r>
            <w:r w:rsidR="000824A1" w:rsidRPr="00071313">
              <w:rPr>
                <w:i/>
                <w:iCs/>
              </w:rPr>
              <w:t xml:space="preserve">(recomandare </w:t>
            </w:r>
            <w:r w:rsidRPr="00071313">
              <w:rPr>
                <w:i/>
                <w:iCs/>
              </w:rPr>
              <w:t>condiționată</w:t>
            </w:r>
            <w:r w:rsidR="000824A1" w:rsidRPr="00071313">
              <w:rPr>
                <w:i/>
                <w:iCs/>
              </w:rPr>
              <w:t>, certitudine foarte scăzută în estimările efectului)</w:t>
            </w:r>
            <w:r w:rsidR="000824A1" w:rsidRPr="00071313">
              <w:t>.</w:t>
            </w:r>
          </w:p>
          <w:p w:rsidR="000824A1" w:rsidRPr="00071313" w:rsidRDefault="00C63318">
            <w:pPr>
              <w:pStyle w:val="aff5"/>
              <w:numPr>
                <w:ilvl w:val="0"/>
                <w:numId w:val="283"/>
              </w:numPr>
              <w:spacing w:before="120"/>
            </w:pPr>
            <w:r w:rsidRPr="00071313">
              <w:t xml:space="preserve">Imipenemum + Cilastatinum sau Meropenemum </w:t>
            </w:r>
            <w:r w:rsidR="000824A1" w:rsidRPr="00071313">
              <w:t xml:space="preserve">pot fi incluse în tratamentul </w:t>
            </w:r>
            <w:r w:rsidRPr="00071313">
              <w:t>pacienților</w:t>
            </w:r>
            <w:r w:rsidR="000824A1" w:rsidRPr="00071313">
              <w:t xml:space="preserve"> cu </w:t>
            </w:r>
            <w:r w:rsidRPr="00071313">
              <w:t xml:space="preserve">TB </w:t>
            </w:r>
            <w:r w:rsidR="000824A1" w:rsidRPr="00071313">
              <w:t>MDR/RR în regimuri lungi</w:t>
            </w:r>
            <w:r w:rsidR="00476141" w:rsidRPr="00071313">
              <w:rPr>
                <w:vertAlign w:val="superscript"/>
              </w:rPr>
              <w:t xml:space="preserve"> a</w:t>
            </w:r>
            <w:r w:rsidR="000824A1" w:rsidRPr="00071313">
              <w:t xml:space="preserve"> </w:t>
            </w:r>
            <w:r w:rsidR="000824A1" w:rsidRPr="00071313">
              <w:rPr>
                <w:i/>
                <w:iCs/>
              </w:rPr>
              <w:t xml:space="preserve">(recomandare </w:t>
            </w:r>
            <w:r w:rsidRPr="00071313">
              <w:rPr>
                <w:i/>
                <w:iCs/>
              </w:rPr>
              <w:t>condiționată</w:t>
            </w:r>
            <w:r w:rsidR="000824A1" w:rsidRPr="00071313">
              <w:rPr>
                <w:i/>
                <w:iCs/>
              </w:rPr>
              <w:t>, certitudine foarte scăzută în estimările efectului).</w:t>
            </w:r>
          </w:p>
          <w:p w:rsidR="000824A1" w:rsidRPr="00071313" w:rsidRDefault="00C63318">
            <w:pPr>
              <w:pStyle w:val="aff5"/>
              <w:numPr>
                <w:ilvl w:val="0"/>
                <w:numId w:val="283"/>
              </w:numPr>
              <w:spacing w:before="120"/>
            </w:pPr>
            <w:r w:rsidRPr="00071313">
              <w:t>Amikacinum</w:t>
            </w:r>
            <w:r w:rsidR="000824A1" w:rsidRPr="00071313">
              <w:t xml:space="preserve"> poate fi inclusă în tratamentul pacienților cu </w:t>
            </w:r>
            <w:r w:rsidRPr="00071313">
              <w:t>TB M</w:t>
            </w:r>
            <w:r w:rsidR="000824A1" w:rsidRPr="00071313">
              <w:t xml:space="preserve">DR/RR în vârstă de 18 ani sau mai mult, în regimuri lungi, atunci când </w:t>
            </w:r>
            <w:r w:rsidRPr="00071313">
              <w:t>sensibilitatea</w:t>
            </w:r>
            <w:r w:rsidR="000824A1" w:rsidRPr="00071313">
              <w:t xml:space="preserve"> a fost demonstrată și pot fi asigurate măsuri adecvate de monitorizare a reacțiilor adverse. Dacă </w:t>
            </w:r>
            <w:r w:rsidRPr="00071313">
              <w:t>Amikacinum</w:t>
            </w:r>
            <w:r w:rsidR="000824A1" w:rsidRPr="00071313">
              <w:t xml:space="preserve"> nu este disponibilă, </w:t>
            </w:r>
            <w:r w:rsidRPr="00071313">
              <w:t>Streptomycinum*</w:t>
            </w:r>
            <w:r w:rsidR="000824A1" w:rsidRPr="00071313">
              <w:t xml:space="preserve"> poate înlocui </w:t>
            </w:r>
            <w:r w:rsidRPr="00071313">
              <w:t>Amikacinum</w:t>
            </w:r>
            <w:r w:rsidR="000824A1" w:rsidRPr="00071313">
              <w:t xml:space="preserve"> în aceleași condiții (</w:t>
            </w:r>
            <w:r w:rsidR="000824A1" w:rsidRPr="00071313">
              <w:rPr>
                <w:i/>
                <w:iCs/>
              </w:rPr>
              <w:t>recomandare condiționată, certitudine foarte scăzută în estimările efectului)</w:t>
            </w:r>
            <w:r w:rsidR="000824A1" w:rsidRPr="00071313">
              <w:t>.</w:t>
            </w:r>
          </w:p>
          <w:p w:rsidR="000824A1" w:rsidRPr="00071313" w:rsidRDefault="00C63318">
            <w:pPr>
              <w:pStyle w:val="aff5"/>
              <w:numPr>
                <w:ilvl w:val="0"/>
                <w:numId w:val="283"/>
              </w:numPr>
              <w:spacing w:before="120"/>
            </w:pPr>
            <w:r w:rsidRPr="00071313">
              <w:t>Ethionamidum* sau Protionamidum*</w:t>
            </w:r>
            <w:r w:rsidR="000824A1" w:rsidRPr="00071313">
              <w:t xml:space="preserve"> pot fi incluse în tratamentul pacienților cu </w:t>
            </w:r>
            <w:r w:rsidRPr="00071313">
              <w:t xml:space="preserve">TB </w:t>
            </w:r>
            <w:r w:rsidR="000824A1" w:rsidRPr="00071313">
              <w:t>MDR/R</w:t>
            </w:r>
            <w:r w:rsidRPr="00071313">
              <w:t>R</w:t>
            </w:r>
            <w:r w:rsidR="000824A1" w:rsidRPr="00071313">
              <w:t xml:space="preserve"> în regimuri lungi numai dacă </w:t>
            </w:r>
            <w:r w:rsidRPr="00071313">
              <w:t>Bedaquilinum</w:t>
            </w:r>
            <w:r w:rsidR="000824A1" w:rsidRPr="00071313">
              <w:t xml:space="preserve">, </w:t>
            </w:r>
            <w:r w:rsidRPr="00071313">
              <w:t>Linezolidum</w:t>
            </w:r>
            <w:r w:rsidR="000824A1" w:rsidRPr="00071313">
              <w:t xml:space="preserve">, </w:t>
            </w:r>
            <w:r w:rsidRPr="00071313">
              <w:t>Clofaziminum*</w:t>
            </w:r>
            <w:r w:rsidR="000824A1" w:rsidRPr="00071313">
              <w:t xml:space="preserve"> sau </w:t>
            </w:r>
            <w:r w:rsidRPr="00071313">
              <w:t>Delamanidum*</w:t>
            </w:r>
            <w:r w:rsidR="000824A1" w:rsidRPr="00071313">
              <w:t xml:space="preserve"> nu sunt utilizate sau dacă nu sunt posibile opțiuni mai bune de a alcătui un regim </w:t>
            </w:r>
            <w:r w:rsidR="000824A1" w:rsidRPr="00071313">
              <w:rPr>
                <w:i/>
                <w:iCs/>
              </w:rPr>
              <w:t>(recomandare condiționată împotriva utilizării, foarte certitudine scăzută în estimările efectului)</w:t>
            </w:r>
            <w:r w:rsidR="000824A1" w:rsidRPr="00071313">
              <w:t>.</w:t>
            </w:r>
          </w:p>
          <w:p w:rsidR="000824A1" w:rsidRPr="00071313" w:rsidRDefault="00C63318">
            <w:pPr>
              <w:pStyle w:val="aff5"/>
              <w:numPr>
                <w:ilvl w:val="0"/>
                <w:numId w:val="283"/>
              </w:numPr>
              <w:spacing w:before="120"/>
            </w:pPr>
            <w:r w:rsidRPr="00071313">
              <w:t>Acidum paraaminosalicilic</w:t>
            </w:r>
            <w:r w:rsidR="000824A1" w:rsidRPr="00071313">
              <w:t xml:space="preserve"> poate fi inclus în tratamentul pacienților cu </w:t>
            </w:r>
            <w:r w:rsidRPr="00071313">
              <w:t xml:space="preserve">TB </w:t>
            </w:r>
            <w:r w:rsidR="000824A1" w:rsidRPr="00071313">
              <w:t xml:space="preserve">MDR/RR în regimuri lungi numai dacă </w:t>
            </w:r>
            <w:r w:rsidRPr="00071313">
              <w:t>Bedaquilinum, Linezolidum, Clofaziminum* sau Delamanidum*</w:t>
            </w:r>
            <w:r w:rsidR="000824A1" w:rsidRPr="00071313">
              <w:t xml:space="preserve"> nu sunt utilizate sau dacă nu sunt posibile opțiuni mai bune de a alcătui un regim (</w:t>
            </w:r>
            <w:r w:rsidR="000824A1" w:rsidRPr="00071313">
              <w:rPr>
                <w:i/>
                <w:iCs/>
              </w:rPr>
              <w:t>recomandare condiționată împotriva utilizării, certitudine foarte scăzută în estimările efectului)</w:t>
            </w:r>
            <w:r w:rsidR="000824A1" w:rsidRPr="00071313">
              <w:t>.</w:t>
            </w:r>
          </w:p>
          <w:p w:rsidR="000824A1" w:rsidRPr="00071313" w:rsidRDefault="000824A1">
            <w:pPr>
              <w:pStyle w:val="aff5"/>
              <w:numPr>
                <w:ilvl w:val="0"/>
                <w:numId w:val="283"/>
              </w:numPr>
              <w:spacing w:before="120"/>
            </w:pPr>
            <w:r w:rsidRPr="00071313">
              <w:t>Acidu</w:t>
            </w:r>
            <w:r w:rsidR="008565B7">
              <w:t>m</w:t>
            </w:r>
            <w:r w:rsidRPr="00071313">
              <w:t xml:space="preserve"> clavulanic nu trebuie inclus în tratamentul </w:t>
            </w:r>
            <w:r w:rsidR="00476141" w:rsidRPr="00071313">
              <w:t>pacienților</w:t>
            </w:r>
            <w:r w:rsidRPr="00071313">
              <w:t xml:space="preserve"> cu </w:t>
            </w:r>
            <w:r w:rsidR="00476141" w:rsidRPr="00071313">
              <w:t xml:space="preserve">TB </w:t>
            </w:r>
            <w:r w:rsidRPr="00071313">
              <w:t>MDR/RR în regimuri lungi</w:t>
            </w:r>
            <w:r w:rsidR="00476141" w:rsidRPr="00071313">
              <w:rPr>
                <w:vertAlign w:val="superscript"/>
              </w:rPr>
              <w:t xml:space="preserve"> a</w:t>
            </w:r>
            <w:r w:rsidRPr="00071313">
              <w:t xml:space="preserve"> </w:t>
            </w:r>
            <w:r w:rsidRPr="00071313">
              <w:rPr>
                <w:i/>
                <w:iCs/>
              </w:rPr>
              <w:t>(recomandare puternică împotriva utilizării, certitudine scăzută în estimările efectului).</w:t>
            </w:r>
          </w:p>
          <w:bookmarkEnd w:id="140"/>
          <w:p w:rsidR="000824A1" w:rsidRPr="00071313" w:rsidRDefault="00476141" w:rsidP="000824A1">
            <w:pPr>
              <w:spacing w:before="120"/>
            </w:pPr>
            <w:r w:rsidRPr="00071313">
              <w:rPr>
                <w:vertAlign w:val="superscript"/>
              </w:rPr>
              <w:t>a</w:t>
            </w:r>
            <w:r w:rsidRPr="00071313">
              <w:t xml:space="preserve"> Imipenemum + Cilastatinum și Meropenemum </w:t>
            </w:r>
            <w:r w:rsidR="000824A1" w:rsidRPr="00071313">
              <w:t xml:space="preserve">se administrează cu acid clavulanic, care este disponibil numai în formulări combinate cu amoxicilină. Amoxicilină-acidul clavulanic nu este considerat un agent antituberculos eficient suplimentar și nu trebuie utilizat fără </w:t>
            </w:r>
            <w:r w:rsidRPr="00071313">
              <w:t>Imipenemum + Cilastatinum sau Meropenemum</w:t>
            </w:r>
            <w:r w:rsidR="000824A1" w:rsidRPr="00071313">
              <w:t>.</w:t>
            </w:r>
          </w:p>
        </w:tc>
      </w:tr>
    </w:tbl>
    <w:p w:rsidR="00060235" w:rsidRPr="00071313" w:rsidRDefault="00060235" w:rsidP="004139F4">
      <w:pPr>
        <w:rPr>
          <w:b/>
          <w:color w:val="000000"/>
          <w:szCs w:val="28"/>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53"/>
      </w:tblGrid>
      <w:tr w:rsidR="009523F0" w:rsidRPr="00071313" w:rsidTr="00B62EA5">
        <w:tc>
          <w:tcPr>
            <w:tcW w:w="9753" w:type="dxa"/>
          </w:tcPr>
          <w:p w:rsidR="00476141" w:rsidRPr="00071313" w:rsidRDefault="007A1784" w:rsidP="00476141">
            <w:r w:rsidRPr="00071313">
              <w:rPr>
                <w:b/>
              </w:rPr>
              <w:t>Caseta 4</w:t>
            </w:r>
            <w:r w:rsidR="004D71AE">
              <w:rPr>
                <w:b/>
              </w:rPr>
              <w:t>6</w:t>
            </w:r>
            <w:r w:rsidR="007B79AC" w:rsidRPr="00071313">
              <w:rPr>
                <w:bCs/>
              </w:rPr>
              <w:t xml:space="preserve">. </w:t>
            </w:r>
            <w:r w:rsidR="00476141" w:rsidRPr="00071313">
              <w:rPr>
                <w:b/>
              </w:rPr>
              <w:t>Regim</w:t>
            </w:r>
            <w:r w:rsidR="0046750F">
              <w:rPr>
                <w:b/>
              </w:rPr>
              <w:t>ul</w:t>
            </w:r>
            <w:r w:rsidR="00476141" w:rsidRPr="00071313">
              <w:rPr>
                <w:b/>
              </w:rPr>
              <w:t xml:space="preserve"> scurt, peroral, care conține Bedaquilinum pentru TB MDR/RR la copii</w:t>
            </w:r>
          </w:p>
          <w:p w:rsidR="00476141" w:rsidRPr="00071313" w:rsidRDefault="00476141" w:rsidP="00476141">
            <w:r w:rsidRPr="00071313">
              <w:t>Regimul standardizat scurt, care conține Bedaquilinum, poate fi utilizat acum la copiii de toate vârstele în condiții programatice. Criteriile de eligibilitate pentru acest regim pentru copiii cu TB MDR/RR confirmată sunt aceleași ca și pentru adolescenți și adulți:</w:t>
            </w:r>
          </w:p>
          <w:p w:rsidR="00476141" w:rsidRPr="00071313" w:rsidRDefault="00476141">
            <w:pPr>
              <w:pStyle w:val="aff5"/>
              <w:numPr>
                <w:ilvl w:val="0"/>
                <w:numId w:val="284"/>
              </w:numPr>
            </w:pPr>
            <w:r w:rsidRPr="00071313">
              <w:t>lipsa rezistenței la fluorochinolone;</w:t>
            </w:r>
          </w:p>
          <w:p w:rsidR="00476141" w:rsidRPr="00071313" w:rsidRDefault="00476141">
            <w:pPr>
              <w:pStyle w:val="aff5"/>
              <w:numPr>
                <w:ilvl w:val="0"/>
                <w:numId w:val="284"/>
              </w:numPr>
            </w:pPr>
            <w:r w:rsidRPr="00071313">
              <w:t>nicio expunere anterioară mai mult de 1 lună la medicamentele de linia a doua utilizate în acest regim (cu excepția cazului în care sensibilitatea la aceste medicamente de linia a doua a fost confirmată);</w:t>
            </w:r>
          </w:p>
          <w:p w:rsidR="00476141" w:rsidRPr="00071313" w:rsidRDefault="00476141">
            <w:pPr>
              <w:pStyle w:val="aff5"/>
              <w:numPr>
                <w:ilvl w:val="0"/>
                <w:numId w:val="284"/>
              </w:numPr>
            </w:pPr>
            <w:r w:rsidRPr="00071313">
              <w:t>fără forme severe de TB extrapulmonară (altele decât limfadenopatia periferică);</w:t>
            </w:r>
          </w:p>
          <w:p w:rsidR="00476141" w:rsidRPr="00071313" w:rsidRDefault="003F2765">
            <w:pPr>
              <w:pStyle w:val="aff5"/>
              <w:numPr>
                <w:ilvl w:val="0"/>
                <w:numId w:val="284"/>
              </w:numPr>
            </w:pPr>
            <w:r w:rsidRPr="00071313">
              <w:t>fără</w:t>
            </w:r>
            <w:r w:rsidR="00476141" w:rsidRPr="00071313">
              <w:t xml:space="preserve"> TB extinsă (prezența cavităților sau proces bilateral pe radiografia cutiei toracice);</w:t>
            </w:r>
          </w:p>
          <w:p w:rsidR="00476141" w:rsidRPr="00071313" w:rsidRDefault="00476141">
            <w:pPr>
              <w:pStyle w:val="aff5"/>
              <w:numPr>
                <w:ilvl w:val="0"/>
                <w:numId w:val="284"/>
              </w:numPr>
            </w:pPr>
            <w:r w:rsidRPr="00071313">
              <w:t xml:space="preserve">prezența mutațiilor atât în regiunea promotor inhA, cât și în gena katG, așa cum este determinată de LPA de primă linie (MTBDRplus) la copil sau adolescent sau cazul lor sursă cel mai probabil, deoarece aceasta sugerează că </w:t>
            </w:r>
            <w:r w:rsidR="00EE0265" w:rsidRPr="00071313">
              <w:t>Isoniazidum*</w:t>
            </w:r>
            <w:r w:rsidRPr="00071313">
              <w:t xml:space="preserve"> în doze mari și tioamidele nu </w:t>
            </w:r>
            <w:r w:rsidRPr="00071313">
              <w:lastRenderedPageBreak/>
              <w:t>sunt eficiente.</w:t>
            </w:r>
          </w:p>
          <w:p w:rsidR="00476141" w:rsidRPr="00071313" w:rsidRDefault="00476141" w:rsidP="00B62EA5">
            <w:pPr>
              <w:spacing w:after="0"/>
            </w:pPr>
            <w:r w:rsidRPr="00071313">
              <w:t xml:space="preserve">Copiii cu un diagnostic de rezistență numai la </w:t>
            </w:r>
            <w:r w:rsidR="00EE0265" w:rsidRPr="00071313">
              <w:t>Rifampicinum</w:t>
            </w:r>
            <w:r w:rsidR="00D03AD1" w:rsidRPr="00071313">
              <w:t>*</w:t>
            </w:r>
            <w:r w:rsidRPr="00071313">
              <w:t xml:space="preserve">, fără TSM suplimentar (cum ar fi un copil diagnosticat cu Xpert MTB/RIF sau Xpert Ultra testare pe o probă de </w:t>
            </w:r>
            <w:r w:rsidR="008A3561">
              <w:t>mase fecale</w:t>
            </w:r>
            <w:r w:rsidRPr="00071313">
              <w:t>, dar fără TSM suplimentar pe probe respiratorii), pot fi tratați cu regimuri disponibile care conțin Bedaquilinum.</w:t>
            </w:r>
          </w:p>
          <w:p w:rsidR="00476141" w:rsidRPr="00071313" w:rsidRDefault="00476141" w:rsidP="00476141">
            <w:r w:rsidRPr="00071313">
              <w:t>Regimul standardizat scurt, total peroral, care conține Bedaquilinum este rezumat după cum urmează:</w:t>
            </w:r>
          </w:p>
          <w:p w:rsidR="007B79AC" w:rsidRPr="00071313" w:rsidRDefault="00476141" w:rsidP="00476141">
            <w:pPr>
              <w:rPr>
                <w:b/>
                <w:bCs/>
              </w:rPr>
            </w:pPr>
            <w:r w:rsidRPr="00071313">
              <w:rPr>
                <w:b/>
                <w:bCs/>
              </w:rPr>
              <w:t>4-6 Bdq(6) - Lfx - Cfz - Z - E - Hh - Eto/5 Lfx - Cfz - Z – E</w:t>
            </w:r>
          </w:p>
          <w:p w:rsidR="003F2765" w:rsidRPr="00071313" w:rsidRDefault="003F2765" w:rsidP="00476141">
            <w:r w:rsidRPr="00071313">
              <w:t xml:space="preserve">Figura 1. Medicamente antituberculoase și durata tratamentului pentru regimul scurt standardizat, </w:t>
            </w:r>
            <w:r w:rsidR="004D71AE">
              <w:t>per</w:t>
            </w:r>
            <w:r w:rsidRPr="00071313">
              <w:t>oral, care conține Bedaquilinum</w:t>
            </w:r>
          </w:p>
          <w:p w:rsidR="00476141" w:rsidRPr="00071313" w:rsidRDefault="00476141" w:rsidP="00B62EA5">
            <w:pPr>
              <w:spacing w:after="0"/>
              <w:rPr>
                <w:strike/>
              </w:rPr>
            </w:pPr>
          </w:p>
          <w:p w:rsidR="003F2765" w:rsidRPr="00071313" w:rsidRDefault="003F2765" w:rsidP="003F2765">
            <w:pPr>
              <w:rPr>
                <w:strike/>
              </w:rPr>
            </w:pPr>
            <w:r w:rsidRPr="00071313">
              <w:rPr>
                <w:noProof/>
                <w:lang w:val="ru-RU"/>
              </w:rPr>
              <w:drawing>
                <wp:inline distT="0" distB="0" distL="0" distR="0">
                  <wp:extent cx="5767070" cy="2267585"/>
                  <wp:effectExtent l="0" t="0" r="0" b="0"/>
                  <wp:docPr id="297" name="Picutre 297"/>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28" cstate="print"/>
                          <a:stretch/>
                        </pic:blipFill>
                        <pic:spPr>
                          <a:xfrm>
                            <a:off x="0" y="0"/>
                            <a:ext cx="5767070" cy="2267585"/>
                          </a:xfrm>
                          <a:prstGeom prst="rect">
                            <a:avLst/>
                          </a:prstGeom>
                        </pic:spPr>
                      </pic:pic>
                    </a:graphicData>
                  </a:graphic>
                </wp:inline>
              </w:drawing>
            </w:r>
          </w:p>
        </w:tc>
      </w:tr>
      <w:tr w:rsidR="003F2765" w:rsidRPr="00071313" w:rsidTr="00B62EA5">
        <w:tc>
          <w:tcPr>
            <w:tcW w:w="9753" w:type="dxa"/>
          </w:tcPr>
          <w:p w:rsidR="003F2765" w:rsidRPr="00071313" w:rsidRDefault="003F2765" w:rsidP="003F2765">
            <w:pPr>
              <w:rPr>
                <w:bCs/>
              </w:rPr>
            </w:pPr>
            <w:r w:rsidRPr="00071313">
              <w:rPr>
                <w:bCs/>
                <w:color w:val="F6BB00"/>
              </w:rPr>
              <w:lastRenderedPageBreak/>
              <w:t>В Portocaliu</w:t>
            </w:r>
            <w:r w:rsidRPr="00071313">
              <w:rPr>
                <w:bCs/>
                <w:color w:val="FFC000"/>
              </w:rPr>
              <w:t xml:space="preserve"> </w:t>
            </w:r>
            <w:r w:rsidRPr="00071313">
              <w:rPr>
                <w:bCs/>
              </w:rPr>
              <w:t>= curs standardizat de tratament TB MDR/RR.</w:t>
            </w:r>
          </w:p>
          <w:p w:rsidR="003F2765" w:rsidRPr="00071313" w:rsidRDefault="003F2765" w:rsidP="003F2765">
            <w:pPr>
              <w:rPr>
                <w:bCs/>
              </w:rPr>
            </w:pPr>
            <w:r w:rsidRPr="00071313">
              <w:rPr>
                <w:bCs/>
                <w:color w:val="0070C0"/>
              </w:rPr>
              <w:t>В Albastru</w:t>
            </w:r>
            <w:r w:rsidRPr="00071313">
              <w:rPr>
                <w:bCs/>
              </w:rPr>
              <w:t xml:space="preserve"> = luni adăugate dacă este încă pozitiv pentru frotiu/cultură după 4 luni de tratament.</w:t>
            </w:r>
          </w:p>
        </w:tc>
      </w:tr>
      <w:tr w:rsidR="004E4DDF" w:rsidRPr="00071313" w:rsidTr="00B62EA5">
        <w:tc>
          <w:tcPr>
            <w:tcW w:w="9753" w:type="dxa"/>
          </w:tcPr>
          <w:p w:rsidR="004E4DDF" w:rsidRDefault="004E4DDF" w:rsidP="004E4DDF">
            <w:pPr>
              <w:rPr>
                <w:bCs/>
              </w:rPr>
            </w:pPr>
            <w:r w:rsidRPr="00071313">
              <w:rPr>
                <w:bCs/>
              </w:rPr>
              <w:t>Medicamentele utilizate în regimul standardizat care conțin Bedaquilinum complet peroral au făcut parte din regimurile TB MDR/RR de mulți ani, în combinații similare, pentru adulți și copii, cu excepția Bedaquilinum, care a fost recomandată pentru prima dată pentru utilizare la adulți în 2016. și la copiii cu vârsta peste 6 ani în 2019. Dozele de Bedaquilinum la copii și adolescenți cu vârsta cuprinsă între 0-17 ani au fost recent actualizate. Pentru copiii cu vârsta sub 6 ani, aceste recomandări de dozare sunt intermediare, deoarece s-au bazat pe date limitate, iar studiile pediatrice cu Bedaquilinum sunt în desfășurare.</w:t>
            </w:r>
          </w:p>
          <w:p w:rsidR="00FA084D" w:rsidRPr="00071313" w:rsidRDefault="00FA084D" w:rsidP="004E4DDF">
            <w:pPr>
              <w:rPr>
                <w:bCs/>
              </w:rPr>
            </w:pPr>
            <w:r w:rsidRPr="00FA084D">
              <w:rPr>
                <w:bCs/>
              </w:rPr>
              <w:t xml:space="preserve">Bedaquilinum se administrează de obicei timp de 6 luni. Acesta poate fi extins pe întreaga durată a regimului </w:t>
            </w:r>
            <w:r>
              <w:rPr>
                <w:bCs/>
              </w:rPr>
              <w:t>per</w:t>
            </w:r>
            <w:r w:rsidRPr="00FA084D">
              <w:rPr>
                <w:bCs/>
              </w:rPr>
              <w:t xml:space="preserve">oral de 9 luni, dacă faza </w:t>
            </w:r>
            <w:r>
              <w:rPr>
                <w:bCs/>
              </w:rPr>
              <w:t>intensivă</w:t>
            </w:r>
            <w:r w:rsidRPr="00FA084D">
              <w:rPr>
                <w:bCs/>
              </w:rPr>
              <w:t xml:space="preserve"> a regimului este extinsă de la 4 la 6 luni, dacă sputa este pozitivă după 4 luni de tratament.</w:t>
            </w:r>
          </w:p>
          <w:p w:rsidR="004E4DDF" w:rsidRPr="00071313" w:rsidRDefault="004E4DDF" w:rsidP="004E4DDF">
            <w:pPr>
              <w:rPr>
                <w:bCs/>
              </w:rPr>
            </w:pPr>
            <w:r w:rsidRPr="00071313">
              <w:rPr>
                <w:bCs/>
              </w:rPr>
              <w:t xml:space="preserve">La copiii aflați în regimul standardizat care conține Bedaquilinum integral, care pot produce o probă, dacă frotiul sau cultura sunt negative la 4 luni, tratamentul poate fi schimbat în faza de continuare. Dacă frotiul sau cultura sunt pozitive la 4 luni, faza </w:t>
            </w:r>
            <w:r w:rsidR="00186CE2">
              <w:rPr>
                <w:bCs/>
              </w:rPr>
              <w:t>intensivă</w:t>
            </w:r>
            <w:r w:rsidR="00186CE2" w:rsidRPr="00071313">
              <w:rPr>
                <w:bCs/>
              </w:rPr>
              <w:t xml:space="preserve"> </w:t>
            </w:r>
            <w:r w:rsidRPr="00071313">
              <w:rPr>
                <w:bCs/>
              </w:rPr>
              <w:t>trebuie prelungită până când frotiul sau cultura se transformă (durata maximă 6 luni).</w:t>
            </w:r>
          </w:p>
          <w:p w:rsidR="004E4DDF" w:rsidRPr="00071313" w:rsidRDefault="004E4DDF" w:rsidP="004E4DDF">
            <w:pPr>
              <w:rPr>
                <w:bCs/>
              </w:rPr>
            </w:pPr>
            <w:r w:rsidRPr="00071313">
              <w:rPr>
                <w:bCs/>
              </w:rPr>
              <w:t>Pentru copiii fără confirmare bacteriologică și cei care nu pot produce o probă și care sunt clinic bine, cu ameliorarea simptomelor clinice și creșterea în greutate, tratamentul poate fi schimbat în faza de continuare după 4 luni (Bedaquilinum urmează să fie continuat până la 6 luni).</w:t>
            </w:r>
          </w:p>
          <w:p w:rsidR="004E4DDF" w:rsidRPr="00071313" w:rsidRDefault="004E4DDF" w:rsidP="004E4DDF">
            <w:pPr>
              <w:rPr>
                <w:bCs/>
              </w:rPr>
            </w:pPr>
            <w:r w:rsidRPr="00071313">
              <w:rPr>
                <w:bCs/>
              </w:rPr>
              <w:t xml:space="preserve">Copiii care au nevoie de o prelungire a fazei </w:t>
            </w:r>
            <w:r w:rsidR="00186CE2">
              <w:rPr>
                <w:bCs/>
              </w:rPr>
              <w:t>intensive</w:t>
            </w:r>
            <w:r w:rsidRPr="00071313">
              <w:rPr>
                <w:bCs/>
              </w:rPr>
              <w:t xml:space="preserve">, care rămân pozitivi prin frotiu sau cultură sau care se deteriorează în continuare la 6 luni trebuie să fie trecuți la un regim individualizat. Este important să obțineți probe de </w:t>
            </w:r>
            <w:r w:rsidR="008565B7" w:rsidRPr="00071313">
              <w:rPr>
                <w:bCs/>
              </w:rPr>
              <w:t>monitorizare</w:t>
            </w:r>
            <w:r w:rsidRPr="00071313">
              <w:rPr>
                <w:bCs/>
              </w:rPr>
              <w:t xml:space="preserve"> pentru cultură și TSM înainte de a schimba tratamentul, dar fără a aștepta aceste rezultate. Rezultatele trebuie revizuite și tratamentul trebuie </w:t>
            </w:r>
            <w:r w:rsidRPr="00071313">
              <w:rPr>
                <w:bCs/>
              </w:rPr>
              <w:lastRenderedPageBreak/>
              <w:t>ajustat în continuare, dacă este necesar.</w:t>
            </w:r>
          </w:p>
          <w:p w:rsidR="004E4DDF" w:rsidRPr="00071313" w:rsidRDefault="004E4DDF" w:rsidP="004E4DDF">
            <w:pPr>
              <w:rPr>
                <w:bCs/>
                <w:color w:val="F6BB00"/>
              </w:rPr>
            </w:pPr>
            <w:r w:rsidRPr="00071313">
              <w:rPr>
                <w:bCs/>
              </w:rPr>
              <w:t xml:space="preserve">Povara de pastile a acestui regim este relativ mare, mai ales în primele 4-6 luni, ceea ce poate fi o provocare pentru copiii mici, chiar dacă se utilizează </w:t>
            </w:r>
            <w:r w:rsidR="00FA084D">
              <w:rPr>
                <w:bCs/>
              </w:rPr>
              <w:t>forme medicamentoase</w:t>
            </w:r>
            <w:r w:rsidR="00FA084D" w:rsidRPr="00071313">
              <w:rPr>
                <w:bCs/>
              </w:rPr>
              <w:t xml:space="preserve"> </w:t>
            </w:r>
            <w:r w:rsidRPr="00071313">
              <w:rPr>
                <w:bCs/>
              </w:rPr>
              <w:t xml:space="preserve">dispersabile. </w:t>
            </w:r>
          </w:p>
        </w:tc>
      </w:tr>
    </w:tbl>
    <w:p w:rsidR="00C9188E" w:rsidRPr="00071313" w:rsidRDefault="00C9188E" w:rsidP="004139F4">
      <w:pPr>
        <w:rPr>
          <w:b/>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3"/>
      </w:tblGrid>
      <w:tr w:rsidR="008E4A37" w:rsidRPr="00071313" w:rsidTr="009071E6">
        <w:tc>
          <w:tcPr>
            <w:tcW w:w="9923" w:type="dxa"/>
          </w:tcPr>
          <w:p w:rsidR="008E4A37" w:rsidRPr="00071313" w:rsidRDefault="008E4A37" w:rsidP="008E4A37">
            <w:pPr>
              <w:pStyle w:val="af4"/>
            </w:pPr>
            <w:r w:rsidRPr="00071313">
              <w:t>Caseta 4</w:t>
            </w:r>
            <w:r w:rsidR="004D71AE">
              <w:t>7</w:t>
            </w:r>
            <w:r w:rsidRPr="00071313">
              <w:t xml:space="preserve">. Regimuri </w:t>
            </w:r>
            <w:r w:rsidR="00A72593" w:rsidRPr="00071313">
              <w:t xml:space="preserve">lungi </w:t>
            </w:r>
            <w:r w:rsidRPr="00071313">
              <w:t xml:space="preserve">individualizate pentru copiii cu TB MDR/RR, care nu sunt eligibili pentru regimul standardizat peroral care conține Bedaquilinum </w:t>
            </w:r>
          </w:p>
          <w:p w:rsidR="008E4A37" w:rsidRPr="00071313" w:rsidRDefault="008E4A37" w:rsidP="008E4A37">
            <w:pPr>
              <w:pStyle w:val="af4"/>
              <w:rPr>
                <w:b w:val="0"/>
                <w:bCs/>
              </w:rPr>
            </w:pPr>
            <w:r w:rsidRPr="00071313">
              <w:rPr>
                <w:b w:val="0"/>
                <w:bCs/>
              </w:rPr>
              <w:t>Copiii care nu sunt eligibili pentru regimul standardizat peroral care conține Bedaquilinum includ pe cei fără confirmare bacteriologică (de exemplu, cu un diagnostic clinic); sau fără rezistență exclusă la fluorochinolone (în propriile specimene); sau cu TB extrapulmonară rezistentă la medicamente, alta decât limfadenopatia periferică; sau cu boală pulmonară extinsă; sau cu expunere prealabilă mai mult de 1 lună la medicamentele din regimul scurt.</w:t>
            </w:r>
          </w:p>
          <w:p w:rsidR="008E4A37" w:rsidRPr="00071313" w:rsidRDefault="008E4A37" w:rsidP="008E4A37">
            <w:pPr>
              <w:pStyle w:val="af4"/>
              <w:rPr>
                <w:b w:val="0"/>
                <w:bCs/>
              </w:rPr>
            </w:pPr>
            <w:r w:rsidRPr="00071313">
              <w:rPr>
                <w:b w:val="0"/>
                <w:bCs/>
              </w:rPr>
              <w:t>Acești copii trebuie tratați cu scheme de tratament lungi</w:t>
            </w:r>
            <w:r w:rsidR="00A72593">
              <w:rPr>
                <w:b w:val="0"/>
                <w:bCs/>
              </w:rPr>
              <w:t xml:space="preserve"> </w:t>
            </w:r>
            <w:r w:rsidRPr="00071313">
              <w:rPr>
                <w:b w:val="0"/>
                <w:bCs/>
              </w:rPr>
              <w:t>individualizate. În general, principiile de tratament pentru TB MDR/RR la copii urmează cele recomandate pentru adolescenți și adulți.</w:t>
            </w:r>
          </w:p>
          <w:p w:rsidR="008E4A37" w:rsidRPr="00071313" w:rsidRDefault="008E4A37" w:rsidP="008E4A37">
            <w:pPr>
              <w:pStyle w:val="af4"/>
              <w:rPr>
                <w:b w:val="0"/>
                <w:bCs/>
              </w:rPr>
            </w:pPr>
            <w:r w:rsidRPr="00071313">
              <w:rPr>
                <w:b w:val="0"/>
                <w:bCs/>
              </w:rPr>
              <w:t>Următoarele considerente de tratament se aplică în mod specific copiilor cu TB MDR/RR:</w:t>
            </w:r>
          </w:p>
          <w:p w:rsidR="008E4A37" w:rsidRPr="00071313" w:rsidRDefault="008E4A37">
            <w:pPr>
              <w:pStyle w:val="af4"/>
              <w:numPr>
                <w:ilvl w:val="0"/>
                <w:numId w:val="285"/>
              </w:numPr>
              <w:rPr>
                <w:b w:val="0"/>
                <w:bCs/>
              </w:rPr>
            </w:pPr>
            <w:r w:rsidRPr="00071313">
              <w:rPr>
                <w:b w:val="0"/>
                <w:bCs/>
              </w:rPr>
              <w:t>Regimurile individualizate trebuie să conțină cel puțin patru medicamente la care organismul poate fi sensibil. Majoritatea medicamentelor vor fi utilizate pe durata tratamentului, dar unele pot fi utilizate pentru perioade mai scurte, cum ar fi Bedaquilinum (recomandat timp de 6 luni) sau Linezolidum (utilizat adesea pentru durate mai scurte, din cauza potențialului său de reacții adverse severe). Copiii și adolescenții cu forme extinse de TB MDR/RR pot beneficia de un al cincilea medicament suplimentar cel puțin la începutul tratamentului, durata în funcție de amploarea bolii, răspunsul la tratament, numărul și eficacitatea medicamentelor însoțitoare în regim și potențialul de efecte adverse.</w:t>
            </w:r>
          </w:p>
          <w:p w:rsidR="008E4A37" w:rsidRPr="00071313" w:rsidRDefault="008E4A37">
            <w:pPr>
              <w:pStyle w:val="af4"/>
              <w:numPr>
                <w:ilvl w:val="0"/>
                <w:numId w:val="285"/>
              </w:numPr>
              <w:rPr>
                <w:b w:val="0"/>
                <w:bCs/>
              </w:rPr>
            </w:pPr>
            <w:r w:rsidRPr="00071313">
              <w:rPr>
                <w:b w:val="0"/>
                <w:bCs/>
              </w:rPr>
              <w:t>Medicamentele din grupul A și grupul B trebuie să aibă prioritate în construirea regimului de tratament, precum și Delamanidum* și alte medicamente din grupa C (medicamentele din grupa C sunt clasificate după raportul relativ dintre beneficii și daune).</w:t>
            </w:r>
          </w:p>
          <w:p w:rsidR="00A72593" w:rsidRDefault="008E4A37">
            <w:pPr>
              <w:pStyle w:val="af4"/>
              <w:numPr>
                <w:ilvl w:val="0"/>
                <w:numId w:val="285"/>
              </w:numPr>
              <w:rPr>
                <w:b w:val="0"/>
                <w:bCs/>
              </w:rPr>
            </w:pPr>
            <w:r w:rsidRPr="00071313">
              <w:rPr>
                <w:b w:val="0"/>
                <w:bCs/>
              </w:rPr>
              <w:t xml:space="preserve">Pentru copiii de toate vârstele, Bedaquilinum este recomandat a fi inclus ca parte a schemelor de tratament individualizate. Datele farmacocinetice și de siguranță, în special la copiii cu vârsta sub 5 ani, sunt limitate. Durata standard recomandată a tratamentului cu Bedaquilinum este de 6 luni. Prelungirea Bedaquilinum peste 6 luni poate fi luată în considerare la unele persoane fără alte opțiuni (de exemplu, cei cu rezistență la fluorochinolonă sau intoleranță la Linezolidum), în consultare cu un expert pediatru în TB DR și cu o monitorizare strictă. În 2019, un grup de dezvoltare a ghidurilor a evaluat dovezile pentru a determina dacă Bedaquilinum ar putea fi utilizată peste 6 luni. </w:t>
            </w:r>
            <w:r w:rsidR="00A72593" w:rsidRPr="00A72593">
              <w:rPr>
                <w:b w:val="0"/>
                <w:bCs/>
              </w:rPr>
              <w:t xml:space="preserve">Atunci când este utilizat ca parte a unui regim mai lung la persoanele cu rezistență la fluorochinolonă sau cu opțiuni limitate de tratament, poate fi luată în considerare extinderea </w:t>
            </w:r>
            <w:r w:rsidR="004747D5" w:rsidRPr="004747D5">
              <w:rPr>
                <w:b w:val="0"/>
                <w:bCs/>
              </w:rPr>
              <w:t>Bedaquilinum</w:t>
            </w:r>
            <w:r w:rsidR="00A72593" w:rsidRPr="00A72593">
              <w:rPr>
                <w:b w:val="0"/>
                <w:bCs/>
              </w:rPr>
              <w:t xml:space="preserve"> peste 6-9 luni (utilizare off-label), cu monitorizare strictă </w:t>
            </w:r>
            <w:r w:rsidR="00A72593">
              <w:rPr>
                <w:b w:val="0"/>
                <w:bCs/>
              </w:rPr>
              <w:t>în timpul tratamentului și posttratament</w:t>
            </w:r>
            <w:r w:rsidR="00A72593" w:rsidRPr="00A72593">
              <w:rPr>
                <w:b w:val="0"/>
                <w:bCs/>
              </w:rPr>
              <w:t>. Pentru copii, acest lucru ar trebui făcut în consultare cu un expert în tuberculoza pediatrică rezistentă la medicamente.</w:t>
            </w:r>
            <w:r w:rsidR="00A72593" w:rsidRPr="00A72593" w:rsidDel="00A72593">
              <w:rPr>
                <w:b w:val="0"/>
                <w:bCs/>
              </w:rPr>
              <w:t xml:space="preserve"> </w:t>
            </w:r>
          </w:p>
          <w:p w:rsidR="00044D3E" w:rsidRPr="00071313" w:rsidRDefault="00044D3E">
            <w:pPr>
              <w:pStyle w:val="af4"/>
              <w:numPr>
                <w:ilvl w:val="0"/>
                <w:numId w:val="285"/>
              </w:numPr>
              <w:rPr>
                <w:b w:val="0"/>
                <w:bCs/>
              </w:rPr>
            </w:pPr>
            <w:r w:rsidRPr="00071313">
              <w:rPr>
                <w:b w:val="0"/>
                <w:bCs/>
              </w:rPr>
              <w:t>Linezolidum este un medicament din grupa A care a fost asociat cu toxicitate hematologică frecventă, în funcție de doză și durata de utilizare. Utilizarea sa pe toată durata tratamentului poate îmbunătăți eficacitatea, dar evenimentele adverse pot limita durata de utilizare la primele câteva luni. Dacă există puține opțiuni disponibile, cum ar fi pentru Meningita tuberculoasă cauzată de o tulpină de TB MDR/RR sau TB MDR/RR cu rezistență suplimentară la fluorochinolone, dar sensibilă la Linezolidum, Linezolidum poate fi continuat pentru perioade mai lungi, cum ar fi 6-9 luni sau mai mult cât permit efectele adverse.</w:t>
            </w:r>
          </w:p>
          <w:p w:rsidR="00044D3E" w:rsidRPr="00071313" w:rsidRDefault="00044D3E">
            <w:pPr>
              <w:pStyle w:val="af4"/>
              <w:numPr>
                <w:ilvl w:val="0"/>
                <w:numId w:val="285"/>
              </w:numPr>
              <w:rPr>
                <w:b w:val="0"/>
                <w:bCs/>
              </w:rPr>
            </w:pPr>
            <w:r w:rsidRPr="00071313">
              <w:rPr>
                <w:b w:val="0"/>
                <w:bCs/>
              </w:rPr>
              <w:t xml:space="preserve">Pentru copiii de toate vârstele, Delamanidum* este o opțiune de adăugat la regimurile TB MDR/RR dacă copilul are (suspectat) rezistență la fluorochinolonă sau boală severă care necesită </w:t>
            </w:r>
            <w:r w:rsidRPr="00071313">
              <w:rPr>
                <w:b w:val="0"/>
                <w:bCs/>
              </w:rPr>
              <w:lastRenderedPageBreak/>
              <w:t>un al cincilea medicament. Durata standard recomandată a tratamentului cu Delamanidum* este de 6 luni. Datele privind utilizarea sa peste 6 luni nu au fost evaluate de OMS.</w:t>
            </w:r>
          </w:p>
          <w:p w:rsidR="00044D3E" w:rsidRPr="00071313" w:rsidRDefault="00044D3E">
            <w:pPr>
              <w:pStyle w:val="af4"/>
              <w:numPr>
                <w:ilvl w:val="0"/>
                <w:numId w:val="285"/>
              </w:numPr>
              <w:rPr>
                <w:b w:val="0"/>
                <w:bCs/>
              </w:rPr>
            </w:pPr>
            <w:r w:rsidRPr="00071313">
              <w:rPr>
                <w:b w:val="0"/>
                <w:bCs/>
              </w:rPr>
              <w:t>Dacă regimul nu poate fi compus cu suficiente medicamente eficiente din Grupa A sau Grupa B, se poate lua în considerare adăugarea de Ethambutolum și/sau Pyrazinamidum (dacă TSM a copilului sau a cazului sursă confirmă susceptibilitatea). Din cauza dificultăților de interpretare a TSM-ului, Ethambutolum trebuie luat în considerare numai atunci când este probabil să fie eficient. Acidum paraaminosalicilic este un alt medicament din grupa C care poate fi utilizat la copii și adolescenți dacă nu sunt disponibile medicamente noi sau nu se poate construi un regim cu patru sau cinci medicamente.</w:t>
            </w:r>
          </w:p>
          <w:p w:rsidR="00044D3E" w:rsidRPr="00071313" w:rsidRDefault="00044D3E">
            <w:pPr>
              <w:pStyle w:val="af4"/>
              <w:numPr>
                <w:ilvl w:val="0"/>
                <w:numId w:val="285"/>
              </w:numPr>
              <w:rPr>
                <w:b w:val="0"/>
                <w:bCs/>
              </w:rPr>
            </w:pPr>
            <w:r w:rsidRPr="00071313">
              <w:rPr>
                <w:b w:val="0"/>
                <w:bCs/>
              </w:rPr>
              <w:t>Ethionamidum*/Protionamidum* trebuie utilizat ca medicament suplimentar numai dacă nu există nicio mutație inhA cunoscută sau suspectată. Ethionamidum* trebuie rezervat pentru situațiile în care medicamentele mai eficiente (de exemplu Bedaquilinum, Linezolidum, Clofaziminum*) nu pot fi utilizate.</w:t>
            </w:r>
          </w:p>
          <w:p w:rsidR="00044D3E" w:rsidRPr="00071313" w:rsidRDefault="00044D3E">
            <w:pPr>
              <w:pStyle w:val="af4"/>
              <w:numPr>
                <w:ilvl w:val="0"/>
                <w:numId w:val="285"/>
              </w:numPr>
              <w:rPr>
                <w:b w:val="0"/>
                <w:bCs/>
              </w:rPr>
            </w:pPr>
            <w:r w:rsidRPr="00071313">
              <w:rPr>
                <w:b w:val="0"/>
                <w:bCs/>
              </w:rPr>
              <w:t>La copiii cu rezistență la fluorochinolone sau cu opțiuni limitate de tratament, poate fi luată în considerare extinderea Bedaquilinum peste 6 luni și/sau o combinație de Bedaquilinum cu Delamanidum*. Datele la adulți arată că combinația de Bedaquilinum și Delamanidum* nu are ca rezultat o creștere semnificativă a evenimentelor adverse, inclusiv prelungirea intervalului QT. Datele privind utilizarea concomitentă a Bedaquilinum și a Delamanidum* la copii sunt limitate, dar nu există niciun motiv să ne așteptăm ca acest lucru să nu fie la fel de sigur la copii. Se recomandă cu monitorizarea atentă a prelungirii intervalului QT atunci când aceste medicamente sunt utilizate împreună.</w:t>
            </w:r>
          </w:p>
          <w:p w:rsidR="00044D3E" w:rsidRPr="00071313" w:rsidRDefault="00044D3E">
            <w:pPr>
              <w:pStyle w:val="af4"/>
              <w:numPr>
                <w:ilvl w:val="0"/>
                <w:numId w:val="285"/>
              </w:numPr>
              <w:rPr>
                <w:b w:val="0"/>
                <w:bCs/>
              </w:rPr>
            </w:pPr>
            <w:r w:rsidRPr="00071313">
              <w:rPr>
                <w:b w:val="0"/>
                <w:bCs/>
              </w:rPr>
              <w:t>Agenții injectabili (Amikacinum, Streptomycinum*) nu trebuie utilizați la copii din cauza riscului de pierdere permanentă a auzului și a tolerabilității slabe. Pierderea auzului este un efect advers frecvent sever al aminoglicozidelor, cu un impact profund asupra dobândirii limbajului, capacității de a învăța la școală și dezvoltării ulterioare. Amikacinum poate fi inclus în tratamentul TB MDR/RR numai la persoanele cu vârsta de 18 ani și peste, în regimuri lungi, atunci când sensibilitatea a fost demonstrată și pot fi asigurate măsuri adecvate de monitorizare a reacțiilor adverse. Dacă Amikacinum nu este disponibil, Streptomycinum* poate înlocui Amikacinum în aceleași condiții.</w:t>
            </w:r>
          </w:p>
          <w:p w:rsidR="00044D3E" w:rsidRPr="00071313" w:rsidRDefault="00044D3E" w:rsidP="00B62EA5">
            <w:pPr>
              <w:pStyle w:val="af4"/>
              <w:numPr>
                <w:ilvl w:val="0"/>
                <w:numId w:val="285"/>
              </w:numPr>
              <w:spacing w:after="0"/>
              <w:rPr>
                <w:b w:val="0"/>
                <w:bCs/>
              </w:rPr>
            </w:pPr>
            <w:r w:rsidRPr="00071313">
              <w:rPr>
                <w:b w:val="0"/>
                <w:bCs/>
              </w:rPr>
              <w:t xml:space="preserve">Durata tratamentului folosind regimuri individualizate la copii depinde de localizarea și severitatea bolii și de gradul de rezistență (în plus față de rezistența la </w:t>
            </w:r>
            <w:r w:rsidR="00EE0265" w:rsidRPr="00071313">
              <w:rPr>
                <w:b w:val="0"/>
                <w:bCs/>
              </w:rPr>
              <w:t>Isoniazidum*</w:t>
            </w:r>
            <w:r w:rsidRPr="00071313">
              <w:rPr>
                <w:b w:val="0"/>
                <w:bCs/>
              </w:rPr>
              <w:t xml:space="preserve"> și </w:t>
            </w:r>
            <w:r w:rsidR="00EE0265" w:rsidRPr="00071313">
              <w:rPr>
                <w:b w:val="0"/>
                <w:bCs/>
              </w:rPr>
              <w:t>Rifampicinum</w:t>
            </w:r>
            <w:r w:rsidR="00D03AD1" w:rsidRPr="00071313">
              <w:rPr>
                <w:b w:val="0"/>
                <w:bCs/>
              </w:rPr>
              <w:t>*</w:t>
            </w:r>
            <w:r w:rsidRPr="00071313">
              <w:rPr>
                <w:b w:val="0"/>
                <w:bCs/>
              </w:rPr>
              <w:t xml:space="preserve">). Copiii cu </w:t>
            </w:r>
            <w:r w:rsidR="008A7DA8">
              <w:rPr>
                <w:b w:val="0"/>
                <w:bCs/>
              </w:rPr>
              <w:t>TB</w:t>
            </w:r>
            <w:r w:rsidR="008A7DA8" w:rsidRPr="00071313">
              <w:rPr>
                <w:b w:val="0"/>
                <w:bCs/>
              </w:rPr>
              <w:t xml:space="preserve"> </w:t>
            </w:r>
            <w:r w:rsidRPr="00071313">
              <w:rPr>
                <w:b w:val="0"/>
                <w:bCs/>
              </w:rPr>
              <w:t>n</w:t>
            </w:r>
            <w:r w:rsidR="008A7DA8">
              <w:rPr>
                <w:b w:val="0"/>
                <w:bCs/>
              </w:rPr>
              <w:t>on-</w:t>
            </w:r>
            <w:r w:rsidRPr="00071313">
              <w:rPr>
                <w:b w:val="0"/>
                <w:bCs/>
              </w:rPr>
              <w:t xml:space="preserve">severă pot fi tratați de obicei mai puțin de 18 luni. Copiii cu </w:t>
            </w:r>
            <w:r w:rsidR="008A7DA8">
              <w:rPr>
                <w:b w:val="0"/>
                <w:bCs/>
              </w:rPr>
              <w:t>procese extinse</w:t>
            </w:r>
            <w:r w:rsidRPr="00071313">
              <w:rPr>
                <w:b w:val="0"/>
                <w:bCs/>
              </w:rPr>
              <w:t xml:space="preserve"> pot necesita durate mai lungi de tratament, în funcție de progresul clinic, localizarea procesului (de exemplu, oase sau SNC), tipul de rezistență și numărul de medicamente care pot fi eficiente.</w:t>
            </w:r>
          </w:p>
          <w:p w:rsidR="00044D3E" w:rsidRPr="00071313" w:rsidRDefault="008A7DA8" w:rsidP="00B62EA5">
            <w:pPr>
              <w:pStyle w:val="af4"/>
              <w:numPr>
                <w:ilvl w:val="0"/>
                <w:numId w:val="285"/>
              </w:numPr>
              <w:spacing w:after="0"/>
              <w:rPr>
                <w:b w:val="0"/>
                <w:bCs/>
              </w:rPr>
            </w:pPr>
            <w:r>
              <w:rPr>
                <w:b w:val="0"/>
                <w:bCs/>
              </w:rPr>
              <w:t>Forme medicamentoase</w:t>
            </w:r>
            <w:r w:rsidRPr="00071313">
              <w:rPr>
                <w:b w:val="0"/>
                <w:bCs/>
              </w:rPr>
              <w:t xml:space="preserve"> </w:t>
            </w:r>
            <w:r w:rsidR="00044D3E" w:rsidRPr="00071313">
              <w:rPr>
                <w:b w:val="0"/>
                <w:bCs/>
              </w:rPr>
              <w:t>prietenoase pentru copii trebuie folosite ori de câte ori este posibil.</w:t>
            </w:r>
          </w:p>
          <w:p w:rsidR="008E4A37" w:rsidRPr="00071313" w:rsidRDefault="00044D3E" w:rsidP="00B62EA5">
            <w:pPr>
              <w:pStyle w:val="af4"/>
              <w:numPr>
                <w:ilvl w:val="0"/>
                <w:numId w:val="285"/>
              </w:numPr>
              <w:spacing w:after="0"/>
            </w:pPr>
            <w:r w:rsidRPr="00071313">
              <w:rPr>
                <w:b w:val="0"/>
                <w:bCs/>
              </w:rPr>
              <w:t xml:space="preserve">Monitorizarea și gestionarea </w:t>
            </w:r>
            <w:r w:rsidR="008A7DA8">
              <w:rPr>
                <w:b w:val="0"/>
                <w:bCs/>
              </w:rPr>
              <w:t>reacțiilor</w:t>
            </w:r>
            <w:r w:rsidR="008A7DA8" w:rsidRPr="00071313">
              <w:rPr>
                <w:b w:val="0"/>
                <w:bCs/>
              </w:rPr>
              <w:t xml:space="preserve"> </w:t>
            </w:r>
            <w:r w:rsidRPr="00071313">
              <w:rPr>
                <w:b w:val="0"/>
                <w:bCs/>
              </w:rPr>
              <w:t>adverse sunt esențiale.</w:t>
            </w:r>
          </w:p>
        </w:tc>
      </w:tr>
      <w:tr w:rsidR="00B76A8A" w:rsidRPr="00071313" w:rsidTr="009071E6">
        <w:tc>
          <w:tcPr>
            <w:tcW w:w="9923" w:type="dxa"/>
          </w:tcPr>
          <w:p w:rsidR="00B76A8A" w:rsidRPr="00071313" w:rsidRDefault="00D76EC7" w:rsidP="00B76A8A">
            <w:pPr>
              <w:pStyle w:val="af4"/>
            </w:pPr>
            <w:r>
              <w:lastRenderedPageBreak/>
              <w:t>Proces avansat</w:t>
            </w:r>
          </w:p>
          <w:p w:rsidR="00B76A8A" w:rsidRPr="00071313" w:rsidRDefault="00B76A8A" w:rsidP="00B76A8A">
            <w:pPr>
              <w:pStyle w:val="af4"/>
              <w:rPr>
                <w:b w:val="0"/>
                <w:bCs/>
              </w:rPr>
            </w:pPr>
            <w:r w:rsidRPr="00071313">
              <w:rPr>
                <w:b w:val="0"/>
                <w:bCs/>
              </w:rPr>
              <w:t xml:space="preserve">La copiii și adolescenții cu vârsta sub 15 ani, </w:t>
            </w:r>
            <w:r w:rsidR="008A7DA8">
              <w:rPr>
                <w:b w:val="0"/>
                <w:bCs/>
              </w:rPr>
              <w:t>TB</w:t>
            </w:r>
            <w:r w:rsidR="008A7DA8" w:rsidRPr="00071313">
              <w:rPr>
                <w:b w:val="0"/>
                <w:bCs/>
              </w:rPr>
              <w:t xml:space="preserve"> </w:t>
            </w:r>
            <w:r w:rsidRPr="00071313">
              <w:rPr>
                <w:b w:val="0"/>
                <w:bCs/>
              </w:rPr>
              <w:t xml:space="preserve">severă este de obicei definită prin prezența cavităților sau a </w:t>
            </w:r>
            <w:r w:rsidR="008A7DA8">
              <w:rPr>
                <w:b w:val="0"/>
                <w:bCs/>
              </w:rPr>
              <w:t>proceselor</w:t>
            </w:r>
            <w:r w:rsidR="008A7DA8" w:rsidRPr="00071313">
              <w:rPr>
                <w:b w:val="0"/>
                <w:bCs/>
              </w:rPr>
              <w:t xml:space="preserve"> </w:t>
            </w:r>
            <w:r w:rsidRPr="00071313">
              <w:rPr>
                <w:b w:val="0"/>
                <w:bCs/>
              </w:rPr>
              <w:t>parenchimatoase pulmonare bilaterale sau a ganglionilor mediastinali bilaterali cu compresie a căilor respiratorii pe radiografia cutiei toracice sau a formelor extrapulmonare de boală, altele decât limfadenopatia periferică.</w:t>
            </w:r>
          </w:p>
          <w:p w:rsidR="00B76A8A" w:rsidRPr="00071313" w:rsidRDefault="00B76A8A" w:rsidP="00B76A8A">
            <w:pPr>
              <w:pStyle w:val="af4"/>
            </w:pPr>
            <w:r w:rsidRPr="00071313">
              <w:rPr>
                <w:b w:val="0"/>
                <w:bCs/>
              </w:rPr>
              <w:t>Apariția MAS, imunosupresie avansată sau bacteriologie TB pozitivă (Xpert MTB/RIF, Ultra, alte mWRD, frotiu, cultură) po</w:t>
            </w:r>
            <w:r w:rsidR="008A7DA8">
              <w:rPr>
                <w:b w:val="0"/>
                <w:bCs/>
              </w:rPr>
              <w:t>t</w:t>
            </w:r>
            <w:r w:rsidRPr="00071313">
              <w:rPr>
                <w:b w:val="0"/>
                <w:bCs/>
              </w:rPr>
              <w:t xml:space="preserve"> fi de asemenea luată în considerare atunci când se determină numărul de medicamente eficiente necesare sau durata tratamentului.</w:t>
            </w:r>
          </w:p>
        </w:tc>
      </w:tr>
    </w:tbl>
    <w:p w:rsidR="004E4DDF" w:rsidRDefault="004E4DDF" w:rsidP="004139F4">
      <w:pPr>
        <w:rPr>
          <w:b/>
        </w:rPr>
      </w:pPr>
    </w:p>
    <w:p w:rsidR="00B62EA5" w:rsidRPr="00071313" w:rsidRDefault="00B62EA5" w:rsidP="004139F4">
      <w:pPr>
        <w:rPr>
          <w:b/>
        </w:rPr>
      </w:pPr>
    </w:p>
    <w:p w:rsidR="00651834" w:rsidRPr="00071313" w:rsidRDefault="00CD223D" w:rsidP="004139F4">
      <w:pPr>
        <w:rPr>
          <w:b/>
        </w:rPr>
      </w:pPr>
      <w:r w:rsidRPr="00071313">
        <w:rPr>
          <w:b/>
        </w:rPr>
        <w:lastRenderedPageBreak/>
        <w:t xml:space="preserve">Tabelul </w:t>
      </w:r>
      <w:r w:rsidR="004D71AE">
        <w:rPr>
          <w:b/>
        </w:rPr>
        <w:t>26</w:t>
      </w:r>
      <w:r w:rsidRPr="00071313">
        <w:rPr>
          <w:b/>
        </w:rPr>
        <w:t>. Posibile regimuri individualizate de tratament pentru TB MDR/RR la copii de toate vârstele și adolescenți, în funcție de rezistența la fluorochinolone și severitatea bolii</w:t>
      </w:r>
      <w:r w:rsidR="0046750F">
        <w:rPr>
          <w:b/>
        </w:rPr>
        <w:t xml:space="preserve"> </w:t>
      </w:r>
      <w:r w:rsidR="0046750F" w:rsidRPr="0046750F">
        <w:rPr>
          <w:b/>
        </w:rPr>
        <w:t>[13, 14]</w:t>
      </w:r>
    </w:p>
    <w:tbl>
      <w:tblPr>
        <w:tblStyle w:val="aff1"/>
        <w:tblW w:w="10001" w:type="dxa"/>
        <w:tblInd w:w="-147" w:type="dxa"/>
        <w:tblLook w:val="04A0"/>
      </w:tblPr>
      <w:tblGrid>
        <w:gridCol w:w="3465"/>
        <w:gridCol w:w="3318"/>
        <w:gridCol w:w="3218"/>
      </w:tblGrid>
      <w:tr w:rsidR="00651834" w:rsidRPr="00071313" w:rsidTr="00D76989">
        <w:trPr>
          <w:trHeight w:val="699"/>
        </w:trPr>
        <w:tc>
          <w:tcPr>
            <w:tcW w:w="3465" w:type="dxa"/>
            <w:vAlign w:val="bottom"/>
          </w:tcPr>
          <w:p w:rsidR="00651834" w:rsidRPr="00071313" w:rsidRDefault="00651834" w:rsidP="00651834">
            <w:pPr>
              <w:jc w:val="center"/>
              <w:rPr>
                <w:b/>
              </w:rPr>
            </w:pPr>
            <w:r w:rsidRPr="00071313">
              <w:rPr>
                <w:b/>
                <w:bCs/>
              </w:rPr>
              <w:t>Sensibilitatea la fluorochinolone</w:t>
            </w:r>
          </w:p>
        </w:tc>
        <w:tc>
          <w:tcPr>
            <w:tcW w:w="3318" w:type="dxa"/>
            <w:vAlign w:val="bottom"/>
          </w:tcPr>
          <w:p w:rsidR="00651834" w:rsidRPr="00071313" w:rsidRDefault="00651834" w:rsidP="00651834">
            <w:pPr>
              <w:jc w:val="center"/>
              <w:rPr>
                <w:b/>
              </w:rPr>
            </w:pPr>
            <w:r w:rsidRPr="00071313">
              <w:rPr>
                <w:b/>
                <w:bCs/>
              </w:rPr>
              <w:t>Regim</w:t>
            </w:r>
            <w:r w:rsidRPr="00071313">
              <w:rPr>
                <w:vertAlign w:val="superscript"/>
              </w:rPr>
              <w:t xml:space="preserve"> a</w:t>
            </w:r>
          </w:p>
        </w:tc>
        <w:tc>
          <w:tcPr>
            <w:tcW w:w="3218" w:type="dxa"/>
            <w:vAlign w:val="bottom"/>
          </w:tcPr>
          <w:p w:rsidR="00651834" w:rsidRPr="00071313" w:rsidRDefault="00651834" w:rsidP="00651834">
            <w:pPr>
              <w:jc w:val="center"/>
              <w:rPr>
                <w:b/>
              </w:rPr>
            </w:pPr>
            <w:r w:rsidRPr="00071313">
              <w:rPr>
                <w:b/>
                <w:bCs/>
              </w:rPr>
              <w:t>Medicamente adiționale</w:t>
            </w:r>
          </w:p>
        </w:tc>
      </w:tr>
      <w:tr w:rsidR="00651834" w:rsidRPr="00071313" w:rsidTr="00D76989">
        <w:trPr>
          <w:trHeight w:val="699"/>
        </w:trPr>
        <w:tc>
          <w:tcPr>
            <w:tcW w:w="3465" w:type="dxa"/>
            <w:vAlign w:val="bottom"/>
          </w:tcPr>
          <w:p w:rsidR="00651834" w:rsidRPr="00071313" w:rsidRDefault="00651834" w:rsidP="00651834">
            <w:pPr>
              <w:rPr>
                <w:b/>
              </w:rPr>
            </w:pPr>
            <w:r w:rsidRPr="00071313">
              <w:rPr>
                <w:b/>
                <w:bCs/>
              </w:rPr>
              <w:t>Sensibil la fluorochinolone</w:t>
            </w:r>
          </w:p>
        </w:tc>
        <w:tc>
          <w:tcPr>
            <w:tcW w:w="3318" w:type="dxa"/>
            <w:vAlign w:val="bottom"/>
          </w:tcPr>
          <w:p w:rsidR="00651834" w:rsidRPr="00071313" w:rsidRDefault="00651834" w:rsidP="00651834">
            <w:pPr>
              <w:jc w:val="center"/>
              <w:rPr>
                <w:b/>
              </w:rPr>
            </w:pPr>
            <w:r w:rsidRPr="00071313">
              <w:t>Bdq-Lfx-Lzd-Cfz-(Cs)</w:t>
            </w:r>
          </w:p>
        </w:tc>
        <w:tc>
          <w:tcPr>
            <w:tcW w:w="3218" w:type="dxa"/>
            <w:vAlign w:val="bottom"/>
          </w:tcPr>
          <w:p w:rsidR="00651834" w:rsidRPr="00071313" w:rsidRDefault="00651834" w:rsidP="00651834">
            <w:pPr>
              <w:jc w:val="center"/>
              <w:rPr>
                <w:b/>
              </w:rPr>
            </w:pPr>
            <w:r w:rsidRPr="00071313">
              <w:t xml:space="preserve">Cs, Dlm, PAS, Eto </w:t>
            </w:r>
            <w:r w:rsidRPr="00071313">
              <w:rPr>
                <w:vertAlign w:val="superscript"/>
              </w:rPr>
              <w:t>b,c</w:t>
            </w:r>
            <w:r w:rsidRPr="00071313">
              <w:t xml:space="preserve"> (E, Z) </w:t>
            </w:r>
            <w:r w:rsidRPr="00071313">
              <w:rPr>
                <w:vertAlign w:val="superscript"/>
              </w:rPr>
              <w:t>d</w:t>
            </w:r>
          </w:p>
        </w:tc>
      </w:tr>
      <w:tr w:rsidR="00651834" w:rsidRPr="00071313" w:rsidTr="00D76989">
        <w:trPr>
          <w:trHeight w:val="412"/>
        </w:trPr>
        <w:tc>
          <w:tcPr>
            <w:tcW w:w="3465" w:type="dxa"/>
            <w:vAlign w:val="center"/>
          </w:tcPr>
          <w:p w:rsidR="00651834" w:rsidRPr="00071313" w:rsidRDefault="00651834" w:rsidP="00651834">
            <w:pPr>
              <w:rPr>
                <w:b/>
              </w:rPr>
            </w:pPr>
            <w:r w:rsidRPr="00071313">
              <w:rPr>
                <w:b/>
                <w:bCs/>
              </w:rPr>
              <w:t>Rezistent la fluorochinolone</w:t>
            </w:r>
          </w:p>
        </w:tc>
        <w:tc>
          <w:tcPr>
            <w:tcW w:w="3318" w:type="dxa"/>
            <w:vAlign w:val="bottom"/>
          </w:tcPr>
          <w:p w:rsidR="00651834" w:rsidRPr="00071313" w:rsidRDefault="00651834" w:rsidP="00651834">
            <w:pPr>
              <w:jc w:val="center"/>
              <w:rPr>
                <w:b/>
              </w:rPr>
            </w:pPr>
            <w:r w:rsidRPr="00071313">
              <w:t xml:space="preserve">Bdq-Lzd-Cfz-Cs- (Dlm) </w:t>
            </w:r>
            <w:r w:rsidRPr="00071313">
              <w:rPr>
                <w:vertAlign w:val="superscript"/>
              </w:rPr>
              <w:t>e</w:t>
            </w:r>
          </w:p>
        </w:tc>
        <w:tc>
          <w:tcPr>
            <w:tcW w:w="3218" w:type="dxa"/>
            <w:vAlign w:val="center"/>
          </w:tcPr>
          <w:p w:rsidR="00651834" w:rsidRPr="00071313" w:rsidRDefault="00651834" w:rsidP="00651834">
            <w:pPr>
              <w:jc w:val="center"/>
              <w:rPr>
                <w:b/>
              </w:rPr>
            </w:pPr>
            <w:r w:rsidRPr="00071313">
              <w:t xml:space="preserve">Dlm </w:t>
            </w:r>
            <w:r w:rsidRPr="00071313">
              <w:rPr>
                <w:vertAlign w:val="superscript"/>
              </w:rPr>
              <w:t>e</w:t>
            </w:r>
            <w:r w:rsidRPr="00071313">
              <w:t xml:space="preserve">, PAS, Eto </w:t>
            </w:r>
            <w:r w:rsidRPr="00071313">
              <w:rPr>
                <w:vertAlign w:val="superscript"/>
              </w:rPr>
              <w:t>b,c</w:t>
            </w:r>
            <w:r w:rsidRPr="00071313">
              <w:t xml:space="preserve"> (E, Z) </w:t>
            </w:r>
            <w:r w:rsidRPr="00071313">
              <w:rPr>
                <w:vertAlign w:val="superscript"/>
              </w:rPr>
              <w:t>d</w:t>
            </w:r>
          </w:p>
        </w:tc>
      </w:tr>
      <w:tr w:rsidR="00651834" w:rsidRPr="00071313" w:rsidTr="00D76989">
        <w:trPr>
          <w:trHeight w:val="987"/>
        </w:trPr>
        <w:tc>
          <w:tcPr>
            <w:tcW w:w="3465" w:type="dxa"/>
            <w:vAlign w:val="bottom"/>
          </w:tcPr>
          <w:p w:rsidR="00651834" w:rsidRPr="00071313" w:rsidRDefault="00651834" w:rsidP="00651834">
            <w:pPr>
              <w:rPr>
                <w:b/>
              </w:rPr>
            </w:pPr>
            <w:r w:rsidRPr="00071313">
              <w:rPr>
                <w:b/>
                <w:bCs/>
              </w:rPr>
              <w:t>Rezistent la fluorochinolonă și la Bedaquilinum (±Clofaziminum*)</w:t>
            </w:r>
          </w:p>
        </w:tc>
        <w:tc>
          <w:tcPr>
            <w:tcW w:w="3318" w:type="dxa"/>
          </w:tcPr>
          <w:p w:rsidR="00651834" w:rsidRPr="00071313" w:rsidRDefault="00651834" w:rsidP="00651834">
            <w:pPr>
              <w:jc w:val="center"/>
              <w:rPr>
                <w:b/>
              </w:rPr>
            </w:pPr>
            <w:r w:rsidRPr="00071313">
              <w:t xml:space="preserve">Lzd-Cs-Dlm </w:t>
            </w:r>
            <w:r w:rsidRPr="00071313">
              <w:rPr>
                <w:vertAlign w:val="superscript"/>
              </w:rPr>
              <w:t>e</w:t>
            </w:r>
            <w:r w:rsidRPr="00071313">
              <w:t xml:space="preserve">-E-Z </w:t>
            </w:r>
            <w:r w:rsidRPr="00071313">
              <w:rPr>
                <w:vertAlign w:val="superscript"/>
              </w:rPr>
              <w:t>d</w:t>
            </w:r>
          </w:p>
        </w:tc>
        <w:tc>
          <w:tcPr>
            <w:tcW w:w="3218" w:type="dxa"/>
          </w:tcPr>
          <w:p w:rsidR="00651834" w:rsidRPr="00071313" w:rsidRDefault="00651834" w:rsidP="00651834">
            <w:pPr>
              <w:jc w:val="center"/>
              <w:rPr>
                <w:b/>
              </w:rPr>
            </w:pPr>
            <w:r w:rsidRPr="00071313">
              <w:t xml:space="preserve">Mpm/Clav, Eto </w:t>
            </w:r>
            <w:r w:rsidRPr="00071313">
              <w:rPr>
                <w:vertAlign w:val="superscript"/>
              </w:rPr>
              <w:t>b,c</w:t>
            </w:r>
            <w:r w:rsidRPr="00071313">
              <w:t xml:space="preserve">, PAS </w:t>
            </w:r>
            <w:r w:rsidRPr="00071313">
              <w:rPr>
                <w:vertAlign w:val="superscript"/>
              </w:rPr>
              <w:t>c</w:t>
            </w:r>
          </w:p>
        </w:tc>
      </w:tr>
      <w:tr w:rsidR="00651834" w:rsidRPr="00071313" w:rsidTr="007F1496">
        <w:trPr>
          <w:trHeight w:val="4243"/>
        </w:trPr>
        <w:tc>
          <w:tcPr>
            <w:tcW w:w="10001" w:type="dxa"/>
            <w:gridSpan w:val="3"/>
          </w:tcPr>
          <w:p w:rsidR="00651834" w:rsidRPr="007F1496" w:rsidRDefault="00651834" w:rsidP="00651834">
            <w:pPr>
              <w:rPr>
                <w:bCs/>
                <w:sz w:val="22"/>
                <w:szCs w:val="22"/>
              </w:rPr>
            </w:pPr>
            <w:bookmarkStart w:id="141" w:name="_Hlk127777980"/>
            <w:r w:rsidRPr="007F1496">
              <w:rPr>
                <w:bCs/>
                <w:sz w:val="22"/>
                <w:szCs w:val="22"/>
              </w:rPr>
              <w:t xml:space="preserve">Bdq: Bedaquilinum; Cfz: Clofaziminum*; Cs: Cycloserinum*; Dlm: Delamanidum*; E: Ethambutolum; Eto: Ethionamidum*; FQ: fluorochinolonă; Lfx: </w:t>
            </w:r>
            <w:r w:rsidR="00200FE0" w:rsidRPr="007F1496">
              <w:rPr>
                <w:bCs/>
                <w:sz w:val="22"/>
                <w:szCs w:val="22"/>
              </w:rPr>
              <w:t>Levofloxacinum</w:t>
            </w:r>
            <w:r w:rsidRPr="007F1496">
              <w:rPr>
                <w:bCs/>
                <w:sz w:val="22"/>
                <w:szCs w:val="22"/>
              </w:rPr>
              <w:t xml:space="preserve">; Lzd: </w:t>
            </w:r>
            <w:r w:rsidR="00200FE0" w:rsidRPr="007F1496">
              <w:rPr>
                <w:bCs/>
                <w:sz w:val="22"/>
                <w:szCs w:val="22"/>
              </w:rPr>
              <w:t>Linezolidum</w:t>
            </w:r>
            <w:r w:rsidRPr="007F1496">
              <w:rPr>
                <w:bCs/>
                <w:sz w:val="22"/>
                <w:szCs w:val="22"/>
              </w:rPr>
              <w:t xml:space="preserve">; Mpm/Clav: </w:t>
            </w:r>
            <w:r w:rsidR="00200FE0" w:rsidRPr="007F1496">
              <w:rPr>
                <w:bCs/>
                <w:sz w:val="22"/>
                <w:szCs w:val="22"/>
              </w:rPr>
              <w:t>Meropenemum</w:t>
            </w:r>
            <w:r w:rsidRPr="007F1496">
              <w:rPr>
                <w:bCs/>
                <w:sz w:val="22"/>
                <w:szCs w:val="22"/>
              </w:rPr>
              <w:t>-clavulanat; PAS:</w:t>
            </w:r>
            <w:r w:rsidR="00200FE0" w:rsidRPr="007F1496">
              <w:rPr>
                <w:bCs/>
                <w:sz w:val="22"/>
                <w:szCs w:val="22"/>
              </w:rPr>
              <w:t xml:space="preserve"> Acidum paraaminosalicilic</w:t>
            </w:r>
            <w:r w:rsidRPr="007F1496">
              <w:rPr>
                <w:bCs/>
                <w:sz w:val="22"/>
                <w:szCs w:val="22"/>
              </w:rPr>
              <w:t>; Z: Pyrazinamidum.</w:t>
            </w:r>
          </w:p>
          <w:bookmarkEnd w:id="141"/>
          <w:p w:rsidR="00651834" w:rsidRPr="007F1496" w:rsidRDefault="00651834" w:rsidP="00651834">
            <w:pPr>
              <w:rPr>
                <w:bCs/>
                <w:sz w:val="22"/>
                <w:szCs w:val="22"/>
              </w:rPr>
            </w:pPr>
            <w:r w:rsidRPr="007F1496">
              <w:rPr>
                <w:sz w:val="22"/>
                <w:szCs w:val="22"/>
                <w:vertAlign w:val="superscript"/>
              </w:rPr>
              <w:t>a</w:t>
            </w:r>
            <w:r w:rsidRPr="007F1496">
              <w:rPr>
                <w:bCs/>
                <w:sz w:val="22"/>
                <w:szCs w:val="22"/>
              </w:rPr>
              <w:t xml:space="preserve"> Medicamentele între paranteze din această coloană sunt sugestii pentru un al </w:t>
            </w:r>
            <w:r w:rsidR="00F0647F" w:rsidRPr="007F1496">
              <w:rPr>
                <w:bCs/>
                <w:sz w:val="22"/>
                <w:szCs w:val="22"/>
              </w:rPr>
              <w:t xml:space="preserve">5lea </w:t>
            </w:r>
            <w:r w:rsidRPr="007F1496">
              <w:rPr>
                <w:bCs/>
                <w:sz w:val="22"/>
                <w:szCs w:val="22"/>
              </w:rPr>
              <w:t>medicament atunci când există o boală severă.</w:t>
            </w:r>
          </w:p>
          <w:p w:rsidR="00651834" w:rsidRPr="007F1496" w:rsidRDefault="00651834" w:rsidP="00651834">
            <w:pPr>
              <w:rPr>
                <w:bCs/>
                <w:sz w:val="22"/>
                <w:szCs w:val="22"/>
              </w:rPr>
            </w:pPr>
            <w:r w:rsidRPr="007F1496">
              <w:rPr>
                <w:sz w:val="22"/>
                <w:szCs w:val="22"/>
                <w:vertAlign w:val="superscript"/>
              </w:rPr>
              <w:t>b</w:t>
            </w:r>
            <w:r w:rsidRPr="007F1496">
              <w:rPr>
                <w:bCs/>
                <w:sz w:val="22"/>
                <w:szCs w:val="22"/>
              </w:rPr>
              <w:t xml:space="preserve"> Utilizați Ethionamidum* numai dacă copilul sau cazul sursă nu prezintă o mutație inhA cunoscută sau suspectată.</w:t>
            </w:r>
          </w:p>
          <w:p w:rsidR="00651834" w:rsidRPr="007F1496" w:rsidRDefault="00651834" w:rsidP="00651834">
            <w:pPr>
              <w:rPr>
                <w:bCs/>
                <w:sz w:val="22"/>
                <w:szCs w:val="22"/>
              </w:rPr>
            </w:pPr>
            <w:r w:rsidRPr="007F1496">
              <w:rPr>
                <w:sz w:val="22"/>
                <w:szCs w:val="22"/>
                <w:vertAlign w:val="superscript"/>
              </w:rPr>
              <w:t>c</w:t>
            </w:r>
            <w:r w:rsidRPr="007F1496">
              <w:rPr>
                <w:bCs/>
                <w:sz w:val="22"/>
                <w:szCs w:val="22"/>
              </w:rPr>
              <w:t xml:space="preserve"> </w:t>
            </w:r>
            <w:r w:rsidR="00200FE0" w:rsidRPr="007F1496">
              <w:rPr>
                <w:bCs/>
                <w:sz w:val="22"/>
                <w:szCs w:val="22"/>
              </w:rPr>
              <w:t>Acidum paraaminosalicilic</w:t>
            </w:r>
            <w:r w:rsidRPr="007F1496">
              <w:rPr>
                <w:bCs/>
                <w:sz w:val="22"/>
                <w:szCs w:val="22"/>
              </w:rPr>
              <w:t xml:space="preserve"> și Ethionamidum* au demonstrat eficacitate numai în regimurile fără </w:t>
            </w:r>
            <w:r w:rsidR="00200FE0" w:rsidRPr="007F1496">
              <w:rPr>
                <w:bCs/>
                <w:sz w:val="22"/>
                <w:szCs w:val="22"/>
              </w:rPr>
              <w:t>Bedaquilinum</w:t>
            </w:r>
            <w:r w:rsidRPr="007F1496">
              <w:rPr>
                <w:bCs/>
                <w:sz w:val="22"/>
                <w:szCs w:val="22"/>
              </w:rPr>
              <w:t xml:space="preserve">, </w:t>
            </w:r>
            <w:r w:rsidR="00200FE0" w:rsidRPr="007F1496">
              <w:rPr>
                <w:bCs/>
                <w:sz w:val="22"/>
                <w:szCs w:val="22"/>
              </w:rPr>
              <w:t>Linezolidum</w:t>
            </w:r>
            <w:r w:rsidRPr="007F1496">
              <w:rPr>
                <w:bCs/>
                <w:sz w:val="22"/>
                <w:szCs w:val="22"/>
              </w:rPr>
              <w:t xml:space="preserve">, </w:t>
            </w:r>
            <w:r w:rsidR="00200FE0" w:rsidRPr="007F1496">
              <w:rPr>
                <w:bCs/>
                <w:sz w:val="22"/>
                <w:szCs w:val="22"/>
              </w:rPr>
              <w:t>Clofaziminum*</w:t>
            </w:r>
            <w:r w:rsidRPr="007F1496">
              <w:rPr>
                <w:bCs/>
                <w:sz w:val="22"/>
                <w:szCs w:val="22"/>
              </w:rPr>
              <w:t xml:space="preserve"> sau </w:t>
            </w:r>
            <w:r w:rsidR="00200FE0" w:rsidRPr="007F1496">
              <w:rPr>
                <w:bCs/>
                <w:sz w:val="22"/>
                <w:szCs w:val="22"/>
              </w:rPr>
              <w:t>Delamanidum*</w:t>
            </w:r>
            <w:r w:rsidRPr="007F1496">
              <w:rPr>
                <w:bCs/>
                <w:sz w:val="22"/>
                <w:szCs w:val="22"/>
              </w:rPr>
              <w:t xml:space="preserve"> și sunt propuse numai atunci când alte opțiuni pentru alcătuirea unui regim nu sunt posibile.</w:t>
            </w:r>
          </w:p>
          <w:p w:rsidR="00651834" w:rsidRPr="007F1496" w:rsidRDefault="00651834" w:rsidP="00651834">
            <w:pPr>
              <w:rPr>
                <w:bCs/>
                <w:sz w:val="22"/>
                <w:szCs w:val="22"/>
              </w:rPr>
            </w:pPr>
            <w:r w:rsidRPr="007F1496">
              <w:rPr>
                <w:sz w:val="22"/>
                <w:szCs w:val="22"/>
                <w:vertAlign w:val="superscript"/>
              </w:rPr>
              <w:t>d</w:t>
            </w:r>
            <w:r w:rsidRPr="007F1496">
              <w:rPr>
                <w:bCs/>
                <w:sz w:val="22"/>
                <w:szCs w:val="22"/>
              </w:rPr>
              <w:t xml:space="preserve"> Ethambutolum și Pyrazinamidum trebuie luate în considerare dacă există dovezi de </w:t>
            </w:r>
            <w:r w:rsidR="00200FE0" w:rsidRPr="007F1496">
              <w:rPr>
                <w:bCs/>
                <w:sz w:val="22"/>
                <w:szCs w:val="22"/>
              </w:rPr>
              <w:t>sensibilitate</w:t>
            </w:r>
            <w:r w:rsidRPr="007F1496">
              <w:rPr>
                <w:bCs/>
                <w:sz w:val="22"/>
                <w:szCs w:val="22"/>
              </w:rPr>
              <w:t xml:space="preserve"> și nu poate fi creat un regim cu suficiente medicamente.</w:t>
            </w:r>
          </w:p>
          <w:p w:rsidR="00651834" w:rsidRPr="00071313" w:rsidRDefault="00651834" w:rsidP="00651834">
            <w:pPr>
              <w:rPr>
                <w:b/>
              </w:rPr>
            </w:pPr>
            <w:r w:rsidRPr="007F1496">
              <w:rPr>
                <w:sz w:val="22"/>
                <w:szCs w:val="22"/>
                <w:vertAlign w:val="superscript"/>
              </w:rPr>
              <w:t>e</w:t>
            </w:r>
            <w:r w:rsidRPr="007F1496">
              <w:rPr>
                <w:bCs/>
                <w:sz w:val="22"/>
                <w:szCs w:val="22"/>
              </w:rPr>
              <w:t xml:space="preserve"> Când se administrează concomitent </w:t>
            </w:r>
            <w:r w:rsidR="00200FE0" w:rsidRPr="007F1496">
              <w:rPr>
                <w:bCs/>
                <w:sz w:val="22"/>
                <w:szCs w:val="22"/>
              </w:rPr>
              <w:t>Delamanidum*</w:t>
            </w:r>
            <w:r w:rsidRPr="007F1496">
              <w:rPr>
                <w:bCs/>
                <w:sz w:val="22"/>
                <w:szCs w:val="22"/>
              </w:rPr>
              <w:t xml:space="preserve">și </w:t>
            </w:r>
            <w:r w:rsidR="00200FE0" w:rsidRPr="007F1496">
              <w:rPr>
                <w:bCs/>
                <w:sz w:val="22"/>
                <w:szCs w:val="22"/>
              </w:rPr>
              <w:t>Cycloserinum*</w:t>
            </w:r>
            <w:r w:rsidRPr="007F1496">
              <w:rPr>
                <w:bCs/>
                <w:sz w:val="22"/>
                <w:szCs w:val="22"/>
              </w:rPr>
              <w:t>, este importantă monitorizarea efectelor secundare neuropsihiatrice.</w:t>
            </w:r>
          </w:p>
        </w:tc>
      </w:tr>
    </w:tbl>
    <w:p w:rsidR="00651834" w:rsidRPr="00071313" w:rsidRDefault="00651834" w:rsidP="004139F4">
      <w:pPr>
        <w:rPr>
          <w:b/>
        </w:rPr>
      </w:pPr>
    </w:p>
    <w:tbl>
      <w:tblPr>
        <w:tblW w:w="10017" w:type="dxa"/>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17"/>
      </w:tblGrid>
      <w:tr w:rsidR="00CD223D" w:rsidRPr="00071313" w:rsidTr="009071E6">
        <w:trPr>
          <w:trHeight w:val="338"/>
        </w:trPr>
        <w:tc>
          <w:tcPr>
            <w:tcW w:w="10017" w:type="dxa"/>
          </w:tcPr>
          <w:p w:rsidR="00CD223D" w:rsidRPr="00071313" w:rsidRDefault="00CD223D" w:rsidP="00B62EA5">
            <w:pPr>
              <w:spacing w:line="257" w:lineRule="auto"/>
              <w:jc w:val="left"/>
              <w:rPr>
                <w:b/>
                <w:color w:val="000000" w:themeColor="text1"/>
              </w:rPr>
            </w:pPr>
            <w:bookmarkStart w:id="142" w:name="_Hlk138660081"/>
            <w:r w:rsidRPr="00071313">
              <w:rPr>
                <w:b/>
                <w:color w:val="000000" w:themeColor="text1"/>
              </w:rPr>
              <w:t>Caseta 4</w:t>
            </w:r>
            <w:r w:rsidR="004D71AE">
              <w:rPr>
                <w:b/>
                <w:color w:val="000000" w:themeColor="text1"/>
              </w:rPr>
              <w:t>8</w:t>
            </w:r>
            <w:r w:rsidRPr="00071313">
              <w:rPr>
                <w:b/>
                <w:color w:val="000000" w:themeColor="text1"/>
              </w:rPr>
              <w:t xml:space="preserve">. </w:t>
            </w:r>
            <w:r w:rsidR="004A78A0">
              <w:rPr>
                <w:b/>
                <w:color w:val="000000" w:themeColor="text1"/>
              </w:rPr>
              <w:t xml:space="preserve">Regimuri </w:t>
            </w:r>
            <w:r w:rsidR="004A78A0" w:rsidRPr="004A78A0">
              <w:rPr>
                <w:b/>
                <w:color w:val="000000" w:themeColor="text1"/>
              </w:rPr>
              <w:t>BPaLM</w:t>
            </w:r>
            <w:r w:rsidR="004A78A0">
              <w:rPr>
                <w:b/>
                <w:color w:val="000000" w:themeColor="text1"/>
              </w:rPr>
              <w:t xml:space="preserve"> (</w:t>
            </w:r>
            <w:r w:rsidR="004A78A0" w:rsidRPr="004A78A0">
              <w:rPr>
                <w:b/>
                <w:color w:val="000000" w:themeColor="text1"/>
              </w:rPr>
              <w:t>Bedaquilinum, Pretomanid, Linezolidum și Moxifloxacinum</w:t>
            </w:r>
            <w:r w:rsidR="004A78A0">
              <w:rPr>
                <w:b/>
                <w:color w:val="000000" w:themeColor="text1"/>
              </w:rPr>
              <w:t>)</w:t>
            </w:r>
            <w:r w:rsidR="004A78A0" w:rsidRPr="004A78A0">
              <w:rPr>
                <w:b/>
                <w:color w:val="000000" w:themeColor="text1"/>
              </w:rPr>
              <w:t>/BPaL</w:t>
            </w:r>
            <w:r w:rsidR="004A78A0">
              <w:rPr>
                <w:b/>
                <w:color w:val="000000" w:themeColor="text1"/>
              </w:rPr>
              <w:t xml:space="preserve"> (</w:t>
            </w:r>
            <w:r w:rsidR="004A78A0" w:rsidRPr="00071313">
              <w:rPr>
                <w:b/>
                <w:color w:val="000000" w:themeColor="text1"/>
              </w:rPr>
              <w:t>Bedaquilinum, Pretomanid și Linezolidum</w:t>
            </w:r>
            <w:r w:rsidR="004A78A0">
              <w:rPr>
                <w:b/>
                <w:color w:val="000000" w:themeColor="text1"/>
              </w:rPr>
              <w:t>)</w:t>
            </w:r>
            <w:r w:rsidR="004A78A0" w:rsidRPr="004A78A0">
              <w:rPr>
                <w:b/>
                <w:color w:val="000000" w:themeColor="text1"/>
              </w:rPr>
              <w:t xml:space="preserve"> </w:t>
            </w:r>
            <w:r w:rsidRPr="00071313">
              <w:rPr>
                <w:b/>
                <w:color w:val="000000" w:themeColor="text1"/>
              </w:rPr>
              <w:t xml:space="preserve">la adolescenții de </w:t>
            </w:r>
            <w:r w:rsidR="004A78A0">
              <w:rPr>
                <w:b/>
                <w:color w:val="000000" w:themeColor="text1"/>
              </w:rPr>
              <w:t xml:space="preserve">la </w:t>
            </w:r>
            <w:r w:rsidRPr="00071313">
              <w:rPr>
                <w:b/>
                <w:color w:val="000000" w:themeColor="text1"/>
              </w:rPr>
              <w:t xml:space="preserve">14 ani </w:t>
            </w:r>
          </w:p>
          <w:p w:rsidR="002873A6" w:rsidRPr="00071313" w:rsidRDefault="002873A6" w:rsidP="00B62EA5">
            <w:pPr>
              <w:spacing w:line="257" w:lineRule="auto"/>
              <w:jc w:val="left"/>
              <w:rPr>
                <w:b/>
                <w:color w:val="000000" w:themeColor="text1"/>
              </w:rPr>
            </w:pPr>
            <w:r>
              <w:rPr>
                <w:b/>
                <w:color w:val="000000" w:themeColor="text1"/>
              </w:rPr>
              <w:t>R</w:t>
            </w:r>
            <w:r w:rsidRPr="00071313">
              <w:rPr>
                <w:b/>
                <w:color w:val="000000" w:themeColor="text1"/>
              </w:rPr>
              <w:t>egimul BPaL</w:t>
            </w:r>
            <w:r>
              <w:rPr>
                <w:b/>
                <w:color w:val="000000" w:themeColor="text1"/>
              </w:rPr>
              <w:t>M</w:t>
            </w:r>
            <w:r w:rsidRPr="00071313">
              <w:rPr>
                <w:b/>
                <w:color w:val="000000" w:themeColor="text1"/>
              </w:rPr>
              <w:t>:</w:t>
            </w:r>
          </w:p>
          <w:p w:rsidR="004A78A0" w:rsidRDefault="004A78A0" w:rsidP="00CD223D">
            <w:pPr>
              <w:spacing w:line="257" w:lineRule="auto"/>
              <w:rPr>
                <w:bCs/>
                <w:color w:val="000000" w:themeColor="text1"/>
              </w:rPr>
            </w:pPr>
            <w:r w:rsidRPr="004A78A0">
              <w:rPr>
                <w:bCs/>
                <w:color w:val="000000" w:themeColor="text1"/>
              </w:rPr>
              <w:t>Opțiune</w:t>
            </w:r>
            <w:r>
              <w:rPr>
                <w:bCs/>
                <w:color w:val="000000" w:themeColor="text1"/>
              </w:rPr>
              <w:t>a</w:t>
            </w:r>
            <w:r w:rsidRPr="004A78A0">
              <w:rPr>
                <w:bCs/>
                <w:color w:val="000000" w:themeColor="text1"/>
              </w:rPr>
              <w:t xml:space="preserve"> de tratament preferată</w:t>
            </w:r>
            <w:r w:rsidR="007F1496">
              <w:rPr>
                <w:bCs/>
                <w:color w:val="000000" w:themeColor="text1"/>
              </w:rPr>
              <w:t xml:space="preserve"> </w:t>
            </w:r>
            <w:r w:rsidRPr="004A78A0">
              <w:rPr>
                <w:bCs/>
                <w:color w:val="000000" w:themeColor="text1"/>
              </w:rPr>
              <w:t xml:space="preserve">pentru adolescenții de la 14 ani </w:t>
            </w:r>
            <w:r w:rsidR="001251A4">
              <w:rPr>
                <w:bCs/>
                <w:color w:val="000000" w:themeColor="text1"/>
              </w:rPr>
              <w:t>care suferă de TB MDR</w:t>
            </w:r>
            <w:r w:rsidR="005B0859">
              <w:rPr>
                <w:bCs/>
                <w:color w:val="000000" w:themeColor="text1"/>
              </w:rPr>
              <w:t>/RR</w:t>
            </w:r>
            <w:r w:rsidR="001251A4">
              <w:rPr>
                <w:bCs/>
                <w:color w:val="000000" w:themeColor="text1"/>
              </w:rPr>
              <w:t xml:space="preserve"> </w:t>
            </w:r>
            <w:r w:rsidRPr="004A78A0">
              <w:rPr>
                <w:bCs/>
                <w:color w:val="000000" w:themeColor="text1"/>
              </w:rPr>
              <w:t xml:space="preserve">este regimul de </w:t>
            </w:r>
            <w:r w:rsidR="001251A4" w:rsidRPr="004A78A0">
              <w:rPr>
                <w:bCs/>
                <w:color w:val="000000" w:themeColor="text1"/>
              </w:rPr>
              <w:t>tratament</w:t>
            </w:r>
            <w:r w:rsidRPr="004A78A0">
              <w:rPr>
                <w:bCs/>
                <w:color w:val="000000" w:themeColor="text1"/>
              </w:rPr>
              <w:t xml:space="preserve">  </w:t>
            </w:r>
            <w:r w:rsidRPr="001251A4">
              <w:rPr>
                <w:b/>
                <w:color w:val="000000" w:themeColor="text1"/>
              </w:rPr>
              <w:t>BPaLM: Bedaquilinum, Pretomanid, Linezolidum și Moxifloxacinum</w:t>
            </w:r>
            <w:r>
              <w:rPr>
                <w:bCs/>
                <w:color w:val="000000" w:themeColor="text1"/>
              </w:rPr>
              <w:t>.</w:t>
            </w:r>
          </w:p>
          <w:p w:rsidR="001251A4" w:rsidRDefault="001251A4" w:rsidP="001251A4">
            <w:pPr>
              <w:spacing w:line="257" w:lineRule="auto"/>
              <w:rPr>
                <w:bCs/>
                <w:color w:val="000000" w:themeColor="text1"/>
              </w:rPr>
            </w:pPr>
            <w:r w:rsidRPr="001251A4">
              <w:rPr>
                <w:bCs/>
                <w:color w:val="000000" w:themeColor="text1"/>
              </w:rPr>
              <w:t>Criteriile de eligibilitate pentru tratamentul cu regimul BPaL</w:t>
            </w:r>
            <w:r w:rsidR="002873A6">
              <w:rPr>
                <w:bCs/>
                <w:color w:val="000000" w:themeColor="text1"/>
              </w:rPr>
              <w:t>M</w:t>
            </w:r>
            <w:r w:rsidRPr="001251A4">
              <w:rPr>
                <w:bCs/>
                <w:color w:val="000000" w:themeColor="text1"/>
              </w:rPr>
              <w:t>:</w:t>
            </w:r>
          </w:p>
          <w:p w:rsidR="001251A4" w:rsidRDefault="001251A4">
            <w:pPr>
              <w:pStyle w:val="aff5"/>
              <w:numPr>
                <w:ilvl w:val="0"/>
                <w:numId w:val="333"/>
              </w:numPr>
              <w:spacing w:line="257" w:lineRule="auto"/>
              <w:rPr>
                <w:bCs/>
                <w:color w:val="000000" w:themeColor="text1"/>
              </w:rPr>
            </w:pPr>
            <w:r w:rsidRPr="001251A4">
              <w:rPr>
                <w:bCs/>
                <w:color w:val="000000" w:themeColor="text1"/>
              </w:rPr>
              <w:t xml:space="preserve">Excluderea </w:t>
            </w:r>
            <w:r w:rsidR="002873A6" w:rsidRPr="001251A4">
              <w:rPr>
                <w:bCs/>
                <w:color w:val="000000" w:themeColor="text1"/>
              </w:rPr>
              <w:t>rezistenței</w:t>
            </w:r>
            <w:r w:rsidRPr="001251A4">
              <w:rPr>
                <w:bCs/>
                <w:color w:val="000000" w:themeColor="text1"/>
              </w:rPr>
              <w:t xml:space="preserve"> (suspecție) la fluorochinolone</w:t>
            </w:r>
            <w:r>
              <w:rPr>
                <w:bCs/>
                <w:color w:val="000000" w:themeColor="text1"/>
              </w:rPr>
              <w:t>;</w:t>
            </w:r>
          </w:p>
          <w:p w:rsidR="001251A4" w:rsidRDefault="001251A4">
            <w:pPr>
              <w:pStyle w:val="aff5"/>
              <w:numPr>
                <w:ilvl w:val="0"/>
                <w:numId w:val="333"/>
              </w:numPr>
              <w:spacing w:line="257" w:lineRule="auto"/>
              <w:rPr>
                <w:bCs/>
                <w:color w:val="000000" w:themeColor="text1"/>
              </w:rPr>
            </w:pPr>
            <w:r w:rsidRPr="005B0859">
              <w:rPr>
                <w:bCs/>
                <w:color w:val="000000" w:themeColor="text1"/>
              </w:rPr>
              <w:t xml:space="preserve">Persoanele cu TB pulmonară confirmată sau toate formele de TB extrapulmonară cu </w:t>
            </w:r>
            <w:r w:rsidRPr="001251A4">
              <w:rPr>
                <w:bCs/>
                <w:color w:val="000000" w:themeColor="text1"/>
              </w:rPr>
              <w:t>excepția</w:t>
            </w:r>
            <w:r w:rsidRPr="005B0859">
              <w:rPr>
                <w:bCs/>
                <w:color w:val="000000" w:themeColor="text1"/>
              </w:rPr>
              <w:t xml:space="preserve">   TB care implică SNC, TB osteoarticulară sau diseminată (miliară)</w:t>
            </w:r>
            <w:r>
              <w:rPr>
                <w:bCs/>
                <w:color w:val="000000" w:themeColor="text1"/>
              </w:rPr>
              <w:t>;</w:t>
            </w:r>
          </w:p>
          <w:p w:rsidR="001251A4" w:rsidRDefault="001251A4">
            <w:pPr>
              <w:pStyle w:val="aff5"/>
              <w:numPr>
                <w:ilvl w:val="0"/>
                <w:numId w:val="333"/>
              </w:numPr>
              <w:spacing w:line="257" w:lineRule="auto"/>
              <w:rPr>
                <w:bCs/>
                <w:color w:val="000000" w:themeColor="text1"/>
              </w:rPr>
            </w:pPr>
            <w:r w:rsidRPr="005B0859">
              <w:rPr>
                <w:bCs/>
                <w:color w:val="000000" w:themeColor="text1"/>
              </w:rPr>
              <w:t>Indiferent de statutul HIV</w:t>
            </w:r>
            <w:r>
              <w:rPr>
                <w:bCs/>
                <w:color w:val="000000" w:themeColor="text1"/>
              </w:rPr>
              <w:t>;</w:t>
            </w:r>
          </w:p>
          <w:p w:rsidR="001251A4" w:rsidRDefault="001251A4">
            <w:pPr>
              <w:pStyle w:val="aff5"/>
              <w:numPr>
                <w:ilvl w:val="0"/>
                <w:numId w:val="333"/>
              </w:numPr>
              <w:spacing w:line="257" w:lineRule="auto"/>
              <w:rPr>
                <w:bCs/>
                <w:color w:val="000000" w:themeColor="text1"/>
              </w:rPr>
            </w:pPr>
            <w:r w:rsidRPr="005B0859">
              <w:rPr>
                <w:bCs/>
                <w:color w:val="000000" w:themeColor="text1"/>
              </w:rPr>
              <w:t xml:space="preserve">Tratament anterior mai puțin de 1 lună </w:t>
            </w:r>
            <w:r>
              <w:rPr>
                <w:bCs/>
                <w:color w:val="000000" w:themeColor="text1"/>
              </w:rPr>
              <w:t>cu</w:t>
            </w:r>
            <w:r w:rsidRPr="005B0859">
              <w:rPr>
                <w:bCs/>
                <w:color w:val="000000" w:themeColor="text1"/>
              </w:rPr>
              <w:t xml:space="preserve"> </w:t>
            </w:r>
            <w:r w:rsidRPr="001251A4">
              <w:rPr>
                <w:bCs/>
                <w:color w:val="000000" w:themeColor="text1"/>
              </w:rPr>
              <w:t>Bedaquilinum</w:t>
            </w:r>
            <w:r w:rsidRPr="005B0859">
              <w:rPr>
                <w:bCs/>
                <w:color w:val="000000" w:themeColor="text1"/>
              </w:rPr>
              <w:t xml:space="preserve">, </w:t>
            </w:r>
            <w:r w:rsidRPr="001251A4">
              <w:rPr>
                <w:bCs/>
                <w:color w:val="000000" w:themeColor="text1"/>
              </w:rPr>
              <w:t>Linezolidum</w:t>
            </w:r>
            <w:r w:rsidRPr="005B0859">
              <w:rPr>
                <w:bCs/>
                <w:color w:val="000000" w:themeColor="text1"/>
              </w:rPr>
              <w:t xml:space="preserve">, </w:t>
            </w:r>
            <w:r w:rsidRPr="001251A4">
              <w:rPr>
                <w:bCs/>
                <w:color w:val="000000" w:themeColor="text1"/>
              </w:rPr>
              <w:t>Pretomanid</w:t>
            </w:r>
            <w:r w:rsidRPr="005B0859">
              <w:rPr>
                <w:bCs/>
                <w:color w:val="000000" w:themeColor="text1"/>
              </w:rPr>
              <w:t xml:space="preserve"> sau</w:t>
            </w:r>
            <w:r>
              <w:rPr>
                <w:bCs/>
                <w:color w:val="000000" w:themeColor="text1"/>
              </w:rPr>
              <w:t xml:space="preserve"> </w:t>
            </w:r>
            <w:r w:rsidRPr="001251A4">
              <w:rPr>
                <w:bCs/>
                <w:color w:val="000000" w:themeColor="text1"/>
              </w:rPr>
              <w:t>Delamanidum*</w:t>
            </w:r>
            <w:r>
              <w:rPr>
                <w:bCs/>
                <w:color w:val="000000" w:themeColor="text1"/>
              </w:rPr>
              <w:t>;</w:t>
            </w:r>
          </w:p>
          <w:p w:rsidR="001251A4" w:rsidRPr="005B0859" w:rsidRDefault="001251A4">
            <w:pPr>
              <w:pStyle w:val="aff5"/>
              <w:numPr>
                <w:ilvl w:val="0"/>
                <w:numId w:val="333"/>
              </w:numPr>
              <w:spacing w:line="257" w:lineRule="auto"/>
              <w:rPr>
                <w:bCs/>
                <w:color w:val="000000" w:themeColor="text1"/>
              </w:rPr>
            </w:pPr>
            <w:r>
              <w:rPr>
                <w:bCs/>
                <w:color w:val="000000" w:themeColor="text1"/>
              </w:rPr>
              <w:t xml:space="preserve">Dacă pacienții au primit aceste medicamente mai mult de o lună, </w:t>
            </w:r>
            <w:r w:rsidRPr="005B0859">
              <w:rPr>
                <w:bCs/>
                <w:color w:val="000000" w:themeColor="text1"/>
              </w:rPr>
              <w:t xml:space="preserve">acești pacienți pot încă </w:t>
            </w:r>
            <w:r>
              <w:rPr>
                <w:bCs/>
                <w:color w:val="000000" w:themeColor="text1"/>
              </w:rPr>
              <w:t>primi</w:t>
            </w:r>
            <w:r w:rsidRPr="005B0859">
              <w:rPr>
                <w:bCs/>
                <w:color w:val="000000" w:themeColor="text1"/>
              </w:rPr>
              <w:t xml:space="preserve"> aceste regimuri</w:t>
            </w:r>
            <w:r w:rsidR="002873A6">
              <w:rPr>
                <w:bCs/>
                <w:color w:val="000000" w:themeColor="text1"/>
              </w:rPr>
              <w:t>,</w:t>
            </w:r>
            <w:r w:rsidRPr="005B0859">
              <w:rPr>
                <w:bCs/>
                <w:color w:val="000000" w:themeColor="text1"/>
              </w:rPr>
              <w:t xml:space="preserve"> dacă rezistența la </w:t>
            </w:r>
            <w:r>
              <w:rPr>
                <w:bCs/>
                <w:color w:val="000000" w:themeColor="text1"/>
              </w:rPr>
              <w:t xml:space="preserve">aceste </w:t>
            </w:r>
            <w:r w:rsidRPr="005B0859">
              <w:rPr>
                <w:bCs/>
                <w:color w:val="000000" w:themeColor="text1"/>
              </w:rPr>
              <w:t>medicamentele a fost exclusă;</w:t>
            </w:r>
          </w:p>
          <w:p w:rsidR="001251A4" w:rsidRPr="005B0859" w:rsidRDefault="001251A4">
            <w:pPr>
              <w:pStyle w:val="aff5"/>
              <w:numPr>
                <w:ilvl w:val="0"/>
                <w:numId w:val="333"/>
              </w:numPr>
              <w:spacing w:line="257" w:lineRule="auto"/>
              <w:rPr>
                <w:bCs/>
                <w:color w:val="000000" w:themeColor="text1"/>
              </w:rPr>
            </w:pPr>
            <w:r w:rsidRPr="005B0859">
              <w:rPr>
                <w:bCs/>
                <w:color w:val="000000" w:themeColor="text1"/>
              </w:rPr>
              <w:t>Nu este recomandat femeilor însărcinate și care alăptează din cauza limitării dovezi</w:t>
            </w:r>
            <w:r>
              <w:rPr>
                <w:bCs/>
                <w:color w:val="000000" w:themeColor="text1"/>
              </w:rPr>
              <w:t>lor</w:t>
            </w:r>
            <w:r w:rsidRPr="005B0859">
              <w:rPr>
                <w:bCs/>
                <w:color w:val="000000" w:themeColor="text1"/>
              </w:rPr>
              <w:t xml:space="preserve"> privind siguranța pretomanilor</w:t>
            </w:r>
          </w:p>
          <w:p w:rsidR="00CD223D" w:rsidRPr="00071313" w:rsidRDefault="002873A6" w:rsidP="00CD223D">
            <w:pPr>
              <w:spacing w:line="257" w:lineRule="auto"/>
              <w:rPr>
                <w:b/>
                <w:color w:val="000000" w:themeColor="text1"/>
              </w:rPr>
            </w:pPr>
            <w:r>
              <w:rPr>
                <w:b/>
                <w:color w:val="000000" w:themeColor="text1"/>
              </w:rPr>
              <w:lastRenderedPageBreak/>
              <w:t>R</w:t>
            </w:r>
            <w:r w:rsidR="00CD223D" w:rsidRPr="00071313">
              <w:rPr>
                <w:b/>
                <w:color w:val="000000" w:themeColor="text1"/>
              </w:rPr>
              <w:t>egimul BPaL</w:t>
            </w:r>
            <w:r w:rsidR="00FA2D52" w:rsidRPr="00071313">
              <w:rPr>
                <w:b/>
                <w:color w:val="000000" w:themeColor="text1"/>
              </w:rPr>
              <w:t>:</w:t>
            </w:r>
          </w:p>
          <w:p w:rsidR="002873A6" w:rsidRPr="002873A6" w:rsidRDefault="002873A6" w:rsidP="00E9397F">
            <w:pPr>
              <w:spacing w:line="257" w:lineRule="auto"/>
              <w:rPr>
                <w:b/>
                <w:color w:val="000000" w:themeColor="text1"/>
              </w:rPr>
            </w:pPr>
            <w:bookmarkStart w:id="143" w:name="_Hlk132954085"/>
            <w:r w:rsidRPr="002873A6">
              <w:rPr>
                <w:bCs/>
                <w:color w:val="000000" w:themeColor="text1"/>
              </w:rPr>
              <w:t xml:space="preserve">În caz de TB pre-XDR: TB MDR/RR + rezistență la orice fluorochinolonă, se va utiliza regimul  </w:t>
            </w:r>
            <w:r w:rsidRPr="002873A6">
              <w:rPr>
                <w:b/>
                <w:color w:val="000000" w:themeColor="text1"/>
              </w:rPr>
              <w:t>BPaL: Bedaquilinum, Pretomanid, Linezolidum.</w:t>
            </w:r>
          </w:p>
          <w:p w:rsidR="004A78A0" w:rsidRDefault="002873A6" w:rsidP="00E9397F">
            <w:pPr>
              <w:spacing w:line="257" w:lineRule="auto"/>
              <w:rPr>
                <w:bCs/>
                <w:color w:val="000000" w:themeColor="text1"/>
              </w:rPr>
            </w:pPr>
            <w:r w:rsidRPr="002873A6">
              <w:rPr>
                <w:bCs/>
                <w:color w:val="000000" w:themeColor="text1"/>
              </w:rPr>
              <w:t xml:space="preserve">Regimul de Bedaquilinum, Pretomanid și Linezolidum (BPaL) este compus din 6-9 luni de Bedaquilinum, Pretomanid și Linezolidum. Poate fi utilizat la adolescenții de la 14 ani și mai </w:t>
            </w:r>
            <w:r>
              <w:rPr>
                <w:bCs/>
                <w:color w:val="000000" w:themeColor="text1"/>
              </w:rPr>
              <w:t>mare</w:t>
            </w:r>
            <w:r w:rsidR="00CD223D" w:rsidRPr="00071313">
              <w:rPr>
                <w:bCs/>
                <w:color w:val="000000" w:themeColor="text1"/>
              </w:rPr>
              <w:t xml:space="preserve">, care fie nu au avut anterior expunere la </w:t>
            </w:r>
            <w:r w:rsidR="00FA2D52" w:rsidRPr="00071313">
              <w:rPr>
                <w:bCs/>
                <w:color w:val="000000" w:themeColor="text1"/>
              </w:rPr>
              <w:t>Bedaquilinum</w:t>
            </w:r>
            <w:r w:rsidR="00CD223D" w:rsidRPr="00071313">
              <w:rPr>
                <w:bCs/>
                <w:color w:val="000000" w:themeColor="text1"/>
              </w:rPr>
              <w:t xml:space="preserve"> și Linezolidum sau au fost expuse timp de cel mult 2 săptămâni</w:t>
            </w:r>
            <w:r w:rsidR="004A78A0">
              <w:rPr>
                <w:bCs/>
                <w:color w:val="000000" w:themeColor="text1"/>
              </w:rPr>
              <w:t>.</w:t>
            </w:r>
            <w:r w:rsidR="00CD223D" w:rsidRPr="00071313">
              <w:rPr>
                <w:bCs/>
                <w:color w:val="000000" w:themeColor="text1"/>
              </w:rPr>
              <w:t xml:space="preserve"> </w:t>
            </w:r>
            <w:bookmarkEnd w:id="143"/>
          </w:p>
          <w:p w:rsidR="00E9397F" w:rsidRPr="00071313" w:rsidRDefault="00E9397F" w:rsidP="00E9397F">
            <w:pPr>
              <w:spacing w:line="257" w:lineRule="auto"/>
              <w:rPr>
                <w:b/>
                <w:color w:val="000000" w:themeColor="text1"/>
              </w:rPr>
            </w:pPr>
            <w:r w:rsidRPr="00071313">
              <w:rPr>
                <w:b/>
                <w:color w:val="000000" w:themeColor="text1"/>
              </w:rPr>
              <w:t>Criteriile de eligibilitate pentru tratamentul cu regimul BPaL sunt toate următoarele:</w:t>
            </w:r>
          </w:p>
          <w:p w:rsidR="00E9397F" w:rsidRPr="00071313" w:rsidRDefault="00E9397F">
            <w:pPr>
              <w:pStyle w:val="aff5"/>
              <w:numPr>
                <w:ilvl w:val="0"/>
                <w:numId w:val="286"/>
              </w:numPr>
              <w:spacing w:line="257" w:lineRule="auto"/>
              <w:rPr>
                <w:bCs/>
                <w:color w:val="000000" w:themeColor="text1"/>
              </w:rPr>
            </w:pPr>
            <w:r w:rsidRPr="00071313">
              <w:rPr>
                <w:bCs/>
                <w:color w:val="000000" w:themeColor="text1"/>
              </w:rPr>
              <w:t xml:space="preserve">TB </w:t>
            </w:r>
            <w:r w:rsidR="003D61BF" w:rsidRPr="00071313">
              <w:rPr>
                <w:bCs/>
                <w:color w:val="000000" w:themeColor="text1"/>
              </w:rPr>
              <w:t>pulmonară</w:t>
            </w:r>
            <w:r w:rsidR="00F53D9E" w:rsidRPr="00071313">
              <w:rPr>
                <w:bCs/>
                <w:color w:val="000000" w:themeColor="text1"/>
              </w:rPr>
              <w:t xml:space="preserve"> </w:t>
            </w:r>
            <w:r w:rsidRPr="00071313">
              <w:rPr>
                <w:bCs/>
                <w:color w:val="000000" w:themeColor="text1"/>
              </w:rPr>
              <w:t xml:space="preserve">confirmată bacteriologic și rezistență confirmată de laborator la </w:t>
            </w:r>
            <w:r w:rsidR="00EE0265" w:rsidRPr="00071313">
              <w:rPr>
                <w:bCs/>
                <w:color w:val="000000" w:themeColor="text1"/>
              </w:rPr>
              <w:t>Rifampicinum</w:t>
            </w:r>
            <w:r w:rsidR="00D03AD1" w:rsidRPr="00071313">
              <w:rPr>
                <w:bCs/>
                <w:color w:val="000000" w:themeColor="text1"/>
              </w:rPr>
              <w:t>*</w:t>
            </w:r>
            <w:r w:rsidRPr="00071313">
              <w:rPr>
                <w:bCs/>
                <w:color w:val="000000" w:themeColor="text1"/>
              </w:rPr>
              <w:t xml:space="preserve"> și fluorochinolone cu sau fără rezistență la agenți injectabili;</w:t>
            </w:r>
          </w:p>
          <w:p w:rsidR="00E9397F" w:rsidRPr="00071313" w:rsidRDefault="00E9397F">
            <w:pPr>
              <w:pStyle w:val="aff5"/>
              <w:numPr>
                <w:ilvl w:val="0"/>
                <w:numId w:val="286"/>
              </w:numPr>
              <w:spacing w:line="257" w:lineRule="auto"/>
              <w:rPr>
                <w:bCs/>
                <w:color w:val="000000" w:themeColor="text1"/>
              </w:rPr>
            </w:pPr>
            <w:r w:rsidRPr="00071313">
              <w:rPr>
                <w:bCs/>
                <w:color w:val="000000" w:themeColor="text1"/>
              </w:rPr>
              <w:t>vârsta de cel puțin 14 ani la momentul înscrierii;</w:t>
            </w:r>
          </w:p>
          <w:p w:rsidR="00E9397F" w:rsidRPr="00071313" w:rsidRDefault="00E9397F">
            <w:pPr>
              <w:pStyle w:val="aff5"/>
              <w:numPr>
                <w:ilvl w:val="0"/>
                <w:numId w:val="286"/>
              </w:numPr>
              <w:spacing w:line="257" w:lineRule="auto"/>
              <w:rPr>
                <w:bCs/>
                <w:color w:val="000000" w:themeColor="text1"/>
              </w:rPr>
            </w:pPr>
            <w:r w:rsidRPr="00071313">
              <w:rPr>
                <w:bCs/>
                <w:color w:val="000000" w:themeColor="text1"/>
              </w:rPr>
              <w:t>greutate 35 kg sau peste;</w:t>
            </w:r>
          </w:p>
          <w:p w:rsidR="00E9397F" w:rsidRPr="00071313" w:rsidRDefault="00E9397F">
            <w:pPr>
              <w:pStyle w:val="aff5"/>
              <w:numPr>
                <w:ilvl w:val="0"/>
                <w:numId w:val="286"/>
              </w:numPr>
              <w:spacing w:line="257" w:lineRule="auto"/>
              <w:rPr>
                <w:bCs/>
                <w:color w:val="000000" w:themeColor="text1"/>
              </w:rPr>
            </w:pPr>
            <w:r w:rsidRPr="00071313">
              <w:rPr>
                <w:bCs/>
                <w:color w:val="000000" w:themeColor="text1"/>
              </w:rPr>
              <w:t>pentru fete adolescente, lipsa sarcinii sau alăptării și dorința de a utiliza contracepție eficientă;</w:t>
            </w:r>
          </w:p>
          <w:p w:rsidR="00E9397F" w:rsidRPr="00071313" w:rsidRDefault="00E9397F">
            <w:pPr>
              <w:pStyle w:val="aff5"/>
              <w:numPr>
                <w:ilvl w:val="0"/>
                <w:numId w:val="286"/>
              </w:numPr>
              <w:spacing w:line="257" w:lineRule="auto"/>
              <w:rPr>
                <w:bCs/>
                <w:color w:val="000000" w:themeColor="text1"/>
              </w:rPr>
            </w:pPr>
            <w:r w:rsidRPr="00071313">
              <w:rPr>
                <w:bCs/>
                <w:color w:val="000000" w:themeColor="text1"/>
              </w:rPr>
              <w:t>nu se cunoaște alergie la niciun medicament component BPaL;</w:t>
            </w:r>
          </w:p>
          <w:p w:rsidR="00E9397F" w:rsidRPr="00071313" w:rsidRDefault="00E9397F">
            <w:pPr>
              <w:pStyle w:val="aff5"/>
              <w:numPr>
                <w:ilvl w:val="0"/>
                <w:numId w:val="286"/>
              </w:numPr>
              <w:spacing w:line="257" w:lineRule="auto"/>
              <w:rPr>
                <w:bCs/>
                <w:color w:val="000000" w:themeColor="text1"/>
              </w:rPr>
            </w:pPr>
            <w:r w:rsidRPr="00071313">
              <w:rPr>
                <w:bCs/>
                <w:color w:val="000000" w:themeColor="text1"/>
              </w:rPr>
              <w:t xml:space="preserve">nu există dovezi în rezultatele </w:t>
            </w:r>
            <w:r w:rsidR="00F53D9E" w:rsidRPr="00071313">
              <w:rPr>
                <w:bCs/>
                <w:color w:val="000000" w:themeColor="text1"/>
              </w:rPr>
              <w:t>TSM</w:t>
            </w:r>
            <w:r w:rsidRPr="00071313">
              <w:rPr>
                <w:bCs/>
                <w:color w:val="000000" w:themeColor="text1"/>
              </w:rPr>
              <w:t xml:space="preserve"> de rezistență la oricare dintre medicamentele componente sau nicio expunere anterioară la oricare dintre medicamentele componente timp de 2 săptămâni sau mai mult;</w:t>
            </w:r>
          </w:p>
          <w:p w:rsidR="00E9397F" w:rsidRDefault="00E9397F">
            <w:pPr>
              <w:pStyle w:val="aff5"/>
              <w:numPr>
                <w:ilvl w:val="0"/>
                <w:numId w:val="286"/>
              </w:numPr>
              <w:spacing w:line="257" w:lineRule="auto"/>
              <w:rPr>
                <w:bCs/>
                <w:color w:val="000000" w:themeColor="text1"/>
              </w:rPr>
            </w:pPr>
            <w:r w:rsidRPr="00071313">
              <w:rPr>
                <w:bCs/>
                <w:color w:val="000000" w:themeColor="text1"/>
              </w:rPr>
              <w:t>fără TB</w:t>
            </w:r>
            <w:r w:rsidR="00F53D9E" w:rsidRPr="00071313">
              <w:rPr>
                <w:bCs/>
                <w:color w:val="000000" w:themeColor="text1"/>
              </w:rPr>
              <w:t xml:space="preserve"> extrapulmonară</w:t>
            </w:r>
            <w:r w:rsidRPr="00071313">
              <w:rPr>
                <w:bCs/>
                <w:color w:val="000000" w:themeColor="text1"/>
              </w:rPr>
              <w:t>, inclusiv meningită</w:t>
            </w:r>
            <w:r w:rsidR="00F53D9E" w:rsidRPr="00071313">
              <w:rPr>
                <w:bCs/>
                <w:color w:val="000000" w:themeColor="text1"/>
              </w:rPr>
              <w:t xml:space="preserve"> TB</w:t>
            </w:r>
            <w:r w:rsidRPr="00071313">
              <w:rPr>
                <w:bCs/>
                <w:color w:val="000000" w:themeColor="text1"/>
              </w:rPr>
              <w:t xml:space="preserve">, TB </w:t>
            </w:r>
            <w:r w:rsidR="00F53D9E" w:rsidRPr="00071313">
              <w:rPr>
                <w:bCs/>
                <w:color w:val="000000" w:themeColor="text1"/>
              </w:rPr>
              <w:t xml:space="preserve">SNC </w:t>
            </w:r>
            <w:r w:rsidRPr="00071313">
              <w:rPr>
                <w:bCs/>
                <w:color w:val="000000" w:themeColor="text1"/>
              </w:rPr>
              <w:t>sau osteomielita TB.</w:t>
            </w:r>
          </w:p>
          <w:p w:rsidR="00D92A5B" w:rsidRPr="00D92A5B" w:rsidRDefault="00D92A5B" w:rsidP="00870E26">
            <w:pPr>
              <w:spacing w:after="0"/>
              <w:contextualSpacing/>
              <w:rPr>
                <w:b/>
                <w:color w:val="000000" w:themeColor="text1"/>
              </w:rPr>
            </w:pPr>
            <w:r w:rsidRPr="00D92A5B">
              <w:rPr>
                <w:b/>
                <w:color w:val="000000" w:themeColor="text1"/>
              </w:rPr>
              <w:t>Dozarea Bdq:</w:t>
            </w:r>
          </w:p>
          <w:p w:rsidR="00D92A5B" w:rsidRDefault="00D92A5B" w:rsidP="00870E26">
            <w:pPr>
              <w:pStyle w:val="aff5"/>
              <w:numPr>
                <w:ilvl w:val="0"/>
                <w:numId w:val="334"/>
              </w:numPr>
              <w:spacing w:after="0"/>
              <w:rPr>
                <w:bCs/>
                <w:color w:val="000000" w:themeColor="text1"/>
              </w:rPr>
            </w:pPr>
            <w:r w:rsidRPr="00D92A5B">
              <w:rPr>
                <w:bCs/>
                <w:color w:val="000000" w:themeColor="text1"/>
              </w:rPr>
              <w:t xml:space="preserve">400 mg o dată pe zi timp de 2 săptămâni, apoi 200 mg de trei ori pe săptămână </w:t>
            </w:r>
            <w:r w:rsidRPr="00D92A5B">
              <w:rPr>
                <w:b/>
                <w:color w:val="000000" w:themeColor="text1"/>
              </w:rPr>
              <w:t>SAU</w:t>
            </w:r>
          </w:p>
          <w:p w:rsidR="00D92A5B" w:rsidRDefault="00D92A5B" w:rsidP="00870E26">
            <w:pPr>
              <w:pStyle w:val="aff5"/>
              <w:numPr>
                <w:ilvl w:val="0"/>
                <w:numId w:val="334"/>
              </w:numPr>
              <w:spacing w:after="0"/>
              <w:rPr>
                <w:bCs/>
                <w:color w:val="000000" w:themeColor="text1"/>
              </w:rPr>
            </w:pPr>
            <w:r w:rsidRPr="00D92A5B">
              <w:rPr>
                <w:bCs/>
                <w:color w:val="000000" w:themeColor="text1"/>
              </w:rPr>
              <w:t>200 mg pe zi timp de 8 săptămâni, urmate de 100 mg pe zi (trial ZeNix)</w:t>
            </w:r>
            <w:r w:rsidR="00D76989">
              <w:rPr>
                <w:bCs/>
                <w:color w:val="000000" w:themeColor="text1"/>
              </w:rPr>
              <w:t>;</w:t>
            </w:r>
          </w:p>
          <w:p w:rsidR="00D92A5B" w:rsidRPr="00D92A5B" w:rsidRDefault="00D92A5B" w:rsidP="00870E26">
            <w:pPr>
              <w:pStyle w:val="aff5"/>
              <w:numPr>
                <w:ilvl w:val="0"/>
                <w:numId w:val="334"/>
              </w:numPr>
              <w:spacing w:after="0"/>
              <w:rPr>
                <w:bCs/>
                <w:color w:val="000000" w:themeColor="text1"/>
              </w:rPr>
            </w:pPr>
            <w:r w:rsidRPr="00D92A5B">
              <w:rPr>
                <w:bCs/>
                <w:color w:val="000000" w:themeColor="text1"/>
              </w:rPr>
              <w:t>modalitate alternativă de dozare a Bdq care permite dozarea zilnică a tuturor medicamente pe tot parcursul regimului.</w:t>
            </w:r>
          </w:p>
          <w:p w:rsidR="00D92A5B" w:rsidRPr="00D92A5B" w:rsidRDefault="00D92A5B" w:rsidP="00870E26">
            <w:pPr>
              <w:spacing w:after="0"/>
              <w:contextualSpacing/>
              <w:rPr>
                <w:b/>
                <w:color w:val="000000" w:themeColor="text1"/>
              </w:rPr>
            </w:pPr>
            <w:r w:rsidRPr="00D92A5B">
              <w:rPr>
                <w:b/>
                <w:color w:val="000000" w:themeColor="text1"/>
              </w:rPr>
              <w:t xml:space="preserve">Dozarea Lzd: </w:t>
            </w:r>
          </w:p>
          <w:p w:rsidR="00D92A5B" w:rsidRPr="00D92A5B" w:rsidRDefault="00D92A5B" w:rsidP="00870E26">
            <w:pPr>
              <w:pStyle w:val="aff5"/>
              <w:numPr>
                <w:ilvl w:val="0"/>
                <w:numId w:val="335"/>
              </w:numPr>
              <w:spacing w:after="0"/>
              <w:rPr>
                <w:bCs/>
                <w:color w:val="000000" w:themeColor="text1"/>
              </w:rPr>
            </w:pPr>
            <w:r w:rsidRPr="00D92A5B">
              <w:rPr>
                <w:bCs/>
                <w:color w:val="000000" w:themeColor="text1"/>
              </w:rPr>
              <w:t>600 mg o data p</w:t>
            </w:r>
            <w:r>
              <w:rPr>
                <w:bCs/>
                <w:color w:val="000000" w:themeColor="text1"/>
              </w:rPr>
              <w:t>e</w:t>
            </w:r>
            <w:r w:rsidRPr="00D92A5B">
              <w:rPr>
                <w:bCs/>
                <w:color w:val="000000" w:themeColor="text1"/>
              </w:rPr>
              <w:t xml:space="preserve"> zi</w:t>
            </w:r>
            <w:r>
              <w:rPr>
                <w:bCs/>
                <w:color w:val="000000" w:themeColor="text1"/>
              </w:rPr>
              <w:t>.</w:t>
            </w:r>
            <w:r w:rsidRPr="00D92A5B">
              <w:rPr>
                <w:bCs/>
                <w:color w:val="000000" w:themeColor="text1"/>
              </w:rPr>
              <w:t xml:space="preserve"> </w:t>
            </w:r>
          </w:p>
          <w:p w:rsidR="00D92A5B" w:rsidRPr="00D92A5B" w:rsidRDefault="00D92A5B" w:rsidP="00870E26">
            <w:pPr>
              <w:pStyle w:val="aff5"/>
              <w:numPr>
                <w:ilvl w:val="0"/>
                <w:numId w:val="335"/>
              </w:numPr>
              <w:spacing w:after="0"/>
              <w:rPr>
                <w:bCs/>
                <w:color w:val="000000" w:themeColor="text1"/>
              </w:rPr>
            </w:pPr>
            <w:r>
              <w:rPr>
                <w:bCs/>
                <w:color w:val="000000" w:themeColor="text1"/>
              </w:rPr>
              <w:t>D</w:t>
            </w:r>
            <w:r w:rsidRPr="00D92A5B">
              <w:rPr>
                <w:bCs/>
                <w:color w:val="000000" w:themeColor="text1"/>
              </w:rPr>
              <w:t>e preferat pe toata durata, cel puțin primele 9 săptămâni</w:t>
            </w:r>
            <w:r>
              <w:rPr>
                <w:bCs/>
                <w:color w:val="000000" w:themeColor="text1"/>
              </w:rPr>
              <w:t>.</w:t>
            </w:r>
          </w:p>
          <w:p w:rsidR="00D92A5B" w:rsidRPr="00D92A5B" w:rsidRDefault="00D92A5B" w:rsidP="00870E26">
            <w:pPr>
              <w:pStyle w:val="aff5"/>
              <w:numPr>
                <w:ilvl w:val="0"/>
                <w:numId w:val="335"/>
              </w:numPr>
              <w:spacing w:after="0"/>
              <w:rPr>
                <w:bCs/>
                <w:color w:val="000000" w:themeColor="text1"/>
              </w:rPr>
            </w:pPr>
            <w:r w:rsidRPr="00D92A5B">
              <w:rPr>
                <w:bCs/>
                <w:color w:val="000000" w:themeColor="text1"/>
              </w:rPr>
              <w:t>Reducerea doze</w:t>
            </w:r>
            <w:r>
              <w:rPr>
                <w:bCs/>
                <w:color w:val="000000" w:themeColor="text1"/>
              </w:rPr>
              <w:t>i</w:t>
            </w:r>
            <w:r w:rsidRPr="00D92A5B">
              <w:rPr>
                <w:bCs/>
                <w:color w:val="000000" w:themeColor="text1"/>
              </w:rPr>
              <w:t xml:space="preserve">  Lzd </w:t>
            </w:r>
            <w:r>
              <w:rPr>
                <w:bCs/>
                <w:color w:val="000000" w:themeColor="text1"/>
              </w:rPr>
              <w:t xml:space="preserve">la </w:t>
            </w:r>
            <w:r w:rsidRPr="00D92A5B">
              <w:rPr>
                <w:bCs/>
                <w:color w:val="000000" w:themeColor="text1"/>
              </w:rPr>
              <w:t>300 mg (după 9 săptămâni) în caz de toxicitate, cu posibilă întrerupere a medicamentului timp de 1-2 săptămâni înainte de reducerea dozei.</w:t>
            </w:r>
          </w:p>
          <w:p w:rsidR="00D92A5B" w:rsidRPr="00D92A5B" w:rsidRDefault="00D92A5B" w:rsidP="00870E26">
            <w:pPr>
              <w:pStyle w:val="aff5"/>
              <w:numPr>
                <w:ilvl w:val="0"/>
                <w:numId w:val="335"/>
              </w:numPr>
              <w:spacing w:after="0"/>
              <w:rPr>
                <w:bCs/>
                <w:color w:val="000000" w:themeColor="text1"/>
              </w:rPr>
            </w:pPr>
            <w:r w:rsidRPr="00D92A5B">
              <w:rPr>
                <w:bCs/>
                <w:color w:val="000000" w:themeColor="text1"/>
              </w:rPr>
              <w:t>Suspendare permanentă din cauza reacțiilor adverse grave.</w:t>
            </w:r>
          </w:p>
          <w:p w:rsidR="00D92A5B" w:rsidRPr="00D92A5B" w:rsidRDefault="00D92A5B" w:rsidP="00870E26">
            <w:pPr>
              <w:spacing w:after="0"/>
              <w:contextualSpacing/>
              <w:rPr>
                <w:b/>
                <w:color w:val="000000" w:themeColor="text1"/>
              </w:rPr>
            </w:pPr>
            <w:r w:rsidRPr="00D92A5B">
              <w:rPr>
                <w:b/>
                <w:color w:val="000000" w:themeColor="text1"/>
              </w:rPr>
              <w:t xml:space="preserve">Durata tratamentului: </w:t>
            </w:r>
          </w:p>
          <w:p w:rsidR="00D92A5B" w:rsidRPr="00D92A5B" w:rsidRDefault="00D92A5B" w:rsidP="00870E26">
            <w:pPr>
              <w:pStyle w:val="aff5"/>
              <w:numPr>
                <w:ilvl w:val="0"/>
                <w:numId w:val="336"/>
              </w:numPr>
              <w:spacing w:after="0"/>
              <w:rPr>
                <w:bCs/>
                <w:color w:val="000000" w:themeColor="text1"/>
              </w:rPr>
            </w:pPr>
            <w:r w:rsidRPr="00D92A5B">
              <w:rPr>
                <w:bCs/>
                <w:color w:val="000000" w:themeColor="text1"/>
              </w:rPr>
              <w:t>BP</w:t>
            </w:r>
            <w:r>
              <w:rPr>
                <w:bCs/>
                <w:color w:val="000000" w:themeColor="text1"/>
              </w:rPr>
              <w:t>a</w:t>
            </w:r>
            <w:r w:rsidRPr="00D92A5B">
              <w:rPr>
                <w:bCs/>
                <w:color w:val="000000" w:themeColor="text1"/>
              </w:rPr>
              <w:t>LM - standardizarea duratei tratamentului la 6 luni (26 săptămâni)</w:t>
            </w:r>
            <w:r>
              <w:rPr>
                <w:bCs/>
                <w:color w:val="000000" w:themeColor="text1"/>
              </w:rPr>
              <w:t>.</w:t>
            </w:r>
          </w:p>
          <w:p w:rsidR="00D92A5B" w:rsidRPr="00D92A5B" w:rsidRDefault="00D92A5B" w:rsidP="00870E26">
            <w:pPr>
              <w:pStyle w:val="aff5"/>
              <w:numPr>
                <w:ilvl w:val="0"/>
                <w:numId w:val="336"/>
              </w:numPr>
              <w:spacing w:after="0"/>
              <w:rPr>
                <w:bCs/>
                <w:color w:val="000000" w:themeColor="text1"/>
              </w:rPr>
            </w:pPr>
            <w:r w:rsidRPr="00D92A5B">
              <w:rPr>
                <w:bCs/>
                <w:color w:val="000000" w:themeColor="text1"/>
              </w:rPr>
              <w:t xml:space="preserve">BPaL – </w:t>
            </w:r>
            <w:r>
              <w:rPr>
                <w:bCs/>
                <w:color w:val="000000" w:themeColor="text1"/>
              </w:rPr>
              <w:t xml:space="preserve">de la </w:t>
            </w:r>
            <w:r w:rsidRPr="00D92A5B">
              <w:rPr>
                <w:bCs/>
                <w:color w:val="000000" w:themeColor="text1"/>
              </w:rPr>
              <w:t>6 până la 9 luni (39 săptămâni)</w:t>
            </w:r>
            <w:r>
              <w:rPr>
                <w:bCs/>
                <w:color w:val="000000" w:themeColor="text1"/>
              </w:rPr>
              <w:t>.</w:t>
            </w:r>
          </w:p>
          <w:p w:rsidR="00D92A5B" w:rsidRPr="00D92A5B" w:rsidRDefault="00D92A5B" w:rsidP="00870E26">
            <w:pPr>
              <w:spacing w:after="0"/>
              <w:contextualSpacing/>
              <w:rPr>
                <w:bCs/>
                <w:color w:val="000000" w:themeColor="text1"/>
              </w:rPr>
            </w:pPr>
            <w:r w:rsidRPr="00D92A5B">
              <w:rPr>
                <w:bCs/>
                <w:color w:val="000000" w:themeColor="text1"/>
              </w:rPr>
              <w:t>Notă: se aplică prelungirea la 9 luni dacă cultura sputei este pozitivă la lunile 4 – 6 de tratament</w:t>
            </w:r>
            <w:r>
              <w:rPr>
                <w:bCs/>
                <w:color w:val="000000" w:themeColor="text1"/>
              </w:rPr>
              <w:t xml:space="preserve">. </w:t>
            </w:r>
            <w:r w:rsidRPr="00D92A5B">
              <w:rPr>
                <w:bCs/>
                <w:color w:val="000000" w:themeColor="text1"/>
              </w:rPr>
              <w:t xml:space="preserve"> </w:t>
            </w:r>
          </w:p>
          <w:p w:rsidR="00D92A5B" w:rsidRPr="00870E26" w:rsidRDefault="00D92A5B" w:rsidP="00870E26">
            <w:pPr>
              <w:spacing w:after="0"/>
              <w:contextualSpacing/>
              <w:rPr>
                <w:bCs/>
                <w:color w:val="000000" w:themeColor="text1"/>
                <w:sz w:val="16"/>
                <w:szCs w:val="16"/>
              </w:rPr>
            </w:pPr>
          </w:p>
          <w:p w:rsidR="00D92A5B" w:rsidRPr="00D92A5B" w:rsidRDefault="00D92A5B" w:rsidP="00870E26">
            <w:pPr>
              <w:spacing w:after="0"/>
              <w:contextualSpacing/>
              <w:rPr>
                <w:b/>
                <w:color w:val="000000" w:themeColor="text1"/>
              </w:rPr>
            </w:pPr>
            <w:r w:rsidRPr="00D92A5B">
              <w:rPr>
                <w:b/>
                <w:color w:val="000000" w:themeColor="text1"/>
              </w:rPr>
              <w:t>Este necesar:</w:t>
            </w:r>
          </w:p>
          <w:p w:rsidR="00D92A5B" w:rsidRPr="00D92A5B" w:rsidRDefault="00D92A5B" w:rsidP="00870E26">
            <w:pPr>
              <w:pStyle w:val="aff5"/>
              <w:numPr>
                <w:ilvl w:val="0"/>
                <w:numId w:val="337"/>
              </w:numPr>
              <w:spacing w:after="0"/>
              <w:rPr>
                <w:bCs/>
                <w:color w:val="000000" w:themeColor="text1"/>
              </w:rPr>
            </w:pPr>
            <w:r w:rsidRPr="00D92A5B">
              <w:rPr>
                <w:bCs/>
                <w:color w:val="000000" w:themeColor="text1"/>
              </w:rPr>
              <w:t>Toate medicamentele să fie utilizate pe toată durata tratamentului</w:t>
            </w:r>
            <w:r>
              <w:rPr>
                <w:bCs/>
                <w:color w:val="000000" w:themeColor="text1"/>
              </w:rPr>
              <w:t>.</w:t>
            </w:r>
          </w:p>
          <w:p w:rsidR="00D92A5B" w:rsidRPr="00D92A5B" w:rsidRDefault="00D92A5B" w:rsidP="00870E26">
            <w:pPr>
              <w:pStyle w:val="aff5"/>
              <w:numPr>
                <w:ilvl w:val="0"/>
                <w:numId w:val="337"/>
              </w:numPr>
              <w:spacing w:after="0"/>
              <w:rPr>
                <w:bCs/>
                <w:color w:val="000000" w:themeColor="text1"/>
              </w:rPr>
            </w:pPr>
            <w:r w:rsidRPr="00D92A5B">
              <w:rPr>
                <w:bCs/>
                <w:color w:val="000000" w:themeColor="text1"/>
              </w:rPr>
              <w:t>Evitarea omiter</w:t>
            </w:r>
            <w:r>
              <w:rPr>
                <w:bCs/>
                <w:color w:val="000000" w:themeColor="text1"/>
              </w:rPr>
              <w:t>ii</w:t>
            </w:r>
            <w:r w:rsidRPr="00D92A5B">
              <w:rPr>
                <w:bCs/>
                <w:color w:val="000000" w:themeColor="text1"/>
              </w:rPr>
              <w:t xml:space="preserve">  dozelor a tuturor celor trei sau patru medicamente din regim</w:t>
            </w:r>
            <w:r>
              <w:rPr>
                <w:bCs/>
                <w:color w:val="000000" w:themeColor="text1"/>
              </w:rPr>
              <w:t>.</w:t>
            </w:r>
          </w:p>
          <w:p w:rsidR="00D92A5B" w:rsidRPr="00D92A5B" w:rsidRDefault="00D92A5B" w:rsidP="00870E26">
            <w:pPr>
              <w:pStyle w:val="aff5"/>
              <w:numPr>
                <w:ilvl w:val="0"/>
                <w:numId w:val="337"/>
              </w:numPr>
              <w:spacing w:after="0"/>
              <w:rPr>
                <w:bCs/>
                <w:color w:val="000000" w:themeColor="text1"/>
              </w:rPr>
            </w:pPr>
            <w:r w:rsidRPr="00D92A5B">
              <w:rPr>
                <w:bCs/>
                <w:color w:val="000000" w:themeColor="text1"/>
              </w:rPr>
              <w:t>La omiterea dozelor, orice întrerupere de &gt;7 zile trebuie compensată prin prelungirea duratei tratamentului (cu numărul de doze omise).</w:t>
            </w:r>
          </w:p>
          <w:p w:rsidR="00D92A5B" w:rsidRDefault="00D92A5B" w:rsidP="00870E26">
            <w:pPr>
              <w:spacing w:after="0"/>
              <w:contextualSpacing/>
              <w:rPr>
                <w:bCs/>
                <w:color w:val="000000" w:themeColor="text1"/>
              </w:rPr>
            </w:pPr>
          </w:p>
          <w:p w:rsidR="00D92A5B" w:rsidRPr="00D92A5B" w:rsidRDefault="00D92A5B" w:rsidP="00870E26">
            <w:pPr>
              <w:spacing w:after="0"/>
              <w:contextualSpacing/>
              <w:rPr>
                <w:b/>
                <w:color w:val="000000" w:themeColor="text1"/>
              </w:rPr>
            </w:pPr>
            <w:r w:rsidRPr="00D92A5B">
              <w:rPr>
                <w:b/>
                <w:color w:val="000000" w:themeColor="text1"/>
              </w:rPr>
              <w:t>Modificări posibile:</w:t>
            </w:r>
          </w:p>
          <w:p w:rsidR="00D92A5B" w:rsidRPr="00D92A5B" w:rsidRDefault="00D92A5B">
            <w:pPr>
              <w:pStyle w:val="aff5"/>
              <w:numPr>
                <w:ilvl w:val="0"/>
                <w:numId w:val="338"/>
              </w:numPr>
              <w:rPr>
                <w:bCs/>
                <w:color w:val="000000" w:themeColor="text1"/>
              </w:rPr>
            </w:pPr>
            <w:r w:rsidRPr="00D92A5B">
              <w:rPr>
                <w:bCs/>
                <w:color w:val="000000" w:themeColor="text1"/>
              </w:rPr>
              <w:t xml:space="preserve">Dacă </w:t>
            </w:r>
            <w:r>
              <w:rPr>
                <w:bCs/>
                <w:color w:val="000000" w:themeColor="text1"/>
              </w:rPr>
              <w:t xml:space="preserve">numai </w:t>
            </w:r>
            <w:r w:rsidRPr="00D92A5B">
              <w:rPr>
                <w:bCs/>
                <w:color w:val="000000" w:themeColor="text1"/>
              </w:rPr>
              <w:t>Mfx este întrerupt</w:t>
            </w:r>
            <w:r>
              <w:rPr>
                <w:bCs/>
                <w:color w:val="000000" w:themeColor="text1"/>
              </w:rPr>
              <w:t>ă</w:t>
            </w:r>
            <w:r w:rsidRPr="00D92A5B">
              <w:rPr>
                <w:bCs/>
                <w:color w:val="000000" w:themeColor="text1"/>
              </w:rPr>
              <w:t>, regimul continuă ca BPaL</w:t>
            </w:r>
            <w:r>
              <w:rPr>
                <w:bCs/>
                <w:color w:val="000000" w:themeColor="text1"/>
              </w:rPr>
              <w:t>.</w:t>
            </w:r>
          </w:p>
          <w:p w:rsidR="00D92A5B" w:rsidRPr="00D92A5B" w:rsidRDefault="00D92A5B">
            <w:pPr>
              <w:pStyle w:val="aff5"/>
              <w:numPr>
                <w:ilvl w:val="0"/>
                <w:numId w:val="338"/>
              </w:numPr>
              <w:rPr>
                <w:bCs/>
                <w:color w:val="000000" w:themeColor="text1"/>
              </w:rPr>
            </w:pPr>
            <w:r w:rsidRPr="00D92A5B">
              <w:rPr>
                <w:bCs/>
                <w:color w:val="000000" w:themeColor="text1"/>
              </w:rPr>
              <w:t xml:space="preserve">Doza de doza Lzd poate fi redusă la 300 mg din cauza </w:t>
            </w:r>
            <w:r>
              <w:rPr>
                <w:bCs/>
                <w:color w:val="000000" w:themeColor="text1"/>
              </w:rPr>
              <w:t>reacțiilor adversa</w:t>
            </w:r>
            <w:r w:rsidRPr="00D92A5B">
              <w:rPr>
                <w:bCs/>
                <w:color w:val="000000" w:themeColor="text1"/>
              </w:rPr>
              <w:t xml:space="preserve"> după 9 săptămâni de tratament</w:t>
            </w:r>
            <w:r>
              <w:rPr>
                <w:bCs/>
                <w:color w:val="000000" w:themeColor="text1"/>
              </w:rPr>
              <w:t>.</w:t>
            </w:r>
            <w:r w:rsidRPr="00D92A5B">
              <w:rPr>
                <w:bCs/>
                <w:color w:val="000000" w:themeColor="text1"/>
              </w:rPr>
              <w:t xml:space="preserve"> </w:t>
            </w:r>
          </w:p>
          <w:p w:rsidR="00D92A5B" w:rsidRPr="00D92A5B" w:rsidRDefault="00D92A5B">
            <w:pPr>
              <w:pStyle w:val="aff5"/>
              <w:numPr>
                <w:ilvl w:val="0"/>
                <w:numId w:val="338"/>
              </w:numPr>
              <w:rPr>
                <w:bCs/>
                <w:color w:val="000000" w:themeColor="text1"/>
              </w:rPr>
            </w:pPr>
            <w:r w:rsidRPr="00D92A5B">
              <w:rPr>
                <w:bCs/>
                <w:color w:val="000000" w:themeColor="text1"/>
              </w:rPr>
              <w:t>Dacă Lzd trebuie întreruptă în ultimele 8 săptămâni ale regimului, regimul este considerat ca finalizat</w:t>
            </w:r>
            <w:r>
              <w:rPr>
                <w:bCs/>
                <w:color w:val="000000" w:themeColor="text1"/>
              </w:rPr>
              <w:t>.</w:t>
            </w:r>
          </w:p>
          <w:p w:rsidR="00D92A5B" w:rsidRPr="00D92A5B" w:rsidRDefault="00D92A5B">
            <w:pPr>
              <w:pStyle w:val="aff5"/>
              <w:numPr>
                <w:ilvl w:val="0"/>
                <w:numId w:val="338"/>
              </w:numPr>
              <w:rPr>
                <w:bCs/>
                <w:color w:val="000000" w:themeColor="text1"/>
              </w:rPr>
            </w:pPr>
            <w:r w:rsidRPr="00D92A5B">
              <w:rPr>
                <w:bCs/>
                <w:color w:val="000000" w:themeColor="text1"/>
              </w:rPr>
              <w:t>Prelungirea duratei de la 6</w:t>
            </w:r>
            <w:r>
              <w:rPr>
                <w:bCs/>
                <w:color w:val="000000" w:themeColor="text1"/>
              </w:rPr>
              <w:t xml:space="preserve"> luni</w:t>
            </w:r>
            <w:r w:rsidRPr="00D92A5B">
              <w:rPr>
                <w:bCs/>
                <w:color w:val="000000" w:themeColor="text1"/>
              </w:rPr>
              <w:t xml:space="preserve"> la 9 luni pentru BPaL - dacă cultură pozitivă între 4-6 luni (BPaLM: standardizat 6 luni, fără prelungire)</w:t>
            </w:r>
            <w:r w:rsidR="0025159C">
              <w:rPr>
                <w:bCs/>
                <w:color w:val="000000" w:themeColor="text1"/>
              </w:rPr>
              <w:t>.</w:t>
            </w:r>
          </w:p>
          <w:p w:rsidR="00D92A5B" w:rsidRPr="0025159C" w:rsidRDefault="0025159C" w:rsidP="00D92A5B">
            <w:pPr>
              <w:contextualSpacing/>
              <w:rPr>
                <w:b/>
                <w:color w:val="000000" w:themeColor="text1"/>
              </w:rPr>
            </w:pPr>
            <w:r w:rsidRPr="0025159C">
              <w:rPr>
                <w:b/>
                <w:color w:val="000000" w:themeColor="text1"/>
              </w:rPr>
              <w:lastRenderedPageBreak/>
              <w:t>Nu se permite:</w:t>
            </w:r>
          </w:p>
          <w:p w:rsidR="00D92A5B" w:rsidRPr="0025159C" w:rsidRDefault="00D92A5B">
            <w:pPr>
              <w:pStyle w:val="aff5"/>
              <w:numPr>
                <w:ilvl w:val="0"/>
                <w:numId w:val="339"/>
              </w:numPr>
              <w:rPr>
                <w:bCs/>
                <w:color w:val="000000" w:themeColor="text1"/>
              </w:rPr>
            </w:pPr>
            <w:r w:rsidRPr="0025159C">
              <w:rPr>
                <w:bCs/>
                <w:color w:val="000000" w:themeColor="text1"/>
              </w:rPr>
              <w:t>Înlocuirea oricăr</w:t>
            </w:r>
            <w:r w:rsidR="0025159C">
              <w:rPr>
                <w:bCs/>
                <w:color w:val="000000" w:themeColor="text1"/>
              </w:rPr>
              <w:t>ui</w:t>
            </w:r>
            <w:r w:rsidRPr="0025159C">
              <w:rPr>
                <w:bCs/>
                <w:color w:val="000000" w:themeColor="text1"/>
              </w:rPr>
              <w:t xml:space="preserve"> medicament</w:t>
            </w:r>
            <w:r w:rsidR="0025159C">
              <w:rPr>
                <w:bCs/>
                <w:color w:val="000000" w:themeColor="text1"/>
              </w:rPr>
              <w:t xml:space="preserve"> în regimul de tratament</w:t>
            </w:r>
            <w:r w:rsidRPr="0025159C">
              <w:rPr>
                <w:bCs/>
                <w:color w:val="000000" w:themeColor="text1"/>
              </w:rPr>
              <w:t xml:space="preserve"> (înlocuirea Mfx cu Lfx)</w:t>
            </w:r>
            <w:r w:rsidR="0025159C">
              <w:rPr>
                <w:bCs/>
                <w:color w:val="000000" w:themeColor="text1"/>
              </w:rPr>
              <w:t>.</w:t>
            </w:r>
          </w:p>
          <w:p w:rsidR="00D92A5B" w:rsidRPr="0025159C" w:rsidRDefault="00D92A5B">
            <w:pPr>
              <w:pStyle w:val="aff5"/>
              <w:numPr>
                <w:ilvl w:val="0"/>
                <w:numId w:val="339"/>
              </w:numPr>
              <w:rPr>
                <w:bCs/>
                <w:color w:val="000000" w:themeColor="text1"/>
              </w:rPr>
            </w:pPr>
            <w:r w:rsidRPr="0025159C">
              <w:rPr>
                <w:bCs/>
                <w:color w:val="000000" w:themeColor="text1"/>
              </w:rPr>
              <w:t>Modificăr</w:t>
            </w:r>
            <w:r w:rsidR="0025159C">
              <w:rPr>
                <w:bCs/>
                <w:color w:val="000000" w:themeColor="text1"/>
              </w:rPr>
              <w:t>ea</w:t>
            </w:r>
            <w:r w:rsidRPr="0025159C">
              <w:rPr>
                <w:bCs/>
                <w:color w:val="000000" w:themeColor="text1"/>
              </w:rPr>
              <w:t xml:space="preserve"> dozei pentru </w:t>
            </w:r>
            <w:r w:rsidR="0025159C" w:rsidRPr="0025159C">
              <w:rPr>
                <w:bCs/>
                <w:color w:val="000000" w:themeColor="text1"/>
              </w:rPr>
              <w:t>Bedaquilinum</w:t>
            </w:r>
            <w:r w:rsidRPr="0025159C">
              <w:rPr>
                <w:bCs/>
                <w:color w:val="000000" w:themeColor="text1"/>
              </w:rPr>
              <w:t xml:space="preserve">, </w:t>
            </w:r>
            <w:r w:rsidR="0025159C" w:rsidRPr="0025159C">
              <w:rPr>
                <w:bCs/>
                <w:color w:val="000000" w:themeColor="text1"/>
              </w:rPr>
              <w:t>Moxifloxacinum</w:t>
            </w:r>
            <w:r w:rsidRPr="0025159C">
              <w:rPr>
                <w:bCs/>
                <w:color w:val="000000" w:themeColor="text1"/>
              </w:rPr>
              <w:t xml:space="preserve"> și </w:t>
            </w:r>
            <w:r w:rsidR="0025159C" w:rsidRPr="0025159C">
              <w:rPr>
                <w:bCs/>
                <w:color w:val="000000" w:themeColor="text1"/>
              </w:rPr>
              <w:t>Pretomanid</w:t>
            </w:r>
            <w:r w:rsidRPr="0025159C">
              <w:rPr>
                <w:bCs/>
                <w:color w:val="000000" w:themeColor="text1"/>
              </w:rPr>
              <w:t xml:space="preserve"> nu </w:t>
            </w:r>
            <w:r w:rsidR="0025159C">
              <w:rPr>
                <w:bCs/>
                <w:color w:val="000000" w:themeColor="text1"/>
              </w:rPr>
              <w:t>se permite.</w:t>
            </w:r>
          </w:p>
          <w:p w:rsidR="00D92A5B" w:rsidRPr="0025159C" w:rsidRDefault="00D92A5B">
            <w:pPr>
              <w:pStyle w:val="aff5"/>
              <w:numPr>
                <w:ilvl w:val="0"/>
                <w:numId w:val="339"/>
              </w:numPr>
              <w:rPr>
                <w:bCs/>
                <w:color w:val="000000" w:themeColor="text1"/>
              </w:rPr>
            </w:pPr>
            <w:r w:rsidRPr="0025159C">
              <w:rPr>
                <w:bCs/>
                <w:color w:val="000000" w:themeColor="text1"/>
              </w:rPr>
              <w:t>Modificarea dozei pentru Lzd trebuie evitată în primele 9 săptămâni</w:t>
            </w:r>
            <w:r w:rsidR="0025159C">
              <w:rPr>
                <w:bCs/>
                <w:color w:val="000000" w:themeColor="text1"/>
              </w:rPr>
              <w:t>.</w:t>
            </w:r>
          </w:p>
          <w:p w:rsidR="00D92A5B" w:rsidRPr="0025159C" w:rsidRDefault="00D92A5B" w:rsidP="00D92A5B">
            <w:pPr>
              <w:contextualSpacing/>
              <w:rPr>
                <w:b/>
                <w:color w:val="000000" w:themeColor="text1"/>
              </w:rPr>
            </w:pPr>
            <w:r w:rsidRPr="0025159C">
              <w:rPr>
                <w:b/>
                <w:color w:val="000000" w:themeColor="text1"/>
              </w:rPr>
              <w:t>Întreruperea regimului de tratament</w:t>
            </w:r>
            <w:r w:rsidR="0025159C" w:rsidRPr="0025159C">
              <w:rPr>
                <w:b/>
                <w:color w:val="000000" w:themeColor="text1"/>
              </w:rPr>
              <w:t>:</w:t>
            </w:r>
            <w:r w:rsidRPr="0025159C">
              <w:rPr>
                <w:b/>
                <w:color w:val="000000" w:themeColor="text1"/>
              </w:rPr>
              <w:t xml:space="preserve"> </w:t>
            </w:r>
          </w:p>
          <w:p w:rsidR="00D92A5B" w:rsidRPr="0025159C" w:rsidRDefault="0025159C">
            <w:pPr>
              <w:pStyle w:val="aff5"/>
              <w:numPr>
                <w:ilvl w:val="0"/>
                <w:numId w:val="340"/>
              </w:numPr>
              <w:rPr>
                <w:bCs/>
                <w:color w:val="000000" w:themeColor="text1"/>
              </w:rPr>
            </w:pPr>
            <w:r w:rsidRPr="0025159C">
              <w:rPr>
                <w:bCs/>
                <w:color w:val="000000" w:themeColor="text1"/>
              </w:rPr>
              <w:t>Eșe</w:t>
            </w:r>
            <w:r>
              <w:rPr>
                <w:bCs/>
                <w:color w:val="000000" w:themeColor="text1"/>
              </w:rPr>
              <w:t>c terapeutic.</w:t>
            </w:r>
          </w:p>
          <w:p w:rsidR="00D92A5B" w:rsidRPr="0025159C" w:rsidRDefault="0025159C">
            <w:pPr>
              <w:pStyle w:val="aff5"/>
              <w:numPr>
                <w:ilvl w:val="0"/>
                <w:numId w:val="340"/>
              </w:numPr>
              <w:rPr>
                <w:bCs/>
                <w:color w:val="000000" w:themeColor="text1"/>
              </w:rPr>
            </w:pPr>
            <w:r>
              <w:rPr>
                <w:bCs/>
                <w:color w:val="000000" w:themeColor="text1"/>
              </w:rPr>
              <w:t>Imposibilitatea</w:t>
            </w:r>
            <w:r w:rsidR="00D92A5B" w:rsidRPr="0025159C">
              <w:rPr>
                <w:bCs/>
                <w:color w:val="000000" w:themeColor="text1"/>
              </w:rPr>
              <w:t xml:space="preserve"> de a utiliza </w:t>
            </w:r>
            <w:r w:rsidRPr="0025159C">
              <w:rPr>
                <w:bCs/>
                <w:color w:val="000000" w:themeColor="text1"/>
              </w:rPr>
              <w:t>Linezolidum</w:t>
            </w:r>
            <w:r w:rsidR="00D92A5B" w:rsidRPr="0025159C">
              <w:rPr>
                <w:bCs/>
                <w:color w:val="000000" w:themeColor="text1"/>
              </w:rPr>
              <w:t xml:space="preserve"> timp suficient din cauza </w:t>
            </w:r>
            <w:r>
              <w:rPr>
                <w:bCs/>
                <w:color w:val="000000" w:themeColor="text1"/>
              </w:rPr>
              <w:t>reacțiilor</w:t>
            </w:r>
            <w:r w:rsidR="00D92A5B" w:rsidRPr="0025159C">
              <w:rPr>
                <w:bCs/>
                <w:color w:val="000000" w:themeColor="text1"/>
              </w:rPr>
              <w:t xml:space="preserve"> adverse</w:t>
            </w:r>
            <w:r>
              <w:rPr>
                <w:bCs/>
                <w:color w:val="000000" w:themeColor="text1"/>
              </w:rPr>
              <w:t>.</w:t>
            </w:r>
          </w:p>
          <w:p w:rsidR="00D92A5B" w:rsidRPr="0025159C" w:rsidRDefault="0025159C">
            <w:pPr>
              <w:pStyle w:val="aff5"/>
              <w:numPr>
                <w:ilvl w:val="0"/>
                <w:numId w:val="340"/>
              </w:numPr>
              <w:rPr>
                <w:bCs/>
                <w:color w:val="000000" w:themeColor="text1"/>
              </w:rPr>
            </w:pPr>
            <w:r>
              <w:rPr>
                <w:bCs/>
                <w:color w:val="000000" w:themeColor="text1"/>
              </w:rPr>
              <w:t>S</w:t>
            </w:r>
            <w:r w:rsidR="00D92A5B" w:rsidRPr="0025159C">
              <w:rPr>
                <w:bCs/>
                <w:color w:val="000000" w:themeColor="text1"/>
              </w:rPr>
              <w:t>arcina care apare în timpul tratamentului</w:t>
            </w:r>
            <w:r>
              <w:rPr>
                <w:bCs/>
                <w:color w:val="000000" w:themeColor="text1"/>
              </w:rPr>
              <w:t>.</w:t>
            </w:r>
          </w:p>
          <w:p w:rsidR="00D92A5B" w:rsidRPr="0025159C" w:rsidRDefault="00D92A5B" w:rsidP="00D92A5B">
            <w:pPr>
              <w:contextualSpacing/>
              <w:rPr>
                <w:b/>
                <w:color w:val="000000" w:themeColor="text1"/>
              </w:rPr>
            </w:pPr>
            <w:r w:rsidRPr="0025159C">
              <w:rPr>
                <w:b/>
                <w:color w:val="000000" w:themeColor="text1"/>
              </w:rPr>
              <w:t>Întregul regim BPaLM/BPaL trebuie întrerupt dacă:</w:t>
            </w:r>
          </w:p>
          <w:p w:rsidR="00D92A5B" w:rsidRPr="0025159C" w:rsidRDefault="00D92A5B">
            <w:pPr>
              <w:pStyle w:val="aff5"/>
              <w:numPr>
                <w:ilvl w:val="0"/>
                <w:numId w:val="341"/>
              </w:numPr>
              <w:rPr>
                <w:bCs/>
                <w:color w:val="000000" w:themeColor="text1"/>
              </w:rPr>
            </w:pPr>
            <w:r w:rsidRPr="0025159C">
              <w:rPr>
                <w:bCs/>
                <w:color w:val="000000" w:themeColor="text1"/>
              </w:rPr>
              <w:t>Bdq sau Pa este oprit permanent</w:t>
            </w:r>
            <w:r w:rsidR="0025159C">
              <w:rPr>
                <w:bCs/>
                <w:color w:val="000000" w:themeColor="text1"/>
              </w:rPr>
              <w:t>.</w:t>
            </w:r>
          </w:p>
          <w:p w:rsidR="00D92A5B" w:rsidRPr="0025159C" w:rsidRDefault="00D92A5B">
            <w:pPr>
              <w:pStyle w:val="aff5"/>
              <w:numPr>
                <w:ilvl w:val="0"/>
                <w:numId w:val="341"/>
              </w:numPr>
              <w:rPr>
                <w:bCs/>
                <w:color w:val="000000" w:themeColor="text1"/>
              </w:rPr>
            </w:pPr>
            <w:r w:rsidRPr="0025159C">
              <w:rPr>
                <w:bCs/>
                <w:color w:val="000000" w:themeColor="text1"/>
              </w:rPr>
              <w:t>Lzd este întrerupt definitiv în primele 9 săptămâni de tratament</w:t>
            </w:r>
            <w:r w:rsidR="0025159C">
              <w:rPr>
                <w:bCs/>
                <w:color w:val="000000" w:themeColor="text1"/>
              </w:rPr>
              <w:t>.</w:t>
            </w:r>
          </w:p>
          <w:p w:rsidR="00D92A5B" w:rsidRPr="0025159C" w:rsidRDefault="00D92A5B" w:rsidP="00D92A5B">
            <w:pPr>
              <w:contextualSpacing/>
              <w:rPr>
                <w:b/>
                <w:color w:val="000000" w:themeColor="text1"/>
              </w:rPr>
            </w:pPr>
            <w:r w:rsidRPr="0025159C">
              <w:rPr>
                <w:b/>
                <w:color w:val="000000" w:themeColor="text1"/>
              </w:rPr>
              <w:t xml:space="preserve">Se va trece la un regim </w:t>
            </w:r>
            <w:r w:rsidR="0025159C" w:rsidRPr="0025159C">
              <w:rPr>
                <w:b/>
                <w:color w:val="000000" w:themeColor="text1"/>
              </w:rPr>
              <w:t xml:space="preserve">lung </w:t>
            </w:r>
            <w:r w:rsidRPr="0025159C">
              <w:rPr>
                <w:b/>
                <w:color w:val="000000" w:themeColor="text1"/>
              </w:rPr>
              <w:t xml:space="preserve">de </w:t>
            </w:r>
            <w:r w:rsidR="0025159C" w:rsidRPr="0025159C">
              <w:rPr>
                <w:b/>
                <w:color w:val="000000" w:themeColor="text1"/>
              </w:rPr>
              <w:t>tratament</w:t>
            </w:r>
            <w:r w:rsidRPr="0025159C">
              <w:rPr>
                <w:b/>
                <w:color w:val="000000" w:themeColor="text1"/>
              </w:rPr>
              <w:t xml:space="preserve"> antituberculos</w:t>
            </w:r>
            <w:r w:rsidR="0025159C" w:rsidRPr="0025159C">
              <w:rPr>
                <w:b/>
                <w:color w:val="000000" w:themeColor="text1"/>
              </w:rPr>
              <w:t xml:space="preserve"> </w:t>
            </w:r>
            <w:r w:rsidRPr="0025159C">
              <w:rPr>
                <w:b/>
                <w:color w:val="000000" w:themeColor="text1"/>
              </w:rPr>
              <w:t>atunci când:</w:t>
            </w:r>
          </w:p>
          <w:p w:rsidR="00D92A5B" w:rsidRPr="0025159C" w:rsidRDefault="00D92A5B">
            <w:pPr>
              <w:pStyle w:val="aff5"/>
              <w:numPr>
                <w:ilvl w:val="0"/>
                <w:numId w:val="342"/>
              </w:numPr>
              <w:rPr>
                <w:bCs/>
                <w:color w:val="000000" w:themeColor="text1"/>
              </w:rPr>
            </w:pPr>
            <w:r w:rsidRPr="0025159C">
              <w:rPr>
                <w:bCs/>
                <w:color w:val="000000" w:themeColor="text1"/>
              </w:rPr>
              <w:t xml:space="preserve">întrerupere consecutivă a tratamentului cu toate </w:t>
            </w:r>
            <w:r w:rsidR="0025159C">
              <w:rPr>
                <w:bCs/>
                <w:color w:val="000000" w:themeColor="text1"/>
              </w:rPr>
              <w:t>medicamentele</w:t>
            </w:r>
            <w:r w:rsidRPr="0025159C">
              <w:rPr>
                <w:bCs/>
                <w:color w:val="000000" w:themeColor="text1"/>
              </w:rPr>
              <w:t xml:space="preserve"> regimului mai mult de 2 săptămâni; </w:t>
            </w:r>
            <w:r w:rsidRPr="0025159C">
              <w:rPr>
                <w:b/>
                <w:color w:val="000000" w:themeColor="text1"/>
              </w:rPr>
              <w:t>sau</w:t>
            </w:r>
          </w:p>
          <w:p w:rsidR="002873A6" w:rsidRPr="0025159C" w:rsidRDefault="00D92A5B">
            <w:pPr>
              <w:pStyle w:val="aff5"/>
              <w:numPr>
                <w:ilvl w:val="0"/>
                <w:numId w:val="342"/>
              </w:numPr>
              <w:rPr>
                <w:bCs/>
                <w:color w:val="000000" w:themeColor="text1"/>
              </w:rPr>
            </w:pPr>
            <w:r w:rsidRPr="0025159C">
              <w:rPr>
                <w:bCs/>
                <w:color w:val="000000" w:themeColor="text1"/>
              </w:rPr>
              <w:t>mai mult de 4 săptămâni cumulate de întrerupere neconsecutivă a tratamentului cu toate medicamentele din regim</w:t>
            </w:r>
            <w:r w:rsidR="0025159C">
              <w:rPr>
                <w:bCs/>
                <w:color w:val="000000" w:themeColor="text1"/>
              </w:rPr>
              <w:t>.</w:t>
            </w:r>
          </w:p>
        </w:tc>
      </w:tr>
      <w:bookmarkEnd w:id="142"/>
    </w:tbl>
    <w:p w:rsidR="00E02873" w:rsidRDefault="00E02873" w:rsidP="004139F4">
      <w:pPr>
        <w:rPr>
          <w:b/>
        </w:rPr>
      </w:pPr>
    </w:p>
    <w:tbl>
      <w:tblPr>
        <w:tblStyle w:val="aff1"/>
        <w:tblpPr w:leftFromText="180" w:rightFromText="180" w:vertAnchor="text" w:tblpX="-147" w:tblpY="1"/>
        <w:tblOverlap w:val="never"/>
        <w:tblW w:w="9918" w:type="dxa"/>
        <w:tblLook w:val="04A0"/>
      </w:tblPr>
      <w:tblGrid>
        <w:gridCol w:w="9918"/>
      </w:tblGrid>
      <w:tr w:rsidR="00720B72" w:rsidRPr="00071313" w:rsidTr="009D7D9D">
        <w:tc>
          <w:tcPr>
            <w:tcW w:w="9918" w:type="dxa"/>
          </w:tcPr>
          <w:p w:rsidR="00720B72" w:rsidRDefault="00720B72" w:rsidP="00720B72">
            <w:pPr>
              <w:contextualSpacing/>
              <w:rPr>
                <w:b/>
                <w:color w:val="000000" w:themeColor="text1"/>
              </w:rPr>
            </w:pPr>
            <w:bookmarkStart w:id="144" w:name="_Hlk138664332"/>
            <w:r w:rsidRPr="00071313">
              <w:rPr>
                <w:b/>
                <w:color w:val="000000" w:themeColor="text1"/>
              </w:rPr>
              <w:t xml:space="preserve">Caseta </w:t>
            </w:r>
            <w:r w:rsidR="007F1496">
              <w:rPr>
                <w:b/>
                <w:color w:val="000000" w:themeColor="text1"/>
              </w:rPr>
              <w:t>49</w:t>
            </w:r>
            <w:r w:rsidRPr="00071313">
              <w:rPr>
                <w:b/>
                <w:color w:val="000000" w:themeColor="text1"/>
              </w:rPr>
              <w:t xml:space="preserve">. </w:t>
            </w:r>
            <w:r>
              <w:rPr>
                <w:b/>
                <w:color w:val="000000" w:themeColor="text1"/>
              </w:rPr>
              <w:t>I</w:t>
            </w:r>
            <w:r w:rsidRPr="00720B72">
              <w:rPr>
                <w:b/>
                <w:color w:val="000000" w:themeColor="text1"/>
              </w:rPr>
              <w:t xml:space="preserve">mplementarea studiului „Evaluarea eficacității și siguranței regimurilor scurte de tratament modificate (mSTR) a TB RR numai prin medicamente per orale în Republica Moldova”  </w:t>
            </w:r>
          </w:p>
          <w:p w:rsidR="00720B72" w:rsidRPr="00720B72" w:rsidRDefault="00720B72" w:rsidP="00720B72">
            <w:pPr>
              <w:contextualSpacing/>
              <w:rPr>
                <w:bCs/>
                <w:color w:val="000000" w:themeColor="text1"/>
              </w:rPr>
            </w:pPr>
            <w:r w:rsidRPr="00720B72">
              <w:rPr>
                <w:bCs/>
                <w:color w:val="000000" w:themeColor="text1"/>
              </w:rPr>
              <w:t xml:space="preserve">La inițiativa OMS a fost inițiat </w:t>
            </w:r>
            <w:r w:rsidR="00FE6CC7">
              <w:t xml:space="preserve"> </w:t>
            </w:r>
            <w:r w:rsidR="00FE6CC7" w:rsidRPr="00FE6CC7">
              <w:rPr>
                <w:bCs/>
                <w:color w:val="000000" w:themeColor="text1"/>
              </w:rPr>
              <w:t xml:space="preserve">studiului operațional </w:t>
            </w:r>
            <w:r w:rsidR="00FE6CC7">
              <w:rPr>
                <w:bCs/>
                <w:color w:val="000000" w:themeColor="text1"/>
              </w:rPr>
              <w:t xml:space="preserve">regional </w:t>
            </w:r>
            <w:r w:rsidR="00FE6CC7" w:rsidRPr="00FE6CC7">
              <w:rPr>
                <w:bCs/>
                <w:color w:val="000000" w:themeColor="text1"/>
              </w:rPr>
              <w:t>„Evaluarea eficacității și siguranței regimurilor scurte de tratament modificate (mSTR) a TB RR numai prin medicamente per orale</w:t>
            </w:r>
            <w:r w:rsidR="00FE6CC7">
              <w:rPr>
                <w:bCs/>
                <w:color w:val="000000" w:themeColor="text1"/>
              </w:rPr>
              <w:t>”</w:t>
            </w:r>
            <w:r w:rsidRPr="00720B72">
              <w:rPr>
                <w:bCs/>
                <w:color w:val="000000" w:themeColor="text1"/>
              </w:rPr>
              <w:t>. În acest SO participă mai multe țări, inclusiv și R</w:t>
            </w:r>
            <w:r w:rsidR="00FE6CC7">
              <w:rPr>
                <w:bCs/>
                <w:color w:val="000000" w:themeColor="text1"/>
              </w:rPr>
              <w:t>epublica</w:t>
            </w:r>
            <w:r w:rsidRPr="00720B72">
              <w:rPr>
                <w:bCs/>
                <w:color w:val="000000" w:themeColor="text1"/>
              </w:rPr>
              <w:t xml:space="preserve"> Moldova. </w:t>
            </w:r>
            <w:r w:rsidR="00FE6CC7">
              <w:t xml:space="preserve"> </w:t>
            </w:r>
            <w:r w:rsidR="00FE6CC7" w:rsidRPr="00FE6CC7">
              <w:rPr>
                <w:bCs/>
                <w:color w:val="000000" w:themeColor="text1"/>
              </w:rPr>
              <w:t>Din 15 septembrie 2020</w:t>
            </w:r>
            <w:r w:rsidR="00394D46">
              <w:rPr>
                <w:bCs/>
                <w:color w:val="000000" w:themeColor="text1"/>
              </w:rPr>
              <w:t xml:space="preserve"> </w:t>
            </w:r>
            <w:r w:rsidR="00FE6CC7" w:rsidRPr="00FE6CC7">
              <w:rPr>
                <w:bCs/>
                <w:color w:val="000000" w:themeColor="text1"/>
              </w:rPr>
              <w:t xml:space="preserve">studiul operațional </w:t>
            </w:r>
            <w:r w:rsidR="00394D46">
              <w:rPr>
                <w:bCs/>
                <w:color w:val="000000" w:themeColor="text1"/>
              </w:rPr>
              <w:t xml:space="preserve">este implementat în Republica Moldova </w:t>
            </w:r>
            <w:r w:rsidR="00FE6CC7" w:rsidRPr="00FE6CC7">
              <w:rPr>
                <w:bCs/>
                <w:color w:val="000000" w:themeColor="text1"/>
              </w:rPr>
              <w:t>„Evaluarea eficacității și siguranței regimurilor scurte de tratament modificate (mSTR) a TB RR numai prin medicamente per orale în Republica Moldova”</w:t>
            </w:r>
            <w:r w:rsidR="00394D46">
              <w:rPr>
                <w:bCs/>
                <w:color w:val="000000" w:themeColor="text1"/>
              </w:rPr>
              <w:t>.</w:t>
            </w:r>
            <w:r w:rsidR="00FE6CC7" w:rsidRPr="00FE6CC7">
              <w:rPr>
                <w:bCs/>
                <w:color w:val="000000" w:themeColor="text1"/>
              </w:rPr>
              <w:t xml:space="preserve">  </w:t>
            </w:r>
            <w:r w:rsidRPr="00720B72">
              <w:rPr>
                <w:bCs/>
                <w:color w:val="000000" w:themeColor="text1"/>
              </w:rPr>
              <w:t xml:space="preserve">Rezultatele preliminare ale SO confirmă înaltă eficiență și siguranță al acestui regim, inclusiv la copii, adulți, gravide.   </w:t>
            </w:r>
          </w:p>
          <w:p w:rsidR="00720B72" w:rsidRPr="00720B72" w:rsidRDefault="00394D46" w:rsidP="00720B72">
            <w:pPr>
              <w:contextualSpacing/>
              <w:rPr>
                <w:bCs/>
                <w:color w:val="000000" w:themeColor="text1"/>
              </w:rPr>
            </w:pPr>
            <w:r>
              <w:rPr>
                <w:bCs/>
                <w:color w:val="000000" w:themeColor="text1"/>
              </w:rPr>
              <w:t>Regimurile de tratament din cadrul SO</w:t>
            </w:r>
            <w:r w:rsidR="00720B72" w:rsidRPr="00720B72">
              <w:rPr>
                <w:bCs/>
                <w:color w:val="000000" w:themeColor="text1"/>
              </w:rPr>
              <w:t>, se v</w:t>
            </w:r>
            <w:r>
              <w:rPr>
                <w:bCs/>
                <w:color w:val="000000" w:themeColor="text1"/>
              </w:rPr>
              <w:t>or</w:t>
            </w:r>
            <w:r w:rsidR="00720B72" w:rsidRPr="00720B72">
              <w:rPr>
                <w:bCs/>
                <w:color w:val="000000" w:themeColor="text1"/>
              </w:rPr>
              <w:t xml:space="preserve"> utiliza în continuare </w:t>
            </w:r>
            <w:r>
              <w:rPr>
                <w:bCs/>
                <w:color w:val="000000" w:themeColor="text1"/>
              </w:rPr>
              <w:t>la</w:t>
            </w:r>
            <w:r w:rsidR="00720B72" w:rsidRPr="00720B72">
              <w:rPr>
                <w:bCs/>
                <w:color w:val="000000" w:themeColor="text1"/>
              </w:rPr>
              <w:t xml:space="preserve"> copii mai mici de 14 ani și gravide în condiții de cercetare operațională în conformitate cu standardele OMS, care includ cercetările supuse aprobării etice, îngrijire și sprijin centrate pe pacient, criterii de eligibilitate predefinite, consimțământ informat de pacient, implementare conform principiilor bune practici clinice, monitorizare și management activ al siguranței medicamentelor, monitorizarea tratamentului, evaluarea rezultatelor și colectarea de date standardizată cuprinzătoare.</w:t>
            </w:r>
          </w:p>
          <w:p w:rsidR="00720B72" w:rsidRPr="00394D46" w:rsidRDefault="00720B72" w:rsidP="00720B72">
            <w:pPr>
              <w:contextualSpacing/>
              <w:rPr>
                <w:b/>
                <w:color w:val="000000" w:themeColor="text1"/>
              </w:rPr>
            </w:pPr>
            <w:r w:rsidRPr="00394D46">
              <w:rPr>
                <w:b/>
                <w:color w:val="000000" w:themeColor="text1"/>
              </w:rPr>
              <w:t>Regimul de tratament pentru pacienți adulți și copii mai mari de 6 ani:</w:t>
            </w:r>
          </w:p>
          <w:p w:rsidR="00720B72" w:rsidRPr="00394D46" w:rsidRDefault="00720B72">
            <w:pPr>
              <w:pStyle w:val="aff5"/>
              <w:numPr>
                <w:ilvl w:val="0"/>
                <w:numId w:val="343"/>
              </w:numPr>
              <w:rPr>
                <w:bCs/>
                <w:color w:val="000000" w:themeColor="text1"/>
              </w:rPr>
            </w:pPr>
            <w:r w:rsidRPr="00394D46">
              <w:rPr>
                <w:bCs/>
                <w:color w:val="000000" w:themeColor="text1"/>
              </w:rPr>
              <w:t xml:space="preserve">Lfx–Bdq–Lzd–Cfz–Cs (39 săptămâni) </w:t>
            </w:r>
          </w:p>
          <w:p w:rsidR="00720B72" w:rsidRPr="00394D46" w:rsidRDefault="00720B72">
            <w:pPr>
              <w:pStyle w:val="aff5"/>
              <w:numPr>
                <w:ilvl w:val="0"/>
                <w:numId w:val="343"/>
              </w:numPr>
              <w:rPr>
                <w:bCs/>
                <w:color w:val="000000" w:themeColor="text1"/>
              </w:rPr>
            </w:pPr>
            <w:r w:rsidRPr="00394D46">
              <w:rPr>
                <w:bCs/>
                <w:color w:val="000000" w:themeColor="text1"/>
              </w:rPr>
              <w:t xml:space="preserve">Lfx–Bdq–Lzd–Cfz–Dlm (39 săptămâni) </w:t>
            </w:r>
          </w:p>
          <w:p w:rsidR="00720B72" w:rsidRPr="00394D46" w:rsidRDefault="00720B72" w:rsidP="00870E26">
            <w:pPr>
              <w:spacing w:after="0"/>
              <w:contextualSpacing/>
              <w:rPr>
                <w:b/>
                <w:color w:val="000000" w:themeColor="text1"/>
              </w:rPr>
            </w:pPr>
            <w:r w:rsidRPr="00394D46">
              <w:rPr>
                <w:b/>
                <w:color w:val="000000" w:themeColor="text1"/>
              </w:rPr>
              <w:t xml:space="preserve">Pentru copii sub 6 ani: </w:t>
            </w:r>
          </w:p>
          <w:p w:rsidR="00720B72" w:rsidRPr="00394D46" w:rsidRDefault="00720B72">
            <w:pPr>
              <w:pStyle w:val="aff5"/>
              <w:numPr>
                <w:ilvl w:val="0"/>
                <w:numId w:val="344"/>
              </w:numPr>
              <w:rPr>
                <w:bCs/>
                <w:color w:val="000000" w:themeColor="text1"/>
              </w:rPr>
            </w:pPr>
            <w:r w:rsidRPr="00394D46">
              <w:rPr>
                <w:bCs/>
                <w:color w:val="000000" w:themeColor="text1"/>
              </w:rPr>
              <w:t>Lfx–Dlm–Lzd–Cfz (39 săptămâni)</w:t>
            </w:r>
          </w:p>
          <w:p w:rsidR="00720B72" w:rsidRPr="00394D46" w:rsidRDefault="00394D46" w:rsidP="00870E26">
            <w:pPr>
              <w:spacing w:after="0"/>
              <w:contextualSpacing/>
              <w:rPr>
                <w:b/>
                <w:color w:val="000000" w:themeColor="text1"/>
              </w:rPr>
            </w:pPr>
            <w:r w:rsidRPr="00394D46">
              <w:rPr>
                <w:b/>
                <w:color w:val="000000" w:themeColor="text1"/>
              </w:rPr>
              <w:t>Criteriile de eligibilitate</w:t>
            </w:r>
            <w:r w:rsidR="00720B72" w:rsidRPr="00394D46">
              <w:rPr>
                <w:b/>
                <w:color w:val="000000" w:themeColor="text1"/>
              </w:rPr>
              <w:t>:</w:t>
            </w:r>
          </w:p>
          <w:p w:rsidR="00720B72" w:rsidRPr="002067A6" w:rsidRDefault="00720B72">
            <w:pPr>
              <w:pStyle w:val="aff5"/>
              <w:numPr>
                <w:ilvl w:val="0"/>
                <w:numId w:val="345"/>
              </w:numPr>
              <w:rPr>
                <w:bCs/>
                <w:color w:val="000000" w:themeColor="text1"/>
              </w:rPr>
            </w:pPr>
            <w:r w:rsidRPr="002067A6">
              <w:rPr>
                <w:bCs/>
                <w:color w:val="000000" w:themeColor="text1"/>
              </w:rPr>
              <w:t>Tuberculoza MDR/RR confirmată bacteriologic.</w:t>
            </w:r>
          </w:p>
          <w:p w:rsidR="00720B72" w:rsidRPr="002067A6" w:rsidRDefault="00720B72">
            <w:pPr>
              <w:pStyle w:val="aff5"/>
              <w:numPr>
                <w:ilvl w:val="0"/>
                <w:numId w:val="345"/>
              </w:numPr>
              <w:rPr>
                <w:bCs/>
                <w:color w:val="000000" w:themeColor="text1"/>
              </w:rPr>
            </w:pPr>
            <w:r w:rsidRPr="002067A6">
              <w:rPr>
                <w:bCs/>
                <w:color w:val="000000" w:themeColor="text1"/>
              </w:rPr>
              <w:t xml:space="preserve">Excluderea </w:t>
            </w:r>
            <w:r w:rsidR="00394D46" w:rsidRPr="00394D46">
              <w:rPr>
                <w:bCs/>
                <w:color w:val="000000" w:themeColor="text1"/>
              </w:rPr>
              <w:t>rezistenței</w:t>
            </w:r>
            <w:r w:rsidRPr="002067A6">
              <w:rPr>
                <w:bCs/>
                <w:color w:val="000000" w:themeColor="text1"/>
              </w:rPr>
              <w:t xml:space="preserve"> (suspecție) la fluorochinolone</w:t>
            </w:r>
            <w:r w:rsidR="00394D46">
              <w:rPr>
                <w:bCs/>
                <w:color w:val="000000" w:themeColor="text1"/>
              </w:rPr>
              <w:t>.</w:t>
            </w:r>
          </w:p>
          <w:p w:rsidR="00720B72" w:rsidRPr="002067A6" w:rsidRDefault="00720B72">
            <w:pPr>
              <w:pStyle w:val="aff5"/>
              <w:numPr>
                <w:ilvl w:val="0"/>
                <w:numId w:val="345"/>
              </w:numPr>
              <w:rPr>
                <w:bCs/>
                <w:color w:val="000000" w:themeColor="text1"/>
              </w:rPr>
            </w:pPr>
            <w:r w:rsidRPr="002067A6">
              <w:rPr>
                <w:bCs/>
                <w:color w:val="000000" w:themeColor="text1"/>
              </w:rPr>
              <w:t xml:space="preserve">Persoanele cu TB pulmonară confirmată sau toate formele de TB extrapulmonară cu </w:t>
            </w:r>
            <w:r w:rsidR="00394D46" w:rsidRPr="00394D46">
              <w:rPr>
                <w:bCs/>
                <w:color w:val="000000" w:themeColor="text1"/>
              </w:rPr>
              <w:t>excepția</w:t>
            </w:r>
            <w:r w:rsidRPr="002067A6">
              <w:rPr>
                <w:bCs/>
                <w:color w:val="000000" w:themeColor="text1"/>
              </w:rPr>
              <w:t xml:space="preserve"> TB care implică SNC, TB osteoarticulară sau diseminată (miliară).</w:t>
            </w:r>
          </w:p>
          <w:p w:rsidR="00720B72" w:rsidRPr="002067A6" w:rsidRDefault="00720B72">
            <w:pPr>
              <w:pStyle w:val="aff5"/>
              <w:numPr>
                <w:ilvl w:val="0"/>
                <w:numId w:val="345"/>
              </w:numPr>
              <w:rPr>
                <w:bCs/>
                <w:color w:val="000000" w:themeColor="text1"/>
              </w:rPr>
            </w:pPr>
            <w:r w:rsidRPr="002067A6">
              <w:rPr>
                <w:bCs/>
                <w:color w:val="000000" w:themeColor="text1"/>
              </w:rPr>
              <w:t>Indiferent de statutul HIV</w:t>
            </w:r>
            <w:r w:rsidR="00394D46">
              <w:rPr>
                <w:bCs/>
                <w:color w:val="000000" w:themeColor="text1"/>
              </w:rPr>
              <w:t>.</w:t>
            </w:r>
          </w:p>
          <w:p w:rsidR="00720B72" w:rsidRPr="002067A6" w:rsidRDefault="00720B72">
            <w:pPr>
              <w:pStyle w:val="aff5"/>
              <w:numPr>
                <w:ilvl w:val="0"/>
                <w:numId w:val="345"/>
              </w:numPr>
              <w:rPr>
                <w:bCs/>
                <w:color w:val="000000" w:themeColor="text1"/>
              </w:rPr>
            </w:pPr>
            <w:r w:rsidRPr="002067A6">
              <w:rPr>
                <w:bCs/>
                <w:color w:val="000000" w:themeColor="text1"/>
              </w:rPr>
              <w:t xml:space="preserve">Tratament anterior cu </w:t>
            </w:r>
            <w:r w:rsidR="002067A6" w:rsidRPr="009D482F">
              <w:rPr>
                <w:bCs/>
                <w:color w:val="000000" w:themeColor="text1"/>
              </w:rPr>
              <w:t xml:space="preserve"> preparatele din schema</w:t>
            </w:r>
            <w:r w:rsidR="002067A6" w:rsidRPr="002067A6">
              <w:rPr>
                <w:bCs/>
                <w:color w:val="000000" w:themeColor="text1"/>
              </w:rPr>
              <w:t xml:space="preserve"> </w:t>
            </w:r>
            <w:r w:rsidRPr="002067A6">
              <w:rPr>
                <w:bCs/>
                <w:color w:val="000000" w:themeColor="text1"/>
              </w:rPr>
              <w:t>mai puțin de 1 lună.</w:t>
            </w:r>
          </w:p>
          <w:p w:rsidR="00720B72" w:rsidRPr="002067A6" w:rsidRDefault="00720B72">
            <w:pPr>
              <w:pStyle w:val="aff5"/>
              <w:numPr>
                <w:ilvl w:val="0"/>
                <w:numId w:val="345"/>
              </w:numPr>
              <w:rPr>
                <w:bCs/>
                <w:color w:val="000000" w:themeColor="text1"/>
              </w:rPr>
            </w:pPr>
            <w:r w:rsidRPr="002067A6">
              <w:rPr>
                <w:bCs/>
                <w:color w:val="000000" w:themeColor="text1"/>
              </w:rPr>
              <w:lastRenderedPageBreak/>
              <w:t>Copiii cu tuberculoză rezistentă la rifampicină diagnosticată clinic pe baza istoricului unui contact strâns cu un caz de tuberculoză rezistentă la rifampicină (fără dovezi de rezistență sau sensibilitate la medicamente în mSTR).</w:t>
            </w:r>
          </w:p>
          <w:p w:rsidR="00720B72" w:rsidRPr="00720B72" w:rsidRDefault="00720B72" w:rsidP="00720B72">
            <w:pPr>
              <w:contextualSpacing/>
              <w:rPr>
                <w:bCs/>
                <w:color w:val="000000" w:themeColor="text1"/>
              </w:rPr>
            </w:pPr>
            <w:r w:rsidRPr="00720B72">
              <w:rPr>
                <w:bCs/>
                <w:color w:val="000000" w:themeColor="text1"/>
              </w:rPr>
              <w:t>Durata tratamentului: 9 luni (39 săptămâni) de tratament</w:t>
            </w:r>
          </w:p>
          <w:p w:rsidR="00720B72" w:rsidRPr="00071313" w:rsidRDefault="00720B72" w:rsidP="00720B72">
            <w:pPr>
              <w:contextualSpacing/>
              <w:rPr>
                <w:bCs/>
              </w:rPr>
            </w:pPr>
            <w:r w:rsidRPr="00720B72">
              <w:rPr>
                <w:bCs/>
                <w:color w:val="000000" w:themeColor="text1"/>
              </w:rPr>
              <w:t>Monitorizare posttratament:</w:t>
            </w:r>
            <w:r w:rsidR="002067A6">
              <w:rPr>
                <w:bCs/>
                <w:color w:val="000000" w:themeColor="text1"/>
              </w:rPr>
              <w:t xml:space="preserve"> </w:t>
            </w:r>
            <w:r w:rsidRPr="00720B72">
              <w:rPr>
                <w:bCs/>
                <w:color w:val="000000" w:themeColor="text1"/>
              </w:rPr>
              <w:t>12 luni.</w:t>
            </w:r>
          </w:p>
        </w:tc>
      </w:tr>
      <w:tr w:rsidR="00F53D9E" w:rsidRPr="00071313" w:rsidTr="00D76989">
        <w:tc>
          <w:tcPr>
            <w:tcW w:w="9918" w:type="dxa"/>
          </w:tcPr>
          <w:p w:rsidR="00F53D9E" w:rsidRPr="00071313" w:rsidRDefault="00F53D9E" w:rsidP="00F53D9E">
            <w:pPr>
              <w:rPr>
                <w:b/>
                <w:color w:val="000000" w:themeColor="text1"/>
              </w:rPr>
            </w:pPr>
            <w:bookmarkStart w:id="145" w:name="_Hlk127776755"/>
            <w:bookmarkEnd w:id="144"/>
            <w:r w:rsidRPr="00071313">
              <w:rPr>
                <w:b/>
                <w:color w:val="000000" w:themeColor="text1"/>
              </w:rPr>
              <w:lastRenderedPageBreak/>
              <w:t xml:space="preserve">Caseta </w:t>
            </w:r>
            <w:r w:rsidR="007F1496">
              <w:rPr>
                <w:b/>
                <w:color w:val="000000" w:themeColor="text1"/>
              </w:rPr>
              <w:t>50</w:t>
            </w:r>
            <w:r w:rsidRPr="00071313">
              <w:rPr>
                <w:b/>
                <w:color w:val="000000" w:themeColor="text1"/>
              </w:rPr>
              <w:t xml:space="preserve">. Considerații speciale: </w:t>
            </w:r>
            <w:r w:rsidR="00B20F6F" w:rsidRPr="00071313">
              <w:rPr>
                <w:b/>
                <w:color w:val="000000" w:themeColor="text1"/>
              </w:rPr>
              <w:t>M</w:t>
            </w:r>
            <w:r w:rsidRPr="00071313">
              <w:rPr>
                <w:b/>
                <w:color w:val="000000" w:themeColor="text1"/>
              </w:rPr>
              <w:t>eningita TB</w:t>
            </w:r>
          </w:p>
          <w:p w:rsidR="00F53D9E" w:rsidRPr="00071313" w:rsidRDefault="00F53D9E" w:rsidP="00F53D9E">
            <w:pPr>
              <w:rPr>
                <w:bCs/>
                <w:color w:val="000000" w:themeColor="text1"/>
              </w:rPr>
            </w:pPr>
            <w:r w:rsidRPr="00071313">
              <w:rPr>
                <w:bCs/>
                <w:color w:val="000000" w:themeColor="text1"/>
              </w:rPr>
              <w:t xml:space="preserve">Recomandările privind regimurile lungi de tratament TB MDR/RR pentru adulți se aplică și copiilor și adolescenților cu forme severe de TB MDR/RR extrapulmonare, deoarece aceștia nu sunt eligibili pentru regimul scurt, total peroral, care conține </w:t>
            </w:r>
            <w:r w:rsidRPr="00071313">
              <w:t xml:space="preserve"> </w:t>
            </w:r>
            <w:r w:rsidRPr="00071313">
              <w:rPr>
                <w:bCs/>
                <w:color w:val="000000" w:themeColor="text1"/>
              </w:rPr>
              <w:t>Bedaquilinum . În plus față de principiile descrise mai sus, tratamentul meningitei TB MDR/RR trebuie să fie ghidat de capacitatea medicamentelor de a traversa bariera hemato-encefalică și de concentrațiile rezultate din LCR, acolo unde acest lucru este cunoscut.</w:t>
            </w:r>
          </w:p>
          <w:p w:rsidR="00ED73ED" w:rsidRPr="00071313" w:rsidRDefault="00ED73ED" w:rsidP="00F53D9E">
            <w:pPr>
              <w:rPr>
                <w:b/>
                <w:color w:val="000000" w:themeColor="text1"/>
              </w:rPr>
            </w:pPr>
            <w:r w:rsidRPr="00071313">
              <w:rPr>
                <w:b/>
                <w:color w:val="000000" w:themeColor="text1"/>
              </w:rPr>
              <w:t xml:space="preserve">Tabelul </w:t>
            </w:r>
            <w:r w:rsidR="004D71AE">
              <w:rPr>
                <w:b/>
                <w:color w:val="000000" w:themeColor="text1"/>
              </w:rPr>
              <w:t>27</w:t>
            </w:r>
            <w:r w:rsidRPr="00071313">
              <w:rPr>
                <w:b/>
                <w:color w:val="000000" w:themeColor="text1"/>
              </w:rPr>
              <w:t>. Pătrunderea în lichidul cefalorahidian a medicamentelor antituberculoase utilizate pentru tratamentul TB MDR/RR</w:t>
            </w:r>
          </w:p>
          <w:tbl>
            <w:tblPr>
              <w:tblStyle w:val="aff1"/>
              <w:tblW w:w="0" w:type="auto"/>
              <w:tblLook w:val="04A0"/>
            </w:tblPr>
            <w:tblGrid>
              <w:gridCol w:w="4684"/>
              <w:gridCol w:w="4685"/>
            </w:tblGrid>
            <w:tr w:rsidR="00ED73ED" w:rsidRPr="00071313" w:rsidTr="00ED73ED">
              <w:tc>
                <w:tcPr>
                  <w:tcW w:w="4684" w:type="dxa"/>
                  <w:tcBorders>
                    <w:top w:val="single" w:sz="4" w:space="0" w:color="auto"/>
                    <w:left w:val="single" w:sz="4" w:space="0" w:color="auto"/>
                  </w:tcBorders>
                  <w:shd w:val="clear" w:color="auto" w:fill="FDAB1C"/>
                  <w:vAlign w:val="center"/>
                </w:tcPr>
                <w:p w:rsidR="00ED73ED" w:rsidRPr="00071313" w:rsidRDefault="00ED73ED" w:rsidP="009068A1">
                  <w:pPr>
                    <w:framePr w:hSpace="180" w:wrap="around" w:vAnchor="text" w:hAnchor="text" w:x="-147" w:y="1"/>
                    <w:suppressOverlap/>
                    <w:rPr>
                      <w:bCs/>
                    </w:rPr>
                  </w:pPr>
                  <w:r w:rsidRPr="00071313">
                    <w:rPr>
                      <w:b/>
                      <w:bCs/>
                    </w:rPr>
                    <w:t>Medicament</w:t>
                  </w:r>
                </w:p>
              </w:tc>
              <w:tc>
                <w:tcPr>
                  <w:tcW w:w="4685" w:type="dxa"/>
                  <w:tcBorders>
                    <w:top w:val="single" w:sz="4" w:space="0" w:color="auto"/>
                    <w:right w:val="single" w:sz="4" w:space="0" w:color="auto"/>
                  </w:tcBorders>
                  <w:shd w:val="clear" w:color="auto" w:fill="FDAB1C"/>
                  <w:vAlign w:val="center"/>
                </w:tcPr>
                <w:p w:rsidR="00ED73ED" w:rsidRPr="00071313" w:rsidRDefault="00ED73ED" w:rsidP="009068A1">
                  <w:pPr>
                    <w:framePr w:hSpace="180" w:wrap="around" w:vAnchor="text" w:hAnchor="text" w:x="-147" w:y="1"/>
                    <w:suppressOverlap/>
                    <w:rPr>
                      <w:bCs/>
                    </w:rPr>
                  </w:pPr>
                  <w:r w:rsidRPr="00071313">
                    <w:rPr>
                      <w:b/>
                      <w:bCs/>
                    </w:rPr>
                    <w:t>Penetrarea în LCR</w:t>
                  </w:r>
                </w:p>
              </w:tc>
            </w:tr>
            <w:tr w:rsidR="00ED73ED" w:rsidRPr="00071313" w:rsidTr="00ED73ED">
              <w:tc>
                <w:tcPr>
                  <w:tcW w:w="4684" w:type="dxa"/>
                  <w:tcBorders>
                    <w:top w:val="single" w:sz="4" w:space="0" w:color="auto"/>
                  </w:tcBorders>
                  <w:shd w:val="clear" w:color="auto" w:fill="auto"/>
                  <w:vAlign w:val="bottom"/>
                </w:tcPr>
                <w:p w:rsidR="00ED73ED" w:rsidRPr="00071313" w:rsidRDefault="001716BC" w:rsidP="009068A1">
                  <w:pPr>
                    <w:framePr w:hSpace="180" w:wrap="around" w:vAnchor="text" w:hAnchor="text" w:x="-147" w:y="1"/>
                    <w:suppressOverlap/>
                    <w:jc w:val="left"/>
                    <w:rPr>
                      <w:bCs/>
                    </w:rPr>
                  </w:pPr>
                  <w:r w:rsidRPr="00071313">
                    <w:t>Levofloxacinum</w:t>
                  </w:r>
                  <w:r w:rsidR="00ED73ED" w:rsidRPr="00071313">
                    <w:t xml:space="preserve">, </w:t>
                  </w:r>
                  <w:r w:rsidRPr="00071313">
                    <w:t xml:space="preserve"> Moxifloxacinum</w:t>
                  </w:r>
                  <w:r w:rsidR="00ED73ED" w:rsidRPr="00071313">
                    <w:t xml:space="preserve">,  Linezolidum, </w:t>
                  </w:r>
                  <w:r w:rsidRPr="00071313">
                    <w:t xml:space="preserve"> Cycloserinum*</w:t>
                  </w:r>
                  <w:r w:rsidR="00ED73ED" w:rsidRPr="00071313">
                    <w:t xml:space="preserve">, </w:t>
                  </w:r>
                  <w:r w:rsidRPr="00071313">
                    <w:t xml:space="preserve"> Ethionamidum*</w:t>
                  </w:r>
                  <w:r w:rsidR="00ED73ED" w:rsidRPr="00071313">
                    <w:t xml:space="preserve">, </w:t>
                  </w:r>
                  <w:r w:rsidRPr="00071313">
                    <w:t xml:space="preserve"> Meropenemum</w:t>
                  </w:r>
                  <w:r w:rsidR="00ED73ED" w:rsidRPr="00071313">
                    <w:t xml:space="preserve">, </w:t>
                  </w:r>
                  <w:r w:rsidRPr="00071313">
                    <w:t xml:space="preserve"> Pyrazinamidum</w:t>
                  </w:r>
                </w:p>
              </w:tc>
              <w:tc>
                <w:tcPr>
                  <w:tcW w:w="4685" w:type="dxa"/>
                  <w:tcBorders>
                    <w:top w:val="single" w:sz="4" w:space="0" w:color="auto"/>
                  </w:tcBorders>
                  <w:shd w:val="clear" w:color="auto" w:fill="FFE8CE"/>
                  <w:vAlign w:val="center"/>
                </w:tcPr>
                <w:p w:rsidR="00ED73ED" w:rsidRPr="00071313" w:rsidRDefault="00CB3AFF" w:rsidP="009068A1">
                  <w:pPr>
                    <w:framePr w:hSpace="180" w:wrap="around" w:vAnchor="text" w:hAnchor="text" w:x="-147" w:y="1"/>
                    <w:suppressOverlap/>
                    <w:rPr>
                      <w:bCs/>
                    </w:rPr>
                  </w:pPr>
                  <w:r>
                    <w:t>Penetrare b</w:t>
                  </w:r>
                  <w:r w:rsidR="00ED73ED" w:rsidRPr="00071313">
                    <w:t xml:space="preserve">ună </w:t>
                  </w:r>
                </w:p>
              </w:tc>
            </w:tr>
            <w:tr w:rsidR="00ED73ED" w:rsidRPr="00071313" w:rsidTr="00ED73ED">
              <w:tc>
                <w:tcPr>
                  <w:tcW w:w="4684" w:type="dxa"/>
                  <w:tcBorders>
                    <w:top w:val="single" w:sz="4" w:space="0" w:color="auto"/>
                  </w:tcBorders>
                  <w:shd w:val="clear" w:color="auto" w:fill="auto"/>
                  <w:vAlign w:val="bottom"/>
                </w:tcPr>
                <w:p w:rsidR="00ED73ED" w:rsidRPr="00071313" w:rsidRDefault="00EE0265" w:rsidP="009068A1">
                  <w:pPr>
                    <w:framePr w:hSpace="180" w:wrap="around" w:vAnchor="text" w:hAnchor="text" w:x="-147" w:y="1"/>
                    <w:suppressOverlap/>
                    <w:jc w:val="left"/>
                    <w:rPr>
                      <w:bCs/>
                    </w:rPr>
                  </w:pPr>
                  <w:r w:rsidRPr="00071313">
                    <w:t>Isoniazidum*</w:t>
                  </w:r>
                  <w:r w:rsidR="001716BC" w:rsidRPr="00071313">
                    <w:t xml:space="preserve"> </w:t>
                  </w:r>
                  <w:r w:rsidR="00ED73ED" w:rsidRPr="00071313">
                    <w:t xml:space="preserve"> în prezența rezistenței la </w:t>
                  </w:r>
                  <w:r w:rsidR="001716BC" w:rsidRPr="00071313">
                    <w:t xml:space="preserve"> </w:t>
                  </w:r>
                  <w:r w:rsidRPr="00071313">
                    <w:t>Isoniazidum*</w:t>
                  </w:r>
                  <w:r w:rsidR="00ED73ED" w:rsidRPr="00071313">
                    <w:t xml:space="preserve">, </w:t>
                  </w:r>
                  <w:r w:rsidR="001716BC" w:rsidRPr="00071313">
                    <w:t xml:space="preserve"> Acidum paraaminosalicilic</w:t>
                  </w:r>
                  <w:r w:rsidR="00ED73ED" w:rsidRPr="00071313">
                    <w:t xml:space="preserve">, </w:t>
                  </w:r>
                  <w:r w:rsidR="0099370A" w:rsidRPr="00071313">
                    <w:t xml:space="preserve"> Amikacinum</w:t>
                  </w:r>
                </w:p>
              </w:tc>
              <w:tc>
                <w:tcPr>
                  <w:tcW w:w="4685" w:type="dxa"/>
                  <w:tcBorders>
                    <w:top w:val="single" w:sz="4" w:space="0" w:color="auto"/>
                  </w:tcBorders>
                  <w:shd w:val="clear" w:color="auto" w:fill="FFE8CE"/>
                  <w:vAlign w:val="bottom"/>
                </w:tcPr>
                <w:p w:rsidR="00ED73ED" w:rsidRPr="00071313" w:rsidRDefault="00ED73ED" w:rsidP="009068A1">
                  <w:pPr>
                    <w:framePr w:hSpace="180" w:wrap="around" w:vAnchor="text" w:hAnchor="text" w:x="-147" w:y="1"/>
                    <w:suppressOverlap/>
                    <w:rPr>
                      <w:bCs/>
                    </w:rPr>
                  </w:pPr>
                  <w:r w:rsidRPr="00071313">
                    <w:t>Penetrare slabă, cu excepția prezenței inflamației meningeale</w:t>
                  </w:r>
                </w:p>
              </w:tc>
            </w:tr>
            <w:tr w:rsidR="00ED73ED" w:rsidRPr="00071313" w:rsidTr="00ED73ED">
              <w:tc>
                <w:tcPr>
                  <w:tcW w:w="4684" w:type="dxa"/>
                  <w:tcBorders>
                    <w:top w:val="single" w:sz="4" w:space="0" w:color="auto"/>
                  </w:tcBorders>
                  <w:shd w:val="clear" w:color="auto" w:fill="auto"/>
                  <w:vAlign w:val="bottom"/>
                </w:tcPr>
                <w:p w:rsidR="00ED73ED" w:rsidRPr="00071313" w:rsidRDefault="0099370A" w:rsidP="009068A1">
                  <w:pPr>
                    <w:framePr w:hSpace="180" w:wrap="around" w:vAnchor="text" w:hAnchor="text" w:x="-147" w:y="1"/>
                    <w:suppressOverlap/>
                    <w:jc w:val="left"/>
                    <w:rPr>
                      <w:bCs/>
                    </w:rPr>
                  </w:pPr>
                  <w:r w:rsidRPr="00071313">
                    <w:t>Ethambutolum</w:t>
                  </w:r>
                </w:p>
              </w:tc>
              <w:tc>
                <w:tcPr>
                  <w:tcW w:w="4685" w:type="dxa"/>
                  <w:tcBorders>
                    <w:top w:val="single" w:sz="4" w:space="0" w:color="auto"/>
                  </w:tcBorders>
                  <w:shd w:val="clear" w:color="auto" w:fill="FAC9B8"/>
                  <w:vAlign w:val="bottom"/>
                </w:tcPr>
                <w:p w:rsidR="00ED73ED" w:rsidRPr="00071313" w:rsidRDefault="00CB3AFF" w:rsidP="009068A1">
                  <w:pPr>
                    <w:framePr w:hSpace="180" w:wrap="around" w:vAnchor="text" w:hAnchor="text" w:x="-147" w:y="1"/>
                    <w:suppressOverlap/>
                    <w:rPr>
                      <w:bCs/>
                    </w:rPr>
                  </w:pPr>
                  <w:r>
                    <w:t xml:space="preserve">Penetrare </w:t>
                  </w:r>
                </w:p>
              </w:tc>
            </w:tr>
            <w:tr w:rsidR="00ED73ED" w:rsidRPr="00071313" w:rsidTr="00ED73ED">
              <w:tc>
                <w:tcPr>
                  <w:tcW w:w="4684" w:type="dxa"/>
                  <w:tcBorders>
                    <w:top w:val="single" w:sz="4" w:space="0" w:color="auto"/>
                    <w:bottom w:val="single" w:sz="4" w:space="0" w:color="auto"/>
                  </w:tcBorders>
                  <w:shd w:val="clear" w:color="auto" w:fill="auto"/>
                  <w:vAlign w:val="center"/>
                </w:tcPr>
                <w:p w:rsidR="00ED73ED" w:rsidRPr="00071313" w:rsidRDefault="0099370A" w:rsidP="009068A1">
                  <w:pPr>
                    <w:framePr w:hSpace="180" w:wrap="around" w:vAnchor="text" w:hAnchor="text" w:x="-147" w:y="1"/>
                    <w:suppressOverlap/>
                    <w:jc w:val="left"/>
                    <w:rPr>
                      <w:bCs/>
                    </w:rPr>
                  </w:pPr>
                  <w:r w:rsidRPr="00071313">
                    <w:t>Bedaquilinum</w:t>
                  </w:r>
                  <w:r w:rsidR="00ED73ED" w:rsidRPr="00071313">
                    <w:t xml:space="preserve">, </w:t>
                  </w:r>
                  <w:r w:rsidRPr="00071313">
                    <w:t xml:space="preserve"> Delamanidum*</w:t>
                  </w:r>
                  <w:r w:rsidR="00ED73ED" w:rsidRPr="00071313">
                    <w:t xml:space="preserve">, </w:t>
                  </w:r>
                  <w:r w:rsidRPr="00071313">
                    <w:t xml:space="preserve"> Clofaziminum*</w:t>
                  </w:r>
                </w:p>
              </w:tc>
              <w:tc>
                <w:tcPr>
                  <w:tcW w:w="4685" w:type="dxa"/>
                  <w:tcBorders>
                    <w:top w:val="single" w:sz="4" w:space="0" w:color="auto"/>
                    <w:bottom w:val="single" w:sz="4" w:space="0" w:color="auto"/>
                  </w:tcBorders>
                  <w:shd w:val="clear" w:color="auto" w:fill="FFE8CE"/>
                  <w:vAlign w:val="center"/>
                </w:tcPr>
                <w:p w:rsidR="00ED73ED" w:rsidRPr="00071313" w:rsidRDefault="00ED73ED" w:rsidP="009068A1">
                  <w:pPr>
                    <w:framePr w:hSpace="180" w:wrap="around" w:vAnchor="text" w:hAnchor="text" w:x="-147" w:y="1"/>
                    <w:suppressOverlap/>
                    <w:rPr>
                      <w:bCs/>
                    </w:rPr>
                  </w:pPr>
                  <w:r w:rsidRPr="00071313">
                    <w:t>Date</w:t>
                  </w:r>
                  <w:r w:rsidR="00CB3AFF" w:rsidRPr="00071313">
                    <w:t xml:space="preserve"> disponibile </w:t>
                  </w:r>
                  <w:r w:rsidRPr="00071313">
                    <w:t xml:space="preserve">limitate </w:t>
                  </w:r>
                </w:p>
              </w:tc>
            </w:tr>
          </w:tbl>
          <w:p w:rsidR="00ED73ED" w:rsidRPr="00071313" w:rsidRDefault="00ED73ED">
            <w:pPr>
              <w:pStyle w:val="aff5"/>
              <w:numPr>
                <w:ilvl w:val="0"/>
                <w:numId w:val="287"/>
              </w:numPr>
              <w:rPr>
                <w:bCs/>
              </w:rPr>
            </w:pPr>
            <w:r w:rsidRPr="00071313">
              <w:rPr>
                <w:bCs/>
              </w:rPr>
              <w:t>Medicamentele care, în general, trebuie să aibă prioritate pentru tratamentul Meningitei TB MDR/RR datorită penetrării bune în LCR includ fluorochinolonele (</w:t>
            </w:r>
            <w:r w:rsidR="00ED6B63" w:rsidRPr="00071313">
              <w:rPr>
                <w:bCs/>
              </w:rPr>
              <w:t>Levofloxacinum</w:t>
            </w:r>
            <w:r w:rsidRPr="00071313">
              <w:rPr>
                <w:bCs/>
              </w:rPr>
              <w:t xml:space="preserve">, </w:t>
            </w:r>
            <w:r w:rsidR="00ED6B63" w:rsidRPr="00071313">
              <w:t xml:space="preserve"> </w:t>
            </w:r>
            <w:r w:rsidR="00ED6B63" w:rsidRPr="00071313">
              <w:rPr>
                <w:bCs/>
              </w:rPr>
              <w:t>Moxifloxacinum</w:t>
            </w:r>
            <w:r w:rsidRPr="00071313">
              <w:rPr>
                <w:bCs/>
              </w:rPr>
              <w:t xml:space="preserve">), </w:t>
            </w:r>
            <w:r w:rsidR="00ED6B63" w:rsidRPr="00071313">
              <w:t xml:space="preserve"> </w:t>
            </w:r>
            <w:r w:rsidR="00ED6B63" w:rsidRPr="00071313">
              <w:rPr>
                <w:bCs/>
              </w:rPr>
              <w:t>Linezolidum</w:t>
            </w:r>
            <w:r w:rsidRPr="00071313">
              <w:rPr>
                <w:bCs/>
              </w:rPr>
              <w:t xml:space="preserve">, </w:t>
            </w:r>
            <w:r w:rsidR="00ED6B63" w:rsidRPr="00071313">
              <w:t xml:space="preserve"> </w:t>
            </w:r>
            <w:r w:rsidR="00ED6B63" w:rsidRPr="00071313">
              <w:rPr>
                <w:bCs/>
              </w:rPr>
              <w:t>Cycloserinum*</w:t>
            </w:r>
            <w:r w:rsidRPr="00071313">
              <w:rPr>
                <w:bCs/>
              </w:rPr>
              <w:t>/</w:t>
            </w:r>
            <w:r w:rsidR="001716BC" w:rsidRPr="00071313">
              <w:t xml:space="preserve"> </w:t>
            </w:r>
            <w:r w:rsidR="001716BC" w:rsidRPr="00071313">
              <w:rPr>
                <w:bCs/>
              </w:rPr>
              <w:t xml:space="preserve">Terizidonum* </w:t>
            </w:r>
            <w:r w:rsidRPr="00071313">
              <w:rPr>
                <w:bCs/>
              </w:rPr>
              <w:t xml:space="preserve">și </w:t>
            </w:r>
            <w:r w:rsidR="001716BC" w:rsidRPr="00071313">
              <w:t xml:space="preserve"> </w:t>
            </w:r>
            <w:r w:rsidR="001716BC" w:rsidRPr="00071313">
              <w:rPr>
                <w:bCs/>
              </w:rPr>
              <w:t>Ethionamidum*</w:t>
            </w:r>
            <w:r w:rsidRPr="00071313">
              <w:rPr>
                <w:bCs/>
              </w:rPr>
              <w:t xml:space="preserve"> (dacă este probabil să existe sensibilitate). Regimurile pentru persoanele cu Meningita tuberculoasă MDR/RR trebuie să includă în mod ideal cel puțin trei medicamente cu o bună penetrare în LCR; apoi trebuie adăugate medicamente suplimentare urmând principiile descrise mai sus pentru a construi un regim care să ia în considerare severitatea bolii. De exemplu, adăugarea </w:t>
            </w:r>
            <w:r w:rsidRPr="00071313">
              <w:t xml:space="preserve"> </w:t>
            </w:r>
            <w:r w:rsidRPr="00071313">
              <w:rPr>
                <w:bCs/>
              </w:rPr>
              <w:t>Bedaquilinum  trebuie luată în considerare dacă există boală pulmonară în plus față de boala SNC.</w:t>
            </w:r>
          </w:p>
          <w:p w:rsidR="00ED73ED" w:rsidRPr="00071313" w:rsidRDefault="00ED73ED">
            <w:pPr>
              <w:pStyle w:val="aff5"/>
              <w:numPr>
                <w:ilvl w:val="0"/>
                <w:numId w:val="287"/>
              </w:numPr>
              <w:rPr>
                <w:bCs/>
              </w:rPr>
            </w:pPr>
            <w:r w:rsidRPr="00071313">
              <w:rPr>
                <w:bCs/>
              </w:rPr>
              <w:t xml:space="preserve">Deși durate mai scurte de </w:t>
            </w:r>
            <w:r w:rsidRPr="00071313">
              <w:t xml:space="preserve"> </w:t>
            </w:r>
            <w:r w:rsidRPr="00071313">
              <w:rPr>
                <w:bCs/>
              </w:rPr>
              <w:t xml:space="preserve">Linezolidum  pot fi adecvate în multe cazuri de </w:t>
            </w:r>
            <w:r w:rsidR="00B20F6F" w:rsidRPr="00071313">
              <w:rPr>
                <w:bCs/>
              </w:rPr>
              <w:t xml:space="preserve">TB pulmonară </w:t>
            </w:r>
            <w:r w:rsidRPr="00071313">
              <w:rPr>
                <w:bCs/>
              </w:rPr>
              <w:t xml:space="preserve">MDR/RR, tratarea </w:t>
            </w:r>
            <w:r w:rsidR="00B20F6F" w:rsidRPr="00071313">
              <w:rPr>
                <w:bCs/>
              </w:rPr>
              <w:t xml:space="preserve">Meningitei tuberculoase </w:t>
            </w:r>
            <w:r w:rsidRPr="00071313">
              <w:rPr>
                <w:bCs/>
              </w:rPr>
              <w:t xml:space="preserve">MDR/RR cu </w:t>
            </w:r>
            <w:r w:rsidRPr="00071313">
              <w:t xml:space="preserve"> </w:t>
            </w:r>
            <w:r w:rsidRPr="00071313">
              <w:rPr>
                <w:bCs/>
              </w:rPr>
              <w:t xml:space="preserve">Linezolidum  pe durate mai lungi, inclusiv posibil pe toată durata tratamentului, este recomandabilă dacă este tolerată, având în vedere penetrare </w:t>
            </w:r>
            <w:r w:rsidR="00B20F6F" w:rsidRPr="00071313">
              <w:rPr>
                <w:bCs/>
              </w:rPr>
              <w:t xml:space="preserve"> bună în</w:t>
            </w:r>
            <w:r w:rsidRPr="00071313">
              <w:rPr>
                <w:bCs/>
              </w:rPr>
              <w:t xml:space="preserve"> LCR și lipsa altor opțiuni de tratament bune.</w:t>
            </w:r>
          </w:p>
          <w:p w:rsidR="00F53D9E" w:rsidRPr="00071313" w:rsidRDefault="00ED73ED" w:rsidP="00870E26">
            <w:pPr>
              <w:pStyle w:val="aff5"/>
              <w:numPr>
                <w:ilvl w:val="0"/>
                <w:numId w:val="287"/>
              </w:numPr>
              <w:spacing w:after="0"/>
              <w:rPr>
                <w:bCs/>
              </w:rPr>
            </w:pPr>
            <w:r w:rsidRPr="00071313">
              <w:rPr>
                <w:bCs/>
              </w:rPr>
              <w:t xml:space="preserve">Majoritatea celorlalte forme de </w:t>
            </w:r>
            <w:r w:rsidR="00B20F6F" w:rsidRPr="00071313">
              <w:rPr>
                <w:bCs/>
              </w:rPr>
              <w:t xml:space="preserve"> TB extrapulmonară </w:t>
            </w:r>
            <w:r w:rsidRPr="00071313">
              <w:rPr>
                <w:bCs/>
              </w:rPr>
              <w:t>MDR/RR</w:t>
            </w:r>
            <w:r w:rsidR="00B20F6F" w:rsidRPr="00071313">
              <w:rPr>
                <w:bCs/>
              </w:rPr>
              <w:t xml:space="preserve"> </w:t>
            </w:r>
            <w:r w:rsidRPr="00071313">
              <w:rPr>
                <w:bCs/>
              </w:rPr>
              <w:t xml:space="preserve">pot fi tratate în mod similar cu </w:t>
            </w:r>
            <w:r w:rsidR="00B20F6F" w:rsidRPr="00071313">
              <w:rPr>
                <w:bCs/>
              </w:rPr>
              <w:t xml:space="preserve"> TB pulmonară </w:t>
            </w:r>
            <w:r w:rsidRPr="00071313">
              <w:rPr>
                <w:bCs/>
              </w:rPr>
              <w:t>MDR/RR</w:t>
            </w:r>
            <w:r w:rsidR="00B20F6F" w:rsidRPr="00071313">
              <w:rPr>
                <w:bCs/>
              </w:rPr>
              <w:t xml:space="preserve"> </w:t>
            </w:r>
            <w:r w:rsidRPr="00071313">
              <w:rPr>
                <w:bCs/>
              </w:rPr>
              <w:t>folosind regimul lung. TB</w:t>
            </w:r>
            <w:r w:rsidR="00B20F6F" w:rsidRPr="00071313">
              <w:rPr>
                <w:bCs/>
              </w:rPr>
              <w:t xml:space="preserve"> osteoarticulară </w:t>
            </w:r>
            <w:r w:rsidRPr="00071313">
              <w:rPr>
                <w:bCs/>
              </w:rPr>
              <w:t xml:space="preserve">MDR/RR (inclusiv coloanei vertebrale) este tratată de obicei cel puțin 18 luni din cauza incertitudinii privind penetrarea </w:t>
            </w:r>
            <w:r w:rsidR="00B20F6F" w:rsidRPr="00071313">
              <w:rPr>
                <w:bCs/>
              </w:rPr>
              <w:t>în oase</w:t>
            </w:r>
            <w:r w:rsidRPr="00071313">
              <w:rPr>
                <w:bCs/>
              </w:rPr>
              <w:t xml:space="preserve"> a medicamentelor </w:t>
            </w:r>
            <w:r w:rsidR="00B20F6F" w:rsidRPr="00071313">
              <w:rPr>
                <w:bCs/>
              </w:rPr>
              <w:t>antituberculoase</w:t>
            </w:r>
            <w:r w:rsidRPr="00071313">
              <w:rPr>
                <w:bCs/>
              </w:rPr>
              <w:t xml:space="preserve"> și deoarece acest tip de boală extrapulmonară este considerat sever.</w:t>
            </w:r>
          </w:p>
        </w:tc>
      </w:tr>
      <w:bookmarkEnd w:id="145"/>
    </w:tbl>
    <w:p w:rsidR="00CD223D" w:rsidRPr="00071313" w:rsidRDefault="00CD223D" w:rsidP="004139F4">
      <w:pPr>
        <w:rPr>
          <w:b/>
        </w:rPr>
      </w:pPr>
    </w:p>
    <w:tbl>
      <w:tblPr>
        <w:tblStyle w:val="aff1"/>
        <w:tblpPr w:leftFromText="180" w:rightFromText="180" w:vertAnchor="text" w:tblpX="-147" w:tblpY="1"/>
        <w:tblOverlap w:val="never"/>
        <w:tblW w:w="9918" w:type="dxa"/>
        <w:tblLook w:val="04A0"/>
      </w:tblPr>
      <w:tblGrid>
        <w:gridCol w:w="9918"/>
      </w:tblGrid>
      <w:tr w:rsidR="00B20F6F" w:rsidRPr="00071313" w:rsidTr="00D76989">
        <w:tc>
          <w:tcPr>
            <w:tcW w:w="9918" w:type="dxa"/>
          </w:tcPr>
          <w:p w:rsidR="00B20F6F" w:rsidRPr="00071313" w:rsidRDefault="00B20F6F" w:rsidP="00B20F6F">
            <w:pPr>
              <w:rPr>
                <w:b/>
                <w:color w:val="000000" w:themeColor="text1"/>
              </w:rPr>
            </w:pPr>
            <w:bookmarkStart w:id="146" w:name="_Hlk138660974"/>
            <w:r w:rsidRPr="00071313">
              <w:rPr>
                <w:b/>
                <w:color w:val="000000" w:themeColor="text1"/>
              </w:rPr>
              <w:t xml:space="preserve">Caseta </w:t>
            </w:r>
            <w:r w:rsidR="004D71AE">
              <w:rPr>
                <w:b/>
                <w:color w:val="000000" w:themeColor="text1"/>
              </w:rPr>
              <w:t>5</w:t>
            </w:r>
            <w:r w:rsidR="007F1496">
              <w:rPr>
                <w:b/>
                <w:color w:val="000000" w:themeColor="text1"/>
              </w:rPr>
              <w:t>1</w:t>
            </w:r>
            <w:r w:rsidRPr="00071313">
              <w:rPr>
                <w:b/>
                <w:color w:val="000000" w:themeColor="text1"/>
              </w:rPr>
              <w:t xml:space="preserve">. Considerații speciale: </w:t>
            </w:r>
            <w:r w:rsidRPr="00071313">
              <w:t xml:space="preserve"> </w:t>
            </w:r>
            <w:r w:rsidRPr="00071313">
              <w:rPr>
                <w:b/>
                <w:color w:val="000000" w:themeColor="text1"/>
              </w:rPr>
              <w:t>Co</w:t>
            </w:r>
            <w:r w:rsidR="00641C60" w:rsidRPr="00071313">
              <w:rPr>
                <w:b/>
                <w:color w:val="000000" w:themeColor="text1"/>
              </w:rPr>
              <w:t>-</w:t>
            </w:r>
            <w:r w:rsidRPr="00071313">
              <w:rPr>
                <w:b/>
                <w:color w:val="000000" w:themeColor="text1"/>
              </w:rPr>
              <w:t>infecția TB/HIV</w:t>
            </w:r>
          </w:p>
          <w:p w:rsidR="00B20F6F" w:rsidRPr="00071313" w:rsidRDefault="00B20F6F" w:rsidP="00B20F6F">
            <w:pPr>
              <w:rPr>
                <w:bCs/>
                <w:color w:val="000000" w:themeColor="text1"/>
              </w:rPr>
            </w:pPr>
            <w:r w:rsidRPr="00071313">
              <w:rPr>
                <w:bCs/>
                <w:color w:val="000000" w:themeColor="text1"/>
              </w:rPr>
              <w:t xml:space="preserve">Abordarea de proiectare a schemelor de tratament  TB MDR/RR este în mare parte aceeași pentru toți copiii și adolescenții, indiferent de statutul HIV, deși potențialele interacțiuni medicamentoase </w:t>
            </w:r>
            <w:r w:rsidRPr="00071313">
              <w:rPr>
                <w:bCs/>
                <w:color w:val="000000" w:themeColor="text1"/>
              </w:rPr>
              <w:lastRenderedPageBreak/>
              <w:t>trebuie evitate prin selecția atentă a medicamentelor antituberculoase în regim.</w:t>
            </w:r>
          </w:p>
          <w:p w:rsidR="00B20F6F" w:rsidRPr="00071313" w:rsidRDefault="00B20F6F" w:rsidP="00870E26">
            <w:pPr>
              <w:spacing w:after="0"/>
              <w:rPr>
                <w:bCs/>
                <w:color w:val="000000" w:themeColor="text1"/>
              </w:rPr>
            </w:pPr>
            <w:r w:rsidRPr="00071313">
              <w:rPr>
                <w:bCs/>
                <w:color w:val="000000" w:themeColor="text1"/>
              </w:rPr>
              <w:t xml:space="preserve">Cea mai importantă interacțiune medicamentoasă semnificativă clinic cu TARV care trebuie luată în considerare este pentru </w:t>
            </w:r>
            <w:r w:rsidRPr="00071313">
              <w:t xml:space="preserve"> </w:t>
            </w:r>
            <w:r w:rsidRPr="00071313">
              <w:rPr>
                <w:bCs/>
                <w:color w:val="000000" w:themeColor="text1"/>
              </w:rPr>
              <w:t xml:space="preserve">Bedaquilinum. Regimurile TARV, inclusiv inhibitori de integrază, cum ar fi DTG, sunt cea mai bună opțiune pentru copiii care trăiesc cu HIV care primesc </w:t>
            </w:r>
            <w:r w:rsidRPr="00071313">
              <w:t xml:space="preserve"> </w:t>
            </w:r>
            <w:r w:rsidRPr="00071313">
              <w:rPr>
                <w:bCs/>
                <w:color w:val="000000" w:themeColor="text1"/>
              </w:rPr>
              <w:t xml:space="preserve">Bedaquilinum, deoarece nu sunt de așteptat interacțiuni medicamentoase semnificative clinic. Regimurile de TARV care conțin EFV trebuie evitate la copii și adolescenți în timp ce sunt tratați cu </w:t>
            </w:r>
            <w:r w:rsidRPr="00071313">
              <w:t xml:space="preserve"> </w:t>
            </w:r>
            <w:r w:rsidRPr="00071313">
              <w:rPr>
                <w:bCs/>
                <w:color w:val="000000" w:themeColor="text1"/>
              </w:rPr>
              <w:t xml:space="preserve">Bedaquilinum, deoarece EFV scade substanțial concentrațiile de </w:t>
            </w:r>
            <w:r w:rsidRPr="00071313">
              <w:t xml:space="preserve"> </w:t>
            </w:r>
            <w:r w:rsidRPr="00071313">
              <w:rPr>
                <w:bCs/>
                <w:color w:val="000000" w:themeColor="text1"/>
              </w:rPr>
              <w:t xml:space="preserve">Bedaquilinum. Alte opțiuni pentru copiii care trăiesc cu HIV sub tratament antiretroviral care primesc </w:t>
            </w:r>
            <w:r w:rsidRPr="00071313">
              <w:t xml:space="preserve"> </w:t>
            </w:r>
            <w:r w:rsidRPr="00071313">
              <w:rPr>
                <w:bCs/>
                <w:color w:val="000000" w:themeColor="text1"/>
              </w:rPr>
              <w:t>Bedaquilinum  sunt:</w:t>
            </w:r>
          </w:p>
          <w:p w:rsidR="00B20F6F" w:rsidRPr="00071313" w:rsidRDefault="00B20F6F">
            <w:pPr>
              <w:pStyle w:val="aff5"/>
              <w:numPr>
                <w:ilvl w:val="0"/>
                <w:numId w:val="288"/>
              </w:numPr>
              <w:rPr>
                <w:bCs/>
                <w:color w:val="000000" w:themeColor="text1"/>
              </w:rPr>
            </w:pPr>
            <w:r w:rsidRPr="00071313">
              <w:rPr>
                <w:bCs/>
                <w:color w:val="000000" w:themeColor="text1"/>
              </w:rPr>
              <w:t xml:space="preserve">LPV/r - tratamentul concomitent cu LPV/r poate duce la expuneri crescute la </w:t>
            </w:r>
            <w:r w:rsidRPr="00071313">
              <w:t xml:space="preserve"> </w:t>
            </w:r>
            <w:r w:rsidRPr="00071313">
              <w:rPr>
                <w:bCs/>
                <w:color w:val="000000" w:themeColor="text1"/>
              </w:rPr>
              <w:t>Bedaquilinum, dar experiența nu a arătat că ace</w:t>
            </w:r>
            <w:r w:rsidR="00CA6570">
              <w:rPr>
                <w:bCs/>
                <w:color w:val="000000" w:themeColor="text1"/>
              </w:rPr>
              <w:t>asta</w:t>
            </w:r>
            <w:r w:rsidRPr="00071313">
              <w:rPr>
                <w:bCs/>
                <w:color w:val="000000" w:themeColor="text1"/>
              </w:rPr>
              <w:t xml:space="preserve"> ar duce la o creștere a efectelor adverse, așa că acest lucru poate fi luat în considerare cu o monitorizare atentă.</w:t>
            </w:r>
          </w:p>
          <w:p w:rsidR="00B20F6F" w:rsidRPr="00071313" w:rsidRDefault="00B20F6F">
            <w:pPr>
              <w:pStyle w:val="aff5"/>
              <w:numPr>
                <w:ilvl w:val="0"/>
                <w:numId w:val="288"/>
              </w:numPr>
              <w:rPr>
                <w:bCs/>
                <w:color w:val="000000" w:themeColor="text1"/>
              </w:rPr>
            </w:pPr>
            <w:r w:rsidRPr="00071313">
              <w:rPr>
                <w:bCs/>
                <w:color w:val="000000" w:themeColor="text1"/>
              </w:rPr>
              <w:t>NVP - eficacitatea redusă a regimurilor care conțin NVP înseamnă că aceasta nu este o alegere ideală atunci când sunt disponibile alte opțiuni și, așa cum sa indicat mai sus, înlocuirea cu EFV nu este o opțiune.</w:t>
            </w:r>
          </w:p>
          <w:p w:rsidR="00B20F6F" w:rsidRPr="00071313" w:rsidRDefault="00B20F6F" w:rsidP="00870E26">
            <w:pPr>
              <w:pStyle w:val="aff5"/>
              <w:numPr>
                <w:ilvl w:val="0"/>
                <w:numId w:val="288"/>
              </w:numPr>
              <w:spacing w:after="0"/>
              <w:rPr>
                <w:bCs/>
              </w:rPr>
            </w:pPr>
            <w:r w:rsidRPr="00071313">
              <w:rPr>
                <w:bCs/>
                <w:color w:val="000000" w:themeColor="text1"/>
              </w:rPr>
              <w:t xml:space="preserve">Regimul cu inhibitori triplu nucleozidic al revers-transcriptazei (NRTI) - acest lucru nu este recomandat de rutină dacă există alte opțiuni, mai ales dacă încărcătura virală este mare, deoarece acest regim are </w:t>
            </w:r>
            <w:r w:rsidR="003D61BF" w:rsidRPr="00071313">
              <w:rPr>
                <w:bCs/>
                <w:color w:val="000000" w:themeColor="text1"/>
              </w:rPr>
              <w:t>potențial</w:t>
            </w:r>
            <w:r w:rsidRPr="00071313">
              <w:rPr>
                <w:bCs/>
                <w:color w:val="000000" w:themeColor="text1"/>
              </w:rPr>
              <w:t xml:space="preserve"> redus.</w:t>
            </w:r>
          </w:p>
        </w:tc>
      </w:tr>
      <w:bookmarkEnd w:id="146"/>
    </w:tbl>
    <w:p w:rsidR="00B20F6F" w:rsidRPr="00071313" w:rsidRDefault="00B20F6F" w:rsidP="004139F4">
      <w:pPr>
        <w:rPr>
          <w:b/>
        </w:rPr>
      </w:pPr>
    </w:p>
    <w:tbl>
      <w:tblPr>
        <w:tblStyle w:val="aff1"/>
        <w:tblpPr w:leftFromText="180" w:rightFromText="180" w:vertAnchor="text" w:tblpX="-147" w:tblpY="1"/>
        <w:tblOverlap w:val="never"/>
        <w:tblW w:w="9918" w:type="dxa"/>
        <w:tblLook w:val="04A0"/>
      </w:tblPr>
      <w:tblGrid>
        <w:gridCol w:w="9918"/>
      </w:tblGrid>
      <w:tr w:rsidR="00827219" w:rsidRPr="00071313" w:rsidTr="00D76989">
        <w:tc>
          <w:tcPr>
            <w:tcW w:w="9918" w:type="dxa"/>
          </w:tcPr>
          <w:p w:rsidR="00827219" w:rsidRPr="00071313" w:rsidRDefault="00827219" w:rsidP="00870E26">
            <w:pPr>
              <w:spacing w:after="0"/>
              <w:rPr>
                <w:b/>
                <w:color w:val="000000" w:themeColor="text1"/>
              </w:rPr>
            </w:pPr>
            <w:r w:rsidRPr="00071313">
              <w:rPr>
                <w:b/>
                <w:color w:val="000000" w:themeColor="text1"/>
              </w:rPr>
              <w:t xml:space="preserve">Caseta </w:t>
            </w:r>
            <w:r w:rsidR="004D71AE">
              <w:rPr>
                <w:b/>
                <w:color w:val="000000" w:themeColor="text1"/>
              </w:rPr>
              <w:t>5</w:t>
            </w:r>
            <w:r w:rsidR="007F1496">
              <w:rPr>
                <w:b/>
                <w:color w:val="000000" w:themeColor="text1"/>
              </w:rPr>
              <w:t>2</w:t>
            </w:r>
            <w:r w:rsidRPr="00071313">
              <w:rPr>
                <w:b/>
                <w:color w:val="000000" w:themeColor="text1"/>
              </w:rPr>
              <w:t xml:space="preserve">. </w:t>
            </w:r>
            <w:r w:rsidRPr="00071313">
              <w:t xml:space="preserve"> </w:t>
            </w:r>
            <w:r w:rsidRPr="00071313">
              <w:rPr>
                <w:b/>
                <w:color w:val="000000" w:themeColor="text1"/>
              </w:rPr>
              <w:t xml:space="preserve">Dozarea și </w:t>
            </w:r>
            <w:r w:rsidR="008A3561">
              <w:rPr>
                <w:b/>
                <w:color w:val="000000" w:themeColor="text1"/>
              </w:rPr>
              <w:t>forma medicamentoasă a preparatelor</w:t>
            </w:r>
            <w:r w:rsidRPr="00071313">
              <w:rPr>
                <w:b/>
                <w:color w:val="000000" w:themeColor="text1"/>
              </w:rPr>
              <w:t xml:space="preserve"> de linia a doua pentru TB la copii și adolescenți tineri</w:t>
            </w:r>
          </w:p>
          <w:p w:rsidR="00827219" w:rsidRPr="00071313" w:rsidRDefault="00827219" w:rsidP="00870E26">
            <w:pPr>
              <w:spacing w:after="0"/>
              <w:rPr>
                <w:b/>
                <w:color w:val="000000" w:themeColor="text1"/>
              </w:rPr>
            </w:pPr>
            <w:r w:rsidRPr="00071313">
              <w:rPr>
                <w:b/>
                <w:color w:val="000000" w:themeColor="text1"/>
              </w:rPr>
              <w:t>Dozare:</w:t>
            </w:r>
          </w:p>
          <w:p w:rsidR="00827219" w:rsidRPr="00071313" w:rsidRDefault="00827219">
            <w:pPr>
              <w:pStyle w:val="aff5"/>
              <w:numPr>
                <w:ilvl w:val="0"/>
                <w:numId w:val="289"/>
              </w:numPr>
              <w:rPr>
                <w:bCs/>
                <w:color w:val="000000" w:themeColor="text1"/>
              </w:rPr>
            </w:pPr>
            <w:r w:rsidRPr="00071313">
              <w:rPr>
                <w:bCs/>
              </w:rPr>
              <w:t>Clofaziminum*</w:t>
            </w:r>
            <w:r w:rsidR="003D61BF">
              <w:rPr>
                <w:bCs/>
              </w:rPr>
              <w:t>,</w:t>
            </w:r>
            <w:r w:rsidRPr="00071313">
              <w:t xml:space="preserve"> </w:t>
            </w:r>
            <w:r w:rsidRPr="00071313">
              <w:rPr>
                <w:bCs/>
                <w:color w:val="000000" w:themeColor="text1"/>
              </w:rPr>
              <w:t xml:space="preserve">Bedaquilinum  și </w:t>
            </w:r>
            <w:r w:rsidRPr="00071313">
              <w:t xml:space="preserve"> </w:t>
            </w:r>
            <w:r w:rsidRPr="00071313">
              <w:rPr>
                <w:bCs/>
                <w:color w:val="000000" w:themeColor="text1"/>
              </w:rPr>
              <w:t xml:space="preserve">Delamanidum* pentru copii și adolescenți cu vârsta sub 15 ani a fost actualizată în 2021 în urma unei reuniuni de consultare a experților convocate de OMS. Aceste recomandări de dozare sunt incluse în </w:t>
            </w:r>
            <w:r w:rsidRPr="003D61BF">
              <w:rPr>
                <w:bCs/>
              </w:rPr>
              <w:t xml:space="preserve">Anexa </w:t>
            </w:r>
            <w:r w:rsidR="00CA6570">
              <w:rPr>
                <w:bCs/>
              </w:rPr>
              <w:t>8</w:t>
            </w:r>
            <w:r w:rsidRPr="003D61BF">
              <w:rPr>
                <w:bCs/>
              </w:rPr>
              <w:t xml:space="preserve"> </w:t>
            </w:r>
            <w:r w:rsidRPr="00071313">
              <w:rPr>
                <w:bCs/>
                <w:color w:val="000000" w:themeColor="text1"/>
              </w:rPr>
              <w:t xml:space="preserve">și pot fi actualizate pe măsură ce apar dovezi, în special pentru cele mai tinere grupe de vârstă, pentru care există dovezi foarte limitate. </w:t>
            </w:r>
          </w:p>
          <w:p w:rsidR="00827219" w:rsidRPr="00071313" w:rsidRDefault="00827219">
            <w:pPr>
              <w:pStyle w:val="aff5"/>
              <w:numPr>
                <w:ilvl w:val="0"/>
                <w:numId w:val="289"/>
              </w:numPr>
              <w:rPr>
                <w:bCs/>
                <w:color w:val="000000" w:themeColor="text1"/>
              </w:rPr>
            </w:pPr>
            <w:r w:rsidRPr="00071313">
              <w:rPr>
                <w:bCs/>
                <w:color w:val="000000" w:themeColor="text1"/>
              </w:rPr>
              <w:t xml:space="preserve">Monitorizarea lunară a masei corporale este deosebit de importantă la copii și adolescenți, cu ajustarea dozelor pe măsură ce copiii cresc în greutate. </w:t>
            </w:r>
          </w:p>
          <w:p w:rsidR="00827219" w:rsidRPr="00071313" w:rsidRDefault="00827219">
            <w:pPr>
              <w:pStyle w:val="aff5"/>
              <w:numPr>
                <w:ilvl w:val="0"/>
                <w:numId w:val="289"/>
              </w:numPr>
              <w:rPr>
                <w:bCs/>
              </w:rPr>
            </w:pPr>
            <w:r w:rsidRPr="00071313">
              <w:rPr>
                <w:bCs/>
                <w:color w:val="000000" w:themeColor="text1"/>
              </w:rPr>
              <w:t>Biodisponibilitatea (absorbția)</w:t>
            </w:r>
            <w:r w:rsidR="006E4148" w:rsidRPr="00071313">
              <w:rPr>
                <w:bCs/>
                <w:color w:val="000000" w:themeColor="text1"/>
              </w:rPr>
              <w:t xml:space="preserve"> </w:t>
            </w:r>
            <w:r w:rsidRPr="00071313">
              <w:rPr>
                <w:bCs/>
                <w:color w:val="000000" w:themeColor="text1"/>
              </w:rPr>
              <w:t>Bedaquilinum,</w:t>
            </w:r>
            <w:r w:rsidR="00ED6B63" w:rsidRPr="00071313">
              <w:rPr>
                <w:bCs/>
                <w:color w:val="000000" w:themeColor="text1"/>
              </w:rPr>
              <w:t xml:space="preserve"> </w:t>
            </w:r>
            <w:r w:rsidRPr="00071313">
              <w:rPr>
                <w:bCs/>
                <w:color w:val="000000" w:themeColor="text1"/>
              </w:rPr>
              <w:t>Delamanidum* și</w:t>
            </w:r>
            <w:r w:rsidR="00ED6B63" w:rsidRPr="00071313">
              <w:rPr>
                <w:bCs/>
                <w:color w:val="000000" w:themeColor="text1"/>
              </w:rPr>
              <w:t xml:space="preserve"> </w:t>
            </w:r>
            <w:r w:rsidRPr="00071313">
              <w:rPr>
                <w:bCs/>
                <w:color w:val="000000" w:themeColor="text1"/>
              </w:rPr>
              <w:t>Clofaziminum* se îmbunătățește semnificativ atunci când sunt administrate cu alimente, în special mese bogate în grăsimi și, prin urmare, acestea trebuie administrate cu alimente ori de câte ori este posibil.</w:t>
            </w:r>
          </w:p>
          <w:p w:rsidR="00827219" w:rsidRPr="00071313" w:rsidRDefault="00827219">
            <w:pPr>
              <w:pStyle w:val="aff5"/>
              <w:numPr>
                <w:ilvl w:val="0"/>
                <w:numId w:val="289"/>
              </w:numPr>
              <w:rPr>
                <w:bCs/>
              </w:rPr>
            </w:pPr>
            <w:r w:rsidRPr="00071313">
              <w:rPr>
                <w:bCs/>
                <w:color w:val="000000" w:themeColor="text1"/>
              </w:rPr>
              <w:t xml:space="preserve">Delamanidum* se recomandă a fi administrat separat în timp (ideal 1 oră) de alte medicamente, inclusiv medicamentele TB și TARV, pentru a evita potențialele efecte negative asupra absorbției </w:t>
            </w:r>
            <w:r w:rsidRPr="00071313">
              <w:t xml:space="preserve"> </w:t>
            </w:r>
            <w:r w:rsidRPr="00071313">
              <w:rPr>
                <w:bCs/>
                <w:color w:val="000000" w:themeColor="text1"/>
              </w:rPr>
              <w:t>Delamanidum*.</w:t>
            </w:r>
          </w:p>
          <w:p w:rsidR="00827219" w:rsidRPr="00071313" w:rsidRDefault="00CA6570" w:rsidP="00870E26">
            <w:pPr>
              <w:spacing w:after="0"/>
              <w:rPr>
                <w:b/>
              </w:rPr>
            </w:pPr>
            <w:r>
              <w:rPr>
                <w:b/>
              </w:rPr>
              <w:t>Forme medicamentoase</w:t>
            </w:r>
            <w:r w:rsidR="00827219" w:rsidRPr="00071313">
              <w:rPr>
                <w:b/>
              </w:rPr>
              <w:t>:</w:t>
            </w:r>
          </w:p>
          <w:p w:rsidR="005237D3" w:rsidRPr="00071313" w:rsidRDefault="00827219">
            <w:pPr>
              <w:pStyle w:val="aff5"/>
              <w:numPr>
                <w:ilvl w:val="0"/>
                <w:numId w:val="290"/>
              </w:numPr>
              <w:rPr>
                <w:bCs/>
              </w:rPr>
            </w:pPr>
            <w:r w:rsidRPr="00071313">
              <w:rPr>
                <w:bCs/>
              </w:rPr>
              <w:t xml:space="preserve">Au fost dezvoltate </w:t>
            </w:r>
            <w:r w:rsidR="008A3561">
              <w:rPr>
                <w:bCs/>
              </w:rPr>
              <w:t>forme</w:t>
            </w:r>
            <w:r w:rsidR="00CA6570">
              <w:rPr>
                <w:bCs/>
              </w:rPr>
              <w:t xml:space="preserve"> medicamentoase</w:t>
            </w:r>
            <w:r w:rsidR="008A3561" w:rsidRPr="00071313">
              <w:rPr>
                <w:bCs/>
              </w:rPr>
              <w:t xml:space="preserve"> </w:t>
            </w:r>
            <w:r w:rsidRPr="00071313">
              <w:rPr>
                <w:bCs/>
              </w:rPr>
              <w:t>dispersabile prietenoase pentru copii ale multor medicamente</w:t>
            </w:r>
            <w:r w:rsidR="005237D3" w:rsidRPr="00071313">
              <w:rPr>
                <w:bCs/>
              </w:rPr>
              <w:t xml:space="preserve"> antituberculoase</w:t>
            </w:r>
            <w:r w:rsidRPr="00071313">
              <w:rPr>
                <w:bCs/>
              </w:rPr>
              <w:t xml:space="preserve"> de linia a doua, inclusiv </w:t>
            </w:r>
            <w:r w:rsidR="005237D3" w:rsidRPr="00071313">
              <w:t xml:space="preserve"> </w:t>
            </w:r>
            <w:r w:rsidR="005237D3" w:rsidRPr="00071313">
              <w:rPr>
                <w:bCs/>
              </w:rPr>
              <w:t xml:space="preserve">Bedaquilinum </w:t>
            </w:r>
            <w:r w:rsidRPr="00071313">
              <w:rPr>
                <w:bCs/>
              </w:rPr>
              <w:t xml:space="preserve"> 20 mg, </w:t>
            </w:r>
            <w:r w:rsidR="005237D3" w:rsidRPr="00071313">
              <w:t xml:space="preserve"> </w:t>
            </w:r>
            <w:r w:rsidR="005237D3" w:rsidRPr="00071313">
              <w:rPr>
                <w:bCs/>
              </w:rPr>
              <w:t>Delamanidum*</w:t>
            </w:r>
            <w:r w:rsidRPr="00071313">
              <w:rPr>
                <w:bCs/>
              </w:rPr>
              <w:t xml:space="preserve"> 25 mg, </w:t>
            </w:r>
            <w:r w:rsidR="005237D3" w:rsidRPr="00071313">
              <w:t xml:space="preserve"> </w:t>
            </w:r>
            <w:r w:rsidR="005237D3" w:rsidRPr="00071313">
              <w:rPr>
                <w:bCs/>
              </w:rPr>
              <w:t xml:space="preserve">Levofloxacinum </w:t>
            </w:r>
            <w:r w:rsidRPr="00071313">
              <w:rPr>
                <w:bCs/>
              </w:rPr>
              <w:t xml:space="preserve"> 100 mg, </w:t>
            </w:r>
            <w:r w:rsidR="005237D3" w:rsidRPr="00071313">
              <w:rPr>
                <w:bCs/>
              </w:rPr>
              <w:t>M</w:t>
            </w:r>
            <w:r w:rsidRPr="00071313">
              <w:rPr>
                <w:bCs/>
              </w:rPr>
              <w:t>oxifloxacin</w:t>
            </w:r>
            <w:r w:rsidR="005237D3" w:rsidRPr="00071313">
              <w:rPr>
                <w:bCs/>
              </w:rPr>
              <w:t>um</w:t>
            </w:r>
            <w:r w:rsidRPr="00071313">
              <w:rPr>
                <w:bCs/>
              </w:rPr>
              <w:t xml:space="preserve"> 100 mg, </w:t>
            </w:r>
            <w:r w:rsidR="005237D3" w:rsidRPr="00071313">
              <w:t xml:space="preserve"> </w:t>
            </w:r>
            <w:r w:rsidR="005237D3" w:rsidRPr="00071313">
              <w:rPr>
                <w:bCs/>
              </w:rPr>
              <w:t>Pyrazinamidum</w:t>
            </w:r>
            <w:r w:rsidRPr="00071313">
              <w:rPr>
                <w:bCs/>
              </w:rPr>
              <w:t xml:space="preserve"> 150 mg, </w:t>
            </w:r>
            <w:r w:rsidR="005237D3" w:rsidRPr="00071313">
              <w:t xml:space="preserve"> </w:t>
            </w:r>
            <w:r w:rsidR="005237D3" w:rsidRPr="00071313">
              <w:rPr>
                <w:bCs/>
              </w:rPr>
              <w:t>Ethambutolum</w:t>
            </w:r>
            <w:r w:rsidRPr="00071313">
              <w:rPr>
                <w:bCs/>
              </w:rPr>
              <w:t xml:space="preserve"> 100 mg, </w:t>
            </w:r>
            <w:r w:rsidR="00ED6B63" w:rsidRPr="00071313">
              <w:t xml:space="preserve"> </w:t>
            </w:r>
            <w:r w:rsidR="00EE0265" w:rsidRPr="00071313">
              <w:rPr>
                <w:bCs/>
              </w:rPr>
              <w:t>Isoniazidum*</w:t>
            </w:r>
            <w:r w:rsidRPr="00071313">
              <w:rPr>
                <w:bCs/>
              </w:rPr>
              <w:t xml:space="preserve"> 100 mg, </w:t>
            </w:r>
            <w:r w:rsidR="005237D3" w:rsidRPr="00071313">
              <w:t xml:space="preserve"> </w:t>
            </w:r>
            <w:r w:rsidR="005237D3" w:rsidRPr="00071313">
              <w:rPr>
                <w:bCs/>
              </w:rPr>
              <w:t>Ethionamidum*</w:t>
            </w:r>
            <w:r w:rsidRPr="00071313">
              <w:rPr>
                <w:bCs/>
              </w:rPr>
              <w:t xml:space="preserve"> 125 mg și </w:t>
            </w:r>
            <w:r w:rsidR="005237D3" w:rsidRPr="00071313">
              <w:rPr>
                <w:bCs/>
              </w:rPr>
              <w:t>Cycloserinum*</w:t>
            </w:r>
            <w:r w:rsidRPr="00071313">
              <w:rPr>
                <w:bCs/>
              </w:rPr>
              <w:t xml:space="preserve"> minicapsules 125 mg. Instrucțiuni practice pentru utilizarea lor au fost elaborate de Proiectul Sentinel privind rezistența la medicamente pentru copii. </w:t>
            </w:r>
          </w:p>
          <w:p w:rsidR="005237D3" w:rsidRPr="00071313" w:rsidRDefault="00827219">
            <w:pPr>
              <w:pStyle w:val="aff5"/>
              <w:numPr>
                <w:ilvl w:val="0"/>
                <w:numId w:val="290"/>
              </w:numPr>
              <w:rPr>
                <w:bCs/>
              </w:rPr>
            </w:pPr>
            <w:r w:rsidRPr="00071313">
              <w:rPr>
                <w:bCs/>
              </w:rPr>
              <w:t xml:space="preserve">Este în curs de dezvoltare un comprimat dispersabil de </w:t>
            </w:r>
            <w:r w:rsidR="005237D3" w:rsidRPr="00071313">
              <w:t xml:space="preserve"> </w:t>
            </w:r>
            <w:r w:rsidR="005237D3" w:rsidRPr="00071313">
              <w:rPr>
                <w:bCs/>
              </w:rPr>
              <w:t>Linezolidum</w:t>
            </w:r>
            <w:r w:rsidRPr="00071313">
              <w:rPr>
                <w:bCs/>
              </w:rPr>
              <w:t xml:space="preserve"> 150 mg. </w:t>
            </w:r>
          </w:p>
          <w:p w:rsidR="00827219" w:rsidRPr="00071313" w:rsidRDefault="00827219">
            <w:pPr>
              <w:pStyle w:val="aff5"/>
              <w:numPr>
                <w:ilvl w:val="0"/>
                <w:numId w:val="290"/>
              </w:numPr>
              <w:rPr>
                <w:bCs/>
              </w:rPr>
            </w:pPr>
            <w:r w:rsidRPr="00071313">
              <w:rPr>
                <w:bCs/>
              </w:rPr>
              <w:t xml:space="preserve">Pentru </w:t>
            </w:r>
            <w:r w:rsidR="005237D3" w:rsidRPr="00071313">
              <w:t xml:space="preserve"> </w:t>
            </w:r>
            <w:r w:rsidR="005237D3" w:rsidRPr="00071313">
              <w:rPr>
                <w:bCs/>
              </w:rPr>
              <w:t>Clofaziminum*</w:t>
            </w:r>
            <w:r w:rsidRPr="00071313">
              <w:rPr>
                <w:bCs/>
              </w:rPr>
              <w:t xml:space="preserve">, o </w:t>
            </w:r>
            <w:r w:rsidR="008A3561">
              <w:rPr>
                <w:bCs/>
              </w:rPr>
              <w:t>formă</w:t>
            </w:r>
            <w:r w:rsidR="008A3561" w:rsidRPr="00071313">
              <w:rPr>
                <w:bCs/>
              </w:rPr>
              <w:t xml:space="preserve"> </w:t>
            </w:r>
            <w:r w:rsidRPr="00071313">
              <w:rPr>
                <w:bCs/>
              </w:rPr>
              <w:t>de comprimat de 50 mg care poate fi dizolvată în apă în 2-5 minute poate fi mai ușor de administrat copiilor mici decât formula de capsulă cu gel moale.</w:t>
            </w:r>
          </w:p>
          <w:p w:rsidR="005237D3" w:rsidRPr="00071313" w:rsidRDefault="00827219">
            <w:pPr>
              <w:pStyle w:val="aff5"/>
              <w:numPr>
                <w:ilvl w:val="0"/>
                <w:numId w:val="290"/>
              </w:numPr>
              <w:rPr>
                <w:bCs/>
              </w:rPr>
            </w:pPr>
            <w:r w:rsidRPr="00071313">
              <w:rPr>
                <w:bCs/>
              </w:rPr>
              <w:t xml:space="preserve">Indisponibilitatea </w:t>
            </w:r>
            <w:r w:rsidR="008A3561">
              <w:rPr>
                <w:bCs/>
              </w:rPr>
              <w:t>formelor</w:t>
            </w:r>
            <w:r w:rsidR="00CA6570">
              <w:rPr>
                <w:bCs/>
              </w:rPr>
              <w:t xml:space="preserve"> medicamentoase</w:t>
            </w:r>
            <w:r w:rsidR="008A3561" w:rsidRPr="00071313">
              <w:rPr>
                <w:bCs/>
              </w:rPr>
              <w:t xml:space="preserve"> </w:t>
            </w:r>
            <w:r w:rsidRPr="00071313">
              <w:rPr>
                <w:bCs/>
              </w:rPr>
              <w:t>prietenoase copiilor nu trebui</w:t>
            </w:r>
            <w:r w:rsidR="005237D3" w:rsidRPr="00071313">
              <w:rPr>
                <w:bCs/>
              </w:rPr>
              <w:t>e</w:t>
            </w:r>
            <w:r w:rsidRPr="00071313">
              <w:rPr>
                <w:bCs/>
              </w:rPr>
              <w:t xml:space="preserve"> să fie o barieră în tratarea copiilor </w:t>
            </w:r>
            <w:r w:rsidR="005237D3" w:rsidRPr="00071313">
              <w:rPr>
                <w:bCs/>
              </w:rPr>
              <w:t xml:space="preserve">cu TB </w:t>
            </w:r>
            <w:r w:rsidRPr="00071313">
              <w:rPr>
                <w:bCs/>
              </w:rPr>
              <w:t>MDR/R</w:t>
            </w:r>
            <w:r w:rsidR="005237D3" w:rsidRPr="00071313">
              <w:rPr>
                <w:bCs/>
              </w:rPr>
              <w:t>R</w:t>
            </w:r>
            <w:r w:rsidRPr="00071313">
              <w:rPr>
                <w:bCs/>
              </w:rPr>
              <w:t xml:space="preserve">. Deși nu sunt ideale, </w:t>
            </w:r>
            <w:r w:rsidR="008A3561">
              <w:rPr>
                <w:bCs/>
              </w:rPr>
              <w:t>formele</w:t>
            </w:r>
            <w:r w:rsidR="00CA6570">
              <w:rPr>
                <w:bCs/>
              </w:rPr>
              <w:t xml:space="preserve"> medicamentoase</w:t>
            </w:r>
            <w:r w:rsidR="008A3561" w:rsidRPr="00071313">
              <w:rPr>
                <w:bCs/>
              </w:rPr>
              <w:t xml:space="preserve"> </w:t>
            </w:r>
            <w:r w:rsidRPr="00071313">
              <w:rPr>
                <w:bCs/>
              </w:rPr>
              <w:t xml:space="preserve">pentru adulți manipulate (divizate, zdrobite sau dizolvate) pot fi utilizate dacă alte opțiuni nu sunt disponibile, mai ales când există date despre bioechivalența lor. </w:t>
            </w:r>
          </w:p>
          <w:p w:rsidR="00827219" w:rsidRPr="00071313" w:rsidRDefault="00827219">
            <w:pPr>
              <w:pStyle w:val="aff5"/>
              <w:numPr>
                <w:ilvl w:val="0"/>
                <w:numId w:val="290"/>
              </w:numPr>
              <w:rPr>
                <w:bCs/>
              </w:rPr>
            </w:pPr>
            <w:r w:rsidRPr="00071313">
              <w:rPr>
                <w:bCs/>
              </w:rPr>
              <w:t xml:space="preserve">Comprimatele de </w:t>
            </w:r>
            <w:r w:rsidR="005237D3" w:rsidRPr="00071313">
              <w:t xml:space="preserve"> </w:t>
            </w:r>
            <w:r w:rsidR="005237D3" w:rsidRPr="00071313">
              <w:rPr>
                <w:bCs/>
              </w:rPr>
              <w:t xml:space="preserve">Bedaquilinum </w:t>
            </w:r>
            <w:r w:rsidRPr="00071313">
              <w:rPr>
                <w:bCs/>
              </w:rPr>
              <w:t xml:space="preserve"> pentru adulți (100 mg) zdrobite și </w:t>
            </w:r>
            <w:r w:rsidR="005237D3" w:rsidRPr="00071313">
              <w:rPr>
                <w:bCs/>
              </w:rPr>
              <w:t>dizolvate</w:t>
            </w:r>
            <w:r w:rsidRPr="00071313">
              <w:rPr>
                <w:bCs/>
              </w:rPr>
              <w:t xml:space="preserve"> în apă s-au dovedit a fi bioechivalente cu comprimatele înghițite întregi și pot fi utilizate pentru tratarea </w:t>
            </w:r>
            <w:r w:rsidR="005237D3" w:rsidRPr="00071313">
              <w:rPr>
                <w:bCs/>
              </w:rPr>
              <w:t xml:space="preserve">TB </w:t>
            </w:r>
            <w:r w:rsidRPr="00071313">
              <w:rPr>
                <w:bCs/>
              </w:rPr>
              <w:lastRenderedPageBreak/>
              <w:t xml:space="preserve">MDR/RR la copii dacă </w:t>
            </w:r>
            <w:r w:rsidR="008A3561">
              <w:rPr>
                <w:bCs/>
              </w:rPr>
              <w:t>forma</w:t>
            </w:r>
            <w:r w:rsidR="008A3561" w:rsidRPr="00071313">
              <w:rPr>
                <w:bCs/>
              </w:rPr>
              <w:t xml:space="preserve"> </w:t>
            </w:r>
            <w:r w:rsidRPr="00071313">
              <w:rPr>
                <w:bCs/>
              </w:rPr>
              <w:t xml:space="preserve">comprimatelor dispersabile de </w:t>
            </w:r>
            <w:r w:rsidR="005237D3" w:rsidRPr="00071313">
              <w:t xml:space="preserve"> </w:t>
            </w:r>
            <w:r w:rsidR="005237D3" w:rsidRPr="00071313">
              <w:rPr>
                <w:bCs/>
              </w:rPr>
              <w:t xml:space="preserve">Bedaquilinum </w:t>
            </w:r>
            <w:r w:rsidRPr="00071313">
              <w:rPr>
                <w:bCs/>
              </w:rPr>
              <w:t xml:space="preserve"> nu este disponibilă sau pentru a facilita administrarea la copii</w:t>
            </w:r>
            <w:r w:rsidR="005237D3" w:rsidRPr="00071313">
              <w:rPr>
                <w:bCs/>
              </w:rPr>
              <w:t>,</w:t>
            </w:r>
            <w:r w:rsidRPr="00071313">
              <w:rPr>
                <w:bCs/>
              </w:rPr>
              <w:t xml:space="preserve"> care nu po</w:t>
            </w:r>
            <w:r w:rsidR="005237D3" w:rsidRPr="00071313">
              <w:rPr>
                <w:bCs/>
              </w:rPr>
              <w:t>t</w:t>
            </w:r>
            <w:r w:rsidRPr="00071313">
              <w:rPr>
                <w:bCs/>
              </w:rPr>
              <w:t xml:space="preserve"> înghiți tablete întregi. De asemenea, este posibil să se pregătească </w:t>
            </w:r>
            <w:r w:rsidR="008A3561">
              <w:rPr>
                <w:bCs/>
              </w:rPr>
              <w:t>forme medicamentoase</w:t>
            </w:r>
            <w:r w:rsidR="008A3561" w:rsidRPr="00071313">
              <w:rPr>
                <w:bCs/>
              </w:rPr>
              <w:t xml:space="preserve"> </w:t>
            </w:r>
            <w:r w:rsidRPr="00071313">
              <w:rPr>
                <w:bCs/>
              </w:rPr>
              <w:t xml:space="preserve">lichide extemporanee </w:t>
            </w:r>
            <w:r w:rsidR="005237D3" w:rsidRPr="00071313">
              <w:rPr>
                <w:bCs/>
              </w:rPr>
              <w:t xml:space="preserve"> de </w:t>
            </w:r>
            <w:r w:rsidR="005237D3" w:rsidRPr="00071313">
              <w:t xml:space="preserve"> </w:t>
            </w:r>
            <w:r w:rsidR="005237D3" w:rsidRPr="00071313">
              <w:rPr>
                <w:bCs/>
              </w:rPr>
              <w:t xml:space="preserve">Bedaquilinum  </w:t>
            </w:r>
            <w:r w:rsidRPr="00071313">
              <w:rPr>
                <w:bCs/>
              </w:rPr>
              <w:t xml:space="preserve">care conțin zahăr și fără zahăr folosind </w:t>
            </w:r>
            <w:r w:rsidR="008A3561">
              <w:rPr>
                <w:bCs/>
              </w:rPr>
              <w:t>forma medicamentoasă</w:t>
            </w:r>
            <w:r w:rsidR="008A3561" w:rsidRPr="00071313">
              <w:rPr>
                <w:bCs/>
              </w:rPr>
              <w:t xml:space="preserve"> </w:t>
            </w:r>
            <w:r w:rsidRPr="00071313">
              <w:rPr>
                <w:bCs/>
              </w:rPr>
              <w:t>pentru adulți de 100 mg (proiectul Benefit Kids, date nepublicate).</w:t>
            </w:r>
          </w:p>
          <w:p w:rsidR="00827219" w:rsidRPr="00071313" w:rsidRDefault="00827219">
            <w:pPr>
              <w:pStyle w:val="aff5"/>
              <w:numPr>
                <w:ilvl w:val="0"/>
                <w:numId w:val="290"/>
              </w:numPr>
              <w:rPr>
                <w:bCs/>
              </w:rPr>
            </w:pPr>
            <w:r w:rsidRPr="00071313">
              <w:rPr>
                <w:bCs/>
              </w:rPr>
              <w:t xml:space="preserve">Pentru copii și alte persoane care nu pot înghiți comprimate întregi, un studiu de farmacocinetică și biodisponibilitate a arătat că </w:t>
            </w:r>
            <w:r w:rsidR="008A3561">
              <w:rPr>
                <w:bCs/>
              </w:rPr>
              <w:t>comprimata</w:t>
            </w:r>
            <w:r w:rsidR="008A3561" w:rsidRPr="00071313">
              <w:rPr>
                <w:bCs/>
              </w:rPr>
              <w:t xml:space="preserve"> </w:t>
            </w:r>
            <w:r w:rsidRPr="00071313">
              <w:rPr>
                <w:bCs/>
              </w:rPr>
              <w:t xml:space="preserve">adultă de 50 mg de </w:t>
            </w:r>
            <w:r w:rsidR="005237D3" w:rsidRPr="00071313">
              <w:t xml:space="preserve"> </w:t>
            </w:r>
            <w:r w:rsidR="005237D3" w:rsidRPr="00071313">
              <w:rPr>
                <w:bCs/>
              </w:rPr>
              <w:t>Delamanidum*</w:t>
            </w:r>
            <w:r w:rsidRPr="00071313">
              <w:rPr>
                <w:bCs/>
              </w:rPr>
              <w:t xml:space="preserve"> poate fi dispersată în apă cu o biodisponibilitate similară cu cea a comprimatelor întregi (proiect Benefit Kids, date nepublicate). Este posibil să se pregătească </w:t>
            </w:r>
            <w:r w:rsidR="008A3561">
              <w:rPr>
                <w:bCs/>
              </w:rPr>
              <w:t>forme medicamentoase</w:t>
            </w:r>
            <w:r w:rsidR="008A3561" w:rsidRPr="00071313">
              <w:rPr>
                <w:bCs/>
              </w:rPr>
              <w:t xml:space="preserve"> </w:t>
            </w:r>
            <w:r w:rsidRPr="00071313">
              <w:rPr>
                <w:bCs/>
              </w:rPr>
              <w:t xml:space="preserve">lichide extemporanee de </w:t>
            </w:r>
            <w:r w:rsidR="005237D3" w:rsidRPr="00071313">
              <w:t xml:space="preserve"> </w:t>
            </w:r>
            <w:r w:rsidR="005237D3" w:rsidRPr="00071313">
              <w:rPr>
                <w:bCs/>
              </w:rPr>
              <w:t>Delamanidum*</w:t>
            </w:r>
            <w:r w:rsidRPr="00071313">
              <w:rPr>
                <w:bCs/>
              </w:rPr>
              <w:t xml:space="preserve"> care conțin zahăr și fără zahăr folosind tableta de 50 mg pentru adulți (proiect Benefit Kids, date nepublicate). Datele privind palatabilitatea nu sunt disponibile.</w:t>
            </w:r>
          </w:p>
          <w:p w:rsidR="00827219" w:rsidRPr="00071313" w:rsidRDefault="00827219" w:rsidP="00870E26">
            <w:pPr>
              <w:pStyle w:val="aff5"/>
              <w:numPr>
                <w:ilvl w:val="0"/>
                <w:numId w:val="290"/>
              </w:numPr>
              <w:spacing w:after="0"/>
              <w:rPr>
                <w:bCs/>
              </w:rPr>
            </w:pPr>
            <w:r w:rsidRPr="00071313">
              <w:rPr>
                <w:bCs/>
              </w:rPr>
              <w:t xml:space="preserve">Aceste </w:t>
            </w:r>
            <w:r w:rsidR="008A3561">
              <w:rPr>
                <w:bCs/>
              </w:rPr>
              <w:t>forme medicamentoase</w:t>
            </w:r>
            <w:r w:rsidR="008A3561" w:rsidRPr="00071313">
              <w:rPr>
                <w:bCs/>
              </w:rPr>
              <w:t xml:space="preserve"> </w:t>
            </w:r>
            <w:r w:rsidRPr="00071313">
              <w:rPr>
                <w:bCs/>
              </w:rPr>
              <w:t xml:space="preserve">de </w:t>
            </w:r>
            <w:r w:rsidR="005237D3" w:rsidRPr="00071313">
              <w:t xml:space="preserve"> </w:t>
            </w:r>
            <w:r w:rsidR="005237D3" w:rsidRPr="00071313">
              <w:rPr>
                <w:bCs/>
              </w:rPr>
              <w:t xml:space="preserve">Bedaquilinum </w:t>
            </w:r>
            <w:r w:rsidRPr="00071313">
              <w:rPr>
                <w:bCs/>
              </w:rPr>
              <w:t xml:space="preserve"> și </w:t>
            </w:r>
            <w:r w:rsidR="005237D3" w:rsidRPr="00071313">
              <w:t xml:space="preserve"> </w:t>
            </w:r>
            <w:r w:rsidR="005237D3" w:rsidRPr="00071313">
              <w:rPr>
                <w:bCs/>
              </w:rPr>
              <w:t>Delamanidum*</w:t>
            </w:r>
            <w:r w:rsidRPr="00071313">
              <w:rPr>
                <w:bCs/>
              </w:rPr>
              <w:t xml:space="preserve"> folosesc ingrediente și echipamente ușor accesibile și pot fi preparate în orice farmacie sau dispensar. </w:t>
            </w:r>
          </w:p>
        </w:tc>
      </w:tr>
    </w:tbl>
    <w:p w:rsidR="00827219" w:rsidRPr="00071313" w:rsidRDefault="00827219" w:rsidP="00870E26">
      <w:pPr>
        <w:spacing w:after="0"/>
        <w:rPr>
          <w:bCs/>
        </w:rPr>
      </w:pPr>
    </w:p>
    <w:p w:rsidR="0024743F" w:rsidRPr="00071313" w:rsidRDefault="0024743F" w:rsidP="0024743F">
      <w:pPr>
        <w:spacing w:after="0"/>
        <w:rPr>
          <w:b/>
          <w:bCs/>
        </w:rPr>
      </w:pPr>
      <w:r w:rsidRPr="00071313">
        <w:rPr>
          <w:b/>
        </w:rPr>
        <w:t>C.2.5.3.</w:t>
      </w:r>
      <w:r w:rsidR="006E1212" w:rsidRPr="00071313">
        <w:rPr>
          <w:b/>
        </w:rPr>
        <w:t>3</w:t>
      </w:r>
      <w:r w:rsidRPr="00071313">
        <w:rPr>
          <w:b/>
        </w:rPr>
        <w:t>.</w:t>
      </w:r>
      <w:r w:rsidRPr="00071313">
        <w:rPr>
          <w:i/>
        </w:rPr>
        <w:t xml:space="preserve"> </w:t>
      </w:r>
      <w:r w:rsidRPr="00071313">
        <w:rPr>
          <w:b/>
          <w:bCs/>
        </w:rPr>
        <w:t>Monitorizarea tratamentului TB MDR/XDR.</w:t>
      </w:r>
    </w:p>
    <w:p w:rsidR="0024743F" w:rsidRPr="00071313" w:rsidRDefault="0024743F" w:rsidP="0024743F">
      <w:r w:rsidRPr="00071313">
        <w:t>Copiii finalizează cu succes tratamentul TB MDB numai cu monitorizare și observație adecvată. Monitorizarea se realizează pentru a evalua eficacitatea tratamentului și cuparea evenimentelor adverse.</w:t>
      </w:r>
    </w:p>
    <w:p w:rsidR="00C54500" w:rsidRPr="00071313" w:rsidRDefault="00C54500" w:rsidP="00870E26">
      <w:pPr>
        <w:pStyle w:val="3"/>
        <w:spacing w:before="0" w:after="0"/>
        <w:rPr>
          <w:i w:val="0"/>
          <w:lang w:val="ro-RO"/>
        </w:rPr>
      </w:pPr>
      <w:r w:rsidRPr="00071313">
        <w:rPr>
          <w:i w:val="0"/>
          <w:lang w:val="ro-RO"/>
        </w:rPr>
        <w:t xml:space="preserve">Tabelul </w:t>
      </w:r>
      <w:r w:rsidRPr="00071313">
        <w:rPr>
          <w:i w:val="0"/>
          <w:caps/>
          <w:lang w:val="ro-RO"/>
        </w:rPr>
        <w:t>2</w:t>
      </w:r>
      <w:r w:rsidR="004D71AE">
        <w:rPr>
          <w:i w:val="0"/>
          <w:caps/>
          <w:lang w:val="ro-RO"/>
        </w:rPr>
        <w:t>8</w:t>
      </w:r>
      <w:r w:rsidRPr="00071313">
        <w:rPr>
          <w:i w:val="0"/>
          <w:caps/>
          <w:lang w:val="ro-RO"/>
        </w:rPr>
        <w:t>.</w:t>
      </w:r>
      <w:r w:rsidRPr="00071313">
        <w:rPr>
          <w:caps/>
          <w:lang w:val="ro-RO"/>
        </w:rPr>
        <w:t xml:space="preserve"> </w:t>
      </w:r>
      <w:r w:rsidRPr="00071313">
        <w:rPr>
          <w:i w:val="0"/>
          <w:caps/>
          <w:lang w:val="ro-RO"/>
        </w:rPr>
        <w:t>M</w:t>
      </w:r>
      <w:r w:rsidRPr="00071313">
        <w:rPr>
          <w:i w:val="0"/>
          <w:lang w:val="ro-RO"/>
        </w:rPr>
        <w:t>onitorizarea tratamentului TB MDR/XDR</w:t>
      </w:r>
      <w:r w:rsidRPr="00071313">
        <w:rPr>
          <w:lang w:val="ro-RO"/>
        </w:rPr>
        <w:t xml:space="preserve"> </w:t>
      </w:r>
      <w:r w:rsidR="00AB334B" w:rsidRPr="00071313">
        <w:rPr>
          <w:i w:val="0"/>
          <w:iCs/>
          <w:lang w:val="ro-RO"/>
        </w:rPr>
        <w:t>[</w:t>
      </w:r>
      <w:r w:rsidR="0046750F">
        <w:rPr>
          <w:i w:val="0"/>
          <w:iCs/>
          <w:lang w:val="ro-RO"/>
        </w:rPr>
        <w:t>13, 14, 24, 25</w:t>
      </w:r>
      <w:r w:rsidR="00AB334B" w:rsidRPr="00071313">
        <w:rPr>
          <w:i w:val="0"/>
          <w:iCs/>
          <w:lang w:val="ro-RO"/>
        </w:rPr>
        <w:t>]</w:t>
      </w:r>
      <w:r w:rsidRPr="00071313">
        <w:rPr>
          <w:i w:val="0"/>
          <w:iCs/>
          <w:lang w:val="ro-RO"/>
        </w:rPr>
        <w:t>.</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06"/>
        <w:gridCol w:w="6917"/>
      </w:tblGrid>
      <w:tr w:rsidR="00C54500" w:rsidRPr="00071313" w:rsidTr="0031015B">
        <w:trPr>
          <w:trHeight w:val="475"/>
        </w:trPr>
        <w:tc>
          <w:tcPr>
            <w:tcW w:w="3006" w:type="dxa"/>
            <w:shd w:val="clear" w:color="auto" w:fill="C0C0C0"/>
            <w:vAlign w:val="center"/>
          </w:tcPr>
          <w:p w:rsidR="00C54500" w:rsidRPr="00071313" w:rsidRDefault="00C54500" w:rsidP="00870E26">
            <w:pPr>
              <w:spacing w:after="0"/>
              <w:jc w:val="center"/>
              <w:rPr>
                <w:b/>
                <w:bCs/>
              </w:rPr>
            </w:pPr>
            <w:r w:rsidRPr="00071313">
              <w:rPr>
                <w:b/>
                <w:bCs/>
              </w:rPr>
              <w:t>Monitorizarea</w:t>
            </w:r>
          </w:p>
        </w:tc>
        <w:tc>
          <w:tcPr>
            <w:tcW w:w="6917" w:type="dxa"/>
            <w:shd w:val="clear" w:color="auto" w:fill="C0C0C0"/>
            <w:vAlign w:val="center"/>
          </w:tcPr>
          <w:p w:rsidR="00C54500" w:rsidRPr="00071313" w:rsidRDefault="005A6500" w:rsidP="00870E26">
            <w:pPr>
              <w:spacing w:after="0"/>
              <w:jc w:val="center"/>
              <w:rPr>
                <w:b/>
                <w:bCs/>
              </w:rPr>
            </w:pPr>
            <w:r w:rsidRPr="00071313">
              <w:rPr>
                <w:b/>
                <w:bCs/>
              </w:rPr>
              <w:t>Frecvența</w:t>
            </w:r>
            <w:r w:rsidR="00C54500" w:rsidRPr="00071313">
              <w:rPr>
                <w:b/>
                <w:bCs/>
              </w:rPr>
              <w:t xml:space="preserve"> recomandată</w:t>
            </w:r>
          </w:p>
        </w:tc>
      </w:tr>
      <w:tr w:rsidR="00C54500" w:rsidRPr="00071313" w:rsidTr="00D32FFE">
        <w:tc>
          <w:tcPr>
            <w:tcW w:w="3006" w:type="dxa"/>
            <w:vAlign w:val="center"/>
          </w:tcPr>
          <w:p w:rsidR="00C54500" w:rsidRPr="00071313" w:rsidRDefault="00C54500" w:rsidP="00870E26">
            <w:pPr>
              <w:spacing w:after="0"/>
              <w:jc w:val="left"/>
              <w:rPr>
                <w:b/>
                <w:bCs/>
              </w:rPr>
            </w:pPr>
            <w:r w:rsidRPr="00071313">
              <w:rPr>
                <w:b/>
                <w:bCs/>
              </w:rPr>
              <w:t>Monitorizarea clinică</w:t>
            </w:r>
          </w:p>
        </w:tc>
        <w:tc>
          <w:tcPr>
            <w:tcW w:w="6917" w:type="dxa"/>
          </w:tcPr>
          <w:p w:rsidR="00C54500" w:rsidRPr="00071313" w:rsidRDefault="00C54500" w:rsidP="00870E26">
            <w:pPr>
              <w:spacing w:after="0"/>
              <w:jc w:val="left"/>
            </w:pPr>
            <w:r w:rsidRPr="00071313">
              <w:rPr>
                <w:b/>
                <w:bCs/>
              </w:rPr>
              <w:t xml:space="preserve">În timpul fazei intensive – ZILNIC, </w:t>
            </w:r>
            <w:r w:rsidRPr="00071313">
              <w:t xml:space="preserve">dacă pacientul este spitalizat  </w:t>
            </w:r>
            <w:r w:rsidR="003D61BF" w:rsidRPr="00071313">
              <w:t>și</w:t>
            </w:r>
            <w:r w:rsidRPr="00071313">
              <w:t xml:space="preserve">, cel </w:t>
            </w:r>
            <w:r w:rsidR="00D03AD1" w:rsidRPr="00071313">
              <w:t>puțin</w:t>
            </w:r>
            <w:r w:rsidRPr="00071313">
              <w:t xml:space="preserve"> o dată pe săptămână, dacă urmează tratament în </w:t>
            </w:r>
            <w:r w:rsidR="00D03AD1" w:rsidRPr="00071313">
              <w:t>condiții</w:t>
            </w:r>
            <w:r w:rsidRPr="00071313">
              <w:t xml:space="preserve"> de ambulator, până </w:t>
            </w:r>
            <w:r w:rsidR="00D03AD1" w:rsidRPr="00071313">
              <w:t>când</w:t>
            </w:r>
            <w:r w:rsidRPr="00071313">
              <w:t xml:space="preserve"> tratamentul va fi bine tolerat de către pacient (stabilizat). </w:t>
            </w:r>
          </w:p>
          <w:p w:rsidR="00C54500" w:rsidRPr="00071313" w:rsidRDefault="00C54500" w:rsidP="00870E26">
            <w:pPr>
              <w:spacing w:after="0"/>
              <w:jc w:val="left"/>
            </w:pPr>
            <w:r w:rsidRPr="00071313">
              <w:rPr>
                <w:b/>
              </w:rPr>
              <w:t>După ce pacientul este stabilizat</w:t>
            </w:r>
            <w:r w:rsidRPr="00071313">
              <w:t xml:space="preserve"> - de 2 ori pe lună sau lunar.</w:t>
            </w:r>
          </w:p>
          <w:p w:rsidR="00C54500" w:rsidRPr="00071313" w:rsidRDefault="00C54500" w:rsidP="00870E26">
            <w:pPr>
              <w:spacing w:after="0"/>
              <w:jc w:val="left"/>
            </w:pPr>
            <w:r w:rsidRPr="00071313">
              <w:rPr>
                <w:b/>
              </w:rPr>
              <w:t>În timpul fazei de continuare</w:t>
            </w:r>
            <w:r w:rsidRPr="00071313">
              <w:t xml:space="preserve"> – lunar </w:t>
            </w:r>
            <w:r w:rsidR="003D61BF" w:rsidRPr="00071313">
              <w:t>și</w:t>
            </w:r>
            <w:r w:rsidRPr="00071313">
              <w:t xml:space="preserve"> la necesitate, în caz de </w:t>
            </w:r>
            <w:r w:rsidR="00D03AD1" w:rsidRPr="00071313">
              <w:t>indicații</w:t>
            </w:r>
            <w:r w:rsidRPr="00071313">
              <w:t xml:space="preserve"> medicale.</w:t>
            </w:r>
          </w:p>
        </w:tc>
      </w:tr>
      <w:tr w:rsidR="00C54500" w:rsidRPr="00071313" w:rsidTr="00D32FFE">
        <w:tc>
          <w:tcPr>
            <w:tcW w:w="3006" w:type="dxa"/>
            <w:vAlign w:val="center"/>
          </w:tcPr>
          <w:p w:rsidR="00C54500" w:rsidRPr="00071313" w:rsidRDefault="003D61BF" w:rsidP="00870E26">
            <w:pPr>
              <w:spacing w:after="0"/>
              <w:jc w:val="left"/>
              <w:rPr>
                <w:b/>
                <w:bCs/>
              </w:rPr>
            </w:pPr>
            <w:r w:rsidRPr="00071313">
              <w:rPr>
                <w:b/>
                <w:bCs/>
              </w:rPr>
              <w:t>Aderența</w:t>
            </w:r>
            <w:r w:rsidR="00C54500" w:rsidRPr="00071313">
              <w:rPr>
                <w:b/>
                <w:bCs/>
              </w:rPr>
              <w:t xml:space="preserve"> la tratament </w:t>
            </w:r>
            <w:r w:rsidRPr="00071313">
              <w:rPr>
                <w:b/>
                <w:bCs/>
              </w:rPr>
              <w:t>și</w:t>
            </w:r>
            <w:r w:rsidR="00C54500" w:rsidRPr="00071313">
              <w:rPr>
                <w:b/>
                <w:bCs/>
              </w:rPr>
              <w:t xml:space="preserve"> </w:t>
            </w:r>
            <w:r w:rsidRPr="00071313">
              <w:rPr>
                <w:b/>
                <w:bCs/>
              </w:rPr>
              <w:t>toleranța</w:t>
            </w:r>
          </w:p>
        </w:tc>
        <w:tc>
          <w:tcPr>
            <w:tcW w:w="6917" w:type="dxa"/>
          </w:tcPr>
          <w:p w:rsidR="00C54500" w:rsidRPr="00071313" w:rsidRDefault="00C54500" w:rsidP="00870E26">
            <w:pPr>
              <w:spacing w:after="0"/>
              <w:jc w:val="left"/>
            </w:pPr>
            <w:r w:rsidRPr="00071313">
              <w:t>Se va aprecia zilnic de către personalul care asigură DOT</w:t>
            </w:r>
            <w:r w:rsidR="005B3E45">
              <w:t>/VST</w:t>
            </w:r>
            <w:r w:rsidRPr="00071313">
              <w:t xml:space="preserve"> sau de către medic, după caz.</w:t>
            </w:r>
          </w:p>
          <w:p w:rsidR="00C54500" w:rsidRPr="00071313" w:rsidRDefault="00C54500" w:rsidP="00870E26">
            <w:pPr>
              <w:spacing w:after="0"/>
              <w:jc w:val="left"/>
              <w:rPr>
                <w:b/>
                <w:i/>
                <w:kern w:val="2"/>
              </w:rPr>
            </w:pPr>
            <w:r w:rsidRPr="00071313">
              <w:t>Personalul care asigură zilnic tratamentul direct observat (DOT</w:t>
            </w:r>
            <w:r w:rsidR="005B3E45">
              <w:t>/VST</w:t>
            </w:r>
            <w:r w:rsidRPr="00071313">
              <w:t xml:space="preserve">), semnalează medicului MF </w:t>
            </w:r>
            <w:r w:rsidR="003D61BF" w:rsidRPr="00071313">
              <w:t>și</w:t>
            </w:r>
            <w:r w:rsidRPr="00071313">
              <w:t>/sau FP despre orice probleme medicale apărute la pacient între consulturi.</w:t>
            </w:r>
          </w:p>
        </w:tc>
      </w:tr>
      <w:tr w:rsidR="00C54500" w:rsidRPr="00071313" w:rsidTr="003D61BF">
        <w:tc>
          <w:tcPr>
            <w:tcW w:w="3006" w:type="dxa"/>
            <w:shd w:val="clear" w:color="auto" w:fill="auto"/>
            <w:vAlign w:val="center"/>
          </w:tcPr>
          <w:p w:rsidR="00C54500" w:rsidRPr="003D61BF" w:rsidRDefault="00C54500" w:rsidP="00870E26">
            <w:pPr>
              <w:spacing w:after="0"/>
              <w:jc w:val="left"/>
              <w:rPr>
                <w:b/>
                <w:bCs/>
              </w:rPr>
            </w:pPr>
            <w:r w:rsidRPr="003D61BF">
              <w:rPr>
                <w:b/>
                <w:bCs/>
              </w:rPr>
              <w:t>Monitorizarea microbiologică</w:t>
            </w:r>
          </w:p>
        </w:tc>
        <w:tc>
          <w:tcPr>
            <w:tcW w:w="6917" w:type="dxa"/>
            <w:shd w:val="clear" w:color="auto" w:fill="auto"/>
          </w:tcPr>
          <w:p w:rsidR="004B716E" w:rsidRPr="003D61BF" w:rsidRDefault="004B716E" w:rsidP="00870E26">
            <w:pPr>
              <w:suppressAutoHyphens/>
              <w:spacing w:after="0"/>
              <w:rPr>
                <w:kern w:val="1"/>
                <w:lang w:bidi="hi-IN"/>
              </w:rPr>
            </w:pPr>
            <w:r w:rsidRPr="003D61BF">
              <w:rPr>
                <w:kern w:val="1"/>
                <w:lang w:bidi="hi-IN"/>
              </w:rPr>
              <w:t>Se va efectua lunar, pe toată perioada tratamentului:</w:t>
            </w:r>
          </w:p>
          <w:p w:rsidR="004B716E" w:rsidRPr="003D61BF" w:rsidRDefault="004B716E" w:rsidP="00870E26">
            <w:pPr>
              <w:numPr>
                <w:ilvl w:val="0"/>
                <w:numId w:val="325"/>
              </w:numPr>
              <w:suppressAutoHyphens/>
              <w:spacing w:after="0"/>
              <w:ind w:left="289" w:hanging="357"/>
              <w:contextualSpacing/>
              <w:rPr>
                <w:rFonts w:eastAsia="Calibri"/>
              </w:rPr>
            </w:pPr>
            <w:r w:rsidRPr="003D61BF">
              <w:rPr>
                <w:rFonts w:eastAsia="Calibri"/>
                <w:color w:val="000000"/>
              </w:rPr>
              <w:t>Examenul sputei prin microscopie (</w:t>
            </w:r>
            <w:r w:rsidRPr="003D61BF">
              <w:rPr>
                <w:rFonts w:eastAsia="Calibri"/>
                <w:b/>
                <w:color w:val="000000"/>
              </w:rPr>
              <w:t>2 probe</w:t>
            </w:r>
            <w:r w:rsidRPr="003D61BF">
              <w:rPr>
                <w:rFonts w:eastAsia="Calibri"/>
                <w:color w:val="000000"/>
              </w:rPr>
              <w:t>)</w:t>
            </w:r>
          </w:p>
          <w:p w:rsidR="004B716E" w:rsidRPr="003D61BF" w:rsidRDefault="004B716E" w:rsidP="00870E26">
            <w:pPr>
              <w:numPr>
                <w:ilvl w:val="0"/>
                <w:numId w:val="325"/>
              </w:numPr>
              <w:suppressAutoHyphens/>
              <w:spacing w:after="0"/>
              <w:ind w:left="289" w:hanging="357"/>
              <w:contextualSpacing/>
              <w:rPr>
                <w:rFonts w:eastAsia="Calibri"/>
              </w:rPr>
            </w:pPr>
            <w:r w:rsidRPr="003D61BF">
              <w:rPr>
                <w:color w:val="000000"/>
              </w:rPr>
              <w:t xml:space="preserve">Examenul sputei prin </w:t>
            </w:r>
            <w:r w:rsidRPr="003D61BF">
              <w:rPr>
                <w:rFonts w:eastAsia="Calibri"/>
                <w:b/>
              </w:rPr>
              <w:t xml:space="preserve">GeneXpert MTB/XDR – 1 test </w:t>
            </w:r>
          </w:p>
          <w:p w:rsidR="004B716E" w:rsidRPr="003D61BF" w:rsidRDefault="004B716E" w:rsidP="00870E26">
            <w:pPr>
              <w:numPr>
                <w:ilvl w:val="0"/>
                <w:numId w:val="325"/>
              </w:numPr>
              <w:suppressAutoHyphens/>
              <w:spacing w:after="0"/>
              <w:ind w:left="289" w:hanging="357"/>
              <w:contextualSpacing/>
              <w:rPr>
                <w:rFonts w:eastAsia="Calibri"/>
              </w:rPr>
            </w:pPr>
            <w:r w:rsidRPr="003D61BF">
              <w:rPr>
                <w:rFonts w:eastAsia="Calibri"/>
                <w:color w:val="000000"/>
              </w:rPr>
              <w:t xml:space="preserve">Examenul prin cultură </w:t>
            </w:r>
            <w:r w:rsidRPr="003D61BF">
              <w:rPr>
                <w:rFonts w:eastAsia="Calibri"/>
              </w:rPr>
              <w:t xml:space="preserve">la microscopia </w:t>
            </w:r>
            <w:r w:rsidRPr="003D61BF">
              <w:rPr>
                <w:rFonts w:eastAsia="Calibri"/>
                <w:b/>
                <w:bCs/>
                <w:i/>
                <w:iCs/>
              </w:rPr>
              <w:t>negativă</w:t>
            </w:r>
            <w:r w:rsidRPr="003D61BF">
              <w:rPr>
                <w:rFonts w:eastAsia="Calibri"/>
              </w:rPr>
              <w:t>, se va efectua examenul prin cultură pe medii solide (</w:t>
            </w:r>
            <w:r w:rsidRPr="003D61BF">
              <w:rPr>
                <w:rFonts w:eastAsia="Calibri"/>
                <w:b/>
              </w:rPr>
              <w:t>metoda LJ-  2 teste</w:t>
            </w:r>
            <w:r w:rsidRPr="003D61BF">
              <w:rPr>
                <w:rFonts w:eastAsia="Calibri"/>
              </w:rPr>
              <w:t>).</w:t>
            </w:r>
          </w:p>
          <w:p w:rsidR="004B716E" w:rsidRPr="003D61BF" w:rsidRDefault="004B716E" w:rsidP="00870E26">
            <w:pPr>
              <w:numPr>
                <w:ilvl w:val="0"/>
                <w:numId w:val="325"/>
              </w:numPr>
              <w:suppressAutoHyphens/>
              <w:spacing w:after="0"/>
              <w:ind w:left="289" w:hanging="357"/>
              <w:contextualSpacing/>
              <w:rPr>
                <w:rFonts w:eastAsia="Calibri"/>
              </w:rPr>
            </w:pPr>
            <w:r w:rsidRPr="003D61BF">
              <w:rPr>
                <w:rFonts w:eastAsia="Calibri"/>
                <w:color w:val="000000"/>
              </w:rPr>
              <w:t xml:space="preserve">Examenul prin cultură </w:t>
            </w:r>
            <w:r w:rsidRPr="003D61BF">
              <w:rPr>
                <w:rFonts w:eastAsia="Calibri"/>
              </w:rPr>
              <w:t>la microscopia pozitivă, se va efectua examenul prin cultură pe medii lichide (</w:t>
            </w:r>
            <w:r w:rsidRPr="003D61BF">
              <w:rPr>
                <w:rFonts w:eastAsia="Calibri"/>
                <w:b/>
              </w:rPr>
              <w:t>metoda BACTEC MGIT-  2 teste</w:t>
            </w:r>
            <w:r w:rsidRPr="003D61BF">
              <w:rPr>
                <w:rFonts w:eastAsia="Calibri"/>
              </w:rPr>
              <w:t>).</w:t>
            </w:r>
          </w:p>
          <w:p w:rsidR="004B716E" w:rsidRPr="003D61BF" w:rsidRDefault="004B716E" w:rsidP="00870E26">
            <w:pPr>
              <w:numPr>
                <w:ilvl w:val="0"/>
                <w:numId w:val="325"/>
              </w:numPr>
              <w:suppressAutoHyphens/>
              <w:spacing w:after="0"/>
              <w:ind w:left="289" w:hanging="357"/>
              <w:contextualSpacing/>
              <w:rPr>
                <w:rFonts w:eastAsia="Calibri"/>
              </w:rPr>
            </w:pPr>
            <w:r w:rsidRPr="003D61BF">
              <w:rPr>
                <w:rFonts w:eastAsia="Calibri"/>
              </w:rPr>
              <w:t>TSM</w:t>
            </w:r>
            <w:r w:rsidRPr="003D61BF">
              <w:rPr>
                <w:rFonts w:eastAsia="Calibri"/>
                <w:color w:val="000000"/>
              </w:rPr>
              <w:t xml:space="preserve"> pentru medicamentele anti-TB de linia II și preparatele noi se va efectua din fiecare cultură pozitivă.</w:t>
            </w:r>
          </w:p>
          <w:p w:rsidR="004B716E" w:rsidRPr="003D61BF" w:rsidRDefault="004B716E" w:rsidP="00870E26">
            <w:pPr>
              <w:numPr>
                <w:ilvl w:val="0"/>
                <w:numId w:val="325"/>
              </w:numPr>
              <w:suppressAutoHyphens/>
              <w:spacing w:after="0"/>
              <w:ind w:left="289" w:hanging="357"/>
              <w:contextualSpacing/>
              <w:rPr>
                <w:rFonts w:eastAsia="Calibri"/>
              </w:rPr>
            </w:pPr>
            <w:r w:rsidRPr="003D61BF">
              <w:rPr>
                <w:rFonts w:eastAsia="Calibri"/>
              </w:rPr>
              <w:t xml:space="preserve">Daca pacientul este cu scheme scurte de tratament se vor testa preparatele noi si FQ-nele. </w:t>
            </w:r>
          </w:p>
          <w:p w:rsidR="00C54500" w:rsidRPr="003D61BF" w:rsidRDefault="004B716E" w:rsidP="00870E26">
            <w:pPr>
              <w:numPr>
                <w:ilvl w:val="0"/>
                <w:numId w:val="325"/>
              </w:numPr>
              <w:suppressAutoHyphens/>
              <w:spacing w:after="0"/>
              <w:ind w:left="289" w:hanging="357"/>
              <w:contextualSpacing/>
            </w:pPr>
            <w:r w:rsidRPr="003D61BF">
              <w:rPr>
                <w:rFonts w:eastAsia="Calibri"/>
              </w:rPr>
              <w:t>Restul preparatelor de linia 2, se vor testa doar la indicație, pentru supravegherea rezistenței medicamentoase la nivel național.</w:t>
            </w:r>
          </w:p>
        </w:tc>
      </w:tr>
      <w:tr w:rsidR="00C54500" w:rsidRPr="00071313" w:rsidTr="00D32FFE">
        <w:tc>
          <w:tcPr>
            <w:tcW w:w="3006" w:type="dxa"/>
            <w:vAlign w:val="center"/>
          </w:tcPr>
          <w:p w:rsidR="00C54500" w:rsidRPr="00071313" w:rsidRDefault="00C54500" w:rsidP="00870E26">
            <w:pPr>
              <w:spacing w:after="0"/>
              <w:jc w:val="left"/>
              <w:rPr>
                <w:b/>
                <w:bCs/>
                <w:highlight w:val="yellow"/>
              </w:rPr>
            </w:pPr>
            <w:r w:rsidRPr="00071313">
              <w:rPr>
                <w:b/>
                <w:bCs/>
              </w:rPr>
              <w:t>Examene paraclinice</w:t>
            </w:r>
          </w:p>
        </w:tc>
        <w:tc>
          <w:tcPr>
            <w:tcW w:w="6917" w:type="dxa"/>
          </w:tcPr>
          <w:p w:rsidR="00C54500" w:rsidRPr="00071313" w:rsidRDefault="00C54500" w:rsidP="00870E26">
            <w:pPr>
              <w:spacing w:after="0"/>
              <w:jc w:val="left"/>
            </w:pPr>
            <w:r w:rsidRPr="00071313">
              <w:t>Vezi tabelul 20</w:t>
            </w:r>
          </w:p>
        </w:tc>
      </w:tr>
      <w:tr w:rsidR="00C54500" w:rsidRPr="00071313" w:rsidTr="00D32FFE">
        <w:tc>
          <w:tcPr>
            <w:tcW w:w="3006" w:type="dxa"/>
            <w:vAlign w:val="center"/>
          </w:tcPr>
          <w:p w:rsidR="00C54500" w:rsidRPr="00071313" w:rsidRDefault="00C54500" w:rsidP="00870E26">
            <w:pPr>
              <w:spacing w:after="0"/>
              <w:jc w:val="left"/>
              <w:rPr>
                <w:b/>
                <w:bCs/>
              </w:rPr>
            </w:pPr>
            <w:r w:rsidRPr="00071313">
              <w:rPr>
                <w:b/>
                <w:bCs/>
              </w:rPr>
              <w:t>Evaluarea masei corporale</w:t>
            </w:r>
          </w:p>
        </w:tc>
        <w:tc>
          <w:tcPr>
            <w:tcW w:w="6917" w:type="dxa"/>
          </w:tcPr>
          <w:p w:rsidR="00C54500" w:rsidRPr="00071313" w:rsidRDefault="00C54500" w:rsidP="00870E26">
            <w:pPr>
              <w:spacing w:after="0"/>
              <w:jc w:val="left"/>
            </w:pPr>
            <w:r w:rsidRPr="00071313">
              <w:t xml:space="preserve">La </w:t>
            </w:r>
            <w:r w:rsidR="00341FE9" w:rsidRPr="00071313">
              <w:t>inițierea</w:t>
            </w:r>
            <w:r w:rsidRPr="00071313">
              <w:t xml:space="preserve"> tratamentului, apoi lunar (sau la fiecare vizită la medic sau la necesitate, după caz)</w:t>
            </w:r>
            <w:r w:rsidR="00DE0357" w:rsidRPr="00071313">
              <w:t>.</w:t>
            </w:r>
          </w:p>
        </w:tc>
      </w:tr>
      <w:tr w:rsidR="00C54500" w:rsidRPr="00071313" w:rsidTr="00D32FFE">
        <w:tc>
          <w:tcPr>
            <w:tcW w:w="3006" w:type="dxa"/>
            <w:vAlign w:val="center"/>
          </w:tcPr>
          <w:p w:rsidR="00C54500" w:rsidRPr="00071313" w:rsidRDefault="00C54500" w:rsidP="00870E26">
            <w:pPr>
              <w:spacing w:after="0"/>
              <w:jc w:val="left"/>
              <w:rPr>
                <w:b/>
                <w:bCs/>
                <w:caps/>
              </w:rPr>
            </w:pPr>
            <w:r w:rsidRPr="00071313">
              <w:rPr>
                <w:b/>
                <w:bCs/>
              </w:rPr>
              <w:t xml:space="preserve">Evaluarea </w:t>
            </w:r>
            <w:r w:rsidR="00341FE9" w:rsidRPr="00071313">
              <w:rPr>
                <w:b/>
                <w:bCs/>
              </w:rPr>
              <w:t>înălțimii</w:t>
            </w:r>
          </w:p>
        </w:tc>
        <w:tc>
          <w:tcPr>
            <w:tcW w:w="6917" w:type="dxa"/>
          </w:tcPr>
          <w:p w:rsidR="00C54500" w:rsidRPr="00071313" w:rsidRDefault="00C54500" w:rsidP="00870E26">
            <w:pPr>
              <w:spacing w:after="0"/>
              <w:jc w:val="left"/>
            </w:pPr>
            <w:r w:rsidRPr="00071313">
              <w:t xml:space="preserve">La </w:t>
            </w:r>
            <w:r w:rsidR="00341FE9" w:rsidRPr="00071313">
              <w:t>inițierea</w:t>
            </w:r>
            <w:r w:rsidRPr="00071313">
              <w:t xml:space="preserve"> tratamentului (pentru aprecierea IMC)</w:t>
            </w:r>
            <w:r w:rsidR="00DE0357" w:rsidRPr="00071313">
              <w:t>.</w:t>
            </w:r>
          </w:p>
        </w:tc>
      </w:tr>
      <w:tr w:rsidR="00C54500" w:rsidRPr="00071313" w:rsidTr="00D32FFE">
        <w:tc>
          <w:tcPr>
            <w:tcW w:w="3006" w:type="dxa"/>
            <w:vAlign w:val="center"/>
          </w:tcPr>
          <w:p w:rsidR="00C54500" w:rsidRPr="00071313" w:rsidRDefault="00C54500" w:rsidP="00870E26">
            <w:pPr>
              <w:spacing w:after="0"/>
              <w:jc w:val="left"/>
              <w:rPr>
                <w:b/>
                <w:bCs/>
                <w:caps/>
              </w:rPr>
            </w:pPr>
            <w:r w:rsidRPr="00071313">
              <w:rPr>
                <w:b/>
                <w:bCs/>
              </w:rPr>
              <w:t>Monitorizarea radiologică</w:t>
            </w:r>
          </w:p>
        </w:tc>
        <w:tc>
          <w:tcPr>
            <w:tcW w:w="6917" w:type="dxa"/>
          </w:tcPr>
          <w:p w:rsidR="00C54500" w:rsidRPr="00071313" w:rsidRDefault="00C54500" w:rsidP="00870E26">
            <w:pPr>
              <w:spacing w:after="0"/>
              <w:jc w:val="left"/>
            </w:pPr>
            <w:r w:rsidRPr="00071313">
              <w:t xml:space="preserve">La </w:t>
            </w:r>
            <w:r w:rsidR="00341FE9" w:rsidRPr="00071313">
              <w:t>inițierea</w:t>
            </w:r>
            <w:r w:rsidRPr="00071313">
              <w:t xml:space="preserve"> tratamentului.</w:t>
            </w:r>
          </w:p>
          <w:p w:rsidR="00C54500" w:rsidRPr="00071313" w:rsidRDefault="00C54500" w:rsidP="00870E26">
            <w:pPr>
              <w:spacing w:after="0"/>
              <w:jc w:val="left"/>
            </w:pPr>
            <w:r w:rsidRPr="00071313">
              <w:lastRenderedPageBreak/>
              <w:t>La fiecare 3 luni pe toată durata tratamentului.</w:t>
            </w:r>
          </w:p>
        </w:tc>
      </w:tr>
      <w:tr w:rsidR="00C54500" w:rsidRPr="00071313" w:rsidTr="00D32FFE">
        <w:trPr>
          <w:trHeight w:val="50"/>
        </w:trPr>
        <w:tc>
          <w:tcPr>
            <w:tcW w:w="3006" w:type="dxa"/>
            <w:vAlign w:val="center"/>
          </w:tcPr>
          <w:p w:rsidR="00C54500" w:rsidRPr="00071313" w:rsidRDefault="00C54500" w:rsidP="00870E26">
            <w:pPr>
              <w:spacing w:after="0"/>
              <w:jc w:val="left"/>
              <w:rPr>
                <w:b/>
                <w:bCs/>
              </w:rPr>
            </w:pPr>
            <w:r w:rsidRPr="00071313">
              <w:rPr>
                <w:b/>
              </w:rPr>
              <w:lastRenderedPageBreak/>
              <w:t xml:space="preserve">Monitorizarea </w:t>
            </w:r>
            <w:r w:rsidR="00341FE9" w:rsidRPr="00071313">
              <w:rPr>
                <w:b/>
              </w:rPr>
              <w:t>și</w:t>
            </w:r>
            <w:r w:rsidRPr="00071313">
              <w:rPr>
                <w:b/>
                <w:bCs/>
              </w:rPr>
              <w:t xml:space="preserve"> </w:t>
            </w:r>
            <w:r w:rsidRPr="00071313">
              <w:rPr>
                <w:b/>
              </w:rPr>
              <w:t xml:space="preserve">înregistrarea </w:t>
            </w:r>
            <w:r w:rsidR="00341FE9" w:rsidRPr="00071313">
              <w:rPr>
                <w:b/>
              </w:rPr>
              <w:t>reacțiilor</w:t>
            </w:r>
            <w:r w:rsidRPr="00071313">
              <w:rPr>
                <w:b/>
                <w:bCs/>
              </w:rPr>
              <w:t xml:space="preserve"> adverse</w:t>
            </w:r>
          </w:p>
        </w:tc>
        <w:tc>
          <w:tcPr>
            <w:tcW w:w="6917" w:type="dxa"/>
          </w:tcPr>
          <w:p w:rsidR="00C54500" w:rsidRPr="00071313" w:rsidRDefault="00C54500" w:rsidP="00870E26">
            <w:pPr>
              <w:spacing w:after="0"/>
              <w:jc w:val="left"/>
            </w:pPr>
            <w:r w:rsidRPr="00071313">
              <w:t xml:space="preserve">Instruirea </w:t>
            </w:r>
            <w:r w:rsidR="00341FE9" w:rsidRPr="00071313">
              <w:t>pacienților</w:t>
            </w:r>
            <w:r w:rsidRPr="00071313">
              <w:t xml:space="preserve"> </w:t>
            </w:r>
            <w:r w:rsidR="00341FE9" w:rsidRPr="00071313">
              <w:t>și</w:t>
            </w:r>
            <w:r w:rsidRPr="00071313">
              <w:t xml:space="preserve"> a personalului medical pentru  </w:t>
            </w:r>
            <w:r w:rsidR="00341FE9" w:rsidRPr="00071313">
              <w:t>recunoașterea</w:t>
            </w:r>
            <w:r w:rsidRPr="00071313">
              <w:t xml:space="preserve"> simptomelor </w:t>
            </w:r>
            <w:r w:rsidR="00341FE9" w:rsidRPr="00071313">
              <w:t>reacțiilor</w:t>
            </w:r>
            <w:r w:rsidRPr="00071313">
              <w:t xml:space="preserve"> adverse </w:t>
            </w:r>
            <w:r w:rsidR="00341FE9" w:rsidRPr="00071313">
              <w:t>și</w:t>
            </w:r>
            <w:r w:rsidRPr="00071313">
              <w:t xml:space="preserve"> comunicării medicului MF </w:t>
            </w:r>
            <w:r w:rsidR="00341FE9" w:rsidRPr="00071313">
              <w:t>și</w:t>
            </w:r>
            <w:r w:rsidRPr="00071313">
              <w:t xml:space="preserve">/sau FP despre </w:t>
            </w:r>
            <w:r w:rsidR="00341FE9" w:rsidRPr="00071313">
              <w:t>apariția</w:t>
            </w:r>
            <w:r w:rsidRPr="00071313">
              <w:t xml:space="preserve"> acestora.</w:t>
            </w:r>
          </w:p>
        </w:tc>
      </w:tr>
    </w:tbl>
    <w:p w:rsidR="00C54500" w:rsidRPr="00071313" w:rsidRDefault="00C54500" w:rsidP="001F1D39">
      <w:pPr>
        <w:rPr>
          <w:b/>
          <w:bCs/>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3"/>
      </w:tblGrid>
      <w:tr w:rsidR="004472F8" w:rsidRPr="00071313" w:rsidTr="001F1D39">
        <w:tc>
          <w:tcPr>
            <w:tcW w:w="9923" w:type="dxa"/>
          </w:tcPr>
          <w:p w:rsidR="004472F8" w:rsidRPr="00071313" w:rsidRDefault="004472F8" w:rsidP="003D61BF">
            <w:pPr>
              <w:pStyle w:val="af4"/>
              <w:rPr>
                <w:i/>
              </w:rPr>
            </w:pPr>
            <w:r w:rsidRPr="00071313">
              <w:t xml:space="preserve">Caseta </w:t>
            </w:r>
            <w:r w:rsidR="00BE3265">
              <w:t>53</w:t>
            </w:r>
            <w:r w:rsidRPr="00071313">
              <w:t xml:space="preserve">. </w:t>
            </w:r>
            <w:r w:rsidR="003D61BF" w:rsidRPr="00071313">
              <w:t>Definiția</w:t>
            </w:r>
            <w:r w:rsidRPr="00071313">
              <w:t xml:space="preserve"> conversiei </w:t>
            </w:r>
            <w:r w:rsidR="003D61BF" w:rsidRPr="00071313">
              <w:t>și</w:t>
            </w:r>
            <w:r w:rsidR="007A1784" w:rsidRPr="00071313">
              <w:t xml:space="preserve"> reversie</w:t>
            </w:r>
            <w:r w:rsidR="00D66BDD" w:rsidRPr="00071313">
              <w:t>i</w:t>
            </w:r>
            <w:r w:rsidR="00DE0357" w:rsidRPr="00071313">
              <w:t>.</w:t>
            </w:r>
          </w:p>
          <w:p w:rsidR="004472F8" w:rsidRPr="00071313" w:rsidRDefault="004472F8" w:rsidP="00870E26">
            <w:pPr>
              <w:spacing w:after="0"/>
            </w:pPr>
            <w:r w:rsidRPr="00071313">
              <w:rPr>
                <w:b/>
              </w:rPr>
              <w:t>Conversia</w:t>
            </w:r>
            <w:r w:rsidRPr="00071313">
              <w:rPr>
                <w:b/>
                <w:i/>
              </w:rPr>
              <w:t xml:space="preserve"> </w:t>
            </w:r>
            <w:r w:rsidRPr="00071313">
              <w:t>se va considera  atunci  c</w:t>
            </w:r>
            <w:r w:rsidR="00D66BDD" w:rsidRPr="00071313">
              <w:t>â</w:t>
            </w:r>
            <w:r w:rsidRPr="00071313">
              <w:t xml:space="preserve">nd două culturi consecutive colectate cu un interval de cel </w:t>
            </w:r>
            <w:r w:rsidR="003D61BF" w:rsidRPr="00071313">
              <w:t>puțin</w:t>
            </w:r>
            <w:r w:rsidRPr="00071313">
              <w:t xml:space="preserve"> 30 de zile sunt negative. </w:t>
            </w:r>
            <w:r w:rsidRPr="00071313">
              <w:rPr>
                <w:b/>
              </w:rPr>
              <w:t>Data conversiei</w:t>
            </w:r>
            <w:r w:rsidRPr="00071313">
              <w:t xml:space="preserve"> va fi considerată data colectării primei culturi negative. </w:t>
            </w:r>
          </w:p>
          <w:p w:rsidR="004472F8" w:rsidRPr="00071313" w:rsidRDefault="004472F8" w:rsidP="00870E26">
            <w:pPr>
              <w:spacing w:after="0"/>
            </w:pPr>
            <w:r w:rsidRPr="00071313">
              <w:rPr>
                <w:b/>
                <w:bCs/>
              </w:rPr>
              <w:t>Reversia (</w:t>
            </w:r>
            <w:r w:rsidR="003D61BF" w:rsidRPr="00071313">
              <w:rPr>
                <w:b/>
                <w:bCs/>
              </w:rPr>
              <w:t>reapariția</w:t>
            </w:r>
            <w:r w:rsidRPr="00071313">
              <w:rPr>
                <w:b/>
                <w:bCs/>
              </w:rPr>
              <w:t xml:space="preserve"> rezultatului pozitiv)</w:t>
            </w:r>
            <w:r w:rsidRPr="00071313">
              <w:rPr>
                <w:bCs/>
              </w:rPr>
              <w:t>: d</w:t>
            </w:r>
            <w:r w:rsidRPr="00071313">
              <w:t xml:space="preserve">upă ce </w:t>
            </w:r>
            <w:r w:rsidR="003D61BF" w:rsidRPr="00071313">
              <w:t>inițial</w:t>
            </w:r>
            <w:r w:rsidRPr="00071313">
              <w:t xml:space="preserve"> a fost stabilită conversia prin cultură, apar două culturi pozitive colectate </w:t>
            </w:r>
            <w:r w:rsidRPr="00071313">
              <w:rPr>
                <w:bCs/>
              </w:rPr>
              <w:t>consecutiv</w:t>
            </w:r>
            <w:r w:rsidR="00D66BDD" w:rsidRPr="00071313">
              <w:rPr>
                <w:bCs/>
              </w:rPr>
              <w:t>,</w:t>
            </w:r>
            <w:r w:rsidRPr="00071313">
              <w:rPr>
                <w:bCs/>
              </w:rPr>
              <w:t xml:space="preserve"> </w:t>
            </w:r>
            <w:r w:rsidRPr="00071313">
              <w:t xml:space="preserve">cu un interval de cel </w:t>
            </w:r>
            <w:r w:rsidR="003D61BF" w:rsidRPr="00071313">
              <w:t>puțin</w:t>
            </w:r>
            <w:r w:rsidRPr="00071313">
              <w:t xml:space="preserve"> 30 de zile. Reversia se va stabili doar în faza de continuare. </w:t>
            </w:r>
            <w:r w:rsidR="003D61BF" w:rsidRPr="00071313">
              <w:rPr>
                <w:bCs/>
              </w:rPr>
              <w:t>Pacienților</w:t>
            </w:r>
            <w:r w:rsidRPr="00071313">
              <w:rPr>
                <w:bCs/>
              </w:rPr>
              <w:t xml:space="preserve"> la care va apărea reversia în faza de continuare </w:t>
            </w:r>
            <w:r w:rsidRPr="00071313">
              <w:t>(după 8 luni de tratament)</w:t>
            </w:r>
            <w:r w:rsidRPr="00071313">
              <w:rPr>
                <w:bCs/>
              </w:rPr>
              <w:t>, li se va stabili rezultatul tratamentului „</w:t>
            </w:r>
            <w:r w:rsidR="003D61BF" w:rsidRPr="00071313">
              <w:rPr>
                <w:bCs/>
              </w:rPr>
              <w:t>eșec</w:t>
            </w:r>
            <w:r w:rsidRPr="00071313">
              <w:rPr>
                <w:bCs/>
              </w:rPr>
              <w:t xml:space="preserve">”.   </w:t>
            </w:r>
          </w:p>
        </w:tc>
      </w:tr>
    </w:tbl>
    <w:p w:rsidR="004472F8" w:rsidRPr="00071313" w:rsidRDefault="004472F8" w:rsidP="000D398B">
      <w:pPr>
        <w:spacing w:after="0"/>
        <w:rPr>
          <w:b/>
          <w:bCs/>
        </w:rPr>
      </w:pPr>
    </w:p>
    <w:p w:rsidR="0024743F" w:rsidRPr="00071313" w:rsidRDefault="00755D71" w:rsidP="00870E26">
      <w:pPr>
        <w:spacing w:after="0"/>
        <w:rPr>
          <w:b/>
          <w:iCs/>
        </w:rPr>
      </w:pPr>
      <w:r w:rsidRPr="00071313">
        <w:rPr>
          <w:b/>
        </w:rPr>
        <w:t>Tabelul 2</w:t>
      </w:r>
      <w:r w:rsidR="004D71AE">
        <w:rPr>
          <w:b/>
        </w:rPr>
        <w:t>9</w:t>
      </w:r>
      <w:r w:rsidRPr="00071313">
        <w:rPr>
          <w:b/>
        </w:rPr>
        <w:t>.</w:t>
      </w:r>
      <w:r w:rsidRPr="00071313">
        <w:rPr>
          <w:b/>
          <w:i/>
        </w:rPr>
        <w:t xml:space="preserve"> </w:t>
      </w:r>
      <w:bookmarkStart w:id="147" w:name="_Hlk33605325"/>
      <w:r w:rsidRPr="00071313">
        <w:rPr>
          <w:b/>
        </w:rPr>
        <w:t xml:space="preserve">Monitorizarea tratamentului TB MDR/XDR </w:t>
      </w:r>
      <w:bookmarkEnd w:id="147"/>
      <w:r w:rsidRPr="00071313">
        <w:rPr>
          <w:b/>
        </w:rPr>
        <w:t>prin examen paraclinic</w:t>
      </w:r>
      <w:r w:rsidRPr="00071313">
        <w:rPr>
          <w:b/>
          <w:iCs/>
        </w:rPr>
        <w:t>.</w:t>
      </w:r>
    </w:p>
    <w:tbl>
      <w:tblPr>
        <w:tblStyle w:val="aff1"/>
        <w:tblpPr w:leftFromText="180" w:rightFromText="180" w:vertAnchor="text" w:tblpX="-147" w:tblpY="1"/>
        <w:tblOverlap w:val="never"/>
        <w:tblW w:w="9800" w:type="dxa"/>
        <w:tblLayout w:type="fixed"/>
        <w:tblLook w:val="06A0"/>
      </w:tblPr>
      <w:tblGrid>
        <w:gridCol w:w="3856"/>
        <w:gridCol w:w="1222"/>
        <w:gridCol w:w="248"/>
        <w:gridCol w:w="248"/>
        <w:gridCol w:w="248"/>
        <w:gridCol w:w="248"/>
        <w:gridCol w:w="248"/>
        <w:gridCol w:w="248"/>
        <w:gridCol w:w="248"/>
        <w:gridCol w:w="557"/>
        <w:gridCol w:w="484"/>
        <w:gridCol w:w="507"/>
        <w:gridCol w:w="1431"/>
        <w:gridCol w:w="7"/>
      </w:tblGrid>
      <w:tr w:rsidR="00F94287" w:rsidRPr="00071313" w:rsidTr="00071313">
        <w:trPr>
          <w:trHeight w:val="274"/>
        </w:trPr>
        <w:tc>
          <w:tcPr>
            <w:tcW w:w="3856" w:type="dxa"/>
            <w:vMerge w:val="restart"/>
            <w:shd w:val="clear" w:color="auto" w:fill="D9D9D9" w:themeFill="background1" w:themeFillShade="D9"/>
            <w:vAlign w:val="center"/>
          </w:tcPr>
          <w:p w:rsidR="00F94287" w:rsidRPr="00071313" w:rsidRDefault="00F94287" w:rsidP="0040569F">
            <w:pPr>
              <w:spacing w:after="0"/>
              <w:jc w:val="center"/>
              <w:rPr>
                <w:b/>
              </w:rPr>
            </w:pPr>
            <w:r w:rsidRPr="00071313">
              <w:rPr>
                <w:b/>
              </w:rPr>
              <w:t>Toți copiii</w:t>
            </w:r>
          </w:p>
        </w:tc>
        <w:tc>
          <w:tcPr>
            <w:tcW w:w="1222" w:type="dxa"/>
            <w:vMerge w:val="restart"/>
            <w:shd w:val="clear" w:color="auto" w:fill="D9D9D9" w:themeFill="background1" w:themeFillShade="D9"/>
            <w:vAlign w:val="center"/>
          </w:tcPr>
          <w:p w:rsidR="00F94287" w:rsidRPr="00071313" w:rsidRDefault="00F94287" w:rsidP="0040569F">
            <w:pPr>
              <w:spacing w:after="0"/>
              <w:jc w:val="center"/>
              <w:rPr>
                <w:b/>
              </w:rPr>
            </w:pPr>
            <w:r w:rsidRPr="00071313">
              <w:rPr>
                <w:b/>
              </w:rPr>
              <w:t>Testare inițială</w:t>
            </w:r>
          </w:p>
        </w:tc>
        <w:tc>
          <w:tcPr>
            <w:tcW w:w="4722" w:type="dxa"/>
            <w:gridSpan w:val="12"/>
            <w:shd w:val="clear" w:color="auto" w:fill="D9D9D9" w:themeFill="background1" w:themeFillShade="D9"/>
            <w:vAlign w:val="center"/>
          </w:tcPr>
          <w:p w:rsidR="00F94287" w:rsidRPr="00071313" w:rsidRDefault="00F94287" w:rsidP="0040569F">
            <w:pPr>
              <w:spacing w:after="0"/>
              <w:jc w:val="center"/>
              <w:rPr>
                <w:b/>
              </w:rPr>
            </w:pPr>
            <w:r w:rsidRPr="00071313">
              <w:rPr>
                <w:b/>
              </w:rPr>
              <w:t>Lunile de tratament</w:t>
            </w:r>
          </w:p>
        </w:tc>
      </w:tr>
      <w:tr w:rsidR="00071313" w:rsidRPr="00071313" w:rsidTr="004B716E">
        <w:trPr>
          <w:gridAfter w:val="1"/>
          <w:wAfter w:w="7" w:type="dxa"/>
          <w:trHeight w:val="143"/>
        </w:trPr>
        <w:tc>
          <w:tcPr>
            <w:tcW w:w="3856" w:type="dxa"/>
            <w:vMerge/>
            <w:shd w:val="clear" w:color="auto" w:fill="D9D9D9" w:themeFill="background1" w:themeFillShade="D9"/>
            <w:vAlign w:val="center"/>
          </w:tcPr>
          <w:p w:rsidR="00F94287" w:rsidRPr="00071313" w:rsidRDefault="00F94287" w:rsidP="0040569F">
            <w:pPr>
              <w:spacing w:after="0"/>
              <w:jc w:val="center"/>
              <w:rPr>
                <w:b/>
              </w:rPr>
            </w:pPr>
          </w:p>
        </w:tc>
        <w:tc>
          <w:tcPr>
            <w:tcW w:w="1222" w:type="dxa"/>
            <w:vMerge/>
            <w:shd w:val="clear" w:color="auto" w:fill="D9D9D9" w:themeFill="background1" w:themeFillShade="D9"/>
            <w:vAlign w:val="center"/>
          </w:tcPr>
          <w:p w:rsidR="00F94287" w:rsidRPr="00071313" w:rsidRDefault="00F94287" w:rsidP="0040569F">
            <w:pPr>
              <w:spacing w:after="0"/>
              <w:jc w:val="center"/>
              <w:rPr>
                <w:b/>
              </w:rPr>
            </w:pPr>
          </w:p>
        </w:tc>
        <w:tc>
          <w:tcPr>
            <w:tcW w:w="248" w:type="dxa"/>
            <w:shd w:val="clear" w:color="auto" w:fill="D9D9D9" w:themeFill="background1" w:themeFillShade="D9"/>
            <w:vAlign w:val="center"/>
          </w:tcPr>
          <w:p w:rsidR="00F94287" w:rsidRPr="00071313" w:rsidRDefault="00F94287" w:rsidP="0040569F">
            <w:pPr>
              <w:spacing w:after="0"/>
              <w:jc w:val="center"/>
              <w:rPr>
                <w:b/>
              </w:rPr>
            </w:pPr>
            <w:r w:rsidRPr="00071313">
              <w:rPr>
                <w:b/>
              </w:rPr>
              <w:t>1</w:t>
            </w:r>
          </w:p>
        </w:tc>
        <w:tc>
          <w:tcPr>
            <w:tcW w:w="248" w:type="dxa"/>
            <w:shd w:val="clear" w:color="auto" w:fill="D9D9D9" w:themeFill="background1" w:themeFillShade="D9"/>
            <w:vAlign w:val="center"/>
          </w:tcPr>
          <w:p w:rsidR="00F94287" w:rsidRPr="00071313" w:rsidRDefault="00F94287" w:rsidP="0040569F">
            <w:pPr>
              <w:spacing w:after="0"/>
              <w:jc w:val="center"/>
              <w:rPr>
                <w:b/>
              </w:rPr>
            </w:pPr>
            <w:r w:rsidRPr="00071313">
              <w:rPr>
                <w:b/>
              </w:rPr>
              <w:t>2</w:t>
            </w:r>
          </w:p>
        </w:tc>
        <w:tc>
          <w:tcPr>
            <w:tcW w:w="248" w:type="dxa"/>
            <w:shd w:val="clear" w:color="auto" w:fill="D9D9D9" w:themeFill="background1" w:themeFillShade="D9"/>
            <w:vAlign w:val="center"/>
          </w:tcPr>
          <w:p w:rsidR="00F94287" w:rsidRPr="00071313" w:rsidRDefault="00F94287" w:rsidP="0040569F">
            <w:pPr>
              <w:spacing w:after="0"/>
              <w:jc w:val="center"/>
              <w:rPr>
                <w:b/>
              </w:rPr>
            </w:pPr>
            <w:r w:rsidRPr="00071313">
              <w:rPr>
                <w:b/>
              </w:rPr>
              <w:t>3</w:t>
            </w:r>
          </w:p>
        </w:tc>
        <w:tc>
          <w:tcPr>
            <w:tcW w:w="248" w:type="dxa"/>
            <w:shd w:val="clear" w:color="auto" w:fill="D9D9D9" w:themeFill="background1" w:themeFillShade="D9"/>
            <w:vAlign w:val="center"/>
          </w:tcPr>
          <w:p w:rsidR="00F94287" w:rsidRPr="00071313" w:rsidRDefault="00F94287" w:rsidP="0040569F">
            <w:pPr>
              <w:spacing w:after="0"/>
              <w:jc w:val="center"/>
              <w:rPr>
                <w:b/>
              </w:rPr>
            </w:pPr>
            <w:r w:rsidRPr="00071313">
              <w:rPr>
                <w:b/>
              </w:rPr>
              <w:t>4</w:t>
            </w:r>
          </w:p>
        </w:tc>
        <w:tc>
          <w:tcPr>
            <w:tcW w:w="248" w:type="dxa"/>
            <w:shd w:val="clear" w:color="auto" w:fill="D9D9D9" w:themeFill="background1" w:themeFillShade="D9"/>
            <w:vAlign w:val="center"/>
          </w:tcPr>
          <w:p w:rsidR="00F94287" w:rsidRPr="00071313" w:rsidRDefault="00F94287" w:rsidP="0040569F">
            <w:pPr>
              <w:spacing w:after="0"/>
              <w:jc w:val="center"/>
              <w:rPr>
                <w:b/>
              </w:rPr>
            </w:pPr>
            <w:r w:rsidRPr="00071313">
              <w:rPr>
                <w:b/>
              </w:rPr>
              <w:t>5</w:t>
            </w:r>
          </w:p>
        </w:tc>
        <w:tc>
          <w:tcPr>
            <w:tcW w:w="248" w:type="dxa"/>
            <w:shd w:val="clear" w:color="auto" w:fill="D9D9D9" w:themeFill="background1" w:themeFillShade="D9"/>
            <w:vAlign w:val="center"/>
          </w:tcPr>
          <w:p w:rsidR="00F94287" w:rsidRPr="00071313" w:rsidRDefault="00F94287" w:rsidP="0040569F">
            <w:pPr>
              <w:spacing w:after="0"/>
              <w:jc w:val="center"/>
              <w:rPr>
                <w:b/>
              </w:rPr>
            </w:pPr>
            <w:r w:rsidRPr="00071313">
              <w:rPr>
                <w:b/>
              </w:rPr>
              <w:t>6</w:t>
            </w:r>
          </w:p>
        </w:tc>
        <w:tc>
          <w:tcPr>
            <w:tcW w:w="248" w:type="dxa"/>
            <w:shd w:val="clear" w:color="auto" w:fill="D9D9D9" w:themeFill="background1" w:themeFillShade="D9"/>
            <w:vAlign w:val="center"/>
          </w:tcPr>
          <w:p w:rsidR="00F94287" w:rsidRPr="00071313" w:rsidRDefault="00F94287" w:rsidP="0040569F">
            <w:pPr>
              <w:spacing w:after="0"/>
              <w:jc w:val="center"/>
              <w:rPr>
                <w:b/>
              </w:rPr>
            </w:pPr>
            <w:r w:rsidRPr="00071313">
              <w:rPr>
                <w:b/>
              </w:rPr>
              <w:t>9</w:t>
            </w:r>
          </w:p>
        </w:tc>
        <w:tc>
          <w:tcPr>
            <w:tcW w:w="557" w:type="dxa"/>
            <w:shd w:val="clear" w:color="auto" w:fill="D9D9D9" w:themeFill="background1" w:themeFillShade="D9"/>
            <w:vAlign w:val="center"/>
          </w:tcPr>
          <w:p w:rsidR="00F94287" w:rsidRPr="00071313" w:rsidRDefault="00F94287" w:rsidP="0040569F">
            <w:pPr>
              <w:spacing w:after="0"/>
              <w:jc w:val="center"/>
              <w:rPr>
                <w:b/>
              </w:rPr>
            </w:pPr>
            <w:r w:rsidRPr="00071313">
              <w:rPr>
                <w:b/>
              </w:rPr>
              <w:t>12</w:t>
            </w:r>
          </w:p>
        </w:tc>
        <w:tc>
          <w:tcPr>
            <w:tcW w:w="484" w:type="dxa"/>
            <w:shd w:val="clear" w:color="auto" w:fill="D9D9D9" w:themeFill="background1" w:themeFillShade="D9"/>
            <w:vAlign w:val="center"/>
          </w:tcPr>
          <w:p w:rsidR="00F94287" w:rsidRPr="00071313" w:rsidRDefault="00F94287" w:rsidP="0040569F">
            <w:pPr>
              <w:spacing w:after="0"/>
              <w:jc w:val="center"/>
              <w:rPr>
                <w:b/>
              </w:rPr>
            </w:pPr>
            <w:r w:rsidRPr="00071313">
              <w:rPr>
                <w:b/>
              </w:rPr>
              <w:t>15</w:t>
            </w:r>
          </w:p>
        </w:tc>
        <w:tc>
          <w:tcPr>
            <w:tcW w:w="507" w:type="dxa"/>
            <w:shd w:val="clear" w:color="auto" w:fill="D9D9D9" w:themeFill="background1" w:themeFillShade="D9"/>
            <w:vAlign w:val="center"/>
          </w:tcPr>
          <w:p w:rsidR="00F94287" w:rsidRPr="00071313" w:rsidRDefault="00F94287" w:rsidP="0040569F">
            <w:pPr>
              <w:spacing w:after="0"/>
              <w:jc w:val="center"/>
              <w:rPr>
                <w:b/>
              </w:rPr>
            </w:pPr>
            <w:r w:rsidRPr="00071313">
              <w:rPr>
                <w:b/>
              </w:rPr>
              <w:t>18</w:t>
            </w:r>
          </w:p>
        </w:tc>
        <w:tc>
          <w:tcPr>
            <w:tcW w:w="1431" w:type="dxa"/>
            <w:shd w:val="clear" w:color="auto" w:fill="D9D9D9" w:themeFill="background1" w:themeFillShade="D9"/>
            <w:vAlign w:val="center"/>
          </w:tcPr>
          <w:p w:rsidR="00F94287" w:rsidRPr="00071313" w:rsidRDefault="00384E00" w:rsidP="0040569F">
            <w:pPr>
              <w:spacing w:after="0"/>
              <w:jc w:val="center"/>
              <w:rPr>
                <w:b/>
              </w:rPr>
            </w:pPr>
            <w:r w:rsidRPr="00071313">
              <w:rPr>
                <w:b/>
              </w:rPr>
              <w:t>Permanent</w:t>
            </w:r>
          </w:p>
        </w:tc>
      </w:tr>
      <w:tr w:rsidR="001F1D39" w:rsidRPr="00071313" w:rsidTr="00071313">
        <w:trPr>
          <w:gridAfter w:val="1"/>
          <w:wAfter w:w="7" w:type="dxa"/>
          <w:trHeight w:val="274"/>
        </w:trPr>
        <w:tc>
          <w:tcPr>
            <w:tcW w:w="3856" w:type="dxa"/>
          </w:tcPr>
          <w:p w:rsidR="00F94287" w:rsidRPr="00071313" w:rsidRDefault="00F94287" w:rsidP="0040569F">
            <w:pPr>
              <w:spacing w:after="0"/>
              <w:rPr>
                <w:bCs/>
              </w:rPr>
            </w:pPr>
            <w:r w:rsidRPr="00071313">
              <w:rPr>
                <w:bCs/>
              </w:rPr>
              <w:t>Statutul HIV</w:t>
            </w:r>
          </w:p>
        </w:tc>
        <w:tc>
          <w:tcPr>
            <w:tcW w:w="1222" w:type="dxa"/>
          </w:tcPr>
          <w:p w:rsidR="00F94287" w:rsidRPr="00071313" w:rsidRDefault="00F94287" w:rsidP="0040569F">
            <w:pPr>
              <w:spacing w:after="0"/>
              <w:jc w:val="center"/>
              <w:rPr>
                <w:b/>
                <w:bCs/>
              </w:rPr>
            </w:pPr>
            <w:r w:rsidRPr="00071313">
              <w:rPr>
                <w:b/>
                <w:bCs/>
              </w:rPr>
              <w:t>·</w:t>
            </w:r>
          </w:p>
        </w:tc>
        <w:tc>
          <w:tcPr>
            <w:tcW w:w="248" w:type="dxa"/>
          </w:tcPr>
          <w:p w:rsidR="00F94287" w:rsidRPr="00071313" w:rsidRDefault="00F94287" w:rsidP="0040569F">
            <w:pPr>
              <w:spacing w:after="0"/>
              <w:jc w:val="center"/>
              <w:rPr>
                <w:b/>
                <w:bCs/>
              </w:rPr>
            </w:pPr>
          </w:p>
        </w:tc>
        <w:tc>
          <w:tcPr>
            <w:tcW w:w="248" w:type="dxa"/>
          </w:tcPr>
          <w:p w:rsidR="00F94287" w:rsidRPr="00071313" w:rsidRDefault="00F94287" w:rsidP="0040569F">
            <w:pPr>
              <w:spacing w:after="0"/>
              <w:jc w:val="center"/>
              <w:rPr>
                <w:b/>
                <w:bCs/>
              </w:rPr>
            </w:pPr>
          </w:p>
        </w:tc>
        <w:tc>
          <w:tcPr>
            <w:tcW w:w="248" w:type="dxa"/>
          </w:tcPr>
          <w:p w:rsidR="00F94287" w:rsidRPr="00071313" w:rsidRDefault="00F94287" w:rsidP="0040569F">
            <w:pPr>
              <w:spacing w:after="0"/>
              <w:jc w:val="center"/>
              <w:rPr>
                <w:b/>
                <w:bCs/>
              </w:rPr>
            </w:pPr>
          </w:p>
        </w:tc>
        <w:tc>
          <w:tcPr>
            <w:tcW w:w="248" w:type="dxa"/>
          </w:tcPr>
          <w:p w:rsidR="00F94287" w:rsidRPr="00071313" w:rsidRDefault="00F94287" w:rsidP="0040569F">
            <w:pPr>
              <w:spacing w:after="0"/>
              <w:jc w:val="center"/>
              <w:rPr>
                <w:b/>
                <w:bCs/>
              </w:rPr>
            </w:pPr>
          </w:p>
        </w:tc>
        <w:tc>
          <w:tcPr>
            <w:tcW w:w="248" w:type="dxa"/>
          </w:tcPr>
          <w:p w:rsidR="00F94287" w:rsidRPr="00071313" w:rsidRDefault="00F94287" w:rsidP="0040569F">
            <w:pPr>
              <w:spacing w:after="0"/>
              <w:jc w:val="center"/>
              <w:rPr>
                <w:b/>
                <w:bCs/>
              </w:rPr>
            </w:pPr>
          </w:p>
        </w:tc>
        <w:tc>
          <w:tcPr>
            <w:tcW w:w="248" w:type="dxa"/>
          </w:tcPr>
          <w:p w:rsidR="00F94287" w:rsidRPr="00071313" w:rsidRDefault="00F94287" w:rsidP="0040569F">
            <w:pPr>
              <w:spacing w:after="0"/>
              <w:jc w:val="center"/>
              <w:rPr>
                <w:b/>
                <w:bCs/>
              </w:rPr>
            </w:pPr>
          </w:p>
        </w:tc>
        <w:tc>
          <w:tcPr>
            <w:tcW w:w="248" w:type="dxa"/>
          </w:tcPr>
          <w:p w:rsidR="00F94287" w:rsidRPr="00071313" w:rsidRDefault="00F94287" w:rsidP="0040569F">
            <w:pPr>
              <w:spacing w:after="0"/>
              <w:jc w:val="center"/>
              <w:rPr>
                <w:b/>
                <w:bCs/>
              </w:rPr>
            </w:pPr>
          </w:p>
        </w:tc>
        <w:tc>
          <w:tcPr>
            <w:tcW w:w="557" w:type="dxa"/>
          </w:tcPr>
          <w:p w:rsidR="00F94287" w:rsidRPr="00071313" w:rsidRDefault="00F94287" w:rsidP="0040569F">
            <w:pPr>
              <w:spacing w:after="0"/>
              <w:jc w:val="center"/>
              <w:rPr>
                <w:b/>
                <w:bCs/>
              </w:rPr>
            </w:pPr>
          </w:p>
        </w:tc>
        <w:tc>
          <w:tcPr>
            <w:tcW w:w="484" w:type="dxa"/>
          </w:tcPr>
          <w:p w:rsidR="00F94287" w:rsidRPr="00071313" w:rsidRDefault="00F94287" w:rsidP="0040569F">
            <w:pPr>
              <w:spacing w:after="0"/>
              <w:jc w:val="center"/>
              <w:rPr>
                <w:b/>
                <w:bCs/>
              </w:rPr>
            </w:pPr>
          </w:p>
        </w:tc>
        <w:tc>
          <w:tcPr>
            <w:tcW w:w="507" w:type="dxa"/>
          </w:tcPr>
          <w:p w:rsidR="00F94287" w:rsidRPr="00071313" w:rsidRDefault="00F94287" w:rsidP="0040569F">
            <w:pPr>
              <w:spacing w:after="0"/>
              <w:jc w:val="center"/>
              <w:rPr>
                <w:b/>
                <w:bCs/>
              </w:rPr>
            </w:pPr>
          </w:p>
        </w:tc>
        <w:tc>
          <w:tcPr>
            <w:tcW w:w="1431" w:type="dxa"/>
          </w:tcPr>
          <w:p w:rsidR="00F94287" w:rsidRPr="00071313" w:rsidRDefault="00F94287" w:rsidP="0040569F">
            <w:pPr>
              <w:spacing w:after="0"/>
              <w:jc w:val="center"/>
              <w:rPr>
                <w:b/>
                <w:bCs/>
              </w:rPr>
            </w:pPr>
          </w:p>
        </w:tc>
      </w:tr>
      <w:tr w:rsidR="001F1D39" w:rsidRPr="00071313" w:rsidTr="00071313">
        <w:trPr>
          <w:gridAfter w:val="1"/>
          <w:wAfter w:w="7" w:type="dxa"/>
          <w:trHeight w:val="282"/>
        </w:trPr>
        <w:tc>
          <w:tcPr>
            <w:tcW w:w="3856" w:type="dxa"/>
          </w:tcPr>
          <w:p w:rsidR="00F94287" w:rsidRPr="00071313" w:rsidRDefault="00F94287" w:rsidP="0040569F">
            <w:pPr>
              <w:spacing w:after="0"/>
              <w:rPr>
                <w:bCs/>
              </w:rPr>
            </w:pPr>
            <w:r w:rsidRPr="00071313">
              <w:rPr>
                <w:bCs/>
              </w:rPr>
              <w:t>Toxicitatea (simptome, semne)</w:t>
            </w:r>
          </w:p>
        </w:tc>
        <w:tc>
          <w:tcPr>
            <w:tcW w:w="1222" w:type="dxa"/>
          </w:tcPr>
          <w:p w:rsidR="00F94287" w:rsidRPr="00071313" w:rsidRDefault="00F94287" w:rsidP="0040569F">
            <w:pPr>
              <w:spacing w:after="0"/>
              <w:jc w:val="center"/>
              <w:rPr>
                <w:b/>
                <w:bCs/>
              </w:rPr>
            </w:pPr>
            <w:r w:rsidRPr="00071313">
              <w:rPr>
                <w:b/>
                <w:bCs/>
              </w:rPr>
              <w:t>·</w:t>
            </w:r>
          </w:p>
        </w:tc>
        <w:tc>
          <w:tcPr>
            <w:tcW w:w="248" w:type="dxa"/>
          </w:tcPr>
          <w:p w:rsidR="00F94287" w:rsidRPr="00071313" w:rsidRDefault="00384E00" w:rsidP="0040569F">
            <w:pPr>
              <w:spacing w:after="0"/>
              <w:jc w:val="center"/>
              <w:rPr>
                <w:b/>
                <w:bCs/>
              </w:rPr>
            </w:pPr>
            <w:r w:rsidRPr="00071313">
              <w:rPr>
                <w:b/>
                <w:bCs/>
              </w:rPr>
              <w:t>·</w:t>
            </w:r>
          </w:p>
        </w:tc>
        <w:tc>
          <w:tcPr>
            <w:tcW w:w="248" w:type="dxa"/>
          </w:tcPr>
          <w:p w:rsidR="00F94287" w:rsidRPr="00071313" w:rsidRDefault="00384E00" w:rsidP="0040569F">
            <w:pPr>
              <w:spacing w:after="0"/>
              <w:jc w:val="center"/>
              <w:rPr>
                <w:b/>
                <w:bCs/>
              </w:rPr>
            </w:pPr>
            <w:r w:rsidRPr="00071313">
              <w:rPr>
                <w:b/>
                <w:bCs/>
              </w:rPr>
              <w:t>·</w:t>
            </w:r>
          </w:p>
        </w:tc>
        <w:tc>
          <w:tcPr>
            <w:tcW w:w="248" w:type="dxa"/>
          </w:tcPr>
          <w:p w:rsidR="00F94287" w:rsidRPr="00071313" w:rsidRDefault="00384E00" w:rsidP="0040569F">
            <w:pPr>
              <w:spacing w:after="0"/>
              <w:jc w:val="center"/>
              <w:rPr>
                <w:b/>
                <w:bCs/>
              </w:rPr>
            </w:pPr>
            <w:r w:rsidRPr="00071313">
              <w:rPr>
                <w:b/>
                <w:bCs/>
              </w:rPr>
              <w:t>·</w:t>
            </w:r>
          </w:p>
        </w:tc>
        <w:tc>
          <w:tcPr>
            <w:tcW w:w="248" w:type="dxa"/>
          </w:tcPr>
          <w:p w:rsidR="00F94287" w:rsidRPr="00071313" w:rsidRDefault="00384E00" w:rsidP="0040569F">
            <w:pPr>
              <w:spacing w:after="0"/>
              <w:jc w:val="center"/>
              <w:rPr>
                <w:b/>
                <w:bCs/>
              </w:rPr>
            </w:pPr>
            <w:r w:rsidRPr="00071313">
              <w:rPr>
                <w:b/>
                <w:bCs/>
              </w:rPr>
              <w:t>·</w:t>
            </w:r>
          </w:p>
        </w:tc>
        <w:tc>
          <w:tcPr>
            <w:tcW w:w="248" w:type="dxa"/>
          </w:tcPr>
          <w:p w:rsidR="00F94287" w:rsidRPr="00071313" w:rsidRDefault="00384E00" w:rsidP="0040569F">
            <w:pPr>
              <w:spacing w:after="0"/>
              <w:jc w:val="center"/>
              <w:rPr>
                <w:b/>
                <w:bCs/>
              </w:rPr>
            </w:pPr>
            <w:r w:rsidRPr="00071313">
              <w:rPr>
                <w:b/>
                <w:bCs/>
              </w:rPr>
              <w:t>·</w:t>
            </w:r>
          </w:p>
        </w:tc>
        <w:tc>
          <w:tcPr>
            <w:tcW w:w="248" w:type="dxa"/>
          </w:tcPr>
          <w:p w:rsidR="00F94287" w:rsidRPr="00071313" w:rsidRDefault="00384E00" w:rsidP="0040569F">
            <w:pPr>
              <w:spacing w:after="0"/>
              <w:jc w:val="center"/>
              <w:rPr>
                <w:b/>
                <w:bCs/>
              </w:rPr>
            </w:pPr>
            <w:r w:rsidRPr="00071313">
              <w:rPr>
                <w:b/>
                <w:bCs/>
              </w:rPr>
              <w:t>·</w:t>
            </w:r>
          </w:p>
        </w:tc>
        <w:tc>
          <w:tcPr>
            <w:tcW w:w="248" w:type="dxa"/>
          </w:tcPr>
          <w:p w:rsidR="00F94287" w:rsidRPr="00071313" w:rsidRDefault="00384E00" w:rsidP="0040569F">
            <w:pPr>
              <w:spacing w:after="0"/>
              <w:jc w:val="center"/>
              <w:rPr>
                <w:b/>
                <w:bCs/>
              </w:rPr>
            </w:pPr>
            <w:r w:rsidRPr="00071313">
              <w:rPr>
                <w:b/>
                <w:bCs/>
              </w:rPr>
              <w:t>·</w:t>
            </w:r>
          </w:p>
        </w:tc>
        <w:tc>
          <w:tcPr>
            <w:tcW w:w="557" w:type="dxa"/>
          </w:tcPr>
          <w:p w:rsidR="00F94287" w:rsidRPr="00071313" w:rsidRDefault="00384E00" w:rsidP="0040569F">
            <w:pPr>
              <w:spacing w:after="0"/>
              <w:jc w:val="center"/>
              <w:rPr>
                <w:b/>
                <w:bCs/>
              </w:rPr>
            </w:pPr>
            <w:r w:rsidRPr="00071313">
              <w:rPr>
                <w:b/>
                <w:bCs/>
              </w:rPr>
              <w:t>·</w:t>
            </w:r>
          </w:p>
        </w:tc>
        <w:tc>
          <w:tcPr>
            <w:tcW w:w="484" w:type="dxa"/>
          </w:tcPr>
          <w:p w:rsidR="00F94287" w:rsidRPr="00071313" w:rsidRDefault="00384E00" w:rsidP="0040569F">
            <w:pPr>
              <w:spacing w:after="0"/>
              <w:jc w:val="center"/>
              <w:rPr>
                <w:b/>
                <w:bCs/>
              </w:rPr>
            </w:pPr>
            <w:r w:rsidRPr="00071313">
              <w:rPr>
                <w:b/>
                <w:bCs/>
              </w:rPr>
              <w:t>·</w:t>
            </w:r>
          </w:p>
        </w:tc>
        <w:tc>
          <w:tcPr>
            <w:tcW w:w="507" w:type="dxa"/>
          </w:tcPr>
          <w:p w:rsidR="00F94287" w:rsidRPr="00071313" w:rsidRDefault="00384E00" w:rsidP="0040569F">
            <w:pPr>
              <w:spacing w:after="0"/>
              <w:jc w:val="center"/>
              <w:rPr>
                <w:b/>
                <w:bCs/>
              </w:rPr>
            </w:pPr>
            <w:r w:rsidRPr="00071313">
              <w:rPr>
                <w:b/>
                <w:bCs/>
              </w:rPr>
              <w:t>·</w:t>
            </w:r>
          </w:p>
        </w:tc>
        <w:tc>
          <w:tcPr>
            <w:tcW w:w="1431" w:type="dxa"/>
          </w:tcPr>
          <w:p w:rsidR="00F94287" w:rsidRPr="00071313" w:rsidRDefault="00384E00" w:rsidP="0040569F">
            <w:pPr>
              <w:spacing w:after="0"/>
              <w:jc w:val="center"/>
              <w:rPr>
                <w:b/>
                <w:bCs/>
              </w:rPr>
            </w:pPr>
            <w:r w:rsidRPr="00071313">
              <w:rPr>
                <w:b/>
                <w:bCs/>
              </w:rPr>
              <w:t>·</w:t>
            </w:r>
          </w:p>
        </w:tc>
      </w:tr>
      <w:tr w:rsidR="001F1D39" w:rsidRPr="00071313" w:rsidTr="00071313">
        <w:trPr>
          <w:gridAfter w:val="1"/>
          <w:wAfter w:w="7" w:type="dxa"/>
          <w:trHeight w:val="274"/>
        </w:trPr>
        <w:tc>
          <w:tcPr>
            <w:tcW w:w="3856" w:type="dxa"/>
          </w:tcPr>
          <w:p w:rsidR="00384E00" w:rsidRPr="00071313" w:rsidRDefault="00384E00" w:rsidP="0040569F">
            <w:pPr>
              <w:spacing w:after="0"/>
              <w:rPr>
                <w:bCs/>
              </w:rPr>
            </w:pPr>
            <w:r w:rsidRPr="00071313">
              <w:rPr>
                <w:bCs/>
              </w:rPr>
              <w:t xml:space="preserve">Masa corporală și înălțime </w:t>
            </w:r>
          </w:p>
        </w:tc>
        <w:tc>
          <w:tcPr>
            <w:tcW w:w="1222" w:type="dxa"/>
          </w:tcPr>
          <w:p w:rsidR="00384E00" w:rsidRPr="00071313" w:rsidRDefault="00384E00" w:rsidP="0040569F">
            <w:pPr>
              <w:spacing w:after="0"/>
              <w:jc w:val="center"/>
              <w:rPr>
                <w:b/>
                <w:bCs/>
              </w:rPr>
            </w:pPr>
            <w:r w:rsidRPr="00071313">
              <w:rPr>
                <w:b/>
                <w:bCs/>
              </w:rPr>
              <w:t>·</w:t>
            </w:r>
          </w:p>
        </w:tc>
        <w:tc>
          <w:tcPr>
            <w:tcW w:w="248" w:type="dxa"/>
          </w:tcPr>
          <w:p w:rsidR="00384E00" w:rsidRPr="00071313" w:rsidRDefault="00384E00" w:rsidP="0040569F">
            <w:pPr>
              <w:spacing w:after="0"/>
              <w:jc w:val="center"/>
              <w:rPr>
                <w:b/>
                <w:bCs/>
              </w:rPr>
            </w:pPr>
            <w:r w:rsidRPr="00071313">
              <w:rPr>
                <w:b/>
                <w:bCs/>
              </w:rPr>
              <w:t>·</w:t>
            </w:r>
          </w:p>
        </w:tc>
        <w:tc>
          <w:tcPr>
            <w:tcW w:w="248" w:type="dxa"/>
          </w:tcPr>
          <w:p w:rsidR="00384E00" w:rsidRPr="00071313" w:rsidRDefault="00384E00" w:rsidP="0040569F">
            <w:pPr>
              <w:spacing w:after="0"/>
              <w:jc w:val="center"/>
              <w:rPr>
                <w:b/>
                <w:bCs/>
              </w:rPr>
            </w:pPr>
            <w:r w:rsidRPr="00071313">
              <w:rPr>
                <w:b/>
                <w:bCs/>
              </w:rPr>
              <w:t>·</w:t>
            </w:r>
          </w:p>
        </w:tc>
        <w:tc>
          <w:tcPr>
            <w:tcW w:w="248" w:type="dxa"/>
          </w:tcPr>
          <w:p w:rsidR="00384E00" w:rsidRPr="00071313" w:rsidRDefault="00384E00" w:rsidP="0040569F">
            <w:pPr>
              <w:spacing w:after="0"/>
              <w:jc w:val="center"/>
              <w:rPr>
                <w:b/>
                <w:bCs/>
              </w:rPr>
            </w:pPr>
            <w:r w:rsidRPr="00071313">
              <w:rPr>
                <w:b/>
                <w:bCs/>
              </w:rPr>
              <w:t>·</w:t>
            </w:r>
          </w:p>
        </w:tc>
        <w:tc>
          <w:tcPr>
            <w:tcW w:w="248" w:type="dxa"/>
          </w:tcPr>
          <w:p w:rsidR="00384E00" w:rsidRPr="00071313" w:rsidRDefault="00384E00" w:rsidP="0040569F">
            <w:pPr>
              <w:spacing w:after="0"/>
              <w:jc w:val="center"/>
              <w:rPr>
                <w:b/>
                <w:bCs/>
              </w:rPr>
            </w:pPr>
            <w:r w:rsidRPr="00071313">
              <w:rPr>
                <w:b/>
                <w:bCs/>
              </w:rPr>
              <w:t>·</w:t>
            </w:r>
          </w:p>
        </w:tc>
        <w:tc>
          <w:tcPr>
            <w:tcW w:w="248" w:type="dxa"/>
          </w:tcPr>
          <w:p w:rsidR="00384E00" w:rsidRPr="00071313" w:rsidRDefault="00384E00" w:rsidP="0040569F">
            <w:pPr>
              <w:spacing w:after="0"/>
              <w:jc w:val="center"/>
              <w:rPr>
                <w:b/>
                <w:bCs/>
              </w:rPr>
            </w:pPr>
            <w:r w:rsidRPr="00071313">
              <w:rPr>
                <w:b/>
                <w:bCs/>
              </w:rPr>
              <w:t>·</w:t>
            </w:r>
          </w:p>
        </w:tc>
        <w:tc>
          <w:tcPr>
            <w:tcW w:w="248" w:type="dxa"/>
          </w:tcPr>
          <w:p w:rsidR="00384E00" w:rsidRPr="00071313" w:rsidRDefault="00384E00" w:rsidP="0040569F">
            <w:pPr>
              <w:spacing w:after="0"/>
              <w:jc w:val="center"/>
              <w:rPr>
                <w:b/>
                <w:bCs/>
              </w:rPr>
            </w:pPr>
            <w:r w:rsidRPr="00071313">
              <w:rPr>
                <w:b/>
                <w:bCs/>
              </w:rPr>
              <w:t>·</w:t>
            </w:r>
          </w:p>
        </w:tc>
        <w:tc>
          <w:tcPr>
            <w:tcW w:w="248" w:type="dxa"/>
          </w:tcPr>
          <w:p w:rsidR="00384E00" w:rsidRPr="00071313" w:rsidRDefault="00384E00" w:rsidP="0040569F">
            <w:pPr>
              <w:spacing w:after="0"/>
              <w:jc w:val="center"/>
              <w:rPr>
                <w:b/>
                <w:bCs/>
              </w:rPr>
            </w:pPr>
            <w:r w:rsidRPr="00071313">
              <w:rPr>
                <w:b/>
                <w:bCs/>
              </w:rPr>
              <w:t>·</w:t>
            </w:r>
          </w:p>
        </w:tc>
        <w:tc>
          <w:tcPr>
            <w:tcW w:w="557" w:type="dxa"/>
          </w:tcPr>
          <w:p w:rsidR="00384E00" w:rsidRPr="00071313" w:rsidRDefault="00384E00" w:rsidP="0040569F">
            <w:pPr>
              <w:spacing w:after="0"/>
              <w:jc w:val="center"/>
              <w:rPr>
                <w:b/>
                <w:bCs/>
              </w:rPr>
            </w:pPr>
            <w:r w:rsidRPr="00071313">
              <w:rPr>
                <w:b/>
                <w:bCs/>
              </w:rPr>
              <w:t>·</w:t>
            </w:r>
          </w:p>
        </w:tc>
        <w:tc>
          <w:tcPr>
            <w:tcW w:w="484" w:type="dxa"/>
          </w:tcPr>
          <w:p w:rsidR="00384E00" w:rsidRPr="00071313" w:rsidRDefault="00384E00" w:rsidP="0040569F">
            <w:pPr>
              <w:spacing w:after="0"/>
              <w:jc w:val="center"/>
              <w:rPr>
                <w:b/>
                <w:bCs/>
              </w:rPr>
            </w:pPr>
            <w:r w:rsidRPr="00071313">
              <w:rPr>
                <w:b/>
                <w:bCs/>
              </w:rPr>
              <w:t>·</w:t>
            </w:r>
          </w:p>
        </w:tc>
        <w:tc>
          <w:tcPr>
            <w:tcW w:w="507" w:type="dxa"/>
          </w:tcPr>
          <w:p w:rsidR="00384E00" w:rsidRPr="00071313" w:rsidRDefault="00384E00" w:rsidP="0040569F">
            <w:pPr>
              <w:spacing w:after="0"/>
              <w:jc w:val="center"/>
              <w:rPr>
                <w:b/>
                <w:bCs/>
              </w:rPr>
            </w:pPr>
            <w:r w:rsidRPr="00071313">
              <w:rPr>
                <w:b/>
                <w:bCs/>
              </w:rPr>
              <w:t>·</w:t>
            </w:r>
          </w:p>
        </w:tc>
        <w:tc>
          <w:tcPr>
            <w:tcW w:w="1431" w:type="dxa"/>
          </w:tcPr>
          <w:p w:rsidR="00384E00" w:rsidRPr="00071313" w:rsidRDefault="00384E00" w:rsidP="0040569F">
            <w:pPr>
              <w:spacing w:after="0"/>
              <w:jc w:val="center"/>
              <w:rPr>
                <w:b/>
                <w:bCs/>
              </w:rPr>
            </w:pPr>
            <w:r w:rsidRPr="00071313">
              <w:rPr>
                <w:b/>
                <w:bCs/>
              </w:rPr>
              <w:t>·</w:t>
            </w:r>
          </w:p>
        </w:tc>
      </w:tr>
      <w:tr w:rsidR="001F1D39" w:rsidRPr="00071313" w:rsidTr="00071313">
        <w:trPr>
          <w:gridAfter w:val="1"/>
          <w:wAfter w:w="7" w:type="dxa"/>
          <w:trHeight w:val="282"/>
        </w:trPr>
        <w:tc>
          <w:tcPr>
            <w:tcW w:w="3856" w:type="dxa"/>
          </w:tcPr>
          <w:p w:rsidR="00384E00" w:rsidRPr="00071313" w:rsidRDefault="00384E00" w:rsidP="0040569F">
            <w:pPr>
              <w:spacing w:after="0"/>
              <w:rPr>
                <w:bCs/>
              </w:rPr>
            </w:pPr>
            <w:r w:rsidRPr="00071313">
              <w:rPr>
                <w:bCs/>
              </w:rPr>
              <w:t>Audiometria¹</w:t>
            </w:r>
          </w:p>
        </w:tc>
        <w:tc>
          <w:tcPr>
            <w:tcW w:w="1222" w:type="dxa"/>
          </w:tcPr>
          <w:p w:rsidR="00384E00" w:rsidRPr="00071313" w:rsidRDefault="00384E00" w:rsidP="0040569F">
            <w:pPr>
              <w:spacing w:after="0"/>
              <w:jc w:val="center"/>
              <w:rPr>
                <w:b/>
                <w:bCs/>
              </w:rPr>
            </w:pPr>
            <w:r w:rsidRPr="00071313">
              <w:rPr>
                <w:b/>
                <w:bCs/>
              </w:rPr>
              <w:t>·</w:t>
            </w:r>
          </w:p>
        </w:tc>
        <w:tc>
          <w:tcPr>
            <w:tcW w:w="248" w:type="dxa"/>
          </w:tcPr>
          <w:p w:rsidR="00384E00" w:rsidRPr="00071313" w:rsidRDefault="00384E00" w:rsidP="0040569F">
            <w:pPr>
              <w:spacing w:after="0"/>
              <w:jc w:val="center"/>
              <w:rPr>
                <w:b/>
                <w:bCs/>
              </w:rPr>
            </w:pPr>
            <w:r w:rsidRPr="00071313">
              <w:rPr>
                <w:b/>
                <w:bCs/>
              </w:rPr>
              <w:t>·</w:t>
            </w:r>
          </w:p>
        </w:tc>
        <w:tc>
          <w:tcPr>
            <w:tcW w:w="248" w:type="dxa"/>
          </w:tcPr>
          <w:p w:rsidR="00384E00" w:rsidRPr="00071313" w:rsidRDefault="00384E00" w:rsidP="0040569F">
            <w:pPr>
              <w:spacing w:after="0"/>
              <w:jc w:val="center"/>
              <w:rPr>
                <w:b/>
                <w:bCs/>
              </w:rPr>
            </w:pPr>
            <w:r w:rsidRPr="00071313">
              <w:rPr>
                <w:b/>
                <w:bCs/>
              </w:rPr>
              <w:t>·</w:t>
            </w:r>
          </w:p>
        </w:tc>
        <w:tc>
          <w:tcPr>
            <w:tcW w:w="248" w:type="dxa"/>
          </w:tcPr>
          <w:p w:rsidR="00384E00" w:rsidRPr="00071313" w:rsidRDefault="00384E00" w:rsidP="0040569F">
            <w:pPr>
              <w:spacing w:after="0"/>
              <w:jc w:val="center"/>
              <w:rPr>
                <w:b/>
                <w:bCs/>
              </w:rPr>
            </w:pPr>
            <w:r w:rsidRPr="00071313">
              <w:rPr>
                <w:b/>
                <w:bCs/>
              </w:rPr>
              <w:t>·</w:t>
            </w:r>
          </w:p>
        </w:tc>
        <w:tc>
          <w:tcPr>
            <w:tcW w:w="248" w:type="dxa"/>
          </w:tcPr>
          <w:p w:rsidR="00384E00" w:rsidRPr="00071313" w:rsidRDefault="00384E00" w:rsidP="0040569F">
            <w:pPr>
              <w:spacing w:after="0"/>
              <w:jc w:val="center"/>
              <w:rPr>
                <w:b/>
                <w:bCs/>
              </w:rPr>
            </w:pPr>
            <w:r w:rsidRPr="00071313">
              <w:rPr>
                <w:b/>
                <w:bCs/>
              </w:rPr>
              <w:t>·</w:t>
            </w:r>
          </w:p>
        </w:tc>
        <w:tc>
          <w:tcPr>
            <w:tcW w:w="248" w:type="dxa"/>
          </w:tcPr>
          <w:p w:rsidR="00384E00" w:rsidRPr="00071313" w:rsidRDefault="00384E00" w:rsidP="0040569F">
            <w:pPr>
              <w:spacing w:after="0"/>
              <w:jc w:val="center"/>
              <w:rPr>
                <w:b/>
                <w:bCs/>
              </w:rPr>
            </w:pPr>
            <w:r w:rsidRPr="00071313">
              <w:rPr>
                <w:b/>
                <w:bCs/>
              </w:rPr>
              <w:t>·</w:t>
            </w:r>
          </w:p>
        </w:tc>
        <w:tc>
          <w:tcPr>
            <w:tcW w:w="248" w:type="dxa"/>
          </w:tcPr>
          <w:p w:rsidR="00384E00" w:rsidRPr="00071313" w:rsidRDefault="00384E00" w:rsidP="0040569F">
            <w:pPr>
              <w:spacing w:after="0"/>
              <w:jc w:val="center"/>
              <w:rPr>
                <w:b/>
                <w:bCs/>
              </w:rPr>
            </w:pPr>
            <w:r w:rsidRPr="00071313">
              <w:rPr>
                <w:b/>
                <w:bCs/>
              </w:rPr>
              <w:t>·</w:t>
            </w:r>
          </w:p>
        </w:tc>
        <w:tc>
          <w:tcPr>
            <w:tcW w:w="248" w:type="dxa"/>
          </w:tcPr>
          <w:p w:rsidR="00384E00" w:rsidRPr="00071313" w:rsidRDefault="00384E00" w:rsidP="0040569F">
            <w:pPr>
              <w:spacing w:after="0"/>
              <w:jc w:val="center"/>
              <w:rPr>
                <w:b/>
                <w:bCs/>
              </w:rPr>
            </w:pPr>
          </w:p>
        </w:tc>
        <w:tc>
          <w:tcPr>
            <w:tcW w:w="557" w:type="dxa"/>
          </w:tcPr>
          <w:p w:rsidR="00384E00" w:rsidRPr="00071313" w:rsidRDefault="00384E00" w:rsidP="0040569F">
            <w:pPr>
              <w:spacing w:after="0"/>
              <w:jc w:val="center"/>
              <w:rPr>
                <w:b/>
                <w:bCs/>
              </w:rPr>
            </w:pPr>
          </w:p>
        </w:tc>
        <w:tc>
          <w:tcPr>
            <w:tcW w:w="484" w:type="dxa"/>
          </w:tcPr>
          <w:p w:rsidR="00384E00" w:rsidRPr="00071313" w:rsidRDefault="00384E00" w:rsidP="0040569F">
            <w:pPr>
              <w:spacing w:after="0"/>
              <w:jc w:val="center"/>
              <w:rPr>
                <w:b/>
                <w:bCs/>
              </w:rPr>
            </w:pPr>
          </w:p>
        </w:tc>
        <w:tc>
          <w:tcPr>
            <w:tcW w:w="507" w:type="dxa"/>
          </w:tcPr>
          <w:p w:rsidR="00384E00" w:rsidRPr="00071313" w:rsidRDefault="00384E00" w:rsidP="0040569F">
            <w:pPr>
              <w:spacing w:after="0"/>
              <w:jc w:val="center"/>
              <w:rPr>
                <w:b/>
                <w:bCs/>
              </w:rPr>
            </w:pPr>
          </w:p>
        </w:tc>
        <w:tc>
          <w:tcPr>
            <w:tcW w:w="1431" w:type="dxa"/>
          </w:tcPr>
          <w:p w:rsidR="00384E00" w:rsidRPr="00071313" w:rsidRDefault="00384E00" w:rsidP="0040569F">
            <w:pPr>
              <w:spacing w:after="0"/>
              <w:jc w:val="center"/>
              <w:rPr>
                <w:b/>
                <w:bCs/>
              </w:rPr>
            </w:pPr>
          </w:p>
        </w:tc>
      </w:tr>
      <w:tr w:rsidR="001F1D39" w:rsidRPr="00071313" w:rsidTr="00071313">
        <w:trPr>
          <w:gridAfter w:val="1"/>
          <w:wAfter w:w="7" w:type="dxa"/>
          <w:trHeight w:val="274"/>
        </w:trPr>
        <w:tc>
          <w:tcPr>
            <w:tcW w:w="3856" w:type="dxa"/>
          </w:tcPr>
          <w:p w:rsidR="00C73F40" w:rsidRPr="00071313" w:rsidRDefault="00C73F40" w:rsidP="0040569F">
            <w:pPr>
              <w:spacing w:after="0"/>
              <w:rPr>
                <w:bCs/>
              </w:rPr>
            </w:pPr>
            <w:r w:rsidRPr="00071313">
              <w:rPr>
                <w:bCs/>
              </w:rPr>
              <w:t xml:space="preserve">Testarea </w:t>
            </w:r>
            <w:r w:rsidR="00D01767" w:rsidRPr="00071313">
              <w:rPr>
                <w:bCs/>
              </w:rPr>
              <w:t>acuității</w:t>
            </w:r>
            <w:r w:rsidRPr="00071313">
              <w:rPr>
                <w:bCs/>
              </w:rPr>
              <w:t xml:space="preserve"> vizuale</w:t>
            </w:r>
          </w:p>
        </w:tc>
        <w:tc>
          <w:tcPr>
            <w:tcW w:w="1222" w:type="dxa"/>
          </w:tcPr>
          <w:p w:rsidR="00C73F40" w:rsidRPr="00071313" w:rsidRDefault="00C73F40" w:rsidP="0040569F">
            <w:pPr>
              <w:spacing w:after="0"/>
              <w:jc w:val="center"/>
              <w:rPr>
                <w:b/>
                <w:bCs/>
              </w:rPr>
            </w:pPr>
            <w:r w:rsidRPr="00071313">
              <w:rPr>
                <w:b/>
                <w:bCs/>
              </w:rPr>
              <w:t>·</w:t>
            </w:r>
          </w:p>
        </w:tc>
        <w:tc>
          <w:tcPr>
            <w:tcW w:w="248" w:type="dxa"/>
          </w:tcPr>
          <w:p w:rsidR="00C73F40" w:rsidRPr="00071313" w:rsidRDefault="00C73F40" w:rsidP="0040569F">
            <w:pPr>
              <w:spacing w:after="0"/>
              <w:jc w:val="center"/>
              <w:rPr>
                <w:b/>
                <w:bCs/>
              </w:rPr>
            </w:pPr>
            <w:r w:rsidRPr="00071313">
              <w:rPr>
                <w:b/>
                <w:bCs/>
              </w:rPr>
              <w:t>·</w:t>
            </w:r>
          </w:p>
        </w:tc>
        <w:tc>
          <w:tcPr>
            <w:tcW w:w="248" w:type="dxa"/>
          </w:tcPr>
          <w:p w:rsidR="00C73F40" w:rsidRPr="00071313" w:rsidRDefault="00C73F40" w:rsidP="0040569F">
            <w:pPr>
              <w:spacing w:after="0"/>
              <w:jc w:val="center"/>
              <w:rPr>
                <w:b/>
                <w:bCs/>
              </w:rPr>
            </w:pPr>
            <w:r w:rsidRPr="00071313">
              <w:rPr>
                <w:b/>
                <w:bCs/>
              </w:rPr>
              <w:t>·</w:t>
            </w:r>
          </w:p>
        </w:tc>
        <w:tc>
          <w:tcPr>
            <w:tcW w:w="248" w:type="dxa"/>
          </w:tcPr>
          <w:p w:rsidR="00C73F40" w:rsidRPr="00071313" w:rsidRDefault="00C73F40" w:rsidP="0040569F">
            <w:pPr>
              <w:spacing w:after="0"/>
              <w:jc w:val="center"/>
              <w:rPr>
                <w:b/>
                <w:bCs/>
              </w:rPr>
            </w:pPr>
            <w:r w:rsidRPr="00071313">
              <w:rPr>
                <w:b/>
                <w:bCs/>
              </w:rPr>
              <w:t>·</w:t>
            </w:r>
          </w:p>
        </w:tc>
        <w:tc>
          <w:tcPr>
            <w:tcW w:w="248" w:type="dxa"/>
          </w:tcPr>
          <w:p w:rsidR="00C73F40" w:rsidRPr="00071313" w:rsidRDefault="00C73F40" w:rsidP="0040569F">
            <w:pPr>
              <w:spacing w:after="0"/>
              <w:jc w:val="center"/>
              <w:rPr>
                <w:b/>
                <w:bCs/>
              </w:rPr>
            </w:pPr>
            <w:r w:rsidRPr="00071313">
              <w:rPr>
                <w:b/>
                <w:bCs/>
              </w:rPr>
              <w:t>·</w:t>
            </w:r>
          </w:p>
        </w:tc>
        <w:tc>
          <w:tcPr>
            <w:tcW w:w="248" w:type="dxa"/>
          </w:tcPr>
          <w:p w:rsidR="00C73F40" w:rsidRPr="00071313" w:rsidRDefault="00C73F40" w:rsidP="0040569F">
            <w:pPr>
              <w:spacing w:after="0"/>
              <w:jc w:val="center"/>
              <w:rPr>
                <w:b/>
                <w:bCs/>
              </w:rPr>
            </w:pPr>
            <w:r w:rsidRPr="00071313">
              <w:rPr>
                <w:b/>
                <w:bCs/>
              </w:rPr>
              <w:t>·</w:t>
            </w:r>
          </w:p>
        </w:tc>
        <w:tc>
          <w:tcPr>
            <w:tcW w:w="248" w:type="dxa"/>
          </w:tcPr>
          <w:p w:rsidR="00C73F40" w:rsidRPr="00071313" w:rsidRDefault="00C73F40" w:rsidP="0040569F">
            <w:pPr>
              <w:spacing w:after="0"/>
              <w:jc w:val="center"/>
              <w:rPr>
                <w:b/>
                <w:bCs/>
              </w:rPr>
            </w:pPr>
            <w:r w:rsidRPr="00071313">
              <w:rPr>
                <w:b/>
                <w:bCs/>
              </w:rPr>
              <w:t>·</w:t>
            </w:r>
          </w:p>
        </w:tc>
        <w:tc>
          <w:tcPr>
            <w:tcW w:w="248" w:type="dxa"/>
          </w:tcPr>
          <w:p w:rsidR="00C73F40" w:rsidRPr="00071313" w:rsidRDefault="00C73F40" w:rsidP="0040569F">
            <w:pPr>
              <w:spacing w:after="0"/>
              <w:jc w:val="center"/>
              <w:rPr>
                <w:b/>
                <w:bCs/>
              </w:rPr>
            </w:pPr>
            <w:r w:rsidRPr="00071313">
              <w:rPr>
                <w:b/>
                <w:bCs/>
              </w:rPr>
              <w:t>·</w:t>
            </w:r>
          </w:p>
        </w:tc>
        <w:tc>
          <w:tcPr>
            <w:tcW w:w="557" w:type="dxa"/>
          </w:tcPr>
          <w:p w:rsidR="00C73F40" w:rsidRPr="00071313" w:rsidRDefault="00C73F40" w:rsidP="0040569F">
            <w:pPr>
              <w:spacing w:after="0"/>
              <w:jc w:val="center"/>
              <w:rPr>
                <w:b/>
                <w:bCs/>
              </w:rPr>
            </w:pPr>
            <w:r w:rsidRPr="00071313">
              <w:rPr>
                <w:b/>
                <w:bCs/>
              </w:rPr>
              <w:t>·</w:t>
            </w:r>
          </w:p>
        </w:tc>
        <w:tc>
          <w:tcPr>
            <w:tcW w:w="484" w:type="dxa"/>
          </w:tcPr>
          <w:p w:rsidR="00C73F40" w:rsidRPr="00071313" w:rsidRDefault="00C73F40" w:rsidP="0040569F">
            <w:pPr>
              <w:spacing w:after="0"/>
              <w:jc w:val="center"/>
              <w:rPr>
                <w:b/>
                <w:bCs/>
              </w:rPr>
            </w:pPr>
            <w:r w:rsidRPr="00071313">
              <w:rPr>
                <w:b/>
                <w:bCs/>
              </w:rPr>
              <w:t>·</w:t>
            </w:r>
          </w:p>
        </w:tc>
        <w:tc>
          <w:tcPr>
            <w:tcW w:w="507" w:type="dxa"/>
          </w:tcPr>
          <w:p w:rsidR="00C73F40" w:rsidRPr="00071313" w:rsidRDefault="00C73F40" w:rsidP="0040569F">
            <w:pPr>
              <w:spacing w:after="0"/>
              <w:jc w:val="center"/>
              <w:rPr>
                <w:b/>
                <w:bCs/>
              </w:rPr>
            </w:pPr>
            <w:r w:rsidRPr="00071313">
              <w:rPr>
                <w:b/>
                <w:bCs/>
              </w:rPr>
              <w:t>·</w:t>
            </w:r>
          </w:p>
        </w:tc>
        <w:tc>
          <w:tcPr>
            <w:tcW w:w="1431" w:type="dxa"/>
          </w:tcPr>
          <w:p w:rsidR="00C73F40" w:rsidRPr="00071313" w:rsidRDefault="00C73F40" w:rsidP="0040569F">
            <w:pPr>
              <w:spacing w:after="0"/>
              <w:jc w:val="center"/>
              <w:rPr>
                <w:b/>
                <w:bCs/>
              </w:rPr>
            </w:pPr>
            <w:r w:rsidRPr="00071313">
              <w:rPr>
                <w:b/>
                <w:bCs/>
              </w:rPr>
              <w:t>·</w:t>
            </w:r>
          </w:p>
        </w:tc>
      </w:tr>
      <w:tr w:rsidR="001F1D39" w:rsidRPr="00071313" w:rsidTr="00071313">
        <w:trPr>
          <w:gridAfter w:val="1"/>
          <w:wAfter w:w="7" w:type="dxa"/>
          <w:trHeight w:val="274"/>
        </w:trPr>
        <w:tc>
          <w:tcPr>
            <w:tcW w:w="3856" w:type="dxa"/>
          </w:tcPr>
          <w:p w:rsidR="00C73F40" w:rsidRPr="00071313" w:rsidRDefault="00C73F40" w:rsidP="0040569F">
            <w:pPr>
              <w:spacing w:after="0"/>
              <w:rPr>
                <w:bCs/>
              </w:rPr>
            </w:pPr>
            <w:r w:rsidRPr="00071313">
              <w:rPr>
                <w:bCs/>
              </w:rPr>
              <w:t>Testarea percepției culorilor²</w:t>
            </w:r>
          </w:p>
        </w:tc>
        <w:tc>
          <w:tcPr>
            <w:tcW w:w="1222" w:type="dxa"/>
          </w:tcPr>
          <w:p w:rsidR="00C73F40" w:rsidRPr="00071313" w:rsidRDefault="00C73F40" w:rsidP="0040569F">
            <w:pPr>
              <w:spacing w:after="0"/>
              <w:jc w:val="center"/>
              <w:rPr>
                <w:b/>
                <w:bCs/>
              </w:rPr>
            </w:pPr>
            <w:r w:rsidRPr="00071313">
              <w:rPr>
                <w:b/>
                <w:bCs/>
              </w:rPr>
              <w:t>·</w:t>
            </w:r>
          </w:p>
        </w:tc>
        <w:tc>
          <w:tcPr>
            <w:tcW w:w="248" w:type="dxa"/>
          </w:tcPr>
          <w:p w:rsidR="00C73F40" w:rsidRPr="00071313" w:rsidRDefault="00C73F40" w:rsidP="0040569F">
            <w:pPr>
              <w:spacing w:after="0"/>
              <w:jc w:val="center"/>
              <w:rPr>
                <w:b/>
                <w:bCs/>
              </w:rPr>
            </w:pPr>
            <w:r w:rsidRPr="00071313">
              <w:rPr>
                <w:b/>
                <w:bCs/>
              </w:rPr>
              <w:t>·</w:t>
            </w:r>
          </w:p>
        </w:tc>
        <w:tc>
          <w:tcPr>
            <w:tcW w:w="248" w:type="dxa"/>
          </w:tcPr>
          <w:p w:rsidR="00C73F40" w:rsidRPr="00071313" w:rsidRDefault="00C73F40" w:rsidP="0040569F">
            <w:pPr>
              <w:spacing w:after="0"/>
              <w:jc w:val="center"/>
              <w:rPr>
                <w:b/>
                <w:bCs/>
              </w:rPr>
            </w:pPr>
            <w:r w:rsidRPr="00071313">
              <w:rPr>
                <w:b/>
                <w:bCs/>
              </w:rPr>
              <w:t>·</w:t>
            </w:r>
          </w:p>
        </w:tc>
        <w:tc>
          <w:tcPr>
            <w:tcW w:w="248" w:type="dxa"/>
          </w:tcPr>
          <w:p w:rsidR="00C73F40" w:rsidRPr="00071313" w:rsidRDefault="00C73F40" w:rsidP="0040569F">
            <w:pPr>
              <w:spacing w:after="0"/>
              <w:jc w:val="center"/>
              <w:rPr>
                <w:b/>
                <w:bCs/>
              </w:rPr>
            </w:pPr>
            <w:r w:rsidRPr="00071313">
              <w:rPr>
                <w:b/>
                <w:bCs/>
              </w:rPr>
              <w:t>·</w:t>
            </w:r>
          </w:p>
        </w:tc>
        <w:tc>
          <w:tcPr>
            <w:tcW w:w="248" w:type="dxa"/>
          </w:tcPr>
          <w:p w:rsidR="00C73F40" w:rsidRPr="00071313" w:rsidRDefault="00C73F40" w:rsidP="0040569F">
            <w:pPr>
              <w:spacing w:after="0"/>
              <w:jc w:val="center"/>
              <w:rPr>
                <w:b/>
                <w:bCs/>
              </w:rPr>
            </w:pPr>
            <w:r w:rsidRPr="00071313">
              <w:rPr>
                <w:b/>
                <w:bCs/>
              </w:rPr>
              <w:t>·</w:t>
            </w:r>
          </w:p>
        </w:tc>
        <w:tc>
          <w:tcPr>
            <w:tcW w:w="248" w:type="dxa"/>
          </w:tcPr>
          <w:p w:rsidR="00C73F40" w:rsidRPr="00071313" w:rsidRDefault="00C73F40" w:rsidP="0040569F">
            <w:pPr>
              <w:spacing w:after="0"/>
              <w:jc w:val="center"/>
              <w:rPr>
                <w:b/>
                <w:bCs/>
              </w:rPr>
            </w:pPr>
            <w:r w:rsidRPr="00071313">
              <w:rPr>
                <w:b/>
                <w:bCs/>
              </w:rPr>
              <w:t>·</w:t>
            </w:r>
          </w:p>
        </w:tc>
        <w:tc>
          <w:tcPr>
            <w:tcW w:w="248" w:type="dxa"/>
          </w:tcPr>
          <w:p w:rsidR="00C73F40" w:rsidRPr="00071313" w:rsidRDefault="00C73F40" w:rsidP="0040569F">
            <w:pPr>
              <w:spacing w:after="0"/>
              <w:jc w:val="center"/>
              <w:rPr>
                <w:b/>
                <w:bCs/>
              </w:rPr>
            </w:pPr>
            <w:r w:rsidRPr="00071313">
              <w:rPr>
                <w:b/>
                <w:bCs/>
              </w:rPr>
              <w:t>·</w:t>
            </w:r>
          </w:p>
        </w:tc>
        <w:tc>
          <w:tcPr>
            <w:tcW w:w="248" w:type="dxa"/>
          </w:tcPr>
          <w:p w:rsidR="00C73F40" w:rsidRPr="00071313" w:rsidRDefault="00C73F40" w:rsidP="0040569F">
            <w:pPr>
              <w:spacing w:after="0"/>
              <w:jc w:val="center"/>
              <w:rPr>
                <w:b/>
                <w:bCs/>
              </w:rPr>
            </w:pPr>
            <w:r w:rsidRPr="00071313">
              <w:rPr>
                <w:b/>
                <w:bCs/>
              </w:rPr>
              <w:t>·</w:t>
            </w:r>
          </w:p>
        </w:tc>
        <w:tc>
          <w:tcPr>
            <w:tcW w:w="557" w:type="dxa"/>
          </w:tcPr>
          <w:p w:rsidR="00C73F40" w:rsidRPr="00071313" w:rsidRDefault="00C73F40" w:rsidP="0040569F">
            <w:pPr>
              <w:spacing w:after="0"/>
              <w:jc w:val="center"/>
              <w:rPr>
                <w:b/>
                <w:bCs/>
              </w:rPr>
            </w:pPr>
            <w:r w:rsidRPr="00071313">
              <w:rPr>
                <w:b/>
                <w:bCs/>
              </w:rPr>
              <w:t>·</w:t>
            </w:r>
          </w:p>
        </w:tc>
        <w:tc>
          <w:tcPr>
            <w:tcW w:w="484" w:type="dxa"/>
          </w:tcPr>
          <w:p w:rsidR="00C73F40" w:rsidRPr="00071313" w:rsidRDefault="00C73F40" w:rsidP="0040569F">
            <w:pPr>
              <w:spacing w:after="0"/>
              <w:jc w:val="center"/>
              <w:rPr>
                <w:b/>
                <w:bCs/>
              </w:rPr>
            </w:pPr>
            <w:r w:rsidRPr="00071313">
              <w:rPr>
                <w:b/>
                <w:bCs/>
              </w:rPr>
              <w:t>·</w:t>
            </w:r>
          </w:p>
        </w:tc>
        <w:tc>
          <w:tcPr>
            <w:tcW w:w="507" w:type="dxa"/>
          </w:tcPr>
          <w:p w:rsidR="00C73F40" w:rsidRPr="00071313" w:rsidRDefault="00C73F40" w:rsidP="0040569F">
            <w:pPr>
              <w:spacing w:after="0"/>
              <w:jc w:val="center"/>
              <w:rPr>
                <w:b/>
                <w:bCs/>
              </w:rPr>
            </w:pPr>
            <w:r w:rsidRPr="00071313">
              <w:rPr>
                <w:b/>
                <w:bCs/>
              </w:rPr>
              <w:t>·</w:t>
            </w:r>
          </w:p>
        </w:tc>
        <w:tc>
          <w:tcPr>
            <w:tcW w:w="1431" w:type="dxa"/>
          </w:tcPr>
          <w:p w:rsidR="00C73F40" w:rsidRPr="00071313" w:rsidRDefault="00C73F40" w:rsidP="0040569F">
            <w:pPr>
              <w:spacing w:after="0"/>
              <w:jc w:val="center"/>
              <w:rPr>
                <w:b/>
                <w:bCs/>
              </w:rPr>
            </w:pPr>
            <w:r w:rsidRPr="00071313">
              <w:rPr>
                <w:b/>
                <w:bCs/>
              </w:rPr>
              <w:t>·</w:t>
            </w:r>
          </w:p>
        </w:tc>
      </w:tr>
      <w:tr w:rsidR="001F1D39" w:rsidRPr="00071313" w:rsidTr="00071313">
        <w:trPr>
          <w:gridAfter w:val="1"/>
          <w:wAfter w:w="7" w:type="dxa"/>
          <w:trHeight w:val="282"/>
        </w:trPr>
        <w:tc>
          <w:tcPr>
            <w:tcW w:w="3856" w:type="dxa"/>
          </w:tcPr>
          <w:p w:rsidR="00384E00" w:rsidRPr="00071313" w:rsidRDefault="00384E00" w:rsidP="0040569F">
            <w:pPr>
              <w:spacing w:after="0"/>
              <w:rPr>
                <w:bCs/>
              </w:rPr>
            </w:pPr>
            <w:r w:rsidRPr="00071313">
              <w:rPr>
                <w:bCs/>
              </w:rPr>
              <w:t>Examen radiologic al toracelui³</w:t>
            </w:r>
          </w:p>
        </w:tc>
        <w:tc>
          <w:tcPr>
            <w:tcW w:w="1222" w:type="dxa"/>
          </w:tcPr>
          <w:p w:rsidR="00384E00" w:rsidRPr="00071313" w:rsidRDefault="00384E00" w:rsidP="0040569F">
            <w:pPr>
              <w:spacing w:after="0"/>
              <w:jc w:val="center"/>
              <w:rPr>
                <w:b/>
                <w:bCs/>
              </w:rPr>
            </w:pPr>
            <w:r w:rsidRPr="00071313">
              <w:rPr>
                <w:b/>
                <w:bCs/>
              </w:rPr>
              <w:t>·</w:t>
            </w:r>
          </w:p>
        </w:tc>
        <w:tc>
          <w:tcPr>
            <w:tcW w:w="248" w:type="dxa"/>
          </w:tcPr>
          <w:p w:rsidR="00384E00" w:rsidRPr="00071313" w:rsidRDefault="00384E00" w:rsidP="0040569F">
            <w:pPr>
              <w:spacing w:after="0"/>
              <w:jc w:val="center"/>
              <w:rPr>
                <w:b/>
                <w:bCs/>
              </w:rPr>
            </w:pPr>
          </w:p>
        </w:tc>
        <w:tc>
          <w:tcPr>
            <w:tcW w:w="248" w:type="dxa"/>
          </w:tcPr>
          <w:p w:rsidR="00384E00" w:rsidRPr="00071313" w:rsidRDefault="00384E00" w:rsidP="0040569F">
            <w:pPr>
              <w:spacing w:after="0"/>
              <w:jc w:val="center"/>
              <w:rPr>
                <w:b/>
                <w:bCs/>
              </w:rPr>
            </w:pPr>
          </w:p>
        </w:tc>
        <w:tc>
          <w:tcPr>
            <w:tcW w:w="248" w:type="dxa"/>
          </w:tcPr>
          <w:p w:rsidR="00384E00" w:rsidRPr="00071313" w:rsidRDefault="00C73F40" w:rsidP="0040569F">
            <w:pPr>
              <w:spacing w:after="0"/>
              <w:jc w:val="center"/>
              <w:rPr>
                <w:b/>
                <w:bCs/>
              </w:rPr>
            </w:pPr>
            <w:r w:rsidRPr="00071313">
              <w:rPr>
                <w:b/>
                <w:bCs/>
              </w:rPr>
              <w:t>·</w:t>
            </w:r>
          </w:p>
        </w:tc>
        <w:tc>
          <w:tcPr>
            <w:tcW w:w="248" w:type="dxa"/>
          </w:tcPr>
          <w:p w:rsidR="00384E00" w:rsidRPr="00071313" w:rsidRDefault="00384E00" w:rsidP="0040569F">
            <w:pPr>
              <w:spacing w:after="0"/>
              <w:jc w:val="center"/>
              <w:rPr>
                <w:b/>
                <w:bCs/>
              </w:rPr>
            </w:pPr>
          </w:p>
        </w:tc>
        <w:tc>
          <w:tcPr>
            <w:tcW w:w="248" w:type="dxa"/>
          </w:tcPr>
          <w:p w:rsidR="00384E00" w:rsidRPr="00071313" w:rsidRDefault="00384E00" w:rsidP="0040569F">
            <w:pPr>
              <w:spacing w:after="0"/>
              <w:jc w:val="center"/>
              <w:rPr>
                <w:b/>
                <w:bCs/>
              </w:rPr>
            </w:pPr>
          </w:p>
        </w:tc>
        <w:tc>
          <w:tcPr>
            <w:tcW w:w="248" w:type="dxa"/>
          </w:tcPr>
          <w:p w:rsidR="00384E00" w:rsidRPr="00071313" w:rsidRDefault="00C73F40" w:rsidP="0040569F">
            <w:pPr>
              <w:spacing w:after="0"/>
              <w:jc w:val="center"/>
              <w:rPr>
                <w:b/>
                <w:bCs/>
              </w:rPr>
            </w:pPr>
            <w:r w:rsidRPr="00071313">
              <w:rPr>
                <w:b/>
                <w:bCs/>
              </w:rPr>
              <w:t>·</w:t>
            </w:r>
          </w:p>
        </w:tc>
        <w:tc>
          <w:tcPr>
            <w:tcW w:w="248" w:type="dxa"/>
          </w:tcPr>
          <w:p w:rsidR="00384E00" w:rsidRPr="00071313" w:rsidRDefault="00384E00" w:rsidP="0040569F">
            <w:pPr>
              <w:spacing w:after="0"/>
              <w:jc w:val="center"/>
              <w:rPr>
                <w:b/>
                <w:bCs/>
              </w:rPr>
            </w:pPr>
          </w:p>
        </w:tc>
        <w:tc>
          <w:tcPr>
            <w:tcW w:w="557" w:type="dxa"/>
          </w:tcPr>
          <w:p w:rsidR="00384E00" w:rsidRPr="00071313" w:rsidRDefault="00384E00" w:rsidP="0040569F">
            <w:pPr>
              <w:spacing w:after="0"/>
              <w:jc w:val="center"/>
              <w:rPr>
                <w:b/>
                <w:bCs/>
              </w:rPr>
            </w:pPr>
          </w:p>
        </w:tc>
        <w:tc>
          <w:tcPr>
            <w:tcW w:w="484" w:type="dxa"/>
          </w:tcPr>
          <w:p w:rsidR="00384E00" w:rsidRPr="00071313" w:rsidRDefault="00384E00" w:rsidP="0040569F">
            <w:pPr>
              <w:spacing w:after="0"/>
              <w:jc w:val="center"/>
              <w:rPr>
                <w:b/>
                <w:bCs/>
              </w:rPr>
            </w:pPr>
          </w:p>
        </w:tc>
        <w:tc>
          <w:tcPr>
            <w:tcW w:w="507" w:type="dxa"/>
          </w:tcPr>
          <w:p w:rsidR="00384E00" w:rsidRPr="00071313" w:rsidRDefault="00384E00" w:rsidP="0040569F">
            <w:pPr>
              <w:spacing w:after="0"/>
              <w:jc w:val="center"/>
              <w:rPr>
                <w:b/>
                <w:bCs/>
              </w:rPr>
            </w:pPr>
          </w:p>
        </w:tc>
        <w:tc>
          <w:tcPr>
            <w:tcW w:w="1431" w:type="dxa"/>
          </w:tcPr>
          <w:p w:rsidR="00384E00" w:rsidRPr="00071313" w:rsidRDefault="00384E00" w:rsidP="0040569F">
            <w:pPr>
              <w:spacing w:after="0"/>
              <w:jc w:val="center"/>
              <w:rPr>
                <w:b/>
                <w:bCs/>
              </w:rPr>
            </w:pPr>
          </w:p>
        </w:tc>
      </w:tr>
      <w:tr w:rsidR="001F1D39" w:rsidRPr="00071313" w:rsidTr="00071313">
        <w:trPr>
          <w:gridAfter w:val="1"/>
          <w:wAfter w:w="7" w:type="dxa"/>
          <w:trHeight w:val="274"/>
        </w:trPr>
        <w:tc>
          <w:tcPr>
            <w:tcW w:w="3856" w:type="dxa"/>
          </w:tcPr>
          <w:p w:rsidR="00C73F40" w:rsidRPr="00071313" w:rsidRDefault="00C73F40" w:rsidP="0040569F">
            <w:pPr>
              <w:spacing w:after="0"/>
              <w:rPr>
                <w:bCs/>
              </w:rPr>
            </w:pPr>
            <w:r w:rsidRPr="00071313">
              <w:rPr>
                <w:bCs/>
              </w:rPr>
              <w:t>Examen bacteriologic la MBT cu TSM⁴</w:t>
            </w:r>
          </w:p>
        </w:tc>
        <w:tc>
          <w:tcPr>
            <w:tcW w:w="1222" w:type="dxa"/>
          </w:tcPr>
          <w:p w:rsidR="00C73F40" w:rsidRPr="00071313" w:rsidRDefault="00C73F40" w:rsidP="0040569F">
            <w:pPr>
              <w:spacing w:after="0"/>
              <w:jc w:val="center"/>
              <w:rPr>
                <w:b/>
                <w:bCs/>
              </w:rPr>
            </w:pPr>
            <w:r w:rsidRPr="00071313">
              <w:rPr>
                <w:b/>
                <w:bCs/>
              </w:rPr>
              <w:t>·</w:t>
            </w:r>
          </w:p>
        </w:tc>
        <w:tc>
          <w:tcPr>
            <w:tcW w:w="248" w:type="dxa"/>
          </w:tcPr>
          <w:p w:rsidR="00C73F40" w:rsidRPr="00071313" w:rsidRDefault="00C73F40" w:rsidP="0040569F">
            <w:pPr>
              <w:spacing w:after="0"/>
              <w:jc w:val="center"/>
              <w:rPr>
                <w:b/>
                <w:bCs/>
              </w:rPr>
            </w:pPr>
            <w:r w:rsidRPr="00071313">
              <w:rPr>
                <w:b/>
                <w:bCs/>
              </w:rPr>
              <w:t>·</w:t>
            </w:r>
          </w:p>
        </w:tc>
        <w:tc>
          <w:tcPr>
            <w:tcW w:w="248" w:type="dxa"/>
          </w:tcPr>
          <w:p w:rsidR="00C73F40" w:rsidRPr="00071313" w:rsidRDefault="00C73F40" w:rsidP="0040569F">
            <w:pPr>
              <w:spacing w:after="0"/>
              <w:jc w:val="center"/>
              <w:rPr>
                <w:b/>
                <w:bCs/>
              </w:rPr>
            </w:pPr>
            <w:r w:rsidRPr="00071313">
              <w:rPr>
                <w:b/>
                <w:bCs/>
              </w:rPr>
              <w:t>·</w:t>
            </w:r>
          </w:p>
        </w:tc>
        <w:tc>
          <w:tcPr>
            <w:tcW w:w="248" w:type="dxa"/>
          </w:tcPr>
          <w:p w:rsidR="00C73F40" w:rsidRPr="00071313" w:rsidRDefault="00C73F40" w:rsidP="0040569F">
            <w:pPr>
              <w:spacing w:after="0"/>
              <w:jc w:val="center"/>
              <w:rPr>
                <w:b/>
                <w:bCs/>
              </w:rPr>
            </w:pPr>
            <w:r w:rsidRPr="00071313">
              <w:rPr>
                <w:b/>
                <w:bCs/>
              </w:rPr>
              <w:t>·</w:t>
            </w:r>
          </w:p>
        </w:tc>
        <w:tc>
          <w:tcPr>
            <w:tcW w:w="248" w:type="dxa"/>
          </w:tcPr>
          <w:p w:rsidR="00C73F40" w:rsidRPr="00071313" w:rsidRDefault="00C73F40" w:rsidP="0040569F">
            <w:pPr>
              <w:spacing w:after="0"/>
              <w:jc w:val="center"/>
              <w:rPr>
                <w:b/>
                <w:bCs/>
              </w:rPr>
            </w:pPr>
            <w:r w:rsidRPr="00071313">
              <w:rPr>
                <w:b/>
                <w:bCs/>
              </w:rPr>
              <w:t>·</w:t>
            </w:r>
          </w:p>
        </w:tc>
        <w:tc>
          <w:tcPr>
            <w:tcW w:w="248" w:type="dxa"/>
          </w:tcPr>
          <w:p w:rsidR="00C73F40" w:rsidRPr="00071313" w:rsidRDefault="00C73F40" w:rsidP="0040569F">
            <w:pPr>
              <w:spacing w:after="0"/>
              <w:jc w:val="center"/>
              <w:rPr>
                <w:b/>
                <w:bCs/>
              </w:rPr>
            </w:pPr>
            <w:r w:rsidRPr="00071313">
              <w:rPr>
                <w:b/>
                <w:bCs/>
              </w:rPr>
              <w:t>·</w:t>
            </w:r>
          </w:p>
        </w:tc>
        <w:tc>
          <w:tcPr>
            <w:tcW w:w="248" w:type="dxa"/>
          </w:tcPr>
          <w:p w:rsidR="00C73F40" w:rsidRPr="00071313" w:rsidRDefault="00C73F40" w:rsidP="0040569F">
            <w:pPr>
              <w:spacing w:after="0"/>
              <w:jc w:val="center"/>
              <w:rPr>
                <w:b/>
                <w:bCs/>
              </w:rPr>
            </w:pPr>
            <w:r w:rsidRPr="00071313">
              <w:rPr>
                <w:b/>
                <w:bCs/>
              </w:rPr>
              <w:t>·</w:t>
            </w:r>
          </w:p>
        </w:tc>
        <w:tc>
          <w:tcPr>
            <w:tcW w:w="248" w:type="dxa"/>
          </w:tcPr>
          <w:p w:rsidR="00C73F40" w:rsidRPr="00071313" w:rsidRDefault="00C73F40" w:rsidP="0040569F">
            <w:pPr>
              <w:spacing w:after="0"/>
              <w:jc w:val="center"/>
              <w:rPr>
                <w:b/>
                <w:bCs/>
              </w:rPr>
            </w:pPr>
            <w:r w:rsidRPr="00071313">
              <w:rPr>
                <w:b/>
                <w:bCs/>
              </w:rPr>
              <w:t>·</w:t>
            </w:r>
          </w:p>
        </w:tc>
        <w:tc>
          <w:tcPr>
            <w:tcW w:w="557" w:type="dxa"/>
          </w:tcPr>
          <w:p w:rsidR="00C73F40" w:rsidRPr="00071313" w:rsidRDefault="00C73F40" w:rsidP="0040569F">
            <w:pPr>
              <w:spacing w:after="0"/>
              <w:jc w:val="center"/>
              <w:rPr>
                <w:b/>
                <w:bCs/>
              </w:rPr>
            </w:pPr>
            <w:r w:rsidRPr="00071313">
              <w:rPr>
                <w:b/>
                <w:bCs/>
              </w:rPr>
              <w:t>·</w:t>
            </w:r>
          </w:p>
        </w:tc>
        <w:tc>
          <w:tcPr>
            <w:tcW w:w="484" w:type="dxa"/>
          </w:tcPr>
          <w:p w:rsidR="00C73F40" w:rsidRPr="00071313" w:rsidRDefault="00C73F40" w:rsidP="0040569F">
            <w:pPr>
              <w:spacing w:after="0"/>
              <w:jc w:val="center"/>
              <w:rPr>
                <w:b/>
                <w:bCs/>
              </w:rPr>
            </w:pPr>
            <w:r w:rsidRPr="00071313">
              <w:rPr>
                <w:b/>
                <w:bCs/>
              </w:rPr>
              <w:t>·</w:t>
            </w:r>
          </w:p>
        </w:tc>
        <w:tc>
          <w:tcPr>
            <w:tcW w:w="507" w:type="dxa"/>
          </w:tcPr>
          <w:p w:rsidR="00C73F40" w:rsidRPr="00071313" w:rsidRDefault="00C73F40" w:rsidP="0040569F">
            <w:pPr>
              <w:spacing w:after="0"/>
              <w:jc w:val="center"/>
              <w:rPr>
                <w:b/>
                <w:bCs/>
              </w:rPr>
            </w:pPr>
            <w:r w:rsidRPr="00071313">
              <w:rPr>
                <w:b/>
                <w:bCs/>
              </w:rPr>
              <w:t>·</w:t>
            </w:r>
          </w:p>
        </w:tc>
        <w:tc>
          <w:tcPr>
            <w:tcW w:w="1431" w:type="dxa"/>
          </w:tcPr>
          <w:p w:rsidR="00C73F40" w:rsidRPr="00071313" w:rsidRDefault="00C73F40" w:rsidP="0040569F">
            <w:pPr>
              <w:spacing w:after="0"/>
              <w:ind w:right="4069"/>
              <w:jc w:val="center"/>
              <w:rPr>
                <w:b/>
                <w:bCs/>
              </w:rPr>
            </w:pPr>
          </w:p>
        </w:tc>
      </w:tr>
      <w:tr w:rsidR="001F1D39" w:rsidRPr="00071313" w:rsidTr="00071313">
        <w:trPr>
          <w:gridAfter w:val="1"/>
          <w:wAfter w:w="7" w:type="dxa"/>
          <w:trHeight w:val="274"/>
        </w:trPr>
        <w:tc>
          <w:tcPr>
            <w:tcW w:w="3856" w:type="dxa"/>
          </w:tcPr>
          <w:p w:rsidR="00C73F40" w:rsidRPr="00071313" w:rsidRDefault="00C73F40" w:rsidP="0040569F">
            <w:pPr>
              <w:spacing w:after="0"/>
              <w:rPr>
                <w:bCs/>
              </w:rPr>
            </w:pPr>
            <w:r w:rsidRPr="00071313">
              <w:rPr>
                <w:bCs/>
              </w:rPr>
              <w:t>Nivelul creatininei și potasiu¹</w:t>
            </w:r>
          </w:p>
        </w:tc>
        <w:tc>
          <w:tcPr>
            <w:tcW w:w="1222" w:type="dxa"/>
          </w:tcPr>
          <w:p w:rsidR="00C73F40" w:rsidRPr="00071313" w:rsidDel="00094E79" w:rsidRDefault="00C73F40" w:rsidP="0040569F">
            <w:pPr>
              <w:spacing w:after="0"/>
              <w:jc w:val="center"/>
              <w:rPr>
                <w:b/>
                <w:bCs/>
              </w:rPr>
            </w:pPr>
            <w:r w:rsidRPr="00071313">
              <w:rPr>
                <w:b/>
                <w:bCs/>
              </w:rPr>
              <w:t>·</w:t>
            </w:r>
          </w:p>
        </w:tc>
        <w:tc>
          <w:tcPr>
            <w:tcW w:w="248" w:type="dxa"/>
          </w:tcPr>
          <w:p w:rsidR="00C73F40" w:rsidRPr="00071313" w:rsidDel="00094E79" w:rsidRDefault="00C73F40" w:rsidP="0040569F">
            <w:pPr>
              <w:spacing w:after="0"/>
              <w:jc w:val="center"/>
              <w:rPr>
                <w:b/>
                <w:bCs/>
              </w:rPr>
            </w:pPr>
            <w:r w:rsidRPr="00071313">
              <w:rPr>
                <w:b/>
                <w:bCs/>
              </w:rPr>
              <w:t>·</w:t>
            </w:r>
          </w:p>
        </w:tc>
        <w:tc>
          <w:tcPr>
            <w:tcW w:w="248" w:type="dxa"/>
          </w:tcPr>
          <w:p w:rsidR="00C73F40" w:rsidRPr="00071313" w:rsidDel="00094E79" w:rsidRDefault="00C73F40" w:rsidP="0040569F">
            <w:pPr>
              <w:spacing w:after="0"/>
              <w:jc w:val="center"/>
              <w:rPr>
                <w:b/>
                <w:bCs/>
              </w:rPr>
            </w:pPr>
            <w:r w:rsidRPr="00071313">
              <w:rPr>
                <w:b/>
                <w:bCs/>
              </w:rPr>
              <w:t>·</w:t>
            </w:r>
          </w:p>
        </w:tc>
        <w:tc>
          <w:tcPr>
            <w:tcW w:w="248" w:type="dxa"/>
          </w:tcPr>
          <w:p w:rsidR="00C73F40" w:rsidRPr="00071313" w:rsidDel="00094E79" w:rsidRDefault="00C73F40" w:rsidP="0040569F">
            <w:pPr>
              <w:spacing w:after="0"/>
              <w:jc w:val="center"/>
              <w:rPr>
                <w:b/>
                <w:bCs/>
              </w:rPr>
            </w:pPr>
            <w:r w:rsidRPr="00071313">
              <w:rPr>
                <w:b/>
                <w:bCs/>
              </w:rPr>
              <w:t>·</w:t>
            </w:r>
          </w:p>
        </w:tc>
        <w:tc>
          <w:tcPr>
            <w:tcW w:w="248" w:type="dxa"/>
          </w:tcPr>
          <w:p w:rsidR="00C73F40" w:rsidRPr="00071313" w:rsidDel="00094E79" w:rsidRDefault="00C73F40" w:rsidP="0040569F">
            <w:pPr>
              <w:spacing w:after="0"/>
              <w:jc w:val="center"/>
              <w:rPr>
                <w:b/>
                <w:bCs/>
              </w:rPr>
            </w:pPr>
            <w:r w:rsidRPr="00071313">
              <w:rPr>
                <w:b/>
                <w:bCs/>
              </w:rPr>
              <w:t>·</w:t>
            </w:r>
          </w:p>
        </w:tc>
        <w:tc>
          <w:tcPr>
            <w:tcW w:w="248" w:type="dxa"/>
          </w:tcPr>
          <w:p w:rsidR="00C73F40" w:rsidRPr="00071313" w:rsidDel="00094E79" w:rsidRDefault="00C73F40" w:rsidP="0040569F">
            <w:pPr>
              <w:spacing w:after="0"/>
              <w:jc w:val="center"/>
              <w:rPr>
                <w:b/>
                <w:bCs/>
              </w:rPr>
            </w:pPr>
            <w:r w:rsidRPr="00071313">
              <w:rPr>
                <w:b/>
                <w:bCs/>
              </w:rPr>
              <w:t>·</w:t>
            </w:r>
          </w:p>
        </w:tc>
        <w:tc>
          <w:tcPr>
            <w:tcW w:w="248" w:type="dxa"/>
          </w:tcPr>
          <w:p w:rsidR="00C73F40" w:rsidRPr="00071313" w:rsidDel="00094E79" w:rsidRDefault="00C73F40" w:rsidP="0040569F">
            <w:pPr>
              <w:spacing w:after="0"/>
              <w:jc w:val="center"/>
              <w:rPr>
                <w:b/>
                <w:bCs/>
              </w:rPr>
            </w:pPr>
            <w:r w:rsidRPr="00071313">
              <w:rPr>
                <w:b/>
                <w:bCs/>
              </w:rPr>
              <w:t>·</w:t>
            </w:r>
          </w:p>
        </w:tc>
        <w:tc>
          <w:tcPr>
            <w:tcW w:w="248" w:type="dxa"/>
          </w:tcPr>
          <w:p w:rsidR="00C73F40" w:rsidRPr="00071313" w:rsidDel="00094E79" w:rsidRDefault="00C73F40" w:rsidP="0040569F">
            <w:pPr>
              <w:spacing w:after="0"/>
              <w:jc w:val="center"/>
              <w:rPr>
                <w:b/>
                <w:bCs/>
              </w:rPr>
            </w:pPr>
          </w:p>
        </w:tc>
        <w:tc>
          <w:tcPr>
            <w:tcW w:w="557" w:type="dxa"/>
          </w:tcPr>
          <w:p w:rsidR="00C73F40" w:rsidRPr="00071313" w:rsidDel="00094E79" w:rsidRDefault="00C73F40" w:rsidP="0040569F">
            <w:pPr>
              <w:spacing w:after="0"/>
              <w:jc w:val="center"/>
              <w:rPr>
                <w:b/>
                <w:bCs/>
              </w:rPr>
            </w:pPr>
          </w:p>
        </w:tc>
        <w:tc>
          <w:tcPr>
            <w:tcW w:w="484" w:type="dxa"/>
          </w:tcPr>
          <w:p w:rsidR="00C73F40" w:rsidRPr="00071313" w:rsidDel="00094E79" w:rsidRDefault="00C73F40" w:rsidP="0040569F">
            <w:pPr>
              <w:spacing w:after="0"/>
              <w:jc w:val="center"/>
              <w:rPr>
                <w:b/>
                <w:bCs/>
              </w:rPr>
            </w:pPr>
          </w:p>
        </w:tc>
        <w:tc>
          <w:tcPr>
            <w:tcW w:w="507" w:type="dxa"/>
          </w:tcPr>
          <w:p w:rsidR="00C73F40" w:rsidRPr="00071313" w:rsidRDefault="00C73F40" w:rsidP="0040569F">
            <w:pPr>
              <w:spacing w:after="0"/>
              <w:jc w:val="center"/>
              <w:rPr>
                <w:b/>
                <w:bCs/>
              </w:rPr>
            </w:pPr>
          </w:p>
        </w:tc>
        <w:tc>
          <w:tcPr>
            <w:tcW w:w="1431" w:type="dxa"/>
          </w:tcPr>
          <w:p w:rsidR="00C73F40" w:rsidRPr="00071313" w:rsidRDefault="00C73F40" w:rsidP="0040569F">
            <w:pPr>
              <w:spacing w:after="0"/>
              <w:jc w:val="center"/>
              <w:rPr>
                <w:b/>
                <w:bCs/>
              </w:rPr>
            </w:pPr>
          </w:p>
        </w:tc>
      </w:tr>
      <w:tr w:rsidR="001F1D39" w:rsidRPr="00071313" w:rsidTr="00071313">
        <w:trPr>
          <w:gridAfter w:val="1"/>
          <w:wAfter w:w="7" w:type="dxa"/>
          <w:trHeight w:val="282"/>
        </w:trPr>
        <w:tc>
          <w:tcPr>
            <w:tcW w:w="3856" w:type="dxa"/>
          </w:tcPr>
          <w:p w:rsidR="00C73F40" w:rsidRPr="00071313" w:rsidRDefault="00C73F40" w:rsidP="0040569F">
            <w:pPr>
              <w:spacing w:after="0"/>
              <w:rPr>
                <w:bCs/>
              </w:rPr>
            </w:pPr>
            <w:r w:rsidRPr="00071313">
              <w:rPr>
                <w:bCs/>
              </w:rPr>
              <w:t xml:space="preserve">TSH, T4⁵ </w:t>
            </w:r>
          </w:p>
        </w:tc>
        <w:tc>
          <w:tcPr>
            <w:tcW w:w="1222" w:type="dxa"/>
          </w:tcPr>
          <w:p w:rsidR="00C73F40" w:rsidRPr="00071313" w:rsidRDefault="00C73F40" w:rsidP="0040569F">
            <w:pPr>
              <w:spacing w:after="0"/>
              <w:jc w:val="center"/>
              <w:rPr>
                <w:b/>
                <w:bCs/>
              </w:rPr>
            </w:pPr>
            <w:r w:rsidRPr="00071313">
              <w:rPr>
                <w:b/>
                <w:bCs/>
              </w:rPr>
              <w:t>·</w:t>
            </w:r>
          </w:p>
        </w:tc>
        <w:tc>
          <w:tcPr>
            <w:tcW w:w="248" w:type="dxa"/>
          </w:tcPr>
          <w:p w:rsidR="00C73F40" w:rsidRPr="00071313" w:rsidRDefault="00C73F40" w:rsidP="0040569F">
            <w:pPr>
              <w:spacing w:after="0"/>
              <w:jc w:val="center"/>
              <w:rPr>
                <w:b/>
                <w:bCs/>
              </w:rPr>
            </w:pPr>
          </w:p>
        </w:tc>
        <w:tc>
          <w:tcPr>
            <w:tcW w:w="248" w:type="dxa"/>
          </w:tcPr>
          <w:p w:rsidR="00C73F40" w:rsidRPr="00071313" w:rsidRDefault="00C73F40" w:rsidP="0040569F">
            <w:pPr>
              <w:spacing w:after="0"/>
              <w:jc w:val="center"/>
              <w:rPr>
                <w:b/>
                <w:bCs/>
              </w:rPr>
            </w:pPr>
          </w:p>
        </w:tc>
        <w:tc>
          <w:tcPr>
            <w:tcW w:w="248" w:type="dxa"/>
          </w:tcPr>
          <w:p w:rsidR="00C73F40" w:rsidRPr="00071313" w:rsidRDefault="00C73F40" w:rsidP="0040569F">
            <w:pPr>
              <w:spacing w:after="0"/>
              <w:jc w:val="center"/>
              <w:rPr>
                <w:b/>
                <w:bCs/>
              </w:rPr>
            </w:pPr>
            <w:r w:rsidRPr="00071313">
              <w:rPr>
                <w:b/>
                <w:bCs/>
              </w:rPr>
              <w:t>·</w:t>
            </w:r>
          </w:p>
        </w:tc>
        <w:tc>
          <w:tcPr>
            <w:tcW w:w="248" w:type="dxa"/>
          </w:tcPr>
          <w:p w:rsidR="00C73F40" w:rsidRPr="00071313" w:rsidRDefault="00C73F40" w:rsidP="0040569F">
            <w:pPr>
              <w:spacing w:after="0"/>
              <w:jc w:val="center"/>
              <w:rPr>
                <w:b/>
                <w:bCs/>
              </w:rPr>
            </w:pPr>
          </w:p>
        </w:tc>
        <w:tc>
          <w:tcPr>
            <w:tcW w:w="248" w:type="dxa"/>
          </w:tcPr>
          <w:p w:rsidR="00C73F40" w:rsidRPr="00071313" w:rsidRDefault="00C73F40" w:rsidP="0040569F">
            <w:pPr>
              <w:spacing w:after="0"/>
              <w:jc w:val="center"/>
              <w:rPr>
                <w:b/>
                <w:bCs/>
              </w:rPr>
            </w:pPr>
          </w:p>
        </w:tc>
        <w:tc>
          <w:tcPr>
            <w:tcW w:w="248" w:type="dxa"/>
          </w:tcPr>
          <w:p w:rsidR="00C73F40" w:rsidRPr="00071313" w:rsidRDefault="00C73F40" w:rsidP="0040569F">
            <w:pPr>
              <w:spacing w:after="0"/>
              <w:jc w:val="center"/>
              <w:rPr>
                <w:b/>
                <w:bCs/>
              </w:rPr>
            </w:pPr>
            <w:r w:rsidRPr="00071313">
              <w:rPr>
                <w:b/>
                <w:bCs/>
              </w:rPr>
              <w:t>·</w:t>
            </w:r>
          </w:p>
        </w:tc>
        <w:tc>
          <w:tcPr>
            <w:tcW w:w="248" w:type="dxa"/>
          </w:tcPr>
          <w:p w:rsidR="00C73F40" w:rsidRPr="00071313" w:rsidRDefault="00C73F40" w:rsidP="0040569F">
            <w:pPr>
              <w:spacing w:after="0"/>
              <w:jc w:val="center"/>
              <w:rPr>
                <w:b/>
                <w:bCs/>
              </w:rPr>
            </w:pPr>
            <w:r w:rsidRPr="00071313">
              <w:rPr>
                <w:b/>
                <w:bCs/>
              </w:rPr>
              <w:t>·</w:t>
            </w:r>
          </w:p>
        </w:tc>
        <w:tc>
          <w:tcPr>
            <w:tcW w:w="557" w:type="dxa"/>
          </w:tcPr>
          <w:p w:rsidR="00C73F40" w:rsidRPr="00071313" w:rsidRDefault="00C73F40" w:rsidP="0040569F">
            <w:pPr>
              <w:spacing w:after="0"/>
              <w:jc w:val="center"/>
              <w:rPr>
                <w:b/>
                <w:bCs/>
              </w:rPr>
            </w:pPr>
            <w:r w:rsidRPr="00071313">
              <w:rPr>
                <w:b/>
                <w:bCs/>
              </w:rPr>
              <w:t>·</w:t>
            </w:r>
          </w:p>
        </w:tc>
        <w:tc>
          <w:tcPr>
            <w:tcW w:w="484" w:type="dxa"/>
          </w:tcPr>
          <w:p w:rsidR="00C73F40" w:rsidRPr="00071313" w:rsidRDefault="00C73F40" w:rsidP="0040569F">
            <w:pPr>
              <w:spacing w:after="0"/>
              <w:jc w:val="center"/>
              <w:rPr>
                <w:b/>
                <w:bCs/>
              </w:rPr>
            </w:pPr>
            <w:r w:rsidRPr="00071313">
              <w:rPr>
                <w:b/>
                <w:bCs/>
              </w:rPr>
              <w:t>·</w:t>
            </w:r>
          </w:p>
        </w:tc>
        <w:tc>
          <w:tcPr>
            <w:tcW w:w="507" w:type="dxa"/>
          </w:tcPr>
          <w:p w:rsidR="00C73F40" w:rsidRPr="00071313" w:rsidRDefault="00C73F40" w:rsidP="0040569F">
            <w:pPr>
              <w:spacing w:after="0"/>
              <w:jc w:val="center"/>
              <w:rPr>
                <w:b/>
                <w:bCs/>
              </w:rPr>
            </w:pPr>
            <w:r w:rsidRPr="00071313">
              <w:rPr>
                <w:b/>
                <w:bCs/>
              </w:rPr>
              <w:t>·</w:t>
            </w:r>
          </w:p>
        </w:tc>
        <w:tc>
          <w:tcPr>
            <w:tcW w:w="1431" w:type="dxa"/>
          </w:tcPr>
          <w:p w:rsidR="00C73F40" w:rsidRPr="00071313" w:rsidRDefault="00C73F40" w:rsidP="0040569F">
            <w:pPr>
              <w:spacing w:after="0"/>
              <w:jc w:val="center"/>
              <w:rPr>
                <w:b/>
                <w:bCs/>
              </w:rPr>
            </w:pPr>
            <w:r w:rsidRPr="00071313">
              <w:rPr>
                <w:b/>
                <w:bCs/>
              </w:rPr>
              <w:t>·</w:t>
            </w:r>
          </w:p>
        </w:tc>
      </w:tr>
      <w:tr w:rsidR="001F1D39" w:rsidRPr="00071313" w:rsidTr="00071313">
        <w:trPr>
          <w:gridAfter w:val="1"/>
          <w:wAfter w:w="7" w:type="dxa"/>
          <w:trHeight w:val="274"/>
        </w:trPr>
        <w:tc>
          <w:tcPr>
            <w:tcW w:w="3856" w:type="dxa"/>
          </w:tcPr>
          <w:p w:rsidR="00C73F40" w:rsidRPr="00071313" w:rsidRDefault="00C73F40" w:rsidP="0040569F">
            <w:pPr>
              <w:spacing w:after="0"/>
              <w:rPr>
                <w:bCs/>
              </w:rPr>
            </w:pPr>
            <w:r w:rsidRPr="00071313">
              <w:rPr>
                <w:bCs/>
              </w:rPr>
              <w:t xml:space="preserve">Hemoleucograma⁶ </w:t>
            </w:r>
          </w:p>
        </w:tc>
        <w:tc>
          <w:tcPr>
            <w:tcW w:w="1222" w:type="dxa"/>
          </w:tcPr>
          <w:p w:rsidR="00C73F40" w:rsidRPr="00071313" w:rsidRDefault="00C73F40" w:rsidP="0040569F">
            <w:pPr>
              <w:spacing w:after="0"/>
              <w:jc w:val="center"/>
              <w:rPr>
                <w:b/>
                <w:bCs/>
              </w:rPr>
            </w:pPr>
            <w:r w:rsidRPr="00071313">
              <w:rPr>
                <w:b/>
                <w:bCs/>
              </w:rPr>
              <w:t>·</w:t>
            </w:r>
          </w:p>
        </w:tc>
        <w:tc>
          <w:tcPr>
            <w:tcW w:w="248" w:type="dxa"/>
          </w:tcPr>
          <w:p w:rsidR="00C73F40" w:rsidRPr="00071313" w:rsidRDefault="00C73F40" w:rsidP="0040569F">
            <w:pPr>
              <w:spacing w:after="0"/>
              <w:jc w:val="center"/>
              <w:rPr>
                <w:b/>
                <w:bCs/>
              </w:rPr>
            </w:pPr>
            <w:r w:rsidRPr="00071313">
              <w:rPr>
                <w:b/>
                <w:bCs/>
              </w:rPr>
              <w:t>·</w:t>
            </w:r>
          </w:p>
        </w:tc>
        <w:tc>
          <w:tcPr>
            <w:tcW w:w="248" w:type="dxa"/>
          </w:tcPr>
          <w:p w:rsidR="00C73F40" w:rsidRPr="00071313" w:rsidRDefault="00C73F40" w:rsidP="0040569F">
            <w:pPr>
              <w:spacing w:after="0"/>
              <w:jc w:val="center"/>
              <w:rPr>
                <w:b/>
                <w:bCs/>
              </w:rPr>
            </w:pPr>
            <w:r w:rsidRPr="00071313">
              <w:rPr>
                <w:b/>
                <w:bCs/>
              </w:rPr>
              <w:t>·</w:t>
            </w:r>
          </w:p>
        </w:tc>
        <w:tc>
          <w:tcPr>
            <w:tcW w:w="248" w:type="dxa"/>
          </w:tcPr>
          <w:p w:rsidR="00C73F40" w:rsidRPr="00071313" w:rsidRDefault="00C73F40" w:rsidP="0040569F">
            <w:pPr>
              <w:spacing w:after="0"/>
              <w:jc w:val="center"/>
              <w:rPr>
                <w:b/>
                <w:bCs/>
              </w:rPr>
            </w:pPr>
            <w:r w:rsidRPr="00071313">
              <w:rPr>
                <w:b/>
                <w:bCs/>
              </w:rPr>
              <w:t>·</w:t>
            </w:r>
          </w:p>
        </w:tc>
        <w:tc>
          <w:tcPr>
            <w:tcW w:w="248" w:type="dxa"/>
          </w:tcPr>
          <w:p w:rsidR="00C73F40" w:rsidRPr="00071313" w:rsidRDefault="00C73F40" w:rsidP="0040569F">
            <w:pPr>
              <w:spacing w:after="0"/>
              <w:jc w:val="center"/>
              <w:rPr>
                <w:b/>
                <w:bCs/>
              </w:rPr>
            </w:pPr>
            <w:r w:rsidRPr="00071313">
              <w:rPr>
                <w:b/>
                <w:bCs/>
              </w:rPr>
              <w:t>·</w:t>
            </w:r>
          </w:p>
        </w:tc>
        <w:tc>
          <w:tcPr>
            <w:tcW w:w="248" w:type="dxa"/>
          </w:tcPr>
          <w:p w:rsidR="00C73F40" w:rsidRPr="00071313" w:rsidRDefault="00C73F40" w:rsidP="0040569F">
            <w:pPr>
              <w:spacing w:after="0"/>
              <w:jc w:val="center"/>
              <w:rPr>
                <w:b/>
                <w:bCs/>
              </w:rPr>
            </w:pPr>
            <w:r w:rsidRPr="00071313">
              <w:rPr>
                <w:b/>
                <w:bCs/>
              </w:rPr>
              <w:t>·</w:t>
            </w:r>
          </w:p>
        </w:tc>
        <w:tc>
          <w:tcPr>
            <w:tcW w:w="248" w:type="dxa"/>
          </w:tcPr>
          <w:p w:rsidR="00C73F40" w:rsidRPr="00071313" w:rsidRDefault="00C73F40" w:rsidP="0040569F">
            <w:pPr>
              <w:spacing w:after="0"/>
              <w:jc w:val="center"/>
              <w:rPr>
                <w:b/>
                <w:bCs/>
              </w:rPr>
            </w:pPr>
            <w:r w:rsidRPr="00071313">
              <w:rPr>
                <w:b/>
                <w:bCs/>
              </w:rPr>
              <w:t>·</w:t>
            </w:r>
          </w:p>
        </w:tc>
        <w:tc>
          <w:tcPr>
            <w:tcW w:w="248" w:type="dxa"/>
          </w:tcPr>
          <w:p w:rsidR="00C73F40" w:rsidRPr="00071313" w:rsidRDefault="00C73F40" w:rsidP="0040569F">
            <w:pPr>
              <w:spacing w:after="0"/>
              <w:jc w:val="center"/>
              <w:rPr>
                <w:b/>
                <w:bCs/>
              </w:rPr>
            </w:pPr>
            <w:r w:rsidRPr="00071313">
              <w:rPr>
                <w:b/>
                <w:bCs/>
              </w:rPr>
              <w:t>·</w:t>
            </w:r>
          </w:p>
        </w:tc>
        <w:tc>
          <w:tcPr>
            <w:tcW w:w="557" w:type="dxa"/>
          </w:tcPr>
          <w:p w:rsidR="00C73F40" w:rsidRPr="00071313" w:rsidRDefault="00C73F40" w:rsidP="0040569F">
            <w:pPr>
              <w:spacing w:after="0"/>
              <w:jc w:val="center"/>
              <w:rPr>
                <w:b/>
                <w:bCs/>
              </w:rPr>
            </w:pPr>
            <w:r w:rsidRPr="00071313">
              <w:rPr>
                <w:b/>
                <w:bCs/>
              </w:rPr>
              <w:t>·</w:t>
            </w:r>
          </w:p>
        </w:tc>
        <w:tc>
          <w:tcPr>
            <w:tcW w:w="484" w:type="dxa"/>
          </w:tcPr>
          <w:p w:rsidR="00C73F40" w:rsidRPr="00071313" w:rsidRDefault="00C73F40" w:rsidP="0040569F">
            <w:pPr>
              <w:spacing w:after="0"/>
              <w:jc w:val="center"/>
              <w:rPr>
                <w:b/>
                <w:bCs/>
              </w:rPr>
            </w:pPr>
            <w:r w:rsidRPr="00071313">
              <w:rPr>
                <w:b/>
                <w:bCs/>
              </w:rPr>
              <w:t>·</w:t>
            </w:r>
          </w:p>
        </w:tc>
        <w:tc>
          <w:tcPr>
            <w:tcW w:w="507" w:type="dxa"/>
          </w:tcPr>
          <w:p w:rsidR="00C73F40" w:rsidRPr="00071313" w:rsidRDefault="00C73F40" w:rsidP="0040569F">
            <w:pPr>
              <w:spacing w:after="0"/>
              <w:jc w:val="center"/>
              <w:rPr>
                <w:b/>
                <w:bCs/>
              </w:rPr>
            </w:pPr>
            <w:r w:rsidRPr="00071313">
              <w:rPr>
                <w:b/>
                <w:bCs/>
              </w:rPr>
              <w:t>·</w:t>
            </w:r>
          </w:p>
        </w:tc>
        <w:tc>
          <w:tcPr>
            <w:tcW w:w="1431" w:type="dxa"/>
          </w:tcPr>
          <w:p w:rsidR="00C73F40" w:rsidRPr="00071313" w:rsidRDefault="00C73F40" w:rsidP="0040569F">
            <w:pPr>
              <w:spacing w:after="0"/>
              <w:jc w:val="center"/>
              <w:rPr>
                <w:b/>
                <w:bCs/>
              </w:rPr>
            </w:pPr>
            <w:r w:rsidRPr="00071313">
              <w:rPr>
                <w:b/>
                <w:bCs/>
              </w:rPr>
              <w:t>·</w:t>
            </w:r>
          </w:p>
        </w:tc>
      </w:tr>
      <w:tr w:rsidR="001F1D39" w:rsidRPr="00071313" w:rsidTr="00071313">
        <w:trPr>
          <w:gridAfter w:val="1"/>
          <w:wAfter w:w="7" w:type="dxa"/>
          <w:trHeight w:val="557"/>
        </w:trPr>
        <w:tc>
          <w:tcPr>
            <w:tcW w:w="3856" w:type="dxa"/>
          </w:tcPr>
          <w:p w:rsidR="00C3610C" w:rsidRPr="00071313" w:rsidRDefault="00C3610C" w:rsidP="0040569F">
            <w:pPr>
              <w:spacing w:after="0"/>
              <w:rPr>
                <w:bCs/>
              </w:rPr>
            </w:pPr>
            <w:r w:rsidRPr="00071313">
              <w:rPr>
                <w:bCs/>
              </w:rPr>
              <w:t xml:space="preserve">Testarea </w:t>
            </w:r>
            <w:r w:rsidR="00D01767" w:rsidRPr="00071313">
              <w:rPr>
                <w:bCs/>
              </w:rPr>
              <w:t>funcției</w:t>
            </w:r>
            <w:r w:rsidRPr="00071313">
              <w:rPr>
                <w:bCs/>
              </w:rPr>
              <w:t xml:space="preserve"> hepatice (AST, ALT</w:t>
            </w:r>
            <w:r w:rsidR="00F07978" w:rsidRPr="00071313">
              <w:rPr>
                <w:bCs/>
              </w:rPr>
              <w:t>,</w:t>
            </w:r>
            <w:r w:rsidRPr="00071313">
              <w:rPr>
                <w:bCs/>
              </w:rPr>
              <w:t xml:space="preserve"> bilirubina tot.)</w:t>
            </w:r>
          </w:p>
        </w:tc>
        <w:tc>
          <w:tcPr>
            <w:tcW w:w="1222" w:type="dxa"/>
          </w:tcPr>
          <w:p w:rsidR="00C3610C" w:rsidRPr="00071313" w:rsidRDefault="00C3610C" w:rsidP="0040569F">
            <w:pPr>
              <w:spacing w:after="0"/>
              <w:jc w:val="center"/>
              <w:rPr>
                <w:b/>
                <w:bCs/>
              </w:rPr>
            </w:pPr>
            <w:r w:rsidRPr="00071313">
              <w:rPr>
                <w:b/>
                <w:bCs/>
              </w:rPr>
              <w:t>·</w:t>
            </w:r>
          </w:p>
        </w:tc>
        <w:tc>
          <w:tcPr>
            <w:tcW w:w="248" w:type="dxa"/>
          </w:tcPr>
          <w:p w:rsidR="00C3610C" w:rsidRPr="00071313" w:rsidRDefault="00C3610C" w:rsidP="0040569F">
            <w:pPr>
              <w:spacing w:after="0"/>
              <w:jc w:val="center"/>
              <w:rPr>
                <w:b/>
                <w:bCs/>
              </w:rPr>
            </w:pPr>
          </w:p>
        </w:tc>
        <w:tc>
          <w:tcPr>
            <w:tcW w:w="248" w:type="dxa"/>
          </w:tcPr>
          <w:p w:rsidR="00C3610C" w:rsidRPr="00071313" w:rsidRDefault="00C3610C" w:rsidP="0040569F">
            <w:pPr>
              <w:spacing w:after="0"/>
              <w:jc w:val="center"/>
              <w:rPr>
                <w:b/>
                <w:bCs/>
              </w:rPr>
            </w:pPr>
          </w:p>
        </w:tc>
        <w:tc>
          <w:tcPr>
            <w:tcW w:w="248" w:type="dxa"/>
          </w:tcPr>
          <w:p w:rsidR="00C3610C" w:rsidRPr="00071313" w:rsidRDefault="00C3610C" w:rsidP="0040569F">
            <w:pPr>
              <w:spacing w:after="0"/>
              <w:jc w:val="center"/>
              <w:rPr>
                <w:b/>
                <w:bCs/>
              </w:rPr>
            </w:pPr>
            <w:r w:rsidRPr="00071313">
              <w:rPr>
                <w:b/>
                <w:bCs/>
              </w:rPr>
              <w:t>·</w:t>
            </w:r>
          </w:p>
        </w:tc>
        <w:tc>
          <w:tcPr>
            <w:tcW w:w="248" w:type="dxa"/>
          </w:tcPr>
          <w:p w:rsidR="00C3610C" w:rsidRPr="00071313" w:rsidRDefault="00C3610C" w:rsidP="0040569F">
            <w:pPr>
              <w:spacing w:after="0"/>
              <w:jc w:val="center"/>
              <w:rPr>
                <w:b/>
                <w:bCs/>
              </w:rPr>
            </w:pPr>
          </w:p>
        </w:tc>
        <w:tc>
          <w:tcPr>
            <w:tcW w:w="248" w:type="dxa"/>
          </w:tcPr>
          <w:p w:rsidR="00C3610C" w:rsidRPr="00071313" w:rsidRDefault="00C3610C" w:rsidP="0040569F">
            <w:pPr>
              <w:spacing w:after="0"/>
              <w:jc w:val="center"/>
              <w:rPr>
                <w:b/>
                <w:bCs/>
              </w:rPr>
            </w:pPr>
          </w:p>
        </w:tc>
        <w:tc>
          <w:tcPr>
            <w:tcW w:w="248" w:type="dxa"/>
          </w:tcPr>
          <w:p w:rsidR="00C3610C" w:rsidRPr="00071313" w:rsidRDefault="00C3610C" w:rsidP="0040569F">
            <w:pPr>
              <w:spacing w:after="0"/>
              <w:jc w:val="center"/>
              <w:rPr>
                <w:b/>
                <w:bCs/>
              </w:rPr>
            </w:pPr>
            <w:r w:rsidRPr="00071313">
              <w:rPr>
                <w:b/>
                <w:bCs/>
              </w:rPr>
              <w:t>·</w:t>
            </w:r>
          </w:p>
        </w:tc>
        <w:tc>
          <w:tcPr>
            <w:tcW w:w="248" w:type="dxa"/>
          </w:tcPr>
          <w:p w:rsidR="00C3610C" w:rsidRPr="00071313" w:rsidRDefault="00C3610C" w:rsidP="0040569F">
            <w:pPr>
              <w:spacing w:after="0"/>
              <w:jc w:val="center"/>
              <w:rPr>
                <w:b/>
                <w:bCs/>
              </w:rPr>
            </w:pPr>
            <w:r w:rsidRPr="00071313">
              <w:rPr>
                <w:b/>
                <w:bCs/>
              </w:rPr>
              <w:t>·</w:t>
            </w:r>
          </w:p>
        </w:tc>
        <w:tc>
          <w:tcPr>
            <w:tcW w:w="557" w:type="dxa"/>
          </w:tcPr>
          <w:p w:rsidR="00C3610C" w:rsidRPr="00071313" w:rsidRDefault="00C3610C" w:rsidP="0040569F">
            <w:pPr>
              <w:spacing w:after="0"/>
              <w:jc w:val="center"/>
              <w:rPr>
                <w:b/>
                <w:bCs/>
              </w:rPr>
            </w:pPr>
            <w:r w:rsidRPr="00071313">
              <w:rPr>
                <w:b/>
                <w:bCs/>
              </w:rPr>
              <w:t>·</w:t>
            </w:r>
          </w:p>
        </w:tc>
        <w:tc>
          <w:tcPr>
            <w:tcW w:w="484" w:type="dxa"/>
          </w:tcPr>
          <w:p w:rsidR="00C3610C" w:rsidRPr="00071313" w:rsidRDefault="00C3610C" w:rsidP="0040569F">
            <w:pPr>
              <w:spacing w:after="0"/>
              <w:jc w:val="center"/>
              <w:rPr>
                <w:b/>
                <w:bCs/>
              </w:rPr>
            </w:pPr>
            <w:r w:rsidRPr="00071313">
              <w:rPr>
                <w:b/>
                <w:bCs/>
              </w:rPr>
              <w:t>·</w:t>
            </w:r>
          </w:p>
        </w:tc>
        <w:tc>
          <w:tcPr>
            <w:tcW w:w="507" w:type="dxa"/>
          </w:tcPr>
          <w:p w:rsidR="00C3610C" w:rsidRPr="00071313" w:rsidRDefault="00C3610C" w:rsidP="0040569F">
            <w:pPr>
              <w:spacing w:after="0"/>
              <w:jc w:val="center"/>
              <w:rPr>
                <w:b/>
                <w:bCs/>
              </w:rPr>
            </w:pPr>
            <w:r w:rsidRPr="00071313">
              <w:rPr>
                <w:b/>
                <w:bCs/>
              </w:rPr>
              <w:t>·</w:t>
            </w:r>
          </w:p>
        </w:tc>
        <w:tc>
          <w:tcPr>
            <w:tcW w:w="1431" w:type="dxa"/>
          </w:tcPr>
          <w:p w:rsidR="00C3610C" w:rsidRPr="00071313" w:rsidRDefault="00C3610C" w:rsidP="0040569F">
            <w:pPr>
              <w:spacing w:after="0"/>
              <w:jc w:val="center"/>
              <w:rPr>
                <w:b/>
                <w:bCs/>
              </w:rPr>
            </w:pPr>
          </w:p>
        </w:tc>
      </w:tr>
      <w:tr w:rsidR="001F1D39" w:rsidRPr="00071313" w:rsidTr="00071313">
        <w:trPr>
          <w:gridAfter w:val="1"/>
          <w:wAfter w:w="7" w:type="dxa"/>
          <w:trHeight w:val="274"/>
        </w:trPr>
        <w:tc>
          <w:tcPr>
            <w:tcW w:w="3856" w:type="dxa"/>
          </w:tcPr>
          <w:p w:rsidR="00C3610C" w:rsidRPr="00071313" w:rsidRDefault="00C3610C" w:rsidP="0040569F">
            <w:pPr>
              <w:spacing w:after="0"/>
              <w:rPr>
                <w:bCs/>
              </w:rPr>
            </w:pPr>
            <w:r w:rsidRPr="00071313">
              <w:rPr>
                <w:bCs/>
              </w:rPr>
              <w:t xml:space="preserve">ECG cu QTc interval </w:t>
            </w:r>
          </w:p>
        </w:tc>
        <w:tc>
          <w:tcPr>
            <w:tcW w:w="1222" w:type="dxa"/>
          </w:tcPr>
          <w:p w:rsidR="00C3610C" w:rsidRPr="00071313" w:rsidRDefault="00C3610C" w:rsidP="0040569F">
            <w:pPr>
              <w:spacing w:after="0"/>
              <w:jc w:val="center"/>
              <w:rPr>
                <w:b/>
                <w:bCs/>
              </w:rPr>
            </w:pPr>
            <w:r w:rsidRPr="00071313">
              <w:rPr>
                <w:b/>
                <w:bCs/>
              </w:rPr>
              <w:t>·</w:t>
            </w:r>
          </w:p>
        </w:tc>
        <w:tc>
          <w:tcPr>
            <w:tcW w:w="248" w:type="dxa"/>
          </w:tcPr>
          <w:p w:rsidR="00C3610C" w:rsidRPr="00071313" w:rsidRDefault="00C3610C" w:rsidP="0040569F">
            <w:pPr>
              <w:spacing w:after="0"/>
              <w:jc w:val="center"/>
              <w:rPr>
                <w:b/>
                <w:bCs/>
              </w:rPr>
            </w:pPr>
            <w:r w:rsidRPr="00071313">
              <w:rPr>
                <w:b/>
                <w:bCs/>
              </w:rPr>
              <w:t>·</w:t>
            </w:r>
          </w:p>
        </w:tc>
        <w:tc>
          <w:tcPr>
            <w:tcW w:w="248" w:type="dxa"/>
          </w:tcPr>
          <w:p w:rsidR="00C3610C" w:rsidRPr="00071313" w:rsidRDefault="00C3610C" w:rsidP="0040569F">
            <w:pPr>
              <w:spacing w:after="0"/>
              <w:jc w:val="center"/>
              <w:rPr>
                <w:b/>
                <w:bCs/>
              </w:rPr>
            </w:pPr>
            <w:r w:rsidRPr="00071313">
              <w:rPr>
                <w:b/>
                <w:bCs/>
              </w:rPr>
              <w:t>·</w:t>
            </w:r>
          </w:p>
        </w:tc>
        <w:tc>
          <w:tcPr>
            <w:tcW w:w="248" w:type="dxa"/>
          </w:tcPr>
          <w:p w:rsidR="00C3610C" w:rsidRPr="00071313" w:rsidRDefault="00C3610C" w:rsidP="0040569F">
            <w:pPr>
              <w:spacing w:after="0"/>
              <w:jc w:val="center"/>
              <w:rPr>
                <w:b/>
                <w:bCs/>
              </w:rPr>
            </w:pPr>
            <w:r w:rsidRPr="00071313">
              <w:rPr>
                <w:b/>
                <w:bCs/>
              </w:rPr>
              <w:t>·</w:t>
            </w:r>
          </w:p>
        </w:tc>
        <w:tc>
          <w:tcPr>
            <w:tcW w:w="248" w:type="dxa"/>
          </w:tcPr>
          <w:p w:rsidR="00C3610C" w:rsidRPr="00071313" w:rsidRDefault="00C3610C" w:rsidP="0040569F">
            <w:pPr>
              <w:spacing w:after="0"/>
              <w:jc w:val="center"/>
              <w:rPr>
                <w:b/>
                <w:bCs/>
              </w:rPr>
            </w:pPr>
            <w:r w:rsidRPr="00071313">
              <w:rPr>
                <w:b/>
                <w:bCs/>
              </w:rPr>
              <w:t>·</w:t>
            </w:r>
          </w:p>
        </w:tc>
        <w:tc>
          <w:tcPr>
            <w:tcW w:w="248" w:type="dxa"/>
          </w:tcPr>
          <w:p w:rsidR="00C3610C" w:rsidRPr="00071313" w:rsidRDefault="00C3610C" w:rsidP="0040569F">
            <w:pPr>
              <w:spacing w:after="0"/>
              <w:jc w:val="center"/>
              <w:rPr>
                <w:b/>
                <w:bCs/>
              </w:rPr>
            </w:pPr>
            <w:r w:rsidRPr="00071313">
              <w:rPr>
                <w:b/>
                <w:bCs/>
              </w:rPr>
              <w:t>·</w:t>
            </w:r>
          </w:p>
        </w:tc>
        <w:tc>
          <w:tcPr>
            <w:tcW w:w="248" w:type="dxa"/>
          </w:tcPr>
          <w:p w:rsidR="00C3610C" w:rsidRPr="00071313" w:rsidRDefault="00C3610C" w:rsidP="0040569F">
            <w:pPr>
              <w:spacing w:after="0"/>
              <w:jc w:val="center"/>
              <w:rPr>
                <w:b/>
                <w:bCs/>
              </w:rPr>
            </w:pPr>
            <w:r w:rsidRPr="00071313">
              <w:rPr>
                <w:b/>
                <w:bCs/>
              </w:rPr>
              <w:t>·</w:t>
            </w:r>
          </w:p>
        </w:tc>
        <w:tc>
          <w:tcPr>
            <w:tcW w:w="248" w:type="dxa"/>
          </w:tcPr>
          <w:p w:rsidR="00C3610C" w:rsidRPr="00071313" w:rsidRDefault="00C3610C" w:rsidP="0040569F">
            <w:pPr>
              <w:spacing w:after="0"/>
              <w:jc w:val="center"/>
              <w:rPr>
                <w:b/>
                <w:bCs/>
              </w:rPr>
            </w:pPr>
          </w:p>
        </w:tc>
        <w:tc>
          <w:tcPr>
            <w:tcW w:w="557" w:type="dxa"/>
          </w:tcPr>
          <w:p w:rsidR="00C3610C" w:rsidRPr="00071313" w:rsidRDefault="00C3610C" w:rsidP="0040569F">
            <w:pPr>
              <w:spacing w:after="0"/>
              <w:jc w:val="center"/>
              <w:rPr>
                <w:b/>
                <w:bCs/>
              </w:rPr>
            </w:pPr>
          </w:p>
        </w:tc>
        <w:tc>
          <w:tcPr>
            <w:tcW w:w="484" w:type="dxa"/>
          </w:tcPr>
          <w:p w:rsidR="00C3610C" w:rsidRPr="00071313" w:rsidRDefault="00C3610C" w:rsidP="0040569F">
            <w:pPr>
              <w:spacing w:after="0"/>
              <w:jc w:val="center"/>
              <w:rPr>
                <w:b/>
                <w:bCs/>
              </w:rPr>
            </w:pPr>
          </w:p>
        </w:tc>
        <w:tc>
          <w:tcPr>
            <w:tcW w:w="507" w:type="dxa"/>
          </w:tcPr>
          <w:p w:rsidR="00C3610C" w:rsidRPr="00071313" w:rsidRDefault="00C3610C" w:rsidP="0040569F">
            <w:pPr>
              <w:spacing w:after="0"/>
              <w:jc w:val="center"/>
              <w:rPr>
                <w:b/>
                <w:bCs/>
              </w:rPr>
            </w:pPr>
          </w:p>
        </w:tc>
        <w:tc>
          <w:tcPr>
            <w:tcW w:w="1431" w:type="dxa"/>
          </w:tcPr>
          <w:p w:rsidR="00C3610C" w:rsidRPr="00071313" w:rsidRDefault="00C3610C" w:rsidP="0040569F">
            <w:pPr>
              <w:spacing w:after="0"/>
              <w:jc w:val="center"/>
              <w:rPr>
                <w:b/>
                <w:bCs/>
              </w:rPr>
            </w:pPr>
          </w:p>
        </w:tc>
      </w:tr>
      <w:tr w:rsidR="001F1D39" w:rsidRPr="00071313" w:rsidTr="00071313">
        <w:trPr>
          <w:gridAfter w:val="1"/>
          <w:wAfter w:w="7" w:type="dxa"/>
          <w:trHeight w:val="557"/>
        </w:trPr>
        <w:tc>
          <w:tcPr>
            <w:tcW w:w="3856" w:type="dxa"/>
          </w:tcPr>
          <w:p w:rsidR="00C3610C" w:rsidRPr="00071313" w:rsidRDefault="00C3610C" w:rsidP="0040569F">
            <w:pPr>
              <w:spacing w:after="0"/>
              <w:rPr>
                <w:bCs/>
              </w:rPr>
            </w:pPr>
            <w:r w:rsidRPr="00071313">
              <w:rPr>
                <w:bCs/>
              </w:rPr>
              <w:t>Consiliere psihosocială și suport pentru aderență</w:t>
            </w:r>
          </w:p>
        </w:tc>
        <w:tc>
          <w:tcPr>
            <w:tcW w:w="1222" w:type="dxa"/>
          </w:tcPr>
          <w:p w:rsidR="00C3610C" w:rsidRPr="00071313" w:rsidRDefault="00C3610C" w:rsidP="0040569F">
            <w:pPr>
              <w:spacing w:after="0"/>
              <w:jc w:val="center"/>
              <w:rPr>
                <w:b/>
                <w:bCs/>
              </w:rPr>
            </w:pPr>
            <w:r w:rsidRPr="00071313">
              <w:rPr>
                <w:b/>
                <w:bCs/>
              </w:rPr>
              <w:t>·</w:t>
            </w:r>
          </w:p>
        </w:tc>
        <w:tc>
          <w:tcPr>
            <w:tcW w:w="248" w:type="dxa"/>
          </w:tcPr>
          <w:p w:rsidR="00C3610C" w:rsidRPr="00071313" w:rsidRDefault="00C3610C" w:rsidP="0040569F">
            <w:pPr>
              <w:spacing w:after="0"/>
              <w:jc w:val="center"/>
              <w:rPr>
                <w:b/>
                <w:bCs/>
              </w:rPr>
            </w:pPr>
            <w:r w:rsidRPr="00071313">
              <w:rPr>
                <w:b/>
                <w:bCs/>
              </w:rPr>
              <w:t>·</w:t>
            </w:r>
          </w:p>
        </w:tc>
        <w:tc>
          <w:tcPr>
            <w:tcW w:w="248" w:type="dxa"/>
          </w:tcPr>
          <w:p w:rsidR="00C3610C" w:rsidRPr="00071313" w:rsidRDefault="00C3610C" w:rsidP="0040569F">
            <w:pPr>
              <w:spacing w:after="0"/>
              <w:jc w:val="center"/>
              <w:rPr>
                <w:b/>
                <w:bCs/>
              </w:rPr>
            </w:pPr>
            <w:r w:rsidRPr="00071313">
              <w:rPr>
                <w:b/>
                <w:bCs/>
              </w:rPr>
              <w:t>·</w:t>
            </w:r>
          </w:p>
        </w:tc>
        <w:tc>
          <w:tcPr>
            <w:tcW w:w="248" w:type="dxa"/>
          </w:tcPr>
          <w:p w:rsidR="00C3610C" w:rsidRPr="00071313" w:rsidRDefault="00C3610C" w:rsidP="0040569F">
            <w:pPr>
              <w:spacing w:after="0"/>
              <w:jc w:val="center"/>
              <w:rPr>
                <w:b/>
                <w:bCs/>
              </w:rPr>
            </w:pPr>
            <w:r w:rsidRPr="00071313">
              <w:rPr>
                <w:b/>
                <w:bCs/>
              </w:rPr>
              <w:t>·</w:t>
            </w:r>
          </w:p>
        </w:tc>
        <w:tc>
          <w:tcPr>
            <w:tcW w:w="248" w:type="dxa"/>
          </w:tcPr>
          <w:p w:rsidR="00C3610C" w:rsidRPr="00071313" w:rsidRDefault="00C3610C" w:rsidP="0040569F">
            <w:pPr>
              <w:spacing w:after="0"/>
              <w:jc w:val="center"/>
              <w:rPr>
                <w:b/>
                <w:bCs/>
              </w:rPr>
            </w:pPr>
            <w:r w:rsidRPr="00071313">
              <w:rPr>
                <w:b/>
                <w:bCs/>
              </w:rPr>
              <w:t>·</w:t>
            </w:r>
          </w:p>
        </w:tc>
        <w:tc>
          <w:tcPr>
            <w:tcW w:w="248" w:type="dxa"/>
          </w:tcPr>
          <w:p w:rsidR="00C3610C" w:rsidRPr="00071313" w:rsidRDefault="00C3610C" w:rsidP="0040569F">
            <w:pPr>
              <w:spacing w:after="0"/>
              <w:jc w:val="center"/>
              <w:rPr>
                <w:b/>
                <w:bCs/>
              </w:rPr>
            </w:pPr>
            <w:r w:rsidRPr="00071313">
              <w:rPr>
                <w:b/>
                <w:bCs/>
              </w:rPr>
              <w:t>·</w:t>
            </w:r>
          </w:p>
        </w:tc>
        <w:tc>
          <w:tcPr>
            <w:tcW w:w="248" w:type="dxa"/>
          </w:tcPr>
          <w:p w:rsidR="00C3610C" w:rsidRPr="00071313" w:rsidRDefault="00C3610C" w:rsidP="0040569F">
            <w:pPr>
              <w:spacing w:after="0"/>
              <w:jc w:val="center"/>
              <w:rPr>
                <w:b/>
                <w:bCs/>
              </w:rPr>
            </w:pPr>
            <w:r w:rsidRPr="00071313">
              <w:rPr>
                <w:b/>
                <w:bCs/>
              </w:rPr>
              <w:t>·</w:t>
            </w:r>
          </w:p>
        </w:tc>
        <w:tc>
          <w:tcPr>
            <w:tcW w:w="248" w:type="dxa"/>
          </w:tcPr>
          <w:p w:rsidR="00C3610C" w:rsidRPr="00071313" w:rsidRDefault="00C3610C" w:rsidP="0040569F">
            <w:pPr>
              <w:spacing w:after="0"/>
              <w:jc w:val="center"/>
              <w:rPr>
                <w:b/>
                <w:bCs/>
              </w:rPr>
            </w:pPr>
            <w:r w:rsidRPr="00071313">
              <w:rPr>
                <w:b/>
                <w:bCs/>
              </w:rPr>
              <w:t>·</w:t>
            </w:r>
          </w:p>
        </w:tc>
        <w:tc>
          <w:tcPr>
            <w:tcW w:w="557" w:type="dxa"/>
          </w:tcPr>
          <w:p w:rsidR="00C3610C" w:rsidRPr="00071313" w:rsidRDefault="00C3610C" w:rsidP="0040569F">
            <w:pPr>
              <w:spacing w:after="0"/>
              <w:jc w:val="center"/>
              <w:rPr>
                <w:b/>
                <w:bCs/>
              </w:rPr>
            </w:pPr>
            <w:r w:rsidRPr="00071313">
              <w:rPr>
                <w:b/>
                <w:bCs/>
              </w:rPr>
              <w:t>·</w:t>
            </w:r>
          </w:p>
        </w:tc>
        <w:tc>
          <w:tcPr>
            <w:tcW w:w="484" w:type="dxa"/>
          </w:tcPr>
          <w:p w:rsidR="00C3610C" w:rsidRPr="00071313" w:rsidRDefault="00C3610C" w:rsidP="0040569F">
            <w:pPr>
              <w:spacing w:after="0"/>
              <w:jc w:val="center"/>
              <w:rPr>
                <w:b/>
                <w:bCs/>
              </w:rPr>
            </w:pPr>
            <w:r w:rsidRPr="00071313">
              <w:rPr>
                <w:b/>
                <w:bCs/>
              </w:rPr>
              <w:t>·</w:t>
            </w:r>
          </w:p>
        </w:tc>
        <w:tc>
          <w:tcPr>
            <w:tcW w:w="507" w:type="dxa"/>
          </w:tcPr>
          <w:p w:rsidR="00C3610C" w:rsidRPr="00071313" w:rsidRDefault="00C3610C" w:rsidP="0040569F">
            <w:pPr>
              <w:spacing w:after="0"/>
              <w:jc w:val="center"/>
              <w:rPr>
                <w:b/>
                <w:bCs/>
              </w:rPr>
            </w:pPr>
            <w:r w:rsidRPr="00071313">
              <w:rPr>
                <w:b/>
                <w:bCs/>
              </w:rPr>
              <w:t>·</w:t>
            </w:r>
          </w:p>
        </w:tc>
        <w:tc>
          <w:tcPr>
            <w:tcW w:w="1431" w:type="dxa"/>
          </w:tcPr>
          <w:p w:rsidR="00C3610C" w:rsidRPr="00071313" w:rsidRDefault="00C3610C" w:rsidP="0040569F">
            <w:pPr>
              <w:spacing w:after="0"/>
              <w:jc w:val="center"/>
              <w:rPr>
                <w:b/>
                <w:bCs/>
              </w:rPr>
            </w:pPr>
            <w:r w:rsidRPr="00071313">
              <w:rPr>
                <w:b/>
                <w:bCs/>
              </w:rPr>
              <w:t>·</w:t>
            </w:r>
          </w:p>
        </w:tc>
      </w:tr>
      <w:tr w:rsidR="001F1D39" w:rsidRPr="00071313" w:rsidTr="00071313">
        <w:trPr>
          <w:gridAfter w:val="1"/>
          <w:wAfter w:w="7" w:type="dxa"/>
          <w:trHeight w:val="274"/>
        </w:trPr>
        <w:tc>
          <w:tcPr>
            <w:tcW w:w="3856" w:type="dxa"/>
          </w:tcPr>
          <w:p w:rsidR="00C3610C" w:rsidRPr="00071313" w:rsidRDefault="00C3610C" w:rsidP="0040569F">
            <w:pPr>
              <w:spacing w:after="0"/>
              <w:rPr>
                <w:b/>
              </w:rPr>
            </w:pPr>
            <w:r w:rsidRPr="00071313">
              <w:rPr>
                <w:b/>
              </w:rPr>
              <w:t>Copii HIV infectați</w:t>
            </w:r>
          </w:p>
        </w:tc>
        <w:tc>
          <w:tcPr>
            <w:tcW w:w="1222" w:type="dxa"/>
          </w:tcPr>
          <w:p w:rsidR="00C3610C" w:rsidRPr="00071313" w:rsidDel="00094E79" w:rsidRDefault="00C3610C" w:rsidP="0040569F">
            <w:pPr>
              <w:spacing w:after="0"/>
              <w:jc w:val="center"/>
              <w:rPr>
                <w:b/>
                <w:bCs/>
              </w:rPr>
            </w:pPr>
          </w:p>
        </w:tc>
        <w:tc>
          <w:tcPr>
            <w:tcW w:w="248" w:type="dxa"/>
          </w:tcPr>
          <w:p w:rsidR="00C3610C" w:rsidRPr="00071313" w:rsidDel="00094E79" w:rsidRDefault="00C3610C" w:rsidP="0040569F">
            <w:pPr>
              <w:spacing w:after="0"/>
              <w:jc w:val="center"/>
              <w:rPr>
                <w:b/>
                <w:bCs/>
              </w:rPr>
            </w:pPr>
          </w:p>
        </w:tc>
        <w:tc>
          <w:tcPr>
            <w:tcW w:w="248" w:type="dxa"/>
          </w:tcPr>
          <w:p w:rsidR="00C3610C" w:rsidRPr="00071313" w:rsidDel="00094E79" w:rsidRDefault="00C3610C" w:rsidP="0040569F">
            <w:pPr>
              <w:spacing w:after="0"/>
              <w:jc w:val="center"/>
              <w:rPr>
                <w:b/>
                <w:bCs/>
              </w:rPr>
            </w:pPr>
          </w:p>
        </w:tc>
        <w:tc>
          <w:tcPr>
            <w:tcW w:w="248" w:type="dxa"/>
          </w:tcPr>
          <w:p w:rsidR="00C3610C" w:rsidRPr="00071313" w:rsidDel="00094E79" w:rsidRDefault="00C3610C" w:rsidP="0040569F">
            <w:pPr>
              <w:spacing w:after="0"/>
              <w:jc w:val="center"/>
              <w:rPr>
                <w:b/>
                <w:bCs/>
              </w:rPr>
            </w:pPr>
          </w:p>
        </w:tc>
        <w:tc>
          <w:tcPr>
            <w:tcW w:w="248" w:type="dxa"/>
          </w:tcPr>
          <w:p w:rsidR="00C3610C" w:rsidRPr="00071313" w:rsidDel="00094E79" w:rsidRDefault="00C3610C" w:rsidP="0040569F">
            <w:pPr>
              <w:spacing w:after="0"/>
              <w:jc w:val="center"/>
              <w:rPr>
                <w:b/>
                <w:bCs/>
              </w:rPr>
            </w:pPr>
          </w:p>
        </w:tc>
        <w:tc>
          <w:tcPr>
            <w:tcW w:w="248" w:type="dxa"/>
          </w:tcPr>
          <w:p w:rsidR="00C3610C" w:rsidRPr="00071313" w:rsidDel="00094E79" w:rsidRDefault="00C3610C" w:rsidP="0040569F">
            <w:pPr>
              <w:spacing w:after="0"/>
              <w:jc w:val="center"/>
              <w:rPr>
                <w:b/>
                <w:bCs/>
              </w:rPr>
            </w:pPr>
          </w:p>
        </w:tc>
        <w:tc>
          <w:tcPr>
            <w:tcW w:w="248" w:type="dxa"/>
          </w:tcPr>
          <w:p w:rsidR="00C3610C" w:rsidRPr="00071313" w:rsidDel="00094E79" w:rsidRDefault="00C3610C" w:rsidP="0040569F">
            <w:pPr>
              <w:spacing w:after="0"/>
              <w:jc w:val="center"/>
              <w:rPr>
                <w:b/>
                <w:bCs/>
              </w:rPr>
            </w:pPr>
          </w:p>
        </w:tc>
        <w:tc>
          <w:tcPr>
            <w:tcW w:w="248" w:type="dxa"/>
          </w:tcPr>
          <w:p w:rsidR="00C3610C" w:rsidRPr="00071313" w:rsidDel="00094E79" w:rsidRDefault="00C3610C" w:rsidP="0040569F">
            <w:pPr>
              <w:spacing w:after="0"/>
              <w:jc w:val="center"/>
              <w:rPr>
                <w:b/>
                <w:bCs/>
              </w:rPr>
            </w:pPr>
          </w:p>
        </w:tc>
        <w:tc>
          <w:tcPr>
            <w:tcW w:w="557" w:type="dxa"/>
          </w:tcPr>
          <w:p w:rsidR="00C3610C" w:rsidRPr="00071313" w:rsidDel="00094E79" w:rsidRDefault="00C3610C" w:rsidP="0040569F">
            <w:pPr>
              <w:spacing w:after="0"/>
              <w:jc w:val="center"/>
              <w:rPr>
                <w:b/>
                <w:bCs/>
              </w:rPr>
            </w:pPr>
          </w:p>
        </w:tc>
        <w:tc>
          <w:tcPr>
            <w:tcW w:w="484" w:type="dxa"/>
          </w:tcPr>
          <w:p w:rsidR="00C3610C" w:rsidRPr="00071313" w:rsidDel="00094E79" w:rsidRDefault="00C3610C" w:rsidP="0040569F">
            <w:pPr>
              <w:spacing w:after="0"/>
              <w:jc w:val="center"/>
              <w:rPr>
                <w:b/>
                <w:bCs/>
              </w:rPr>
            </w:pPr>
          </w:p>
        </w:tc>
        <w:tc>
          <w:tcPr>
            <w:tcW w:w="507" w:type="dxa"/>
          </w:tcPr>
          <w:p w:rsidR="00C3610C" w:rsidRPr="00071313" w:rsidRDefault="00C3610C" w:rsidP="0040569F">
            <w:pPr>
              <w:spacing w:after="0"/>
              <w:jc w:val="center"/>
              <w:rPr>
                <w:b/>
                <w:bCs/>
              </w:rPr>
            </w:pPr>
          </w:p>
        </w:tc>
        <w:tc>
          <w:tcPr>
            <w:tcW w:w="1431" w:type="dxa"/>
          </w:tcPr>
          <w:p w:rsidR="00C3610C" w:rsidRPr="00071313" w:rsidRDefault="00C3610C" w:rsidP="0040569F">
            <w:pPr>
              <w:spacing w:after="0"/>
              <w:jc w:val="center"/>
              <w:rPr>
                <w:b/>
                <w:bCs/>
              </w:rPr>
            </w:pPr>
          </w:p>
        </w:tc>
      </w:tr>
      <w:tr w:rsidR="001F1D39" w:rsidRPr="00071313" w:rsidTr="00071313">
        <w:trPr>
          <w:gridAfter w:val="1"/>
          <w:wAfter w:w="7" w:type="dxa"/>
          <w:trHeight w:val="274"/>
        </w:trPr>
        <w:tc>
          <w:tcPr>
            <w:tcW w:w="3856" w:type="dxa"/>
          </w:tcPr>
          <w:p w:rsidR="00C3610C" w:rsidRPr="00071313" w:rsidRDefault="00C3610C" w:rsidP="0040569F">
            <w:pPr>
              <w:spacing w:after="0"/>
              <w:rPr>
                <w:bCs/>
              </w:rPr>
            </w:pPr>
            <w:r w:rsidRPr="00071313">
              <w:rPr>
                <w:bCs/>
              </w:rPr>
              <w:t>Holesterin⁸</w:t>
            </w:r>
          </w:p>
        </w:tc>
        <w:tc>
          <w:tcPr>
            <w:tcW w:w="1222" w:type="dxa"/>
          </w:tcPr>
          <w:p w:rsidR="00C3610C" w:rsidRPr="00071313" w:rsidDel="00094E79" w:rsidRDefault="00C3610C" w:rsidP="0040569F">
            <w:pPr>
              <w:spacing w:after="0"/>
              <w:jc w:val="center"/>
              <w:rPr>
                <w:b/>
                <w:bCs/>
              </w:rPr>
            </w:pPr>
            <w:r w:rsidRPr="00071313">
              <w:rPr>
                <w:b/>
                <w:bCs/>
              </w:rPr>
              <w:t>·</w:t>
            </w:r>
          </w:p>
        </w:tc>
        <w:tc>
          <w:tcPr>
            <w:tcW w:w="248" w:type="dxa"/>
          </w:tcPr>
          <w:p w:rsidR="00C3610C" w:rsidRPr="00071313" w:rsidDel="00094E79" w:rsidRDefault="00C3610C" w:rsidP="0040569F">
            <w:pPr>
              <w:spacing w:after="0"/>
              <w:jc w:val="center"/>
              <w:rPr>
                <w:b/>
                <w:bCs/>
              </w:rPr>
            </w:pPr>
          </w:p>
        </w:tc>
        <w:tc>
          <w:tcPr>
            <w:tcW w:w="248" w:type="dxa"/>
          </w:tcPr>
          <w:p w:rsidR="00C3610C" w:rsidRPr="00071313" w:rsidDel="00094E79" w:rsidRDefault="00C3610C" w:rsidP="0040569F">
            <w:pPr>
              <w:spacing w:after="0"/>
              <w:jc w:val="center"/>
              <w:rPr>
                <w:b/>
                <w:bCs/>
              </w:rPr>
            </w:pPr>
          </w:p>
        </w:tc>
        <w:tc>
          <w:tcPr>
            <w:tcW w:w="248" w:type="dxa"/>
          </w:tcPr>
          <w:p w:rsidR="00C3610C" w:rsidRPr="00071313" w:rsidDel="00094E79" w:rsidRDefault="00C3610C" w:rsidP="0040569F">
            <w:pPr>
              <w:spacing w:after="0"/>
              <w:jc w:val="center"/>
              <w:rPr>
                <w:b/>
                <w:bCs/>
              </w:rPr>
            </w:pPr>
          </w:p>
        </w:tc>
        <w:tc>
          <w:tcPr>
            <w:tcW w:w="248" w:type="dxa"/>
          </w:tcPr>
          <w:p w:rsidR="00C3610C" w:rsidRPr="00071313" w:rsidDel="00094E79" w:rsidRDefault="00C3610C" w:rsidP="0040569F">
            <w:pPr>
              <w:spacing w:after="0"/>
              <w:jc w:val="center"/>
              <w:rPr>
                <w:b/>
                <w:bCs/>
              </w:rPr>
            </w:pPr>
          </w:p>
        </w:tc>
        <w:tc>
          <w:tcPr>
            <w:tcW w:w="248" w:type="dxa"/>
          </w:tcPr>
          <w:p w:rsidR="00C3610C" w:rsidRPr="00071313" w:rsidDel="00094E79" w:rsidRDefault="00C3610C" w:rsidP="0040569F">
            <w:pPr>
              <w:spacing w:after="0"/>
              <w:jc w:val="center"/>
              <w:rPr>
                <w:b/>
                <w:bCs/>
              </w:rPr>
            </w:pPr>
          </w:p>
        </w:tc>
        <w:tc>
          <w:tcPr>
            <w:tcW w:w="248" w:type="dxa"/>
          </w:tcPr>
          <w:p w:rsidR="00C3610C" w:rsidRPr="00071313" w:rsidDel="00094E79" w:rsidRDefault="00C3610C" w:rsidP="0040569F">
            <w:pPr>
              <w:spacing w:after="0"/>
              <w:jc w:val="center"/>
              <w:rPr>
                <w:b/>
                <w:bCs/>
              </w:rPr>
            </w:pPr>
            <w:r w:rsidRPr="00071313">
              <w:rPr>
                <w:b/>
                <w:bCs/>
              </w:rPr>
              <w:t>·</w:t>
            </w:r>
          </w:p>
        </w:tc>
        <w:tc>
          <w:tcPr>
            <w:tcW w:w="248" w:type="dxa"/>
          </w:tcPr>
          <w:p w:rsidR="00C3610C" w:rsidRPr="00071313" w:rsidDel="00094E79" w:rsidRDefault="00C3610C" w:rsidP="0040569F">
            <w:pPr>
              <w:spacing w:after="0"/>
              <w:jc w:val="center"/>
              <w:rPr>
                <w:b/>
                <w:bCs/>
              </w:rPr>
            </w:pPr>
          </w:p>
        </w:tc>
        <w:tc>
          <w:tcPr>
            <w:tcW w:w="557" w:type="dxa"/>
          </w:tcPr>
          <w:p w:rsidR="00C3610C" w:rsidRPr="00071313" w:rsidDel="00094E79" w:rsidRDefault="00C3610C" w:rsidP="0040569F">
            <w:pPr>
              <w:spacing w:after="0"/>
              <w:jc w:val="center"/>
              <w:rPr>
                <w:b/>
                <w:bCs/>
              </w:rPr>
            </w:pPr>
          </w:p>
        </w:tc>
        <w:tc>
          <w:tcPr>
            <w:tcW w:w="484" w:type="dxa"/>
          </w:tcPr>
          <w:p w:rsidR="00C3610C" w:rsidRPr="00071313" w:rsidDel="00094E79" w:rsidRDefault="00C3610C" w:rsidP="0040569F">
            <w:pPr>
              <w:spacing w:after="0"/>
              <w:jc w:val="center"/>
              <w:rPr>
                <w:b/>
                <w:bCs/>
              </w:rPr>
            </w:pPr>
          </w:p>
        </w:tc>
        <w:tc>
          <w:tcPr>
            <w:tcW w:w="507" w:type="dxa"/>
          </w:tcPr>
          <w:p w:rsidR="00C3610C" w:rsidRPr="00071313" w:rsidRDefault="00C3610C" w:rsidP="0040569F">
            <w:pPr>
              <w:spacing w:after="0"/>
              <w:jc w:val="center"/>
              <w:rPr>
                <w:b/>
                <w:bCs/>
              </w:rPr>
            </w:pPr>
            <w:r w:rsidRPr="00071313">
              <w:rPr>
                <w:b/>
                <w:bCs/>
              </w:rPr>
              <w:t>·</w:t>
            </w:r>
          </w:p>
        </w:tc>
        <w:tc>
          <w:tcPr>
            <w:tcW w:w="1431" w:type="dxa"/>
          </w:tcPr>
          <w:p w:rsidR="00C3610C" w:rsidRPr="00071313" w:rsidRDefault="00C3610C" w:rsidP="0040569F">
            <w:pPr>
              <w:spacing w:after="0"/>
              <w:jc w:val="center"/>
              <w:rPr>
                <w:b/>
                <w:bCs/>
              </w:rPr>
            </w:pPr>
            <w:r w:rsidRPr="00071313">
              <w:rPr>
                <w:b/>
                <w:bCs/>
              </w:rPr>
              <w:t>·</w:t>
            </w:r>
          </w:p>
        </w:tc>
      </w:tr>
      <w:tr w:rsidR="001F1D39" w:rsidRPr="00071313" w:rsidTr="00071313">
        <w:trPr>
          <w:gridAfter w:val="1"/>
          <w:wAfter w:w="7" w:type="dxa"/>
          <w:trHeight w:val="593"/>
        </w:trPr>
        <w:tc>
          <w:tcPr>
            <w:tcW w:w="3856" w:type="dxa"/>
          </w:tcPr>
          <w:p w:rsidR="00C3610C" w:rsidRPr="00071313" w:rsidRDefault="00C3610C" w:rsidP="0040569F">
            <w:pPr>
              <w:spacing w:after="0"/>
              <w:rPr>
                <w:bCs/>
              </w:rPr>
            </w:pPr>
            <w:r w:rsidRPr="00071313">
              <w:rPr>
                <w:bCs/>
              </w:rPr>
              <w:t>CD4 și încărcătură virală pentru HIV infectați</w:t>
            </w:r>
          </w:p>
        </w:tc>
        <w:tc>
          <w:tcPr>
            <w:tcW w:w="1222" w:type="dxa"/>
          </w:tcPr>
          <w:p w:rsidR="00C3610C" w:rsidRPr="00071313" w:rsidRDefault="00C3610C" w:rsidP="0040569F">
            <w:pPr>
              <w:spacing w:after="0"/>
              <w:jc w:val="center"/>
              <w:rPr>
                <w:b/>
                <w:bCs/>
              </w:rPr>
            </w:pPr>
            <w:r w:rsidRPr="00071313">
              <w:rPr>
                <w:b/>
                <w:bCs/>
              </w:rPr>
              <w:t>·</w:t>
            </w:r>
          </w:p>
        </w:tc>
        <w:tc>
          <w:tcPr>
            <w:tcW w:w="248" w:type="dxa"/>
          </w:tcPr>
          <w:p w:rsidR="00C3610C" w:rsidRPr="00071313" w:rsidRDefault="00C3610C" w:rsidP="0040569F">
            <w:pPr>
              <w:spacing w:after="0"/>
              <w:jc w:val="center"/>
              <w:rPr>
                <w:b/>
                <w:bCs/>
              </w:rPr>
            </w:pPr>
          </w:p>
        </w:tc>
        <w:tc>
          <w:tcPr>
            <w:tcW w:w="248" w:type="dxa"/>
          </w:tcPr>
          <w:p w:rsidR="00C3610C" w:rsidRPr="00071313" w:rsidRDefault="00C3610C" w:rsidP="0040569F">
            <w:pPr>
              <w:spacing w:after="0"/>
              <w:jc w:val="center"/>
              <w:rPr>
                <w:b/>
                <w:bCs/>
              </w:rPr>
            </w:pPr>
          </w:p>
        </w:tc>
        <w:tc>
          <w:tcPr>
            <w:tcW w:w="248" w:type="dxa"/>
          </w:tcPr>
          <w:p w:rsidR="00C3610C" w:rsidRPr="00071313" w:rsidRDefault="00C3610C" w:rsidP="0040569F">
            <w:pPr>
              <w:spacing w:after="0"/>
              <w:jc w:val="center"/>
              <w:rPr>
                <w:b/>
                <w:bCs/>
              </w:rPr>
            </w:pPr>
          </w:p>
        </w:tc>
        <w:tc>
          <w:tcPr>
            <w:tcW w:w="248" w:type="dxa"/>
          </w:tcPr>
          <w:p w:rsidR="00C3610C" w:rsidRPr="00071313" w:rsidRDefault="00C3610C" w:rsidP="0040569F">
            <w:pPr>
              <w:spacing w:after="0"/>
              <w:jc w:val="center"/>
              <w:rPr>
                <w:b/>
                <w:bCs/>
              </w:rPr>
            </w:pPr>
          </w:p>
        </w:tc>
        <w:tc>
          <w:tcPr>
            <w:tcW w:w="248" w:type="dxa"/>
          </w:tcPr>
          <w:p w:rsidR="00C3610C" w:rsidRPr="00071313" w:rsidRDefault="00C3610C" w:rsidP="0040569F">
            <w:pPr>
              <w:spacing w:after="0"/>
              <w:jc w:val="center"/>
              <w:rPr>
                <w:b/>
                <w:bCs/>
              </w:rPr>
            </w:pPr>
          </w:p>
        </w:tc>
        <w:tc>
          <w:tcPr>
            <w:tcW w:w="248" w:type="dxa"/>
          </w:tcPr>
          <w:p w:rsidR="00C3610C" w:rsidRPr="00071313" w:rsidRDefault="00C3610C" w:rsidP="0040569F">
            <w:pPr>
              <w:spacing w:after="0"/>
              <w:jc w:val="center"/>
              <w:rPr>
                <w:b/>
                <w:bCs/>
              </w:rPr>
            </w:pPr>
            <w:r w:rsidRPr="00071313">
              <w:rPr>
                <w:b/>
                <w:bCs/>
              </w:rPr>
              <w:t>·</w:t>
            </w:r>
          </w:p>
        </w:tc>
        <w:tc>
          <w:tcPr>
            <w:tcW w:w="248" w:type="dxa"/>
          </w:tcPr>
          <w:p w:rsidR="00C3610C" w:rsidRPr="00071313" w:rsidRDefault="00C3610C" w:rsidP="0040569F">
            <w:pPr>
              <w:spacing w:after="0"/>
              <w:jc w:val="center"/>
              <w:rPr>
                <w:b/>
                <w:bCs/>
              </w:rPr>
            </w:pPr>
          </w:p>
        </w:tc>
        <w:tc>
          <w:tcPr>
            <w:tcW w:w="557" w:type="dxa"/>
          </w:tcPr>
          <w:p w:rsidR="00C3610C" w:rsidRPr="00071313" w:rsidRDefault="00C3610C" w:rsidP="0040569F">
            <w:pPr>
              <w:spacing w:after="0"/>
              <w:jc w:val="center"/>
              <w:rPr>
                <w:b/>
                <w:bCs/>
              </w:rPr>
            </w:pPr>
          </w:p>
        </w:tc>
        <w:tc>
          <w:tcPr>
            <w:tcW w:w="484" w:type="dxa"/>
          </w:tcPr>
          <w:p w:rsidR="00C3610C" w:rsidRPr="00071313" w:rsidRDefault="00C3610C" w:rsidP="0040569F">
            <w:pPr>
              <w:spacing w:after="0"/>
              <w:jc w:val="center"/>
              <w:rPr>
                <w:b/>
                <w:bCs/>
              </w:rPr>
            </w:pPr>
          </w:p>
        </w:tc>
        <w:tc>
          <w:tcPr>
            <w:tcW w:w="507" w:type="dxa"/>
          </w:tcPr>
          <w:p w:rsidR="00C3610C" w:rsidRPr="00071313" w:rsidRDefault="00C3610C" w:rsidP="0040569F">
            <w:pPr>
              <w:spacing w:after="0"/>
              <w:jc w:val="center"/>
              <w:rPr>
                <w:b/>
                <w:bCs/>
              </w:rPr>
            </w:pPr>
            <w:r w:rsidRPr="00071313">
              <w:rPr>
                <w:b/>
                <w:bCs/>
              </w:rPr>
              <w:t>·</w:t>
            </w:r>
          </w:p>
        </w:tc>
        <w:tc>
          <w:tcPr>
            <w:tcW w:w="1431" w:type="dxa"/>
          </w:tcPr>
          <w:p w:rsidR="00C3610C" w:rsidRPr="00071313" w:rsidRDefault="00C3610C" w:rsidP="0040569F">
            <w:pPr>
              <w:spacing w:after="0"/>
              <w:jc w:val="center"/>
              <w:rPr>
                <w:b/>
                <w:bCs/>
              </w:rPr>
            </w:pPr>
            <w:r w:rsidRPr="00071313">
              <w:rPr>
                <w:b/>
                <w:bCs/>
              </w:rPr>
              <w:t>·</w:t>
            </w:r>
          </w:p>
        </w:tc>
      </w:tr>
      <w:tr w:rsidR="001F1D39" w:rsidRPr="00071313" w:rsidTr="00071313">
        <w:trPr>
          <w:trHeight w:val="4195"/>
        </w:trPr>
        <w:tc>
          <w:tcPr>
            <w:tcW w:w="9800" w:type="dxa"/>
            <w:gridSpan w:val="14"/>
          </w:tcPr>
          <w:p w:rsidR="001F1D39" w:rsidRPr="00071313" w:rsidRDefault="001F1D39" w:rsidP="0040569F">
            <w:pPr>
              <w:spacing w:after="0"/>
              <w:rPr>
                <w:b/>
                <w:bCs/>
              </w:rPr>
            </w:pPr>
            <w:r w:rsidRPr="00071313">
              <w:rPr>
                <w:b/>
                <w:bCs/>
              </w:rPr>
              <w:lastRenderedPageBreak/>
              <w:t>Notă:</w:t>
            </w:r>
          </w:p>
          <w:p w:rsidR="001F1D39" w:rsidRPr="00071313" w:rsidRDefault="001F1D39" w:rsidP="0040569F">
            <w:pPr>
              <w:spacing w:after="0"/>
              <w:rPr>
                <w:bCs/>
              </w:rPr>
            </w:pPr>
            <w:r w:rsidRPr="00071313">
              <w:rPr>
                <w:bCs/>
              </w:rPr>
              <w:t>¹Lunar în timpul administrării și pentru următoarele 6 luni de la finalizarea tratamentului cu medicamente injectabile</w:t>
            </w:r>
          </w:p>
          <w:p w:rsidR="001F1D39" w:rsidRPr="00071313" w:rsidRDefault="001F1D39" w:rsidP="0040569F">
            <w:pPr>
              <w:spacing w:after="0"/>
              <w:rPr>
                <w:bCs/>
              </w:rPr>
            </w:pPr>
            <w:r w:rsidRPr="00071313">
              <w:rPr>
                <w:bCs/>
              </w:rPr>
              <w:t xml:space="preserve">²În caz de administrare a </w:t>
            </w:r>
            <w:r w:rsidR="000F4F5C" w:rsidRPr="00071313">
              <w:t xml:space="preserve"> Ethambutolum</w:t>
            </w:r>
          </w:p>
          <w:p w:rsidR="001F1D39" w:rsidRPr="00071313" w:rsidRDefault="001F1D39" w:rsidP="0040569F">
            <w:pPr>
              <w:spacing w:after="0"/>
              <w:rPr>
                <w:bCs/>
              </w:rPr>
            </w:pPr>
            <w:r w:rsidRPr="00071313">
              <w:rPr>
                <w:bCs/>
              </w:rPr>
              <w:t>³</w:t>
            </w:r>
            <w:r w:rsidR="00C516DB" w:rsidRPr="00071313">
              <w:rPr>
                <w:bCs/>
              </w:rPr>
              <w:t>Î</w:t>
            </w:r>
            <w:r w:rsidRPr="00071313">
              <w:rPr>
                <w:bCs/>
              </w:rPr>
              <w:t>n cazul proceselor pulmonare</w:t>
            </w:r>
          </w:p>
          <w:p w:rsidR="001F1D39" w:rsidRPr="00071313" w:rsidRDefault="001F1D39" w:rsidP="0040569F">
            <w:pPr>
              <w:spacing w:after="0"/>
              <w:rPr>
                <w:bCs/>
              </w:rPr>
            </w:pPr>
            <w:r w:rsidRPr="00071313">
              <w:rPr>
                <w:bCs/>
              </w:rPr>
              <w:t>⁴În mod obișnuit, dacă copilul este suficient de mare pentru a expectora sputa; dacă nu poate expectora sputa și inițial rezultatul microscopiei și culturii a fost pozitiv, lunar, până când nu s-a obținute trei culturi negative consecutive; dacă microscopia și cultura au fost inițial negative, faceți examinări conform indicațiilor clinice. NU SE RECOMANDĂ repetarea lunară a lavajului gastric în scopuri de monitorizare. Examinarea sensibilității la medicamente trebuie efectuată numai pe probe cu rezultat pozitiv, dacă înainte de aceasta rezultatul culturii era deja negativ.</w:t>
            </w:r>
          </w:p>
          <w:p w:rsidR="001F1D39" w:rsidRPr="00071313" w:rsidRDefault="001F1D39" w:rsidP="0040569F">
            <w:pPr>
              <w:spacing w:after="0"/>
              <w:rPr>
                <w:bCs/>
              </w:rPr>
            </w:pPr>
            <w:r w:rsidRPr="00071313">
              <w:rPr>
                <w:bCs/>
              </w:rPr>
              <w:t xml:space="preserve">⁵Dacă primește </w:t>
            </w:r>
            <w:r w:rsidR="000E4C1C" w:rsidRPr="00071313">
              <w:rPr>
                <w:bCs/>
              </w:rPr>
              <w:t>Ethionamidum*</w:t>
            </w:r>
            <w:r w:rsidRPr="00071313">
              <w:rPr>
                <w:bCs/>
              </w:rPr>
              <w:t xml:space="preserve">, </w:t>
            </w:r>
            <w:r w:rsidR="00295FDB" w:rsidRPr="00071313">
              <w:t>Protionamidum*</w:t>
            </w:r>
            <w:r w:rsidRPr="00071313">
              <w:rPr>
                <w:bCs/>
              </w:rPr>
              <w:t xml:space="preserve"> sau PAS</w:t>
            </w:r>
          </w:p>
          <w:p w:rsidR="001F1D39" w:rsidRPr="00071313" w:rsidRDefault="001F1D39" w:rsidP="0040569F">
            <w:pPr>
              <w:spacing w:after="0"/>
              <w:rPr>
                <w:bCs/>
              </w:rPr>
            </w:pPr>
            <w:r w:rsidRPr="00071313">
              <w:rPr>
                <w:bCs/>
              </w:rPr>
              <w:t xml:space="preserve">⁶Dacă primește </w:t>
            </w:r>
            <w:r w:rsidR="00125A07" w:rsidRPr="00071313">
              <w:rPr>
                <w:bCs/>
              </w:rPr>
              <w:t>Linezolidum</w:t>
            </w:r>
            <w:r w:rsidR="00125A07" w:rsidRPr="00071313" w:rsidDel="00125A07">
              <w:rPr>
                <w:bCs/>
              </w:rPr>
              <w:t xml:space="preserve"> </w:t>
            </w:r>
            <w:r w:rsidR="00125A07" w:rsidRPr="00071313">
              <w:rPr>
                <w:bCs/>
              </w:rPr>
              <w:t>s</w:t>
            </w:r>
            <w:r w:rsidRPr="00071313">
              <w:rPr>
                <w:bCs/>
              </w:rPr>
              <w:t>au este infectat cu HIV</w:t>
            </w:r>
          </w:p>
          <w:p w:rsidR="001F1D39" w:rsidRPr="00071313" w:rsidRDefault="001F1D39" w:rsidP="0040569F">
            <w:pPr>
              <w:spacing w:after="0"/>
              <w:rPr>
                <w:bCs/>
              </w:rPr>
            </w:pPr>
            <w:r w:rsidRPr="00071313">
              <w:rPr>
                <w:bCs/>
              </w:rPr>
              <w:t xml:space="preserve">⁷Pentru copiii care primesc tratament cu </w:t>
            </w:r>
            <w:r w:rsidR="00D51A7F" w:rsidRPr="00071313">
              <w:t>Bedaquilinum</w:t>
            </w:r>
            <w:r w:rsidRPr="00071313">
              <w:rPr>
                <w:bCs/>
              </w:rPr>
              <w:t xml:space="preserve">, </w:t>
            </w:r>
            <w:r w:rsidR="00CE5AAE" w:rsidRPr="00071313">
              <w:t xml:space="preserve"> Clofaziminum*</w:t>
            </w:r>
            <w:r w:rsidRPr="00071313">
              <w:rPr>
                <w:bCs/>
              </w:rPr>
              <w:t>, Moxifloxacin</w:t>
            </w:r>
            <w:r w:rsidR="000E4C1C" w:rsidRPr="00071313">
              <w:rPr>
                <w:bCs/>
              </w:rPr>
              <w:t>um</w:t>
            </w:r>
            <w:r w:rsidRPr="00071313">
              <w:rPr>
                <w:bCs/>
              </w:rPr>
              <w:t xml:space="preserve"> sau </w:t>
            </w:r>
            <w:r w:rsidR="0092739F" w:rsidRPr="00071313">
              <w:t xml:space="preserve"> Delamanidum*</w:t>
            </w:r>
          </w:p>
          <w:p w:rsidR="001F1D39" w:rsidRPr="00071313" w:rsidRDefault="001F1D39" w:rsidP="0040569F">
            <w:pPr>
              <w:spacing w:after="0"/>
              <w:rPr>
                <w:bCs/>
              </w:rPr>
            </w:pPr>
            <w:r w:rsidRPr="00071313">
              <w:rPr>
                <w:bCs/>
              </w:rPr>
              <w:t>⁸Pentru pacienții care primesc TARV, în funcție de regim</w:t>
            </w:r>
          </w:p>
        </w:tc>
      </w:tr>
      <w:tr w:rsidR="00341FE9" w:rsidRPr="00071313" w:rsidTr="007A5FA4">
        <w:trPr>
          <w:trHeight w:val="1692"/>
        </w:trPr>
        <w:tc>
          <w:tcPr>
            <w:tcW w:w="9800" w:type="dxa"/>
            <w:gridSpan w:val="14"/>
          </w:tcPr>
          <w:p w:rsidR="004259BA" w:rsidRPr="00071313" w:rsidRDefault="004259BA" w:rsidP="004259BA">
            <w:pPr>
              <w:spacing w:after="0"/>
              <w:rPr>
                <w:b/>
                <w:bCs/>
              </w:rPr>
            </w:pPr>
            <w:r w:rsidRPr="00071313">
              <w:rPr>
                <w:b/>
                <w:bCs/>
              </w:rPr>
              <w:t>Monitorizare electrocardiogramă</w:t>
            </w:r>
          </w:p>
          <w:p w:rsidR="004259BA" w:rsidRPr="00071313" w:rsidRDefault="004259BA">
            <w:pPr>
              <w:pStyle w:val="aff5"/>
              <w:numPr>
                <w:ilvl w:val="0"/>
                <w:numId w:val="291"/>
              </w:numPr>
              <w:spacing w:after="0"/>
            </w:pPr>
            <w:r w:rsidRPr="00071313">
              <w:t>Pacienții cărora li se administrează orice combinație de medicamente care pot prelungi intervalul QT (Clofaziminum*, Bedaquilinum și Delamanidum* sau fluorochinolone) trebuie să fie monitorizate periodic prin electrocardiogramă (ECG). Având în vedere compoziția regimurilor recomandate în prezent, majoritatea persoanelor tratate pentru TB MDR/RR vor primi unul sau mai multe dintre aceste medicamente și vor avea nevoie de monitorizare ECG. De asemenea, se știe că fluorochinolonele prelungesc intervalul QT. Efectul  Levofloxacinum este relativ minim și, prin urmare, monitorizarea ECG nu este critică pentru  Levofloxacinum. Cu toate acestea,  Moxifloxacinum  are un efect mai mare de prelungire a intervalului QT și trebuie luată în considerare monitorizarea ECG atunci când este administrată împreună cu alte medicamente care prelungesc intervalul QT.</w:t>
            </w:r>
          </w:p>
          <w:p w:rsidR="004259BA" w:rsidRPr="00071313" w:rsidRDefault="004259BA">
            <w:pPr>
              <w:pStyle w:val="aff5"/>
              <w:numPr>
                <w:ilvl w:val="0"/>
                <w:numId w:val="291"/>
              </w:numPr>
              <w:spacing w:after="0"/>
            </w:pPr>
            <w:r w:rsidRPr="00071313">
              <w:t>În mod ideal, ECG trebui</w:t>
            </w:r>
            <w:r w:rsidR="005A28ED" w:rsidRPr="00071313">
              <w:t>e</w:t>
            </w:r>
            <w:r w:rsidRPr="00071313">
              <w:t xml:space="preserve"> efectuat</w:t>
            </w:r>
            <w:r w:rsidR="005A28ED" w:rsidRPr="00071313">
              <w:t xml:space="preserve">ă </w:t>
            </w:r>
            <w:r w:rsidRPr="00071313">
              <w:t>la momentul inițial, 2 săptămâni și 4 săptămâni, apoi la fiecare 4 săptămâni în timpul tratamentului și, suplimentar, conform indicațiilor clinice. Riscul unui interval QT sever crescut (QTcF &gt; 500 ms) nu pare a fi mare la copii sau adolescenți. Deoarece unele dintre aceste medicamente au timpi de înjumătățire lung, pot dura săptămâni înainte ca efectul maxim asupra intervalului QT să fie observat.</w:t>
            </w:r>
          </w:p>
          <w:p w:rsidR="004259BA" w:rsidRPr="00071313" w:rsidRDefault="004259BA">
            <w:pPr>
              <w:pStyle w:val="aff5"/>
              <w:numPr>
                <w:ilvl w:val="0"/>
                <w:numId w:val="291"/>
              </w:numPr>
              <w:spacing w:after="0"/>
            </w:pPr>
            <w:r w:rsidRPr="00071313">
              <w:t>Calculul intervalului QT corectat la copii trebuie să urmeze, în general, aceleași proceduri ca și pentru adulți. Formula lui Bazett poate supracorecta la frecvențe cardiace mari care sunt normale la copiii mici (rezultând un interval QTc fals ridicat), astfel încât formula lui  Fridericia  (QTcF) este preferată la copii. Utilizarea</w:t>
            </w:r>
            <w:r w:rsidR="00F07978" w:rsidRPr="00071313">
              <w:t xml:space="preserve"> senzorilor/electrozilor </w:t>
            </w:r>
            <w:r w:rsidRPr="00071313">
              <w:t>toracice pediatric</w:t>
            </w:r>
            <w:r w:rsidR="00F07978" w:rsidRPr="00071313">
              <w:t>e</w:t>
            </w:r>
            <w:r w:rsidRPr="00071313">
              <w:t xml:space="preserve"> la copiii mici cu </w:t>
            </w:r>
            <w:r w:rsidR="005A28ED" w:rsidRPr="00071313">
              <w:t>cutie toracică</w:t>
            </w:r>
            <w:r w:rsidRPr="00071313">
              <w:t xml:space="preserve"> foarte mic</w:t>
            </w:r>
            <w:r w:rsidR="005A28ED" w:rsidRPr="00071313">
              <w:t>ă</w:t>
            </w:r>
            <w:r w:rsidRPr="00071313">
              <w:t xml:space="preserve"> poate îmbunătăți precizia.</w:t>
            </w:r>
          </w:p>
          <w:p w:rsidR="00341FE9" w:rsidRPr="00071313" w:rsidRDefault="004259BA">
            <w:pPr>
              <w:pStyle w:val="aff5"/>
              <w:numPr>
                <w:ilvl w:val="0"/>
                <w:numId w:val="291"/>
              </w:numPr>
              <w:spacing w:after="0"/>
            </w:pPr>
            <w:r w:rsidRPr="00071313">
              <w:t>Managementul prelungirii QTcF la copii trebuie să urmeze aceiași pași ca și la adulți, cu evaluarea simptomelor, repetarea ECG, evaluarea și înlocuirea electroliților, dacă este cazul, evaluarea nutrițională, verificarea funcțiilor tiroidiene (Ethionamidum* și  Acidum paraaminosalicilic) și revizuirea altor medicamente și posibile afecțiuni clinice. QTcF peste 450 ms este considerat prelungit. QTcF de 500 ms sau peste crește riscul unei aritmii potențial</w:t>
            </w:r>
            <w:r w:rsidR="00F07978" w:rsidRPr="00071313">
              <w:t>e</w:t>
            </w:r>
            <w:r w:rsidRPr="00071313">
              <w:t xml:space="preserve"> care pune viața în pericol și trebuie să se acorde o atenție deosebită renunțării la medicamentele care pot prelungi intervalul QT până când intervalul QT s-a îmbunătățit sau retragerea medicamentului vinovat, după cum este necesar.</w:t>
            </w:r>
          </w:p>
        </w:tc>
      </w:tr>
      <w:tr w:rsidR="00F07978" w:rsidRPr="00071313" w:rsidTr="00071313">
        <w:trPr>
          <w:trHeight w:val="39"/>
        </w:trPr>
        <w:tc>
          <w:tcPr>
            <w:tcW w:w="9800" w:type="dxa"/>
            <w:gridSpan w:val="14"/>
          </w:tcPr>
          <w:p w:rsidR="00ED2F45" w:rsidRPr="00071313" w:rsidRDefault="00ED2F45" w:rsidP="00ED2F45">
            <w:pPr>
              <w:spacing w:after="0"/>
              <w:rPr>
                <w:b/>
                <w:bCs/>
              </w:rPr>
            </w:pPr>
            <w:r w:rsidRPr="00071313">
              <w:rPr>
                <w:b/>
                <w:bCs/>
              </w:rPr>
              <w:t xml:space="preserve">Hemoleucograma completă </w:t>
            </w:r>
          </w:p>
          <w:p w:rsidR="00ED2F45" w:rsidRPr="00071313" w:rsidRDefault="00004770">
            <w:pPr>
              <w:pStyle w:val="aff5"/>
              <w:numPr>
                <w:ilvl w:val="0"/>
                <w:numId w:val="292"/>
              </w:numPr>
              <w:spacing w:after="0"/>
            </w:pPr>
            <w:r w:rsidRPr="00071313">
              <w:t xml:space="preserve">Mielotoxicitatea </w:t>
            </w:r>
            <w:r w:rsidR="00ED2F45" w:rsidRPr="00071313">
              <w:t xml:space="preserve"> (anemie, trombocitopenie sau neutropenie) este observată frecvent la persoanele tratate cu  Linezolidum. Este dependentă de doză și durată, ceea ce înseamnă că riscul crește cu expuneri mai mari și cu durate mai lungi de tratament. Efectul poate fi sever și poate progresa rapid. Într-un mic studiu prospectiv al copiilor cu TB MDR/RR, 10 din 17 tratați cu  Linezolidum au dezvoltat anemie (59%), inclusiv 3 cu evenimente de gradul 3 și 2 cu evenimente de gradul 4.</w:t>
            </w:r>
          </w:p>
          <w:p w:rsidR="009D38E0" w:rsidRPr="00071313" w:rsidRDefault="005C3CFA">
            <w:pPr>
              <w:pStyle w:val="aff5"/>
              <w:numPr>
                <w:ilvl w:val="0"/>
                <w:numId w:val="292"/>
              </w:numPr>
            </w:pPr>
            <w:r w:rsidRPr="00071313">
              <w:lastRenderedPageBreak/>
              <w:t>Î</w:t>
            </w:r>
            <w:r w:rsidR="0057068F" w:rsidRPr="00071313">
              <w:t>nainte de inițierea tratamentului  trebuie efectuată o hemoleucogramă completă cu diferențiere, apoi la fiecare 2 săptămâni în primele 2 luni și apoi la fiecare 4 săptămâni în timpul tratamentului cu  Linezolidum. Această abordare ajută la identificarea evenimentelor adverse într-un stadiu incipient. Deoarece citopenia poate progresa rapid, o hemogramă completă trebuie repetată săptămânal dacă există o scădere semnificativă (de exemplu, unul sau mai multe grade) a hemoglobinei, trombocitelor sau neutrofilelor. Dacă citopenia se agravează, poate fi necesar întreruperea temporară a tratamentului cu  Linezolidum, inclusiv pentru a evalua alte cauze. Anemia, trombocitopenia și neutropenia sunt de obicei reversibile la întreruperea tratamentului cu  Linezolidum. Poate fi necesară oprirea definitivă a  Linezolidum, mai ales dacă copilul a avut citopenie severă, dar poate fi reintrodus la o doză mai mică dacă este un medicament cheie în regim.</w:t>
            </w:r>
          </w:p>
          <w:p w:rsidR="00004770" w:rsidRPr="00071313" w:rsidRDefault="0057068F" w:rsidP="00870E26">
            <w:pPr>
              <w:pStyle w:val="aff5"/>
              <w:numPr>
                <w:ilvl w:val="0"/>
                <w:numId w:val="292"/>
              </w:numPr>
              <w:spacing w:after="0"/>
            </w:pPr>
            <w:r w:rsidRPr="00071313">
              <w:t>Monitorizarea altor toxicități asociate cu  Linezolidum este de asemenea importantă, inclusiv neuropatia periferică și nevrita optică.  Testarea reflexelor la momentul inițial sau efectuarea regulată de testare prin înțepăturile poate fi efectuată pentru a monitoriza toxicitatea.  Se poate testa acuitatea vizuală la copii la momentul inițial și pe tot parcursul tratamentului folosind diagrame cu simboluri sau „tubling Es”. Pentru sugari și copii mici, poate fi utilizată urmărirea vizuală a obiectelor, cum ar fi un deget sau o jucărie mică.</w:t>
            </w:r>
          </w:p>
        </w:tc>
      </w:tr>
      <w:tr w:rsidR="00FF3061" w:rsidRPr="00071313" w:rsidTr="00870E26">
        <w:trPr>
          <w:trHeight w:val="2808"/>
        </w:trPr>
        <w:tc>
          <w:tcPr>
            <w:tcW w:w="9800" w:type="dxa"/>
            <w:gridSpan w:val="14"/>
          </w:tcPr>
          <w:p w:rsidR="00FF3061" w:rsidRPr="00071313" w:rsidRDefault="00FF3061" w:rsidP="00FF3061">
            <w:pPr>
              <w:spacing w:after="0"/>
              <w:rPr>
                <w:b/>
                <w:bCs/>
              </w:rPr>
            </w:pPr>
            <w:r w:rsidRPr="00071313">
              <w:rPr>
                <w:b/>
                <w:bCs/>
              </w:rPr>
              <w:lastRenderedPageBreak/>
              <w:t>Testarea funcției tiroidiene</w:t>
            </w:r>
          </w:p>
          <w:p w:rsidR="00FF3061" w:rsidRPr="00071313" w:rsidRDefault="00FF3061">
            <w:pPr>
              <w:pStyle w:val="aff5"/>
              <w:numPr>
                <w:ilvl w:val="0"/>
                <w:numId w:val="293"/>
              </w:numPr>
              <w:spacing w:after="0"/>
            </w:pPr>
            <w:r w:rsidRPr="00071313">
              <w:t xml:space="preserve">Hipotiroidismul este un efect advers frecvent al  Ethionamidum*,  Protionamidum* și  Acidum paraaminosalicilic. Riscul este mai mare atunci când acidul  Acidum paraaminosalicilic este combinat cu  Ethionamidum* sau  Protionamidum*. </w:t>
            </w:r>
          </w:p>
          <w:p w:rsidR="00FF3061" w:rsidRPr="00071313" w:rsidRDefault="00FF3061">
            <w:pPr>
              <w:pStyle w:val="aff5"/>
              <w:numPr>
                <w:ilvl w:val="0"/>
                <w:numId w:val="293"/>
              </w:numPr>
              <w:spacing w:after="0"/>
            </w:pPr>
            <w:r w:rsidRPr="00071313">
              <w:t xml:space="preserve">Semnele și simptomele hipotiroidismului sunt nespecifice și pot fi dificil de evaluat la copiii mici. Hipotiroidismul poate avea un impact negativ asupra neurodezvoltării la copiii mici. </w:t>
            </w:r>
          </w:p>
          <w:p w:rsidR="00FF3061" w:rsidRPr="00071313" w:rsidRDefault="00FF3061">
            <w:pPr>
              <w:pStyle w:val="aff5"/>
              <w:numPr>
                <w:ilvl w:val="0"/>
                <w:numId w:val="293"/>
              </w:numPr>
              <w:spacing w:after="0"/>
            </w:pPr>
            <w:r w:rsidRPr="00071313">
              <w:t xml:space="preserve">Este important să se efectueze o monitorizare de laborator regulată (la fiecare 2 luni) a funcției tiroidiene la toți copiii care primesc oricare dintre aceste medicamente până când acestea au fost întrerupte și să se suplimenteze cu </w:t>
            </w:r>
            <w:r w:rsidR="00D01767">
              <w:t xml:space="preserve"> </w:t>
            </w:r>
            <w:r w:rsidR="00D01767" w:rsidRPr="00D01767">
              <w:t>Levothyroxinum</w:t>
            </w:r>
            <w:r w:rsidR="00D01767" w:rsidRPr="00D01767" w:rsidDel="00D01767">
              <w:t xml:space="preserve"> </w:t>
            </w:r>
            <w:r w:rsidRPr="00071313">
              <w:t xml:space="preserve"> dacă există dovezi clinice sau de laborator de hipotiroidism.</w:t>
            </w:r>
          </w:p>
        </w:tc>
      </w:tr>
      <w:tr w:rsidR="005C3CFA" w:rsidRPr="00071313" w:rsidTr="00D01767">
        <w:trPr>
          <w:trHeight w:val="841"/>
        </w:trPr>
        <w:tc>
          <w:tcPr>
            <w:tcW w:w="9800" w:type="dxa"/>
            <w:gridSpan w:val="14"/>
          </w:tcPr>
          <w:p w:rsidR="005C3CFA" w:rsidRPr="00071313" w:rsidRDefault="005C3CFA" w:rsidP="005C3CFA">
            <w:pPr>
              <w:spacing w:after="0"/>
              <w:rPr>
                <w:b/>
                <w:bCs/>
              </w:rPr>
            </w:pPr>
            <w:r w:rsidRPr="00071313">
              <w:rPr>
                <w:b/>
                <w:bCs/>
              </w:rPr>
              <w:t>Evaluarea hepatotoxicității</w:t>
            </w:r>
          </w:p>
          <w:p w:rsidR="005C3CFA" w:rsidRPr="00071313" w:rsidRDefault="005C3CFA">
            <w:pPr>
              <w:pStyle w:val="aff5"/>
              <w:numPr>
                <w:ilvl w:val="0"/>
                <w:numId w:val="295"/>
              </w:numPr>
              <w:spacing w:after="0"/>
            </w:pPr>
            <w:r w:rsidRPr="00071313">
              <w:t>Copiii trebuie să aibă ALT cu sau fără AST și nivelurile de bilirubină măsurate la momentul inițial.</w:t>
            </w:r>
          </w:p>
          <w:p w:rsidR="005C3CFA" w:rsidRPr="00071313" w:rsidRDefault="005C3CFA">
            <w:pPr>
              <w:pStyle w:val="aff5"/>
              <w:numPr>
                <w:ilvl w:val="0"/>
                <w:numId w:val="295"/>
              </w:numPr>
              <w:spacing w:after="0"/>
            </w:pPr>
            <w:r w:rsidRPr="00071313">
              <w:t xml:space="preserve">Abordarea monitorizării hepatotoxicității este de a repeta cel puțin ALT la fiecare 4 săptămâni (lunar) în primele 6 luni, după aceea la fiecare 8 săptămâni și, în plus, conform indicațiilor clinice. </w:t>
            </w:r>
          </w:p>
          <w:p w:rsidR="005C3CFA" w:rsidRPr="00071313" w:rsidRDefault="005C3CFA">
            <w:pPr>
              <w:pStyle w:val="aff5"/>
              <w:numPr>
                <w:ilvl w:val="0"/>
                <w:numId w:val="295"/>
              </w:numPr>
              <w:spacing w:after="0"/>
            </w:pPr>
            <w:r w:rsidRPr="00071313">
              <w:t>Indicațiile clinice pentru testarea funcției hepatice (cel puțin ALT) sunt vomele de debut (începând după stabilizarea pacientului la tratament, chiar dacă doar câteva episoade), durerea sau sensibilitatea abdominală și icterul.</w:t>
            </w:r>
          </w:p>
          <w:p w:rsidR="005C3CFA" w:rsidRPr="00071313" w:rsidRDefault="005C3CFA">
            <w:pPr>
              <w:pStyle w:val="aff5"/>
              <w:numPr>
                <w:ilvl w:val="0"/>
                <w:numId w:val="294"/>
              </w:numPr>
              <w:spacing w:after="0"/>
              <w:rPr>
                <w:b/>
                <w:bCs/>
              </w:rPr>
            </w:pPr>
            <w:r w:rsidRPr="00071313">
              <w:t>Dacă pacientul are icter sau are niveluri crescute de bilirubină și ALT crescute, sau există simptome clinice cu ALT mai mare de trei ori decât nivelul normal, sau pacientul este asimptomatic cu ALT de cinci ori mai mare  decât nivelul normal, toate medicamentele hepatotoxice trebuie întrerupte imediat. Alte posibile cauze ale hepatitei (de exemplu, hepatita A, B sau C) trebuie excluse. Normalizarea enzimelor hepatice trebuie așteptată. Dacă este indicat clinic, medicamentele hepatotoxice pentru TB pot fi reintroduse cu atenție unul câte unul. Dacă regimul nu eșuează, pot fi luate în considerare medicamente alternative pentru TB pentru a înlocui medicamentele hepatotoxice.</w:t>
            </w:r>
          </w:p>
        </w:tc>
      </w:tr>
    </w:tbl>
    <w:p w:rsidR="00755D71" w:rsidRDefault="00755D71" w:rsidP="00870E26">
      <w:pPr>
        <w:spacing w:after="0"/>
        <w:rPr>
          <w:b/>
        </w:rPr>
      </w:pPr>
    </w:p>
    <w:p w:rsidR="00870E26" w:rsidRDefault="00870E26" w:rsidP="00870E26">
      <w:pPr>
        <w:spacing w:after="0"/>
        <w:rPr>
          <w:b/>
        </w:rPr>
      </w:pPr>
    </w:p>
    <w:p w:rsidR="00870E26" w:rsidRDefault="00870E26" w:rsidP="00870E26">
      <w:pPr>
        <w:spacing w:after="0"/>
        <w:rPr>
          <w:b/>
        </w:rPr>
      </w:pPr>
    </w:p>
    <w:p w:rsidR="00870E26" w:rsidRDefault="00870E26" w:rsidP="00870E26">
      <w:pPr>
        <w:spacing w:after="0"/>
        <w:rPr>
          <w:b/>
        </w:rPr>
      </w:pPr>
    </w:p>
    <w:p w:rsidR="00870E26" w:rsidRDefault="00870E26" w:rsidP="00870E26">
      <w:pPr>
        <w:spacing w:after="0"/>
        <w:rPr>
          <w:b/>
        </w:rPr>
      </w:pPr>
    </w:p>
    <w:p w:rsidR="00870E26" w:rsidRDefault="00870E26" w:rsidP="00870E26">
      <w:pPr>
        <w:spacing w:after="0"/>
        <w:rPr>
          <w:b/>
        </w:rPr>
      </w:pPr>
    </w:p>
    <w:p w:rsidR="00755D71" w:rsidRPr="00071313" w:rsidRDefault="00755D71" w:rsidP="00870E26">
      <w:pPr>
        <w:spacing w:after="0"/>
        <w:rPr>
          <w:b/>
        </w:rPr>
      </w:pPr>
      <w:r w:rsidRPr="00071313">
        <w:rPr>
          <w:b/>
        </w:rPr>
        <w:lastRenderedPageBreak/>
        <w:t xml:space="preserve">Tabelul </w:t>
      </w:r>
      <w:r w:rsidR="004D71AE">
        <w:rPr>
          <w:b/>
        </w:rPr>
        <w:t>30</w:t>
      </w:r>
      <w:r w:rsidRPr="00071313">
        <w:rPr>
          <w:b/>
        </w:rPr>
        <w:t xml:space="preserve">. Particularitățile de monitorizare în cazul </w:t>
      </w:r>
      <w:r w:rsidR="004259BA" w:rsidRPr="00071313">
        <w:rPr>
          <w:b/>
        </w:rPr>
        <w:t>tratamentului</w:t>
      </w:r>
      <w:r w:rsidRPr="00071313">
        <w:rPr>
          <w:b/>
        </w:rPr>
        <w:t xml:space="preserve"> cu preparate de linia II (în ordine alfabetică) </w:t>
      </w:r>
      <w:r w:rsidRPr="00071313">
        <w:rPr>
          <w:b/>
          <w:iCs/>
        </w:rPr>
        <w:t>[</w:t>
      </w:r>
      <w:r w:rsidR="0046750F">
        <w:rPr>
          <w:b/>
          <w:iCs/>
        </w:rPr>
        <w:t>13, 14, 24, 25</w:t>
      </w:r>
      <w:r w:rsidRPr="00071313">
        <w:rPr>
          <w:b/>
          <w:iCs/>
        </w:rPr>
        <w:t>]</w:t>
      </w:r>
      <w:r w:rsidRPr="00071313">
        <w:rPr>
          <w:b/>
        </w:rPr>
        <w:t>.</w:t>
      </w:r>
    </w:p>
    <w:tbl>
      <w:tblPr>
        <w:tblStyle w:val="aff1"/>
        <w:tblW w:w="9781" w:type="dxa"/>
        <w:tblInd w:w="-147" w:type="dxa"/>
        <w:tblLayout w:type="fixed"/>
        <w:tblLook w:val="06A0"/>
      </w:tblPr>
      <w:tblGrid>
        <w:gridCol w:w="2836"/>
        <w:gridCol w:w="3402"/>
        <w:gridCol w:w="3543"/>
      </w:tblGrid>
      <w:tr w:rsidR="00755D71" w:rsidRPr="00071313" w:rsidTr="001F1D39">
        <w:tc>
          <w:tcPr>
            <w:tcW w:w="2836" w:type="dxa"/>
            <w:shd w:val="clear" w:color="auto" w:fill="D9D9D9" w:themeFill="background1" w:themeFillShade="D9"/>
            <w:vAlign w:val="center"/>
          </w:tcPr>
          <w:p w:rsidR="00755D71" w:rsidRPr="00071313" w:rsidRDefault="00755D71" w:rsidP="007F1496">
            <w:pPr>
              <w:spacing w:after="0"/>
              <w:jc w:val="center"/>
              <w:rPr>
                <w:b/>
              </w:rPr>
            </w:pPr>
            <w:r w:rsidRPr="00071313">
              <w:rPr>
                <w:b/>
              </w:rPr>
              <w:t>Preparatul medicamentos</w:t>
            </w:r>
          </w:p>
        </w:tc>
        <w:tc>
          <w:tcPr>
            <w:tcW w:w="3402" w:type="dxa"/>
            <w:shd w:val="clear" w:color="auto" w:fill="D9D9D9" w:themeFill="background1" w:themeFillShade="D9"/>
            <w:vAlign w:val="center"/>
          </w:tcPr>
          <w:p w:rsidR="00755D71" w:rsidRPr="00071313" w:rsidRDefault="00755D71" w:rsidP="007F1496">
            <w:pPr>
              <w:spacing w:after="0"/>
              <w:jc w:val="center"/>
              <w:rPr>
                <w:b/>
              </w:rPr>
            </w:pPr>
            <w:r w:rsidRPr="00071313">
              <w:rPr>
                <w:b/>
              </w:rPr>
              <w:t>Testul de monitorizare (cu frecvența ca în tabelul precedent)</w:t>
            </w:r>
          </w:p>
        </w:tc>
        <w:tc>
          <w:tcPr>
            <w:tcW w:w="3543" w:type="dxa"/>
            <w:shd w:val="clear" w:color="auto" w:fill="D9D9D9" w:themeFill="background1" w:themeFillShade="D9"/>
            <w:vAlign w:val="center"/>
          </w:tcPr>
          <w:p w:rsidR="00755D71" w:rsidRPr="00071313" w:rsidRDefault="00755D71" w:rsidP="007F1496">
            <w:pPr>
              <w:spacing w:after="0"/>
              <w:jc w:val="center"/>
              <w:rPr>
                <w:b/>
              </w:rPr>
            </w:pPr>
            <w:r w:rsidRPr="00071313">
              <w:rPr>
                <w:b/>
              </w:rPr>
              <w:t>Comentarii</w:t>
            </w:r>
          </w:p>
        </w:tc>
      </w:tr>
      <w:tr w:rsidR="00755D71" w:rsidRPr="00071313" w:rsidTr="00DE0357">
        <w:tc>
          <w:tcPr>
            <w:tcW w:w="2836" w:type="dxa"/>
            <w:vAlign w:val="center"/>
          </w:tcPr>
          <w:p w:rsidR="00755D71" w:rsidRPr="00071313" w:rsidRDefault="004E49B9" w:rsidP="007F1496">
            <w:pPr>
              <w:spacing w:after="0"/>
              <w:jc w:val="left"/>
              <w:rPr>
                <w:b/>
              </w:rPr>
            </w:pPr>
            <w:r w:rsidRPr="00071313">
              <w:rPr>
                <w:b/>
              </w:rPr>
              <w:t>Amikacinum</w:t>
            </w:r>
          </w:p>
        </w:tc>
        <w:tc>
          <w:tcPr>
            <w:tcW w:w="3402" w:type="dxa"/>
          </w:tcPr>
          <w:p w:rsidR="00755D71" w:rsidRPr="00071313" w:rsidRDefault="00755D71" w:rsidP="007F1496">
            <w:pPr>
              <w:spacing w:after="0"/>
              <w:rPr>
                <w:bCs/>
              </w:rPr>
            </w:pPr>
            <w:r w:rsidRPr="00071313">
              <w:rPr>
                <w:bCs/>
              </w:rPr>
              <w:t>Electroliții, funcția auditivă, renală (urograma, creatinina serică, ureea)</w:t>
            </w:r>
          </w:p>
        </w:tc>
        <w:tc>
          <w:tcPr>
            <w:tcW w:w="3543" w:type="dxa"/>
          </w:tcPr>
          <w:p w:rsidR="00755D71" w:rsidRPr="00071313" w:rsidRDefault="00755D71" w:rsidP="007F1496">
            <w:pPr>
              <w:spacing w:after="0"/>
              <w:rPr>
                <w:bCs/>
              </w:rPr>
            </w:pPr>
            <w:r w:rsidRPr="00071313">
              <w:rPr>
                <w:bCs/>
              </w:rPr>
              <w:t xml:space="preserve">Trebuie efectuată testarea auditivă formală, inclusiv audiometria pură a tonurilor și/sau emisiile otoacustice. Dacă monitorizarea funcției auditive nu poate fi asigurată, </w:t>
            </w:r>
            <w:r w:rsidR="004E49B9" w:rsidRPr="00071313">
              <w:t>Amikacinum</w:t>
            </w:r>
            <w:r w:rsidRPr="00071313">
              <w:rPr>
                <w:bCs/>
              </w:rPr>
              <w:t xml:space="preserve"> nu trebuie utilizată.</w:t>
            </w:r>
          </w:p>
        </w:tc>
      </w:tr>
      <w:tr w:rsidR="00755D71" w:rsidRPr="00071313" w:rsidTr="00DE0357">
        <w:tc>
          <w:tcPr>
            <w:tcW w:w="2836" w:type="dxa"/>
            <w:vAlign w:val="center"/>
          </w:tcPr>
          <w:p w:rsidR="00755D71" w:rsidRPr="00071313" w:rsidRDefault="00D51A7F" w:rsidP="007F1496">
            <w:pPr>
              <w:spacing w:after="0"/>
              <w:jc w:val="left"/>
              <w:rPr>
                <w:b/>
              </w:rPr>
            </w:pPr>
            <w:r w:rsidRPr="00071313">
              <w:rPr>
                <w:b/>
              </w:rPr>
              <w:t>Bedaquilinum</w:t>
            </w:r>
          </w:p>
        </w:tc>
        <w:tc>
          <w:tcPr>
            <w:tcW w:w="3402" w:type="dxa"/>
          </w:tcPr>
          <w:p w:rsidR="00755D71" w:rsidRPr="00071313" w:rsidRDefault="00755D71" w:rsidP="007F1496">
            <w:pPr>
              <w:spacing w:after="0"/>
              <w:rPr>
                <w:bCs/>
              </w:rPr>
            </w:pPr>
            <w:r w:rsidRPr="00071313">
              <w:rPr>
                <w:bCs/>
              </w:rPr>
              <w:t>Electroliții serici, funcția hepatică, ECG cu interval QTcF</w:t>
            </w:r>
          </w:p>
        </w:tc>
        <w:tc>
          <w:tcPr>
            <w:tcW w:w="3543" w:type="dxa"/>
          </w:tcPr>
          <w:p w:rsidR="00755D71" w:rsidRPr="00071313" w:rsidRDefault="00755D71" w:rsidP="007F1496">
            <w:pPr>
              <w:spacing w:after="0"/>
              <w:rPr>
                <w:bCs/>
              </w:rPr>
            </w:pPr>
            <w:r w:rsidRPr="00071313">
              <w:rPr>
                <w:bCs/>
              </w:rPr>
              <w:t xml:space="preserve">ECG cu interval QTcF se va efectua la 2, 4, 8, 12 </w:t>
            </w:r>
            <w:r w:rsidR="00D01767" w:rsidRPr="00071313">
              <w:rPr>
                <w:bCs/>
              </w:rPr>
              <w:t>și</w:t>
            </w:r>
            <w:r w:rsidRPr="00071313">
              <w:rPr>
                <w:bCs/>
              </w:rPr>
              <w:t xml:space="preserve"> 24 de săptămâni până la finalizarea administrării preparatului, în unele cazuri și în perioada după finalizarea lui, iar în cazul </w:t>
            </w:r>
            <w:r w:rsidR="00D01767" w:rsidRPr="00071313">
              <w:rPr>
                <w:bCs/>
              </w:rPr>
              <w:t>afecțiunilor</w:t>
            </w:r>
            <w:r w:rsidRPr="00071313">
              <w:rPr>
                <w:bCs/>
              </w:rPr>
              <w:t xml:space="preserve"> cardiace, hipotiroidismului sau tulburărilor electrolitice - mai frecvent.</w:t>
            </w:r>
          </w:p>
        </w:tc>
      </w:tr>
      <w:tr w:rsidR="00755D71" w:rsidRPr="00071313" w:rsidTr="00DE0357">
        <w:tc>
          <w:tcPr>
            <w:tcW w:w="2836" w:type="dxa"/>
            <w:vAlign w:val="center"/>
          </w:tcPr>
          <w:p w:rsidR="00755D71" w:rsidRPr="00071313" w:rsidRDefault="00CE5AAE" w:rsidP="007F1496">
            <w:pPr>
              <w:spacing w:after="0"/>
              <w:jc w:val="left"/>
              <w:rPr>
                <w:b/>
              </w:rPr>
            </w:pPr>
            <w:r w:rsidRPr="00071313">
              <w:rPr>
                <w:b/>
              </w:rPr>
              <w:t>Clofaziminum*</w:t>
            </w:r>
          </w:p>
        </w:tc>
        <w:tc>
          <w:tcPr>
            <w:tcW w:w="3402" w:type="dxa"/>
          </w:tcPr>
          <w:p w:rsidR="00755D71" w:rsidRPr="00071313" w:rsidRDefault="00755D71" w:rsidP="007F1496">
            <w:pPr>
              <w:spacing w:after="0"/>
              <w:rPr>
                <w:bCs/>
              </w:rPr>
            </w:pPr>
            <w:r w:rsidRPr="00071313">
              <w:rPr>
                <w:bCs/>
              </w:rPr>
              <w:t>Electroliții serici, funcția hepatică, ECG cu interval QTcF.</w:t>
            </w:r>
          </w:p>
        </w:tc>
        <w:tc>
          <w:tcPr>
            <w:tcW w:w="3543" w:type="dxa"/>
          </w:tcPr>
          <w:p w:rsidR="00755D71" w:rsidRPr="00071313" w:rsidRDefault="00755D71" w:rsidP="007F1496">
            <w:pPr>
              <w:spacing w:after="0"/>
              <w:rPr>
                <w:bCs/>
              </w:rPr>
            </w:pPr>
            <w:r w:rsidRPr="00071313">
              <w:rPr>
                <w:bCs/>
              </w:rPr>
              <w:t>Pacientul și familia lui trebuie consiliată în vederea modificării culorii pielii</w:t>
            </w:r>
          </w:p>
        </w:tc>
      </w:tr>
      <w:tr w:rsidR="00755D71" w:rsidRPr="00071313" w:rsidTr="00DE0357">
        <w:tc>
          <w:tcPr>
            <w:tcW w:w="2836" w:type="dxa"/>
            <w:vAlign w:val="center"/>
          </w:tcPr>
          <w:p w:rsidR="00755D71" w:rsidRPr="00071313" w:rsidRDefault="00CE5AAE" w:rsidP="007F1496">
            <w:pPr>
              <w:spacing w:after="0"/>
              <w:jc w:val="left"/>
              <w:rPr>
                <w:b/>
              </w:rPr>
            </w:pPr>
            <w:r w:rsidRPr="00071313">
              <w:rPr>
                <w:b/>
              </w:rPr>
              <w:t>Cycloserinum*</w:t>
            </w:r>
          </w:p>
        </w:tc>
        <w:tc>
          <w:tcPr>
            <w:tcW w:w="3402" w:type="dxa"/>
          </w:tcPr>
          <w:p w:rsidR="00755D71" w:rsidRPr="00071313" w:rsidRDefault="00755D71" w:rsidP="007F1496">
            <w:pPr>
              <w:spacing w:after="0"/>
              <w:rPr>
                <w:bCs/>
              </w:rPr>
            </w:pPr>
            <w:r w:rsidRPr="00071313">
              <w:rPr>
                <w:bCs/>
              </w:rPr>
              <w:t>Consiliere psihosocială</w:t>
            </w:r>
          </w:p>
        </w:tc>
        <w:tc>
          <w:tcPr>
            <w:tcW w:w="3543" w:type="dxa"/>
          </w:tcPr>
          <w:p w:rsidR="00755D71" w:rsidRPr="00071313" w:rsidRDefault="00755D71" w:rsidP="007F1496">
            <w:pPr>
              <w:spacing w:after="0"/>
              <w:rPr>
                <w:bCs/>
              </w:rPr>
            </w:pPr>
          </w:p>
        </w:tc>
      </w:tr>
      <w:tr w:rsidR="00755D71" w:rsidRPr="00071313" w:rsidTr="00DE0357">
        <w:tc>
          <w:tcPr>
            <w:tcW w:w="2836" w:type="dxa"/>
            <w:vAlign w:val="center"/>
          </w:tcPr>
          <w:p w:rsidR="00755D71" w:rsidRPr="00071313" w:rsidRDefault="0092739F" w:rsidP="007F1496">
            <w:pPr>
              <w:spacing w:after="0"/>
              <w:jc w:val="left"/>
              <w:rPr>
                <w:b/>
              </w:rPr>
            </w:pPr>
            <w:r w:rsidRPr="00071313">
              <w:rPr>
                <w:b/>
              </w:rPr>
              <w:t>Delamanidum*</w:t>
            </w:r>
          </w:p>
        </w:tc>
        <w:tc>
          <w:tcPr>
            <w:tcW w:w="3402" w:type="dxa"/>
          </w:tcPr>
          <w:p w:rsidR="00755D71" w:rsidRPr="00071313" w:rsidRDefault="00755D71" w:rsidP="007F1496">
            <w:pPr>
              <w:spacing w:after="0"/>
              <w:rPr>
                <w:bCs/>
              </w:rPr>
            </w:pPr>
            <w:r w:rsidRPr="00071313">
              <w:rPr>
                <w:bCs/>
              </w:rPr>
              <w:t>Electroliții, funcția hepatică, ECG cu interval QTcF.</w:t>
            </w:r>
          </w:p>
        </w:tc>
        <w:tc>
          <w:tcPr>
            <w:tcW w:w="3543" w:type="dxa"/>
          </w:tcPr>
          <w:p w:rsidR="00755D71" w:rsidRPr="00071313" w:rsidRDefault="00755D71" w:rsidP="007F1496">
            <w:pPr>
              <w:spacing w:after="0"/>
              <w:rPr>
                <w:bCs/>
              </w:rPr>
            </w:pPr>
          </w:p>
        </w:tc>
      </w:tr>
      <w:tr w:rsidR="00755D71" w:rsidRPr="00071313" w:rsidTr="00DE0357">
        <w:tc>
          <w:tcPr>
            <w:tcW w:w="2836" w:type="dxa"/>
            <w:vAlign w:val="center"/>
          </w:tcPr>
          <w:p w:rsidR="00755D71" w:rsidRPr="00071313" w:rsidRDefault="000F4F5C" w:rsidP="007F1496">
            <w:pPr>
              <w:spacing w:after="0"/>
              <w:jc w:val="left"/>
              <w:rPr>
                <w:b/>
              </w:rPr>
            </w:pPr>
            <w:r w:rsidRPr="00071313">
              <w:rPr>
                <w:b/>
              </w:rPr>
              <w:t>Ethambutolum</w:t>
            </w:r>
          </w:p>
        </w:tc>
        <w:tc>
          <w:tcPr>
            <w:tcW w:w="3402" w:type="dxa"/>
          </w:tcPr>
          <w:p w:rsidR="00755D71" w:rsidRPr="00071313" w:rsidRDefault="00755D71" w:rsidP="007F1496">
            <w:pPr>
              <w:spacing w:after="0"/>
              <w:rPr>
                <w:bCs/>
              </w:rPr>
            </w:pPr>
            <w:r w:rsidRPr="00071313">
              <w:rPr>
                <w:bCs/>
              </w:rPr>
              <w:t>Acuitatea vizuală, perceperea culorilor</w:t>
            </w:r>
          </w:p>
        </w:tc>
        <w:tc>
          <w:tcPr>
            <w:tcW w:w="3543" w:type="dxa"/>
          </w:tcPr>
          <w:p w:rsidR="00755D71" w:rsidRPr="00071313" w:rsidRDefault="00755D71" w:rsidP="007F1496">
            <w:pPr>
              <w:spacing w:after="0"/>
              <w:rPr>
                <w:bCs/>
              </w:rPr>
            </w:pPr>
          </w:p>
        </w:tc>
      </w:tr>
      <w:tr w:rsidR="00755D71" w:rsidRPr="00071313" w:rsidTr="00DE0357">
        <w:tc>
          <w:tcPr>
            <w:tcW w:w="2836" w:type="dxa"/>
            <w:vAlign w:val="center"/>
          </w:tcPr>
          <w:p w:rsidR="00755D71" w:rsidRPr="00071313" w:rsidRDefault="000E4C1C" w:rsidP="007F1496">
            <w:pPr>
              <w:spacing w:after="0"/>
              <w:jc w:val="left"/>
              <w:rPr>
                <w:b/>
              </w:rPr>
            </w:pPr>
            <w:r w:rsidRPr="00071313">
              <w:rPr>
                <w:b/>
              </w:rPr>
              <w:t>Ethionamidum*</w:t>
            </w:r>
            <w:r w:rsidR="00755D71" w:rsidRPr="00071313">
              <w:rPr>
                <w:b/>
              </w:rPr>
              <w:t>/</w:t>
            </w:r>
            <w:r w:rsidRPr="00071313">
              <w:rPr>
                <w:b/>
              </w:rPr>
              <w:t>P</w:t>
            </w:r>
            <w:r w:rsidR="00755D71" w:rsidRPr="00071313">
              <w:rPr>
                <w:b/>
              </w:rPr>
              <w:t>rotionamid</w:t>
            </w:r>
            <w:r w:rsidRPr="00071313">
              <w:rPr>
                <w:b/>
              </w:rPr>
              <w:t>um</w:t>
            </w:r>
            <w:r w:rsidRPr="00071313">
              <w:t>*</w:t>
            </w:r>
          </w:p>
        </w:tc>
        <w:tc>
          <w:tcPr>
            <w:tcW w:w="3402" w:type="dxa"/>
          </w:tcPr>
          <w:p w:rsidR="00755D71" w:rsidRPr="00071313" w:rsidRDefault="00755D71" w:rsidP="007F1496">
            <w:pPr>
              <w:spacing w:after="0"/>
              <w:rPr>
                <w:bCs/>
              </w:rPr>
            </w:pPr>
            <w:r w:rsidRPr="00071313">
              <w:rPr>
                <w:bCs/>
              </w:rPr>
              <w:t>Funcția hepatică, TSH, T4</w:t>
            </w:r>
          </w:p>
        </w:tc>
        <w:tc>
          <w:tcPr>
            <w:tcW w:w="3543" w:type="dxa"/>
          </w:tcPr>
          <w:p w:rsidR="00755D71" w:rsidRPr="00071313" w:rsidRDefault="00755D71" w:rsidP="007F1496">
            <w:pPr>
              <w:spacing w:after="0"/>
              <w:rPr>
                <w:bCs/>
              </w:rPr>
            </w:pPr>
          </w:p>
        </w:tc>
      </w:tr>
      <w:tr w:rsidR="00755D71" w:rsidRPr="00071313" w:rsidTr="00DE0357">
        <w:tc>
          <w:tcPr>
            <w:tcW w:w="2836" w:type="dxa"/>
            <w:vAlign w:val="center"/>
          </w:tcPr>
          <w:p w:rsidR="00755D71" w:rsidRPr="00071313" w:rsidRDefault="00EE0265" w:rsidP="007F1496">
            <w:pPr>
              <w:spacing w:after="0"/>
              <w:jc w:val="left"/>
              <w:rPr>
                <w:b/>
              </w:rPr>
            </w:pPr>
            <w:r w:rsidRPr="00071313">
              <w:rPr>
                <w:b/>
              </w:rPr>
              <w:t>Isoniazidum*</w:t>
            </w:r>
          </w:p>
        </w:tc>
        <w:tc>
          <w:tcPr>
            <w:tcW w:w="3402" w:type="dxa"/>
          </w:tcPr>
          <w:p w:rsidR="00755D71" w:rsidRPr="00071313" w:rsidRDefault="00755D71" w:rsidP="007F1496">
            <w:pPr>
              <w:spacing w:after="0"/>
              <w:rPr>
                <w:bCs/>
              </w:rPr>
            </w:pPr>
            <w:r w:rsidRPr="00071313">
              <w:rPr>
                <w:bCs/>
              </w:rPr>
              <w:t>Funcția hepatică, neuropatia periferică</w:t>
            </w:r>
          </w:p>
        </w:tc>
        <w:tc>
          <w:tcPr>
            <w:tcW w:w="3543" w:type="dxa"/>
          </w:tcPr>
          <w:p w:rsidR="00755D71" w:rsidRPr="00071313" w:rsidRDefault="00755D71" w:rsidP="007F1496">
            <w:pPr>
              <w:spacing w:after="0"/>
              <w:rPr>
                <w:bCs/>
              </w:rPr>
            </w:pPr>
            <w:r w:rsidRPr="00071313">
              <w:rPr>
                <w:bCs/>
              </w:rPr>
              <w:t>De administrat vitamina B6</w:t>
            </w:r>
          </w:p>
        </w:tc>
      </w:tr>
      <w:tr w:rsidR="00755D71" w:rsidRPr="00071313" w:rsidTr="00DE0357">
        <w:tc>
          <w:tcPr>
            <w:tcW w:w="2836" w:type="dxa"/>
            <w:vAlign w:val="center"/>
          </w:tcPr>
          <w:p w:rsidR="00755D71" w:rsidRPr="00071313" w:rsidRDefault="00125A07" w:rsidP="007F1496">
            <w:pPr>
              <w:spacing w:after="0"/>
              <w:jc w:val="left"/>
              <w:rPr>
                <w:b/>
              </w:rPr>
            </w:pPr>
            <w:r w:rsidRPr="00071313">
              <w:rPr>
                <w:b/>
              </w:rPr>
              <w:t>Levofloxacinum</w:t>
            </w:r>
          </w:p>
        </w:tc>
        <w:tc>
          <w:tcPr>
            <w:tcW w:w="3402" w:type="dxa"/>
          </w:tcPr>
          <w:p w:rsidR="00755D71" w:rsidRPr="00071313" w:rsidRDefault="003D61BF" w:rsidP="007F1496">
            <w:pPr>
              <w:spacing w:after="0"/>
              <w:rPr>
                <w:bCs/>
              </w:rPr>
            </w:pPr>
            <w:r w:rsidRPr="00071313">
              <w:rPr>
                <w:bCs/>
              </w:rPr>
              <w:t>Electroliții</w:t>
            </w:r>
            <w:r w:rsidR="00755D71" w:rsidRPr="00071313">
              <w:rPr>
                <w:bCs/>
              </w:rPr>
              <w:t xml:space="preserve"> serici, ECG cu interval QTcF.</w:t>
            </w:r>
          </w:p>
        </w:tc>
        <w:tc>
          <w:tcPr>
            <w:tcW w:w="3543" w:type="dxa"/>
          </w:tcPr>
          <w:p w:rsidR="00755D71" w:rsidRPr="00071313" w:rsidRDefault="00755D71" w:rsidP="007F1496">
            <w:pPr>
              <w:spacing w:after="0"/>
              <w:rPr>
                <w:bCs/>
              </w:rPr>
            </w:pPr>
            <w:r w:rsidRPr="00071313">
              <w:rPr>
                <w:bCs/>
              </w:rPr>
              <w:t xml:space="preserve">Poate provoca prelungirea intervalului QTcF (mai scurt ca în cazul </w:t>
            </w:r>
            <w:r w:rsidR="0071542B" w:rsidRPr="00071313">
              <w:t>Moxifloxacinum</w:t>
            </w:r>
            <w:r w:rsidRPr="00071313">
              <w:rPr>
                <w:bCs/>
              </w:rPr>
              <w:t>)</w:t>
            </w:r>
          </w:p>
        </w:tc>
      </w:tr>
      <w:tr w:rsidR="00755D71" w:rsidRPr="00071313" w:rsidTr="00DE0357">
        <w:tc>
          <w:tcPr>
            <w:tcW w:w="2836" w:type="dxa"/>
            <w:vAlign w:val="center"/>
          </w:tcPr>
          <w:p w:rsidR="00755D71" w:rsidRPr="00071313" w:rsidRDefault="00755D71" w:rsidP="007F1496">
            <w:pPr>
              <w:spacing w:after="0"/>
              <w:jc w:val="left"/>
              <w:rPr>
                <w:b/>
              </w:rPr>
            </w:pPr>
            <w:r w:rsidRPr="00071313">
              <w:rPr>
                <w:b/>
              </w:rPr>
              <w:t>Lonezolida</w:t>
            </w:r>
          </w:p>
        </w:tc>
        <w:tc>
          <w:tcPr>
            <w:tcW w:w="3402" w:type="dxa"/>
          </w:tcPr>
          <w:p w:rsidR="00755D71" w:rsidRPr="00071313" w:rsidRDefault="00755D71" w:rsidP="007F1496">
            <w:pPr>
              <w:spacing w:after="0"/>
              <w:rPr>
                <w:bCs/>
              </w:rPr>
            </w:pPr>
            <w:r w:rsidRPr="00071313">
              <w:rPr>
                <w:bCs/>
              </w:rPr>
              <w:t xml:space="preserve">Percepția culorilor, acuitatea vizuală, formula hemoleucocitară </w:t>
            </w:r>
            <w:r w:rsidR="003D61BF" w:rsidRPr="00071313">
              <w:rPr>
                <w:bCs/>
              </w:rPr>
              <w:t>desfășurată</w:t>
            </w:r>
            <w:r w:rsidRPr="00071313">
              <w:rPr>
                <w:bCs/>
              </w:rPr>
              <w:t>, neuropatia periferică.</w:t>
            </w:r>
          </w:p>
        </w:tc>
        <w:tc>
          <w:tcPr>
            <w:tcW w:w="3543" w:type="dxa"/>
          </w:tcPr>
          <w:p w:rsidR="00755D71" w:rsidRPr="00071313" w:rsidRDefault="00755D71" w:rsidP="007F1496">
            <w:pPr>
              <w:spacing w:after="0"/>
              <w:rPr>
                <w:bCs/>
              </w:rPr>
            </w:pPr>
          </w:p>
        </w:tc>
      </w:tr>
      <w:tr w:rsidR="00755D71" w:rsidRPr="00071313" w:rsidTr="00DE0357">
        <w:tc>
          <w:tcPr>
            <w:tcW w:w="2836" w:type="dxa"/>
            <w:vAlign w:val="center"/>
          </w:tcPr>
          <w:p w:rsidR="00755D71" w:rsidRPr="00071313" w:rsidRDefault="00C707F5" w:rsidP="007F1496">
            <w:pPr>
              <w:spacing w:after="0"/>
              <w:jc w:val="left"/>
              <w:rPr>
                <w:b/>
              </w:rPr>
            </w:pPr>
            <w:r w:rsidRPr="00071313">
              <w:rPr>
                <w:b/>
              </w:rPr>
              <w:t>Moxifloxacinum</w:t>
            </w:r>
          </w:p>
        </w:tc>
        <w:tc>
          <w:tcPr>
            <w:tcW w:w="3402" w:type="dxa"/>
          </w:tcPr>
          <w:p w:rsidR="00755D71" w:rsidRPr="00071313" w:rsidRDefault="00755D71" w:rsidP="007F1496">
            <w:pPr>
              <w:spacing w:after="0"/>
              <w:rPr>
                <w:bCs/>
              </w:rPr>
            </w:pPr>
            <w:r w:rsidRPr="00071313">
              <w:rPr>
                <w:bCs/>
              </w:rPr>
              <w:t>Electroliții serici, ECG cu interval QTcF.</w:t>
            </w:r>
          </w:p>
        </w:tc>
        <w:tc>
          <w:tcPr>
            <w:tcW w:w="3543" w:type="dxa"/>
          </w:tcPr>
          <w:p w:rsidR="00755D71" w:rsidRPr="00071313" w:rsidRDefault="00755D71" w:rsidP="007F1496">
            <w:pPr>
              <w:spacing w:after="0"/>
              <w:rPr>
                <w:bCs/>
              </w:rPr>
            </w:pPr>
            <w:r w:rsidRPr="00071313">
              <w:rPr>
                <w:bCs/>
              </w:rPr>
              <w:t xml:space="preserve">Poate provoca prelungirea intervalului QTcF (mai pronunțat </w:t>
            </w:r>
            <w:r w:rsidR="00125A07" w:rsidRPr="00071313">
              <w:rPr>
                <w:bCs/>
              </w:rPr>
              <w:t>Levofloxacinum</w:t>
            </w:r>
            <w:r w:rsidRPr="00071313">
              <w:rPr>
                <w:bCs/>
              </w:rPr>
              <w:t>).</w:t>
            </w:r>
          </w:p>
        </w:tc>
      </w:tr>
      <w:tr w:rsidR="00755D71" w:rsidRPr="00071313" w:rsidTr="00DE0357">
        <w:trPr>
          <w:trHeight w:val="549"/>
        </w:trPr>
        <w:tc>
          <w:tcPr>
            <w:tcW w:w="2836" w:type="dxa"/>
            <w:vAlign w:val="center"/>
          </w:tcPr>
          <w:p w:rsidR="00755D71" w:rsidRPr="00071313" w:rsidRDefault="00755D71" w:rsidP="007F1496">
            <w:pPr>
              <w:spacing w:after="0"/>
              <w:jc w:val="left"/>
              <w:rPr>
                <w:b/>
              </w:rPr>
            </w:pPr>
            <w:r w:rsidRPr="00071313">
              <w:rPr>
                <w:b/>
              </w:rPr>
              <w:t>PAS</w:t>
            </w:r>
          </w:p>
        </w:tc>
        <w:tc>
          <w:tcPr>
            <w:tcW w:w="3402" w:type="dxa"/>
          </w:tcPr>
          <w:p w:rsidR="00755D71" w:rsidRPr="00071313" w:rsidRDefault="00755D71" w:rsidP="007F1496">
            <w:pPr>
              <w:spacing w:after="0"/>
              <w:rPr>
                <w:bCs/>
              </w:rPr>
            </w:pPr>
            <w:r w:rsidRPr="00071313">
              <w:rPr>
                <w:bCs/>
              </w:rPr>
              <w:t>Funcția hepatică, electroliții serici, TSH, T4</w:t>
            </w:r>
          </w:p>
        </w:tc>
        <w:tc>
          <w:tcPr>
            <w:tcW w:w="3543" w:type="dxa"/>
          </w:tcPr>
          <w:p w:rsidR="00755D71" w:rsidRPr="00071313" w:rsidRDefault="00755D71" w:rsidP="007F1496">
            <w:pPr>
              <w:spacing w:after="0"/>
              <w:rPr>
                <w:bCs/>
              </w:rPr>
            </w:pPr>
          </w:p>
        </w:tc>
      </w:tr>
      <w:tr w:rsidR="00755D71" w:rsidRPr="00071313" w:rsidTr="00DE0357">
        <w:trPr>
          <w:trHeight w:val="74"/>
        </w:trPr>
        <w:tc>
          <w:tcPr>
            <w:tcW w:w="2836" w:type="dxa"/>
            <w:vAlign w:val="center"/>
          </w:tcPr>
          <w:p w:rsidR="00755D71" w:rsidRPr="00071313" w:rsidRDefault="0071542B" w:rsidP="007F1496">
            <w:pPr>
              <w:spacing w:after="0"/>
              <w:jc w:val="left"/>
              <w:rPr>
                <w:b/>
              </w:rPr>
            </w:pPr>
            <w:r w:rsidRPr="00071313">
              <w:rPr>
                <w:b/>
              </w:rPr>
              <w:t>Pyrazinamidum</w:t>
            </w:r>
          </w:p>
        </w:tc>
        <w:tc>
          <w:tcPr>
            <w:tcW w:w="3402" w:type="dxa"/>
          </w:tcPr>
          <w:p w:rsidR="00755D71" w:rsidRPr="00071313" w:rsidRDefault="00755D71" w:rsidP="007F1496">
            <w:pPr>
              <w:spacing w:after="0"/>
              <w:rPr>
                <w:bCs/>
              </w:rPr>
            </w:pPr>
            <w:r w:rsidRPr="00071313">
              <w:rPr>
                <w:bCs/>
              </w:rPr>
              <w:t>Funcția hepatică</w:t>
            </w:r>
          </w:p>
        </w:tc>
        <w:tc>
          <w:tcPr>
            <w:tcW w:w="3543" w:type="dxa"/>
          </w:tcPr>
          <w:p w:rsidR="00755D71" w:rsidRPr="00071313" w:rsidRDefault="00755D71" w:rsidP="007F1496">
            <w:pPr>
              <w:spacing w:after="0"/>
              <w:rPr>
                <w:b/>
              </w:rPr>
            </w:pPr>
          </w:p>
        </w:tc>
      </w:tr>
    </w:tbl>
    <w:p w:rsidR="006A7E21" w:rsidRPr="00071313" w:rsidRDefault="006A7E21" w:rsidP="001A0183">
      <w:pPr>
        <w:spacing w:line="257" w:lineRule="auto"/>
        <w:rPr>
          <w:b/>
          <w:color w:val="000000" w:themeColor="text1"/>
        </w:rPr>
      </w:pPr>
    </w:p>
    <w:p w:rsidR="00870E26" w:rsidRDefault="00870E26" w:rsidP="00870E26">
      <w:pPr>
        <w:spacing w:after="0" w:line="257" w:lineRule="auto"/>
        <w:rPr>
          <w:b/>
        </w:rPr>
      </w:pPr>
    </w:p>
    <w:p w:rsidR="00870E26" w:rsidRDefault="00870E26" w:rsidP="00870E26">
      <w:pPr>
        <w:spacing w:after="0" w:line="257" w:lineRule="auto"/>
        <w:rPr>
          <w:b/>
        </w:rPr>
      </w:pPr>
    </w:p>
    <w:p w:rsidR="00870E26" w:rsidRDefault="00870E26" w:rsidP="00870E26">
      <w:pPr>
        <w:spacing w:after="0" w:line="257" w:lineRule="auto"/>
        <w:rPr>
          <w:b/>
        </w:rPr>
      </w:pPr>
    </w:p>
    <w:p w:rsidR="00995312" w:rsidRPr="00071313" w:rsidRDefault="006A7E21" w:rsidP="00870E26">
      <w:pPr>
        <w:spacing w:after="0" w:line="257" w:lineRule="auto"/>
        <w:rPr>
          <w:b/>
          <w:color w:val="000000" w:themeColor="text1"/>
        </w:rPr>
      </w:pPr>
      <w:r w:rsidRPr="00071313">
        <w:rPr>
          <w:b/>
        </w:rPr>
        <w:t xml:space="preserve">Tabelul </w:t>
      </w:r>
      <w:r w:rsidR="004D71AE">
        <w:rPr>
          <w:b/>
        </w:rPr>
        <w:t>31</w:t>
      </w:r>
      <w:r w:rsidRPr="00071313">
        <w:rPr>
          <w:b/>
        </w:rPr>
        <w:t xml:space="preserve">. </w:t>
      </w:r>
      <w:r w:rsidR="00995312" w:rsidRPr="00071313">
        <w:rPr>
          <w:b/>
          <w:color w:val="000000" w:themeColor="text1"/>
        </w:rPr>
        <w:t>Criterii de evaluare a gravității tulburărilor hematologice</w:t>
      </w:r>
      <w:r w:rsidR="003801B1" w:rsidRPr="00071313">
        <w:rPr>
          <w:b/>
          <w:color w:val="000000" w:themeColor="text1"/>
        </w:rPr>
        <w:t>.</w:t>
      </w:r>
    </w:p>
    <w:tbl>
      <w:tblPr>
        <w:tblStyle w:val="aff1"/>
        <w:tblpPr w:leftFromText="180" w:rightFromText="180" w:vertAnchor="text" w:tblpX="-147" w:tblpY="1"/>
        <w:tblOverlap w:val="never"/>
        <w:tblW w:w="9776" w:type="dxa"/>
        <w:tblLook w:val="04A0"/>
      </w:tblPr>
      <w:tblGrid>
        <w:gridCol w:w="2165"/>
        <w:gridCol w:w="1926"/>
        <w:gridCol w:w="1892"/>
        <w:gridCol w:w="1825"/>
        <w:gridCol w:w="1968"/>
      </w:tblGrid>
      <w:tr w:rsidR="00995312" w:rsidRPr="00071313" w:rsidTr="003801B1">
        <w:trPr>
          <w:trHeight w:val="871"/>
        </w:trPr>
        <w:tc>
          <w:tcPr>
            <w:tcW w:w="2165" w:type="dxa"/>
            <w:shd w:val="clear" w:color="auto" w:fill="D9D9D9" w:themeFill="background1" w:themeFillShade="D9"/>
            <w:vAlign w:val="center"/>
          </w:tcPr>
          <w:p w:rsidR="00995312" w:rsidRPr="00071313" w:rsidRDefault="00995312" w:rsidP="00870E26">
            <w:pPr>
              <w:spacing w:after="0"/>
              <w:jc w:val="center"/>
              <w:rPr>
                <w:b/>
                <w:color w:val="000000" w:themeColor="text1"/>
              </w:rPr>
            </w:pPr>
            <w:r w:rsidRPr="00071313">
              <w:rPr>
                <w:b/>
                <w:color w:val="000000" w:themeColor="text1"/>
              </w:rPr>
              <w:lastRenderedPageBreak/>
              <w:t>Patolog</w:t>
            </w:r>
            <w:r w:rsidR="00CD53F3" w:rsidRPr="00071313">
              <w:rPr>
                <w:b/>
                <w:color w:val="000000" w:themeColor="text1"/>
              </w:rPr>
              <w:t>i</w:t>
            </w:r>
            <w:r w:rsidRPr="00071313">
              <w:rPr>
                <w:b/>
                <w:color w:val="000000" w:themeColor="text1"/>
              </w:rPr>
              <w:t>e</w:t>
            </w:r>
          </w:p>
        </w:tc>
        <w:tc>
          <w:tcPr>
            <w:tcW w:w="1926" w:type="dxa"/>
            <w:shd w:val="clear" w:color="auto" w:fill="D9D9D9" w:themeFill="background1" w:themeFillShade="D9"/>
            <w:vAlign w:val="center"/>
          </w:tcPr>
          <w:p w:rsidR="00995312" w:rsidRPr="00071313" w:rsidRDefault="00995312" w:rsidP="00870E26">
            <w:pPr>
              <w:spacing w:after="0"/>
              <w:jc w:val="center"/>
              <w:rPr>
                <w:b/>
                <w:color w:val="000000" w:themeColor="text1"/>
              </w:rPr>
            </w:pPr>
            <w:r w:rsidRPr="00071313">
              <w:rPr>
                <w:b/>
                <w:color w:val="000000" w:themeColor="text1"/>
              </w:rPr>
              <w:t>Gradul 1</w:t>
            </w:r>
          </w:p>
          <w:p w:rsidR="00995312" w:rsidRPr="00071313" w:rsidRDefault="00995312" w:rsidP="00870E26">
            <w:pPr>
              <w:spacing w:after="0"/>
              <w:jc w:val="center"/>
              <w:rPr>
                <w:b/>
                <w:color w:val="000000" w:themeColor="text1"/>
              </w:rPr>
            </w:pPr>
            <w:r w:rsidRPr="00071313">
              <w:rPr>
                <w:b/>
                <w:color w:val="000000" w:themeColor="text1"/>
              </w:rPr>
              <w:t>(ușor)</w:t>
            </w:r>
          </w:p>
        </w:tc>
        <w:tc>
          <w:tcPr>
            <w:tcW w:w="1892" w:type="dxa"/>
            <w:shd w:val="clear" w:color="auto" w:fill="D9D9D9" w:themeFill="background1" w:themeFillShade="D9"/>
            <w:vAlign w:val="center"/>
          </w:tcPr>
          <w:p w:rsidR="00995312" w:rsidRPr="00071313" w:rsidRDefault="00995312" w:rsidP="00870E26">
            <w:pPr>
              <w:spacing w:after="0"/>
              <w:jc w:val="center"/>
              <w:rPr>
                <w:b/>
                <w:color w:val="000000" w:themeColor="text1"/>
              </w:rPr>
            </w:pPr>
            <w:r w:rsidRPr="00071313">
              <w:rPr>
                <w:b/>
                <w:color w:val="000000" w:themeColor="text1"/>
              </w:rPr>
              <w:t>Gradul</w:t>
            </w:r>
            <w:r w:rsidR="00CD53F3" w:rsidRPr="00071313">
              <w:rPr>
                <w:b/>
                <w:color w:val="000000" w:themeColor="text1"/>
              </w:rPr>
              <w:t xml:space="preserve"> </w:t>
            </w:r>
            <w:r w:rsidRPr="00071313">
              <w:rPr>
                <w:b/>
                <w:color w:val="000000" w:themeColor="text1"/>
              </w:rPr>
              <w:t>2</w:t>
            </w:r>
            <w:r w:rsidR="00CD53F3" w:rsidRPr="00071313">
              <w:rPr>
                <w:b/>
                <w:color w:val="000000" w:themeColor="text1"/>
              </w:rPr>
              <w:t xml:space="preserve"> </w:t>
            </w:r>
            <w:r w:rsidRPr="00071313">
              <w:rPr>
                <w:b/>
                <w:color w:val="000000" w:themeColor="text1"/>
              </w:rPr>
              <w:t>(moderat)</w:t>
            </w:r>
          </w:p>
        </w:tc>
        <w:tc>
          <w:tcPr>
            <w:tcW w:w="1825" w:type="dxa"/>
            <w:shd w:val="clear" w:color="auto" w:fill="D9D9D9" w:themeFill="background1" w:themeFillShade="D9"/>
            <w:vAlign w:val="center"/>
          </w:tcPr>
          <w:p w:rsidR="00995312" w:rsidRPr="00071313" w:rsidRDefault="00995312" w:rsidP="00870E26">
            <w:pPr>
              <w:spacing w:after="0"/>
              <w:jc w:val="center"/>
              <w:rPr>
                <w:b/>
                <w:color w:val="000000" w:themeColor="text1"/>
              </w:rPr>
            </w:pPr>
            <w:r w:rsidRPr="00071313">
              <w:rPr>
                <w:b/>
                <w:color w:val="000000" w:themeColor="text1"/>
              </w:rPr>
              <w:t>Gradul 3</w:t>
            </w:r>
          </w:p>
          <w:p w:rsidR="00995312" w:rsidRPr="00071313" w:rsidRDefault="00995312" w:rsidP="00870E26">
            <w:pPr>
              <w:spacing w:after="0"/>
              <w:jc w:val="center"/>
              <w:rPr>
                <w:b/>
                <w:color w:val="000000" w:themeColor="text1"/>
              </w:rPr>
            </w:pPr>
            <w:r w:rsidRPr="00071313">
              <w:rPr>
                <w:b/>
                <w:color w:val="000000" w:themeColor="text1"/>
              </w:rPr>
              <w:t>(grav)</w:t>
            </w:r>
          </w:p>
        </w:tc>
        <w:tc>
          <w:tcPr>
            <w:tcW w:w="1968" w:type="dxa"/>
            <w:shd w:val="clear" w:color="auto" w:fill="D9D9D9" w:themeFill="background1" w:themeFillShade="D9"/>
            <w:vAlign w:val="center"/>
          </w:tcPr>
          <w:p w:rsidR="00995312" w:rsidRPr="00071313" w:rsidRDefault="00995312" w:rsidP="00870E26">
            <w:pPr>
              <w:spacing w:after="0"/>
              <w:jc w:val="center"/>
              <w:rPr>
                <w:b/>
                <w:color w:val="000000" w:themeColor="text1"/>
              </w:rPr>
            </w:pPr>
            <w:r w:rsidRPr="00071313">
              <w:rPr>
                <w:b/>
                <w:color w:val="000000" w:themeColor="text1"/>
              </w:rPr>
              <w:t>Gradul 4</w:t>
            </w:r>
            <w:r w:rsidR="00CD53F3" w:rsidRPr="00071313">
              <w:rPr>
                <w:b/>
                <w:color w:val="000000" w:themeColor="text1"/>
              </w:rPr>
              <w:t xml:space="preserve"> </w:t>
            </w:r>
            <w:r w:rsidRPr="00071313">
              <w:rPr>
                <w:b/>
                <w:color w:val="000000" w:themeColor="text1"/>
              </w:rPr>
              <w:t>(pericol de viață)</w:t>
            </w:r>
          </w:p>
        </w:tc>
      </w:tr>
      <w:tr w:rsidR="00995312" w:rsidRPr="00071313" w:rsidTr="00870E26">
        <w:trPr>
          <w:trHeight w:val="1220"/>
        </w:trPr>
        <w:tc>
          <w:tcPr>
            <w:tcW w:w="2165" w:type="dxa"/>
            <w:vAlign w:val="center"/>
          </w:tcPr>
          <w:p w:rsidR="00995312" w:rsidRPr="00071313" w:rsidRDefault="000E60C8" w:rsidP="00870E26">
            <w:pPr>
              <w:spacing w:after="0"/>
              <w:jc w:val="center"/>
              <w:rPr>
                <w:b/>
                <w:bCs/>
                <w:color w:val="000000" w:themeColor="text1"/>
              </w:rPr>
            </w:pPr>
            <w:r w:rsidRPr="00071313">
              <w:rPr>
                <w:b/>
                <w:bCs/>
                <w:color w:val="000000" w:themeColor="text1"/>
              </w:rPr>
              <w:t>H</w:t>
            </w:r>
            <w:r w:rsidR="00995312" w:rsidRPr="00071313">
              <w:rPr>
                <w:b/>
                <w:bCs/>
                <w:color w:val="000000" w:themeColor="text1"/>
              </w:rPr>
              <w:t>emoglobin</w:t>
            </w:r>
            <w:r w:rsidRPr="00071313">
              <w:rPr>
                <w:b/>
                <w:bCs/>
                <w:color w:val="000000" w:themeColor="text1"/>
              </w:rPr>
              <w:t>a</w:t>
            </w:r>
          </w:p>
        </w:tc>
        <w:tc>
          <w:tcPr>
            <w:tcW w:w="1926" w:type="dxa"/>
            <w:vAlign w:val="center"/>
          </w:tcPr>
          <w:p w:rsidR="00995312" w:rsidRPr="00071313" w:rsidRDefault="000E60C8" w:rsidP="00870E26">
            <w:pPr>
              <w:spacing w:after="0"/>
              <w:jc w:val="left"/>
              <w:rPr>
                <w:bCs/>
                <w:color w:val="000000" w:themeColor="text1"/>
              </w:rPr>
            </w:pPr>
            <w:r w:rsidRPr="00071313">
              <w:rPr>
                <w:bCs/>
                <w:color w:val="000000" w:themeColor="text1"/>
              </w:rPr>
              <w:t>&lt;limita inferioară a normalului la 10 g/dl</w:t>
            </w:r>
          </w:p>
        </w:tc>
        <w:tc>
          <w:tcPr>
            <w:tcW w:w="1892" w:type="dxa"/>
            <w:vAlign w:val="center"/>
          </w:tcPr>
          <w:p w:rsidR="00995312" w:rsidRPr="00071313" w:rsidRDefault="000E60C8" w:rsidP="00870E26">
            <w:pPr>
              <w:spacing w:after="0"/>
              <w:jc w:val="center"/>
              <w:rPr>
                <w:bCs/>
                <w:color w:val="000000" w:themeColor="text1"/>
              </w:rPr>
            </w:pPr>
            <w:r w:rsidRPr="00071313">
              <w:rPr>
                <w:bCs/>
                <w:color w:val="000000" w:themeColor="text1"/>
              </w:rPr>
              <w:t>8,09,9 g/dl</w:t>
            </w:r>
          </w:p>
        </w:tc>
        <w:tc>
          <w:tcPr>
            <w:tcW w:w="1825" w:type="dxa"/>
            <w:vAlign w:val="center"/>
          </w:tcPr>
          <w:p w:rsidR="00995312" w:rsidRPr="00071313" w:rsidRDefault="000E60C8" w:rsidP="00870E26">
            <w:pPr>
              <w:spacing w:after="0"/>
              <w:jc w:val="center"/>
              <w:rPr>
                <w:bCs/>
                <w:color w:val="000000" w:themeColor="text1"/>
              </w:rPr>
            </w:pPr>
            <w:r w:rsidRPr="00071313">
              <w:rPr>
                <w:bCs/>
                <w:color w:val="000000" w:themeColor="text1"/>
              </w:rPr>
              <w:t>&lt;8,0 g/dl</w:t>
            </w:r>
          </w:p>
        </w:tc>
        <w:tc>
          <w:tcPr>
            <w:tcW w:w="1968" w:type="dxa"/>
            <w:vAlign w:val="center"/>
          </w:tcPr>
          <w:p w:rsidR="00995312" w:rsidRPr="00071313" w:rsidRDefault="000E60C8" w:rsidP="00870E26">
            <w:pPr>
              <w:spacing w:after="0"/>
              <w:jc w:val="center"/>
              <w:rPr>
                <w:bCs/>
                <w:color w:val="000000" w:themeColor="text1"/>
              </w:rPr>
            </w:pPr>
            <w:r w:rsidRPr="00071313">
              <w:rPr>
                <w:bCs/>
                <w:color w:val="000000" w:themeColor="text1"/>
              </w:rPr>
              <w:t>Este necesară o acțiune urgentă (transfuzie de sânge)</w:t>
            </w:r>
          </w:p>
        </w:tc>
      </w:tr>
      <w:tr w:rsidR="00995312" w:rsidRPr="00071313" w:rsidTr="00870E26">
        <w:trPr>
          <w:trHeight w:val="995"/>
        </w:trPr>
        <w:tc>
          <w:tcPr>
            <w:tcW w:w="2165" w:type="dxa"/>
            <w:vAlign w:val="center"/>
          </w:tcPr>
          <w:p w:rsidR="00995312" w:rsidRPr="00071313" w:rsidRDefault="000E60C8" w:rsidP="00870E26">
            <w:pPr>
              <w:spacing w:after="0"/>
              <w:jc w:val="center"/>
              <w:rPr>
                <w:b/>
                <w:bCs/>
                <w:color w:val="000000" w:themeColor="text1"/>
              </w:rPr>
            </w:pPr>
            <w:r w:rsidRPr="00071313">
              <w:rPr>
                <w:b/>
                <w:bCs/>
                <w:color w:val="000000" w:themeColor="text1"/>
              </w:rPr>
              <w:t>Numărul de trombocite</w:t>
            </w:r>
          </w:p>
        </w:tc>
        <w:tc>
          <w:tcPr>
            <w:tcW w:w="1926" w:type="dxa"/>
            <w:vAlign w:val="center"/>
          </w:tcPr>
          <w:p w:rsidR="00995312" w:rsidRPr="00071313" w:rsidRDefault="000E60C8" w:rsidP="00870E26">
            <w:pPr>
              <w:spacing w:after="0"/>
              <w:jc w:val="left"/>
              <w:rPr>
                <w:bCs/>
                <w:color w:val="000000" w:themeColor="text1"/>
              </w:rPr>
            </w:pPr>
            <w:r w:rsidRPr="00071313">
              <w:rPr>
                <w:bCs/>
                <w:color w:val="000000" w:themeColor="text1"/>
              </w:rPr>
              <w:t>&lt;limita inferioară a normalului la 75.000 celule/µl</w:t>
            </w:r>
          </w:p>
        </w:tc>
        <w:tc>
          <w:tcPr>
            <w:tcW w:w="1892" w:type="dxa"/>
            <w:vAlign w:val="center"/>
          </w:tcPr>
          <w:p w:rsidR="00995312" w:rsidRPr="00071313" w:rsidRDefault="000E60C8" w:rsidP="00870E26">
            <w:pPr>
              <w:spacing w:after="0"/>
              <w:jc w:val="center"/>
              <w:rPr>
                <w:bCs/>
                <w:color w:val="000000" w:themeColor="text1"/>
              </w:rPr>
            </w:pPr>
            <w:r w:rsidRPr="00071313">
              <w:rPr>
                <w:bCs/>
                <w:color w:val="000000" w:themeColor="text1"/>
              </w:rPr>
              <w:t>50.000-74.000 celule/µl</w:t>
            </w:r>
          </w:p>
        </w:tc>
        <w:tc>
          <w:tcPr>
            <w:tcW w:w="1825" w:type="dxa"/>
            <w:vAlign w:val="center"/>
          </w:tcPr>
          <w:p w:rsidR="00995312" w:rsidRPr="00071313" w:rsidRDefault="000E60C8" w:rsidP="00870E26">
            <w:pPr>
              <w:spacing w:after="0"/>
              <w:jc w:val="center"/>
              <w:rPr>
                <w:bCs/>
                <w:color w:val="000000" w:themeColor="text1"/>
              </w:rPr>
            </w:pPr>
            <w:r w:rsidRPr="00071313">
              <w:rPr>
                <w:bCs/>
                <w:color w:val="000000" w:themeColor="text1"/>
              </w:rPr>
              <w:t>25.000-49.000 celule/µl</w:t>
            </w:r>
          </w:p>
        </w:tc>
        <w:tc>
          <w:tcPr>
            <w:tcW w:w="1968" w:type="dxa"/>
            <w:vAlign w:val="center"/>
          </w:tcPr>
          <w:p w:rsidR="00995312" w:rsidRPr="00071313" w:rsidRDefault="000E60C8" w:rsidP="00870E26">
            <w:pPr>
              <w:spacing w:after="0"/>
              <w:jc w:val="center"/>
              <w:rPr>
                <w:bCs/>
                <w:color w:val="000000" w:themeColor="text1"/>
              </w:rPr>
            </w:pPr>
            <w:r w:rsidRPr="00071313">
              <w:rPr>
                <w:bCs/>
                <w:color w:val="000000" w:themeColor="text1"/>
              </w:rPr>
              <w:t>&lt;25.000 celule/µl</w:t>
            </w:r>
          </w:p>
        </w:tc>
      </w:tr>
      <w:tr w:rsidR="00995312" w:rsidRPr="00071313" w:rsidTr="00870E26">
        <w:trPr>
          <w:trHeight w:val="2257"/>
        </w:trPr>
        <w:tc>
          <w:tcPr>
            <w:tcW w:w="2165" w:type="dxa"/>
            <w:vAlign w:val="center"/>
          </w:tcPr>
          <w:p w:rsidR="00995312" w:rsidRPr="00071313" w:rsidRDefault="000E60C8" w:rsidP="00870E26">
            <w:pPr>
              <w:spacing w:after="0"/>
              <w:jc w:val="center"/>
              <w:rPr>
                <w:b/>
                <w:bCs/>
                <w:color w:val="000000" w:themeColor="text1"/>
              </w:rPr>
            </w:pPr>
            <w:r w:rsidRPr="00071313">
              <w:rPr>
                <w:b/>
                <w:bCs/>
                <w:color w:val="000000" w:themeColor="text1"/>
              </w:rPr>
              <w:t xml:space="preserve">Numărul </w:t>
            </w:r>
            <w:r w:rsidR="000D58C8" w:rsidRPr="00071313">
              <w:rPr>
                <w:b/>
                <w:bCs/>
                <w:color w:val="000000" w:themeColor="text1"/>
              </w:rPr>
              <w:t>l</w:t>
            </w:r>
            <w:r w:rsidRPr="00071313">
              <w:rPr>
                <w:b/>
                <w:bCs/>
                <w:color w:val="000000" w:themeColor="text1"/>
              </w:rPr>
              <w:t>eucocitelor</w:t>
            </w:r>
          </w:p>
        </w:tc>
        <w:tc>
          <w:tcPr>
            <w:tcW w:w="1926" w:type="dxa"/>
            <w:vAlign w:val="center"/>
          </w:tcPr>
          <w:p w:rsidR="000E60C8" w:rsidRPr="00071313" w:rsidRDefault="000E60C8" w:rsidP="00870E26">
            <w:pPr>
              <w:tabs>
                <w:tab w:val="left" w:pos="1488"/>
              </w:tabs>
              <w:spacing w:after="0"/>
              <w:jc w:val="left"/>
              <w:rPr>
                <w:bCs/>
                <w:color w:val="000000" w:themeColor="text1"/>
              </w:rPr>
            </w:pPr>
            <w:r w:rsidRPr="00071313">
              <w:rPr>
                <w:b/>
                <w:bCs/>
                <w:color w:val="000000" w:themeColor="text1"/>
              </w:rPr>
              <w:t xml:space="preserve">Limfocite: </w:t>
            </w:r>
            <w:r w:rsidRPr="00071313">
              <w:rPr>
                <w:bCs/>
                <w:color w:val="000000" w:themeColor="text1"/>
              </w:rPr>
              <w:t xml:space="preserve">&lt;limita inferioară normală </w:t>
            </w:r>
            <w:r w:rsidR="007F1496" w:rsidRPr="00071313">
              <w:rPr>
                <w:bCs/>
                <w:color w:val="000000" w:themeColor="text1"/>
              </w:rPr>
              <w:t>până</w:t>
            </w:r>
            <w:r w:rsidR="000D58C8" w:rsidRPr="00071313">
              <w:rPr>
                <w:bCs/>
                <w:color w:val="000000" w:themeColor="text1"/>
              </w:rPr>
              <w:t xml:space="preserve"> </w:t>
            </w:r>
            <w:r w:rsidRPr="00071313">
              <w:rPr>
                <w:bCs/>
                <w:color w:val="000000" w:themeColor="text1"/>
              </w:rPr>
              <w:t>la 800/mm3</w:t>
            </w:r>
          </w:p>
          <w:p w:rsidR="002D35B0" w:rsidRPr="00071313" w:rsidRDefault="002D35B0" w:rsidP="00870E26">
            <w:pPr>
              <w:spacing w:after="0"/>
              <w:jc w:val="left"/>
              <w:rPr>
                <w:b/>
                <w:bCs/>
                <w:color w:val="000000" w:themeColor="text1"/>
              </w:rPr>
            </w:pPr>
            <w:r w:rsidRPr="00071313">
              <w:rPr>
                <w:b/>
                <w:bCs/>
                <w:color w:val="000000" w:themeColor="text1"/>
              </w:rPr>
              <w:t>Neutrofile:</w:t>
            </w:r>
          </w:p>
          <w:p w:rsidR="00995312" w:rsidRPr="00071313" w:rsidRDefault="000E60C8" w:rsidP="00870E26">
            <w:pPr>
              <w:spacing w:after="0"/>
              <w:jc w:val="left"/>
              <w:rPr>
                <w:bCs/>
                <w:color w:val="000000" w:themeColor="text1"/>
              </w:rPr>
            </w:pPr>
            <w:r w:rsidRPr="00071313">
              <w:rPr>
                <w:bCs/>
                <w:color w:val="000000" w:themeColor="text1"/>
              </w:rPr>
              <w:t>&lt;</w:t>
            </w:r>
            <w:r w:rsidR="000D58C8" w:rsidRPr="00071313">
              <w:rPr>
                <w:bCs/>
                <w:color w:val="000000" w:themeColor="text1"/>
              </w:rPr>
              <w:t>limita</w:t>
            </w:r>
            <w:r w:rsidRPr="00071313">
              <w:rPr>
                <w:bCs/>
                <w:color w:val="000000" w:themeColor="text1"/>
              </w:rPr>
              <w:t xml:space="preserve"> </w:t>
            </w:r>
            <w:r w:rsidR="000D58C8" w:rsidRPr="00071313">
              <w:rPr>
                <w:bCs/>
                <w:color w:val="000000" w:themeColor="text1"/>
              </w:rPr>
              <w:t xml:space="preserve">inferioară </w:t>
            </w:r>
            <w:r w:rsidRPr="00071313">
              <w:rPr>
                <w:bCs/>
                <w:color w:val="000000" w:themeColor="text1"/>
              </w:rPr>
              <w:t xml:space="preserve">normală </w:t>
            </w:r>
            <w:r w:rsidR="003D61BF" w:rsidRPr="00071313">
              <w:rPr>
                <w:bCs/>
                <w:color w:val="000000" w:themeColor="text1"/>
              </w:rPr>
              <w:t>până</w:t>
            </w:r>
            <w:r w:rsidR="000D58C8" w:rsidRPr="00071313">
              <w:rPr>
                <w:bCs/>
                <w:color w:val="000000" w:themeColor="text1"/>
              </w:rPr>
              <w:t xml:space="preserve"> la </w:t>
            </w:r>
            <w:r w:rsidRPr="00071313">
              <w:rPr>
                <w:bCs/>
                <w:color w:val="000000" w:themeColor="text1"/>
              </w:rPr>
              <w:t>1500/mm3</w:t>
            </w:r>
          </w:p>
        </w:tc>
        <w:tc>
          <w:tcPr>
            <w:tcW w:w="1892" w:type="dxa"/>
            <w:vAlign w:val="center"/>
          </w:tcPr>
          <w:p w:rsidR="000E60C8" w:rsidRPr="00071313" w:rsidRDefault="000E60C8" w:rsidP="00870E26">
            <w:pPr>
              <w:spacing w:after="0"/>
              <w:jc w:val="center"/>
              <w:rPr>
                <w:bCs/>
                <w:color w:val="000000" w:themeColor="text1"/>
              </w:rPr>
            </w:pPr>
            <w:r w:rsidRPr="00071313">
              <w:rPr>
                <w:bCs/>
                <w:color w:val="000000" w:themeColor="text1"/>
              </w:rPr>
              <w:t>500-799 /mm</w:t>
            </w:r>
            <w:r w:rsidR="00CB3DE4" w:rsidRPr="00071313">
              <w:rPr>
                <w:bCs/>
                <w:color w:val="000000" w:themeColor="text1"/>
              </w:rPr>
              <w:t>³</w:t>
            </w:r>
          </w:p>
          <w:p w:rsidR="000D58C8" w:rsidRPr="00071313" w:rsidRDefault="000D58C8" w:rsidP="00870E26">
            <w:pPr>
              <w:spacing w:after="0"/>
              <w:jc w:val="center"/>
              <w:rPr>
                <w:bCs/>
                <w:color w:val="000000" w:themeColor="text1"/>
              </w:rPr>
            </w:pPr>
          </w:p>
          <w:p w:rsidR="000D58C8" w:rsidRPr="00071313" w:rsidRDefault="000D58C8" w:rsidP="00870E26">
            <w:pPr>
              <w:spacing w:after="0"/>
              <w:jc w:val="center"/>
              <w:rPr>
                <w:bCs/>
                <w:color w:val="000000" w:themeColor="text1"/>
              </w:rPr>
            </w:pPr>
          </w:p>
          <w:p w:rsidR="000D58C8" w:rsidRPr="00071313" w:rsidRDefault="000D58C8" w:rsidP="00870E26">
            <w:pPr>
              <w:spacing w:after="0"/>
              <w:jc w:val="center"/>
              <w:rPr>
                <w:bCs/>
                <w:color w:val="000000" w:themeColor="text1"/>
              </w:rPr>
            </w:pPr>
          </w:p>
          <w:p w:rsidR="00995312" w:rsidRPr="00071313" w:rsidRDefault="000E60C8" w:rsidP="00870E26">
            <w:pPr>
              <w:spacing w:after="0"/>
              <w:jc w:val="center"/>
              <w:rPr>
                <w:bCs/>
                <w:color w:val="000000" w:themeColor="text1"/>
              </w:rPr>
            </w:pPr>
            <w:r w:rsidRPr="00071313">
              <w:rPr>
                <w:bCs/>
                <w:color w:val="000000" w:themeColor="text1"/>
              </w:rPr>
              <w:t>1000-1499 /mm</w:t>
            </w:r>
            <w:r w:rsidR="00CB3DE4" w:rsidRPr="00071313">
              <w:rPr>
                <w:bCs/>
                <w:color w:val="000000" w:themeColor="text1"/>
              </w:rPr>
              <w:t>³</w:t>
            </w:r>
          </w:p>
        </w:tc>
        <w:tc>
          <w:tcPr>
            <w:tcW w:w="1825" w:type="dxa"/>
            <w:vAlign w:val="center"/>
          </w:tcPr>
          <w:p w:rsidR="000E60C8" w:rsidRPr="00071313" w:rsidRDefault="000E60C8" w:rsidP="00870E26">
            <w:pPr>
              <w:spacing w:after="0"/>
              <w:jc w:val="center"/>
              <w:rPr>
                <w:bCs/>
                <w:color w:val="000000" w:themeColor="text1"/>
              </w:rPr>
            </w:pPr>
            <w:r w:rsidRPr="00071313">
              <w:rPr>
                <w:bCs/>
                <w:color w:val="000000" w:themeColor="text1"/>
              </w:rPr>
              <w:t>200-499 /mm</w:t>
            </w:r>
            <w:r w:rsidR="00CB3DE4" w:rsidRPr="00071313">
              <w:rPr>
                <w:bCs/>
                <w:color w:val="000000" w:themeColor="text1"/>
              </w:rPr>
              <w:t>³</w:t>
            </w:r>
          </w:p>
          <w:p w:rsidR="000D58C8" w:rsidRPr="00071313" w:rsidRDefault="000D58C8" w:rsidP="00870E26">
            <w:pPr>
              <w:spacing w:after="0"/>
              <w:jc w:val="center"/>
              <w:rPr>
                <w:bCs/>
                <w:color w:val="000000" w:themeColor="text1"/>
              </w:rPr>
            </w:pPr>
          </w:p>
          <w:p w:rsidR="000D58C8" w:rsidRPr="00071313" w:rsidRDefault="000D58C8" w:rsidP="00870E26">
            <w:pPr>
              <w:spacing w:after="0"/>
              <w:jc w:val="center"/>
              <w:rPr>
                <w:bCs/>
                <w:color w:val="000000" w:themeColor="text1"/>
              </w:rPr>
            </w:pPr>
          </w:p>
          <w:p w:rsidR="000D58C8" w:rsidRPr="00071313" w:rsidRDefault="000D58C8" w:rsidP="00870E26">
            <w:pPr>
              <w:spacing w:after="0"/>
              <w:jc w:val="center"/>
              <w:rPr>
                <w:bCs/>
                <w:color w:val="000000" w:themeColor="text1"/>
              </w:rPr>
            </w:pPr>
          </w:p>
          <w:p w:rsidR="00995312" w:rsidRPr="00071313" w:rsidRDefault="000E60C8" w:rsidP="00870E26">
            <w:pPr>
              <w:spacing w:after="0"/>
              <w:jc w:val="center"/>
              <w:rPr>
                <w:bCs/>
                <w:color w:val="000000" w:themeColor="text1"/>
              </w:rPr>
            </w:pPr>
            <w:r w:rsidRPr="00071313">
              <w:rPr>
                <w:bCs/>
                <w:color w:val="000000" w:themeColor="text1"/>
              </w:rPr>
              <w:t>500-999 /mm</w:t>
            </w:r>
            <w:r w:rsidR="00CB3DE4" w:rsidRPr="00071313">
              <w:rPr>
                <w:bCs/>
                <w:color w:val="000000" w:themeColor="text1"/>
              </w:rPr>
              <w:t>³</w:t>
            </w:r>
          </w:p>
        </w:tc>
        <w:tc>
          <w:tcPr>
            <w:tcW w:w="1968" w:type="dxa"/>
            <w:vAlign w:val="center"/>
          </w:tcPr>
          <w:p w:rsidR="000E60C8" w:rsidRPr="00071313" w:rsidRDefault="000D58C8" w:rsidP="00870E26">
            <w:pPr>
              <w:spacing w:after="0"/>
              <w:jc w:val="center"/>
              <w:rPr>
                <w:bCs/>
                <w:color w:val="000000" w:themeColor="text1"/>
              </w:rPr>
            </w:pPr>
            <w:r w:rsidRPr="00071313">
              <w:rPr>
                <w:bCs/>
                <w:color w:val="000000" w:themeColor="text1"/>
              </w:rPr>
              <w:t>&lt;</w:t>
            </w:r>
            <w:r w:rsidR="000E60C8" w:rsidRPr="00071313">
              <w:rPr>
                <w:bCs/>
                <w:color w:val="000000" w:themeColor="text1"/>
              </w:rPr>
              <w:t>200 /mm</w:t>
            </w:r>
            <w:r w:rsidR="00CB3DE4" w:rsidRPr="00071313">
              <w:rPr>
                <w:bCs/>
                <w:color w:val="000000" w:themeColor="text1"/>
              </w:rPr>
              <w:t>³</w:t>
            </w:r>
          </w:p>
          <w:p w:rsidR="000D58C8" w:rsidRPr="00071313" w:rsidRDefault="000D58C8" w:rsidP="00870E26">
            <w:pPr>
              <w:spacing w:after="0"/>
              <w:jc w:val="center"/>
              <w:rPr>
                <w:bCs/>
                <w:color w:val="000000" w:themeColor="text1"/>
              </w:rPr>
            </w:pPr>
          </w:p>
          <w:p w:rsidR="000D58C8" w:rsidRPr="00071313" w:rsidRDefault="000D58C8" w:rsidP="00870E26">
            <w:pPr>
              <w:spacing w:after="0"/>
              <w:jc w:val="center"/>
              <w:rPr>
                <w:bCs/>
                <w:color w:val="000000" w:themeColor="text1"/>
              </w:rPr>
            </w:pPr>
          </w:p>
          <w:p w:rsidR="000D58C8" w:rsidRPr="00071313" w:rsidRDefault="000D58C8" w:rsidP="00870E26">
            <w:pPr>
              <w:spacing w:after="0"/>
              <w:jc w:val="center"/>
              <w:rPr>
                <w:bCs/>
                <w:color w:val="000000" w:themeColor="text1"/>
              </w:rPr>
            </w:pPr>
          </w:p>
          <w:p w:rsidR="00995312" w:rsidRPr="00071313" w:rsidRDefault="000E60C8" w:rsidP="00870E26">
            <w:pPr>
              <w:spacing w:after="0"/>
              <w:jc w:val="center"/>
              <w:rPr>
                <w:bCs/>
                <w:color w:val="000000" w:themeColor="text1"/>
              </w:rPr>
            </w:pPr>
            <w:r w:rsidRPr="00071313">
              <w:rPr>
                <w:bCs/>
                <w:color w:val="000000" w:themeColor="text1"/>
              </w:rPr>
              <w:t>&lt;500 /mm</w:t>
            </w:r>
            <w:r w:rsidR="00CB3DE4" w:rsidRPr="00071313">
              <w:rPr>
                <w:bCs/>
                <w:color w:val="000000" w:themeColor="text1"/>
              </w:rPr>
              <w:t>³</w:t>
            </w:r>
          </w:p>
        </w:tc>
      </w:tr>
    </w:tbl>
    <w:p w:rsidR="00042415" w:rsidRPr="00071313" w:rsidRDefault="00042415" w:rsidP="001A0183">
      <w:pPr>
        <w:spacing w:line="257" w:lineRule="auto"/>
        <w:rPr>
          <w:b/>
          <w:color w:val="000000" w:themeColor="text1"/>
        </w:rPr>
      </w:pPr>
    </w:p>
    <w:p w:rsidR="001A0183" w:rsidRPr="00071313" w:rsidRDefault="001A0183" w:rsidP="00870E26">
      <w:pPr>
        <w:spacing w:after="0" w:line="257" w:lineRule="auto"/>
        <w:rPr>
          <w:b/>
        </w:rPr>
      </w:pPr>
      <w:r w:rsidRPr="00071313">
        <w:rPr>
          <w:b/>
          <w:color w:val="000000" w:themeColor="text1"/>
        </w:rPr>
        <w:t xml:space="preserve">Tabelul </w:t>
      </w:r>
      <w:r w:rsidR="004D71AE">
        <w:rPr>
          <w:b/>
          <w:color w:val="000000" w:themeColor="text1"/>
        </w:rPr>
        <w:t>32</w:t>
      </w:r>
      <w:r w:rsidRPr="00071313">
        <w:rPr>
          <w:b/>
          <w:color w:val="000000" w:themeColor="text1"/>
        </w:rPr>
        <w:t xml:space="preserve">. </w:t>
      </w:r>
      <w:r w:rsidRPr="00071313">
        <w:rPr>
          <w:b/>
          <w:bCs/>
        </w:rPr>
        <w:t>Identificarea și managementul reac</w:t>
      </w:r>
      <w:r w:rsidR="003801B1" w:rsidRPr="00071313">
        <w:rPr>
          <w:b/>
          <w:bCs/>
        </w:rPr>
        <w:t>ț</w:t>
      </w:r>
      <w:r w:rsidRPr="00071313">
        <w:rPr>
          <w:b/>
          <w:bCs/>
        </w:rPr>
        <w:t>iilor adverse.</w:t>
      </w:r>
      <w:r w:rsidRPr="00071313">
        <w:rPr>
          <w:b/>
        </w:rPr>
        <w:t xml:space="preserve"> </w:t>
      </w:r>
    </w:p>
    <w:tbl>
      <w:tblPr>
        <w:tblStyle w:val="28"/>
        <w:tblW w:w="9759" w:type="dxa"/>
        <w:tblInd w:w="-147" w:type="dxa"/>
        <w:tblLayout w:type="fixed"/>
        <w:tblLook w:val="06A0"/>
      </w:tblPr>
      <w:tblGrid>
        <w:gridCol w:w="1963"/>
        <w:gridCol w:w="1843"/>
        <w:gridCol w:w="1865"/>
        <w:gridCol w:w="4088"/>
      </w:tblGrid>
      <w:tr w:rsidR="001A0183" w:rsidRPr="00071313" w:rsidTr="00870E26">
        <w:tc>
          <w:tcPr>
            <w:tcW w:w="1963" w:type="dxa"/>
            <w:shd w:val="clear" w:color="auto" w:fill="D9D9D9" w:themeFill="background1" w:themeFillShade="D9"/>
            <w:vAlign w:val="center"/>
          </w:tcPr>
          <w:p w:rsidR="001A0183" w:rsidRPr="00071313" w:rsidRDefault="001A0183" w:rsidP="00BE3265">
            <w:pPr>
              <w:spacing w:before="120"/>
              <w:jc w:val="center"/>
              <w:rPr>
                <w:b/>
              </w:rPr>
            </w:pPr>
            <w:r w:rsidRPr="00071313">
              <w:rPr>
                <w:b/>
              </w:rPr>
              <w:t>Tipul reacției adverse</w:t>
            </w:r>
          </w:p>
        </w:tc>
        <w:tc>
          <w:tcPr>
            <w:tcW w:w="1843" w:type="dxa"/>
            <w:shd w:val="clear" w:color="auto" w:fill="D9D9D9" w:themeFill="background1" w:themeFillShade="D9"/>
            <w:vAlign w:val="center"/>
          </w:tcPr>
          <w:p w:rsidR="001A0183" w:rsidRPr="00071313" w:rsidRDefault="001A0183" w:rsidP="00BE3265">
            <w:pPr>
              <w:spacing w:before="120"/>
              <w:jc w:val="center"/>
              <w:rPr>
                <w:b/>
              </w:rPr>
            </w:pPr>
            <w:r w:rsidRPr="00071313">
              <w:rPr>
                <w:b/>
              </w:rPr>
              <w:t>Preparatul medicamentos incriminat</w:t>
            </w:r>
          </w:p>
        </w:tc>
        <w:tc>
          <w:tcPr>
            <w:tcW w:w="1865" w:type="dxa"/>
            <w:shd w:val="clear" w:color="auto" w:fill="D9D9D9" w:themeFill="background1" w:themeFillShade="D9"/>
            <w:vAlign w:val="center"/>
          </w:tcPr>
          <w:p w:rsidR="001A0183" w:rsidRPr="00071313" w:rsidRDefault="001A0183" w:rsidP="00BE3265">
            <w:pPr>
              <w:spacing w:before="120"/>
              <w:jc w:val="center"/>
              <w:rPr>
                <w:b/>
              </w:rPr>
            </w:pPr>
            <w:r w:rsidRPr="00071313">
              <w:rPr>
                <w:b/>
              </w:rPr>
              <w:t>Diagnostic</w:t>
            </w:r>
          </w:p>
        </w:tc>
        <w:tc>
          <w:tcPr>
            <w:tcW w:w="4088" w:type="dxa"/>
            <w:shd w:val="clear" w:color="auto" w:fill="D9D9D9" w:themeFill="background1" w:themeFillShade="D9"/>
            <w:vAlign w:val="center"/>
          </w:tcPr>
          <w:p w:rsidR="001A0183" w:rsidRPr="00071313" w:rsidRDefault="001A0183" w:rsidP="00BE3265">
            <w:pPr>
              <w:spacing w:before="120"/>
              <w:jc w:val="center"/>
              <w:rPr>
                <w:b/>
              </w:rPr>
            </w:pPr>
            <w:r w:rsidRPr="00071313">
              <w:rPr>
                <w:b/>
              </w:rPr>
              <w:t>Management</w:t>
            </w:r>
          </w:p>
        </w:tc>
      </w:tr>
      <w:tr w:rsidR="001A0183" w:rsidRPr="00071313" w:rsidTr="00870E26">
        <w:tc>
          <w:tcPr>
            <w:tcW w:w="1963" w:type="dxa"/>
          </w:tcPr>
          <w:p w:rsidR="001A0183" w:rsidRPr="00071313" w:rsidRDefault="001A0183" w:rsidP="00BE3265">
            <w:pPr>
              <w:rPr>
                <w:b/>
              </w:rPr>
            </w:pPr>
            <w:r w:rsidRPr="00071313">
              <w:rPr>
                <w:b/>
              </w:rPr>
              <w:t>Hepatotoxicitate</w:t>
            </w:r>
          </w:p>
        </w:tc>
        <w:tc>
          <w:tcPr>
            <w:tcW w:w="1843" w:type="dxa"/>
          </w:tcPr>
          <w:p w:rsidR="001A0183" w:rsidRPr="00071313" w:rsidRDefault="0071542B" w:rsidP="00BE3265">
            <w:pPr>
              <w:spacing w:after="0"/>
              <w:jc w:val="left"/>
            </w:pPr>
            <w:r w:rsidRPr="00071313">
              <w:t>Pyrazinamidum</w:t>
            </w:r>
            <w:r w:rsidR="001A0183" w:rsidRPr="00071313">
              <w:t xml:space="preserve">, </w:t>
            </w:r>
            <w:r w:rsidR="00EE0265" w:rsidRPr="00071313">
              <w:t>Rifampicinum</w:t>
            </w:r>
            <w:r w:rsidR="007C58E7" w:rsidRPr="00071313">
              <w:t>*</w:t>
            </w:r>
            <w:r w:rsidR="001A0183" w:rsidRPr="00071313">
              <w:t xml:space="preserve">, </w:t>
            </w:r>
            <w:r w:rsidR="000E4C1C" w:rsidRPr="00071313">
              <w:t>Ethionamidum*</w:t>
            </w:r>
            <w:r w:rsidR="001A0183" w:rsidRPr="00071313">
              <w:t xml:space="preserve">, </w:t>
            </w:r>
            <w:r w:rsidR="00295FDB" w:rsidRPr="00071313">
              <w:t>Protionamidum*</w:t>
            </w:r>
            <w:r w:rsidR="001A0183" w:rsidRPr="00071313">
              <w:t xml:space="preserve"> </w:t>
            </w:r>
            <w:r w:rsidR="00D51A7F" w:rsidRPr="00071313">
              <w:t>Bedaquilinum</w:t>
            </w:r>
            <w:r w:rsidR="001A0183" w:rsidRPr="00071313">
              <w:t>,</w:t>
            </w:r>
          </w:p>
          <w:p w:rsidR="001A0183" w:rsidRPr="00071313" w:rsidRDefault="001A0183" w:rsidP="00BE3265">
            <w:pPr>
              <w:spacing w:after="0"/>
              <w:jc w:val="left"/>
            </w:pPr>
            <w:r w:rsidRPr="00071313">
              <w:t>PAS,</w:t>
            </w:r>
          </w:p>
          <w:p w:rsidR="001A0183" w:rsidRPr="00071313" w:rsidRDefault="00CE5AAE" w:rsidP="00BE3265">
            <w:pPr>
              <w:spacing w:after="0"/>
              <w:jc w:val="left"/>
            </w:pPr>
            <w:r w:rsidRPr="00071313">
              <w:t>Clofaziminum*</w:t>
            </w:r>
            <w:r w:rsidR="001A0183" w:rsidRPr="00071313">
              <w:t xml:space="preserve">, </w:t>
            </w:r>
            <w:r w:rsidR="0092739F" w:rsidRPr="00071313">
              <w:t>Delamanidum*</w:t>
            </w:r>
          </w:p>
        </w:tc>
        <w:tc>
          <w:tcPr>
            <w:tcW w:w="1865" w:type="dxa"/>
          </w:tcPr>
          <w:p w:rsidR="001A0183" w:rsidRPr="00071313" w:rsidRDefault="003D61BF" w:rsidP="00BE3265">
            <w:pPr>
              <w:jc w:val="left"/>
              <w:rPr>
                <w:b/>
                <w:bCs/>
              </w:rPr>
            </w:pPr>
            <w:r w:rsidRPr="00071313">
              <w:t>Palparea</w:t>
            </w:r>
            <w:r w:rsidR="001A0183" w:rsidRPr="00071313">
              <w:t xml:space="preserve"> ficatului, inspectarea tegumentelor, probele ficatului.</w:t>
            </w:r>
          </w:p>
        </w:tc>
        <w:tc>
          <w:tcPr>
            <w:tcW w:w="4088" w:type="dxa"/>
          </w:tcPr>
          <w:p w:rsidR="001A0183" w:rsidRPr="00071313" w:rsidRDefault="001A0183" w:rsidP="00870E26">
            <w:pPr>
              <w:spacing w:after="0"/>
              <w:jc w:val="left"/>
            </w:pPr>
            <w:r w:rsidRPr="00071313">
              <w:t>Stoparea tratamentului dacă ALT/AST &gt; 5 sau peste limita superioară a normei</w:t>
            </w:r>
            <w:r w:rsidR="003C15C3" w:rsidRPr="00071313">
              <w:t>;</w:t>
            </w:r>
          </w:p>
          <w:p w:rsidR="003C15C3" w:rsidRPr="00071313" w:rsidRDefault="003C15C3" w:rsidP="00870E26">
            <w:pPr>
              <w:spacing w:after="0"/>
              <w:jc w:val="left"/>
            </w:pPr>
            <w:r w:rsidRPr="00071313">
              <w:t>Așteptați recuperarea funcției hepatice;</w:t>
            </w:r>
          </w:p>
          <w:p w:rsidR="001A0183" w:rsidRPr="00071313" w:rsidRDefault="003C15C3" w:rsidP="00870E26">
            <w:pPr>
              <w:spacing w:after="0"/>
              <w:jc w:val="left"/>
            </w:pPr>
            <w:r w:rsidRPr="00071313">
              <w:t xml:space="preserve">Reîncepeți să luați medicamentele, introducându-le pe rând, verificând funcția hepatică la fiecare două zile înainte de a adăuga un medicament nou. Mai întâi trebuie adăugate medicamente care </w:t>
            </w:r>
            <w:r w:rsidR="00707A75" w:rsidRPr="00071313">
              <w:t xml:space="preserve">mai puțin </w:t>
            </w:r>
            <w:r w:rsidRPr="00071313">
              <w:t xml:space="preserve">provoacă hepatotoxicitate: E-Cfz-Lzd, Mfx / Lfx, Dlm. Apoi, adăugați </w:t>
            </w:r>
            <w:r w:rsidR="00707A75" w:rsidRPr="00071313">
              <w:t xml:space="preserve">medicamente </w:t>
            </w:r>
            <w:r w:rsidRPr="00071313">
              <w:t xml:space="preserve">mai hepatotoxice pe rând, la fiecare trei zile: Bdq, Eto-H-Z, </w:t>
            </w:r>
            <w:r w:rsidR="006E4148" w:rsidRPr="00071313">
              <w:t>monitorizând</w:t>
            </w:r>
            <w:r w:rsidRPr="00071313">
              <w:t xml:space="preserve"> funcți</w:t>
            </w:r>
            <w:r w:rsidR="00707A75" w:rsidRPr="00071313">
              <w:t>a</w:t>
            </w:r>
            <w:r w:rsidRPr="00071313">
              <w:t xml:space="preserve"> hepatic</w:t>
            </w:r>
            <w:r w:rsidR="00707A75" w:rsidRPr="00071313">
              <w:t>ă</w:t>
            </w:r>
            <w:r w:rsidRPr="00071313">
              <w:t xml:space="preserve"> după adăugarea fiecărui medicament pentru a determina medicamentul care provoacă reacția adversă</w:t>
            </w:r>
            <w:r w:rsidR="00707A75" w:rsidRPr="00071313">
              <w:t>.</w:t>
            </w:r>
          </w:p>
        </w:tc>
      </w:tr>
      <w:tr w:rsidR="001A0183" w:rsidRPr="00071313" w:rsidTr="00870E26">
        <w:tc>
          <w:tcPr>
            <w:tcW w:w="1963" w:type="dxa"/>
          </w:tcPr>
          <w:p w:rsidR="001A0183" w:rsidRPr="00071313" w:rsidRDefault="001A0183" w:rsidP="00BE3265">
            <w:pPr>
              <w:rPr>
                <w:b/>
              </w:rPr>
            </w:pPr>
            <w:r w:rsidRPr="00071313">
              <w:rPr>
                <w:b/>
              </w:rPr>
              <w:t>Dereglări vizuale</w:t>
            </w:r>
          </w:p>
        </w:tc>
        <w:tc>
          <w:tcPr>
            <w:tcW w:w="1843" w:type="dxa"/>
          </w:tcPr>
          <w:p w:rsidR="001A0183" w:rsidRPr="00071313" w:rsidRDefault="00591C60" w:rsidP="00BE3265">
            <w:pPr>
              <w:jc w:val="left"/>
            </w:pPr>
            <w:r w:rsidRPr="00071313">
              <w:t>Ethambutolum</w:t>
            </w:r>
            <w:r w:rsidR="001A0183" w:rsidRPr="00071313">
              <w:t xml:space="preserve">, </w:t>
            </w:r>
            <w:r w:rsidR="00125A07" w:rsidRPr="00071313">
              <w:t>Linezolidum</w:t>
            </w:r>
          </w:p>
        </w:tc>
        <w:tc>
          <w:tcPr>
            <w:tcW w:w="1865" w:type="dxa"/>
          </w:tcPr>
          <w:p w:rsidR="001A0183" w:rsidRPr="00071313" w:rsidRDefault="001A0183" w:rsidP="00870E26">
            <w:pPr>
              <w:jc w:val="left"/>
            </w:pPr>
            <w:r w:rsidRPr="00071313">
              <w:t xml:space="preserve">Testarea acuității vizuale </w:t>
            </w:r>
            <w:r w:rsidR="00454646" w:rsidRPr="00071313">
              <w:t xml:space="preserve">regulate </w:t>
            </w:r>
            <w:r w:rsidRPr="00071313">
              <w:t xml:space="preserve">(inițial și </w:t>
            </w:r>
            <w:r w:rsidR="00454646" w:rsidRPr="00071313">
              <w:t xml:space="preserve">apoi </w:t>
            </w:r>
            <w:r w:rsidRPr="00071313">
              <w:t>lunar) cu</w:t>
            </w:r>
            <w:r w:rsidR="00870E26">
              <w:t xml:space="preserve"> </w:t>
            </w:r>
            <w:r w:rsidRPr="00071313">
              <w:t xml:space="preserve">ajutorul diagramei Snellen și </w:t>
            </w:r>
            <w:r w:rsidRPr="00071313">
              <w:lastRenderedPageBreak/>
              <w:t>Ishihara</w:t>
            </w:r>
            <w:r w:rsidR="00454646" w:rsidRPr="00071313">
              <w:t xml:space="preserve"> </w:t>
            </w:r>
            <w:r w:rsidR="00707A75" w:rsidRPr="00071313">
              <w:t xml:space="preserve">(sau prin alte metode adecvate, inclusiv și capacitatea de a fixa privirea și de a </w:t>
            </w:r>
            <w:r w:rsidR="00454646" w:rsidRPr="00071313">
              <w:t xml:space="preserve">urmări obiectul </w:t>
            </w:r>
            <w:r w:rsidR="00707A75" w:rsidRPr="00071313">
              <w:t>la copiii cu vârsta sub doi ani</w:t>
            </w:r>
            <w:r w:rsidR="00454646" w:rsidRPr="00071313">
              <w:t>,</w:t>
            </w:r>
            <w:r w:rsidR="00707A75" w:rsidRPr="00071313">
              <w:t xml:space="preserve"> și </w:t>
            </w:r>
            <w:r w:rsidR="00BE4945" w:rsidRPr="00071313">
              <w:t>tabelul</w:t>
            </w:r>
            <w:r w:rsidR="00707A75" w:rsidRPr="00071313">
              <w:t xml:space="preserve"> cu caractere pentru copii cu vârsta cuprinsă între 3 și 5 ani)).</w:t>
            </w:r>
          </w:p>
        </w:tc>
        <w:tc>
          <w:tcPr>
            <w:tcW w:w="4088" w:type="dxa"/>
          </w:tcPr>
          <w:p w:rsidR="001A0183" w:rsidRPr="00071313" w:rsidRDefault="001A0183" w:rsidP="00870E26">
            <w:pPr>
              <w:spacing w:after="0"/>
              <w:jc w:val="left"/>
            </w:pPr>
            <w:r w:rsidRPr="00071313">
              <w:lastRenderedPageBreak/>
              <w:t xml:space="preserve">Stoparea administrării </w:t>
            </w:r>
            <w:r w:rsidR="00591C60" w:rsidRPr="00071313">
              <w:t>Ethambutolum</w:t>
            </w:r>
            <w:r w:rsidRPr="00071313">
              <w:t xml:space="preserve"> și </w:t>
            </w:r>
            <w:r w:rsidR="00125A07" w:rsidRPr="00071313">
              <w:t>Linezolidum</w:t>
            </w:r>
            <w:r w:rsidRPr="00071313">
              <w:t xml:space="preserve"> (excluderea din scheme de tratament). </w:t>
            </w:r>
          </w:p>
          <w:p w:rsidR="00515E33" w:rsidRPr="00071313" w:rsidRDefault="001A0183" w:rsidP="00BE3265">
            <w:pPr>
              <w:rPr>
                <w:bCs/>
                <w:color w:val="000000" w:themeColor="text1"/>
              </w:rPr>
            </w:pPr>
            <w:r w:rsidRPr="00071313">
              <w:t>Se solicită consultația specialistului oftalmolog pentru evaluare și concretizarea tacticii de tratament ulterior.</w:t>
            </w:r>
            <w:r w:rsidR="00515E33" w:rsidRPr="00071313">
              <w:rPr>
                <w:bCs/>
                <w:color w:val="000000" w:themeColor="text1"/>
              </w:rPr>
              <w:t xml:space="preserve"> Dacă nu sunt identificate alte </w:t>
            </w:r>
            <w:r w:rsidR="00515E33" w:rsidRPr="00071313">
              <w:rPr>
                <w:bCs/>
                <w:color w:val="000000" w:themeColor="text1"/>
              </w:rPr>
              <w:lastRenderedPageBreak/>
              <w:t xml:space="preserve">cauze ale pierderii vederii, administrarea </w:t>
            </w:r>
            <w:r w:rsidR="00125A07" w:rsidRPr="00071313">
              <w:t>Linezolidum</w:t>
            </w:r>
            <w:r w:rsidR="00515E33" w:rsidRPr="00071313">
              <w:rPr>
                <w:bCs/>
                <w:color w:val="000000" w:themeColor="text1"/>
              </w:rPr>
              <w:t xml:space="preserve"> trebuie întreruptă și va mai fi inițiat din nou.</w:t>
            </w:r>
          </w:p>
          <w:p w:rsidR="001A0183" w:rsidRPr="00071313" w:rsidRDefault="001A0183" w:rsidP="00BE3265">
            <w:pPr>
              <w:jc w:val="left"/>
            </w:pPr>
            <w:r w:rsidRPr="00071313">
              <w:t xml:space="preserve">Inițierea administrării de </w:t>
            </w:r>
            <w:r w:rsidR="00A4572A" w:rsidRPr="00071313">
              <w:t>Prednisolonum</w:t>
            </w:r>
            <w:r w:rsidRPr="00071313">
              <w:t xml:space="preserve"> (1mg/kg/zi) și corijarea schemei de tratament.</w:t>
            </w:r>
          </w:p>
          <w:p w:rsidR="00515E33" w:rsidRPr="00071313" w:rsidRDefault="00515E33" w:rsidP="00BE3265">
            <w:r w:rsidRPr="00071313">
              <w:rPr>
                <w:b/>
              </w:rPr>
              <w:t>Notă:</w:t>
            </w:r>
            <w:r w:rsidRPr="00071313">
              <w:t xml:space="preserve"> Acuitatea vizuală și starea nervului optic la copii trebuie verificată la începutul tratamentului și repetată lunar, pe întreaga perioadă de administrare a </w:t>
            </w:r>
            <w:r w:rsidR="00125A07" w:rsidRPr="00071313">
              <w:t>Linezolidum</w:t>
            </w:r>
            <w:r w:rsidRPr="00071313">
              <w:t>.</w:t>
            </w:r>
          </w:p>
        </w:tc>
      </w:tr>
      <w:tr w:rsidR="001A0183" w:rsidRPr="00071313" w:rsidTr="00870E26">
        <w:tc>
          <w:tcPr>
            <w:tcW w:w="1963" w:type="dxa"/>
          </w:tcPr>
          <w:p w:rsidR="001A0183" w:rsidRPr="00071313" w:rsidRDefault="001A0183" w:rsidP="00BE3265">
            <w:pPr>
              <w:rPr>
                <w:b/>
              </w:rPr>
            </w:pPr>
            <w:r w:rsidRPr="00071313">
              <w:rPr>
                <w:b/>
              </w:rPr>
              <w:lastRenderedPageBreak/>
              <w:t>Anemia</w:t>
            </w:r>
          </w:p>
        </w:tc>
        <w:tc>
          <w:tcPr>
            <w:tcW w:w="1843" w:type="dxa"/>
          </w:tcPr>
          <w:p w:rsidR="001A0183" w:rsidRPr="00071313" w:rsidRDefault="00125A07" w:rsidP="00BE3265">
            <w:pPr>
              <w:jc w:val="left"/>
            </w:pPr>
            <w:r w:rsidRPr="00071313">
              <w:t>Linezolidum</w:t>
            </w:r>
          </w:p>
        </w:tc>
        <w:tc>
          <w:tcPr>
            <w:tcW w:w="1865" w:type="dxa"/>
          </w:tcPr>
          <w:p w:rsidR="001A0183" w:rsidRPr="00071313" w:rsidRDefault="003D61BF" w:rsidP="00BE3265">
            <w:pPr>
              <w:jc w:val="left"/>
            </w:pPr>
            <w:r w:rsidRPr="00071313">
              <w:t>Monitorizarea</w:t>
            </w:r>
            <w:r w:rsidR="001A0183" w:rsidRPr="00071313">
              <w:t xml:space="preserve"> lunară a hemoleucogramei </w:t>
            </w:r>
            <w:r w:rsidRPr="00071313">
              <w:t>desfășurate</w:t>
            </w:r>
            <w:r w:rsidR="001A0183" w:rsidRPr="00071313">
              <w:t>.</w:t>
            </w:r>
          </w:p>
        </w:tc>
        <w:tc>
          <w:tcPr>
            <w:tcW w:w="4088" w:type="dxa"/>
          </w:tcPr>
          <w:p w:rsidR="001A0183" w:rsidRPr="00071313" w:rsidRDefault="001A0183" w:rsidP="00BE3265">
            <w:pPr>
              <w:jc w:val="left"/>
            </w:pPr>
            <w:r w:rsidRPr="00071313">
              <w:t xml:space="preserve">Dacă anemia este categorizată moderată – severă, se recomandă de a sista tratamentul cu </w:t>
            </w:r>
            <w:r w:rsidR="00125A07" w:rsidRPr="00071313">
              <w:t>Linezolidum</w:t>
            </w:r>
            <w:r w:rsidRPr="00071313">
              <w:t xml:space="preserve"> până la normalizarea valorilor hemoglobinei. </w:t>
            </w:r>
          </w:p>
          <w:p w:rsidR="001A0183" w:rsidRPr="00071313" w:rsidRDefault="001A0183" w:rsidP="00BE3265">
            <w:pPr>
              <w:jc w:val="left"/>
            </w:pPr>
            <w:r w:rsidRPr="00071313">
              <w:t xml:space="preserve">Ar putea fi reluat cu doză mai mică decât cea recomandată (10 mg/kg o dată pe zi). </w:t>
            </w:r>
          </w:p>
          <w:p w:rsidR="001A0183" w:rsidRPr="00071313" w:rsidRDefault="001A0183" w:rsidP="00BE3265">
            <w:pPr>
              <w:jc w:val="left"/>
              <w:rPr>
                <w:b/>
                <w:bCs/>
              </w:rPr>
            </w:pPr>
            <w:r w:rsidRPr="00071313">
              <w:t xml:space="preserve">În cazul copiilor se recomandă cure mai scurte de </w:t>
            </w:r>
            <w:r w:rsidR="00125A07" w:rsidRPr="00071313">
              <w:t>Linezolidum</w:t>
            </w:r>
            <w:r w:rsidRPr="00071313">
              <w:t>.</w:t>
            </w:r>
          </w:p>
        </w:tc>
      </w:tr>
      <w:tr w:rsidR="001A0183" w:rsidRPr="00071313" w:rsidTr="00870E26">
        <w:tc>
          <w:tcPr>
            <w:tcW w:w="1963" w:type="dxa"/>
          </w:tcPr>
          <w:p w:rsidR="001A0183" w:rsidRPr="00071313" w:rsidRDefault="001A0183" w:rsidP="00BE3265">
            <w:pPr>
              <w:rPr>
                <w:b/>
              </w:rPr>
            </w:pPr>
            <w:r w:rsidRPr="00071313">
              <w:rPr>
                <w:b/>
              </w:rPr>
              <w:t>Trombocitopenia</w:t>
            </w:r>
          </w:p>
        </w:tc>
        <w:tc>
          <w:tcPr>
            <w:tcW w:w="1843" w:type="dxa"/>
          </w:tcPr>
          <w:p w:rsidR="001A0183" w:rsidRPr="00071313" w:rsidRDefault="00125A07" w:rsidP="00BE3265">
            <w:pPr>
              <w:jc w:val="left"/>
            </w:pPr>
            <w:r w:rsidRPr="00071313">
              <w:t>Linezolidum</w:t>
            </w:r>
          </w:p>
        </w:tc>
        <w:tc>
          <w:tcPr>
            <w:tcW w:w="1865" w:type="dxa"/>
          </w:tcPr>
          <w:p w:rsidR="001A0183" w:rsidRPr="00071313" w:rsidRDefault="001A0183" w:rsidP="00BE3265">
            <w:pPr>
              <w:jc w:val="left"/>
            </w:pPr>
            <w:r w:rsidRPr="00071313">
              <w:t>Monitorizarea lunară a hemoleucogramei desfășurate.</w:t>
            </w:r>
          </w:p>
        </w:tc>
        <w:tc>
          <w:tcPr>
            <w:tcW w:w="4088" w:type="dxa"/>
          </w:tcPr>
          <w:p w:rsidR="001A0183" w:rsidRPr="00071313" w:rsidRDefault="001A0183" w:rsidP="00BE3265">
            <w:pPr>
              <w:jc w:val="left"/>
            </w:pPr>
            <w:r w:rsidRPr="00071313">
              <w:t>Daca trombocitopenia este categorizată moderată-severă, se rec</w:t>
            </w:r>
            <w:r w:rsidR="00BE4945" w:rsidRPr="00071313">
              <w:t>o</w:t>
            </w:r>
            <w:r w:rsidRPr="00071313">
              <w:t xml:space="preserve">mandă de a sista tratamentul cu </w:t>
            </w:r>
            <w:r w:rsidR="00125A07" w:rsidRPr="00071313">
              <w:t>Linezolidum</w:t>
            </w:r>
            <w:r w:rsidRPr="00071313">
              <w:t xml:space="preserve"> până la normalizarea valorii trombocitelor. </w:t>
            </w:r>
          </w:p>
          <w:p w:rsidR="001A0183" w:rsidRPr="00071313" w:rsidRDefault="001A0183" w:rsidP="00BE3265">
            <w:pPr>
              <w:jc w:val="left"/>
            </w:pPr>
            <w:r w:rsidRPr="00071313">
              <w:t xml:space="preserve">Ar putea fi reluat cu doză mai mică decât cea recomandată (10 mg/kg o dată pe zi). </w:t>
            </w:r>
          </w:p>
          <w:p w:rsidR="001A0183" w:rsidRPr="00071313" w:rsidRDefault="001A0183" w:rsidP="00BE3265">
            <w:pPr>
              <w:jc w:val="left"/>
              <w:rPr>
                <w:b/>
                <w:bCs/>
              </w:rPr>
            </w:pPr>
            <w:r w:rsidRPr="00071313">
              <w:t>În cazul copiilor se recomandă cure</w:t>
            </w:r>
            <w:r w:rsidRPr="00071313">
              <w:rPr>
                <w:color w:val="94B6D2" w:themeColor="accent1"/>
              </w:rPr>
              <w:t xml:space="preserve"> </w:t>
            </w:r>
            <w:r w:rsidRPr="00071313">
              <w:t>mai</w:t>
            </w:r>
            <w:r w:rsidRPr="00071313">
              <w:rPr>
                <w:color w:val="94B6D2" w:themeColor="accent1"/>
              </w:rPr>
              <w:t xml:space="preserve"> </w:t>
            </w:r>
            <w:r w:rsidRPr="00071313">
              <w:t xml:space="preserve">scurte de </w:t>
            </w:r>
            <w:r w:rsidR="00125A07" w:rsidRPr="00071313">
              <w:t>Linezolidum</w:t>
            </w:r>
            <w:r w:rsidRPr="00071313">
              <w:t>.</w:t>
            </w:r>
          </w:p>
        </w:tc>
      </w:tr>
      <w:tr w:rsidR="001A0183" w:rsidRPr="00071313" w:rsidTr="00870E26">
        <w:tc>
          <w:tcPr>
            <w:tcW w:w="1963" w:type="dxa"/>
          </w:tcPr>
          <w:p w:rsidR="001A0183" w:rsidRPr="00071313" w:rsidRDefault="001A0183" w:rsidP="00BE3265">
            <w:pPr>
              <w:rPr>
                <w:b/>
              </w:rPr>
            </w:pPr>
            <w:r w:rsidRPr="00071313">
              <w:rPr>
                <w:b/>
              </w:rPr>
              <w:t>Leucopenia</w:t>
            </w:r>
          </w:p>
        </w:tc>
        <w:tc>
          <w:tcPr>
            <w:tcW w:w="1843" w:type="dxa"/>
          </w:tcPr>
          <w:p w:rsidR="001A0183" w:rsidRPr="00071313" w:rsidRDefault="00125A07" w:rsidP="00BE3265">
            <w:pPr>
              <w:jc w:val="left"/>
              <w:rPr>
                <w:b/>
                <w:bCs/>
              </w:rPr>
            </w:pPr>
            <w:r w:rsidRPr="00071313">
              <w:t>Linezolidum</w:t>
            </w:r>
          </w:p>
        </w:tc>
        <w:tc>
          <w:tcPr>
            <w:tcW w:w="1865" w:type="dxa"/>
          </w:tcPr>
          <w:p w:rsidR="001A0183" w:rsidRPr="00071313" w:rsidRDefault="001A0183" w:rsidP="00BE3265">
            <w:pPr>
              <w:jc w:val="left"/>
            </w:pPr>
            <w:r w:rsidRPr="00071313">
              <w:t xml:space="preserve">Monitorizarea lunară a hemoleucogramei desfășurate. </w:t>
            </w:r>
          </w:p>
          <w:p w:rsidR="001A0183" w:rsidRPr="00071313" w:rsidRDefault="001A0183" w:rsidP="00BE3265">
            <w:pPr>
              <w:jc w:val="left"/>
            </w:pPr>
          </w:p>
        </w:tc>
        <w:tc>
          <w:tcPr>
            <w:tcW w:w="4088" w:type="dxa"/>
          </w:tcPr>
          <w:p w:rsidR="001A0183" w:rsidRPr="00071313" w:rsidRDefault="001A0183" w:rsidP="00BE3265">
            <w:pPr>
              <w:jc w:val="left"/>
            </w:pPr>
            <w:r w:rsidRPr="00071313">
              <w:t xml:space="preserve">Daca leucopenia este categorizată moderată - severă, se </w:t>
            </w:r>
            <w:r w:rsidR="00004770" w:rsidRPr="00071313">
              <w:t>recomandă</w:t>
            </w:r>
            <w:r w:rsidRPr="00071313">
              <w:t xml:space="preserve"> de a sista tratamentul cu </w:t>
            </w:r>
            <w:r w:rsidR="00125A07" w:rsidRPr="00071313">
              <w:t>Linezolidum</w:t>
            </w:r>
            <w:r w:rsidRPr="00071313">
              <w:t xml:space="preserve"> până la normalizarea valorii leucocitelor.</w:t>
            </w:r>
          </w:p>
          <w:p w:rsidR="001A0183" w:rsidRPr="00071313" w:rsidRDefault="001A0183" w:rsidP="00BE3265">
            <w:pPr>
              <w:jc w:val="left"/>
            </w:pPr>
            <w:r w:rsidRPr="00071313">
              <w:t>Ar putea fi reluat cu doză mai mică decât cea recomandată (10 mg/kg o dată pe zi).</w:t>
            </w:r>
          </w:p>
          <w:p w:rsidR="001A0183" w:rsidRPr="00071313" w:rsidRDefault="001A0183" w:rsidP="00870E26">
            <w:pPr>
              <w:spacing w:after="0"/>
              <w:jc w:val="left"/>
              <w:rPr>
                <w:b/>
                <w:bCs/>
              </w:rPr>
            </w:pPr>
            <w:r w:rsidRPr="00071313">
              <w:t xml:space="preserve">În cazul copiilor se recomandă cure scurte de </w:t>
            </w:r>
            <w:r w:rsidR="00125A07" w:rsidRPr="00071313">
              <w:t>Linezolidum</w:t>
            </w:r>
            <w:r w:rsidRPr="00071313">
              <w:t>.</w:t>
            </w:r>
          </w:p>
        </w:tc>
      </w:tr>
      <w:tr w:rsidR="001A0183" w:rsidRPr="00071313" w:rsidTr="00870E26">
        <w:tc>
          <w:tcPr>
            <w:tcW w:w="1963" w:type="dxa"/>
          </w:tcPr>
          <w:p w:rsidR="001A0183" w:rsidRPr="00071313" w:rsidRDefault="001A0183" w:rsidP="00BE3265">
            <w:pPr>
              <w:rPr>
                <w:b/>
              </w:rPr>
            </w:pPr>
            <w:r w:rsidRPr="00071313">
              <w:rPr>
                <w:b/>
              </w:rPr>
              <w:t>Dereglări de auz</w:t>
            </w:r>
          </w:p>
        </w:tc>
        <w:tc>
          <w:tcPr>
            <w:tcW w:w="1843" w:type="dxa"/>
          </w:tcPr>
          <w:p w:rsidR="001A0183" w:rsidRPr="00071313" w:rsidRDefault="004E49B9" w:rsidP="00BE3265">
            <w:pPr>
              <w:jc w:val="left"/>
              <w:rPr>
                <w:b/>
                <w:bCs/>
              </w:rPr>
            </w:pPr>
            <w:r w:rsidRPr="00071313">
              <w:t>Amikacinum</w:t>
            </w:r>
            <w:r w:rsidR="001A0183" w:rsidRPr="00071313">
              <w:t xml:space="preserve">, </w:t>
            </w:r>
            <w:r w:rsidR="000031B6" w:rsidRPr="00071313">
              <w:t>Streptomycinum*</w:t>
            </w:r>
          </w:p>
        </w:tc>
        <w:tc>
          <w:tcPr>
            <w:tcW w:w="1865" w:type="dxa"/>
          </w:tcPr>
          <w:p w:rsidR="001A0183" w:rsidRPr="00071313" w:rsidRDefault="001A0183" w:rsidP="00BE3265">
            <w:pPr>
              <w:jc w:val="left"/>
            </w:pPr>
            <w:r w:rsidRPr="00071313">
              <w:t>Audiometrie</w:t>
            </w:r>
          </w:p>
        </w:tc>
        <w:tc>
          <w:tcPr>
            <w:tcW w:w="4088" w:type="dxa"/>
          </w:tcPr>
          <w:p w:rsidR="001A0183" w:rsidRPr="00071313" w:rsidRDefault="001A0183" w:rsidP="00870E26">
            <w:pPr>
              <w:spacing w:after="0"/>
              <w:jc w:val="left"/>
            </w:pPr>
            <w:r w:rsidRPr="00071313">
              <w:t>Opriți medicamentul injectabil dacă pierderea auzului &gt; 26 dB (gradul 1), substituind cu un medicament alternativ.</w:t>
            </w:r>
          </w:p>
          <w:p w:rsidR="001A0183" w:rsidRPr="00071313" w:rsidRDefault="00862A52" w:rsidP="00870E26">
            <w:pPr>
              <w:spacing w:after="0"/>
              <w:jc w:val="left"/>
              <w:rPr>
                <w:b/>
                <w:bCs/>
              </w:rPr>
            </w:pPr>
            <w:r w:rsidRPr="00071313">
              <w:t>Medicamentele</w:t>
            </w:r>
            <w:r w:rsidR="001A0183" w:rsidRPr="00071313">
              <w:t xml:space="preserve"> injectabile nu trebuie utilizate dacă acuitatea auditivă nu poate fi monitorizată prin audiometrie.</w:t>
            </w:r>
          </w:p>
        </w:tc>
      </w:tr>
      <w:tr w:rsidR="001A0183" w:rsidRPr="00071313" w:rsidTr="00870E26">
        <w:tc>
          <w:tcPr>
            <w:tcW w:w="1963" w:type="dxa"/>
          </w:tcPr>
          <w:p w:rsidR="001A0183" w:rsidRPr="00071313" w:rsidRDefault="001A0183" w:rsidP="00BE3265">
            <w:pPr>
              <w:jc w:val="left"/>
              <w:rPr>
                <w:b/>
              </w:rPr>
            </w:pPr>
            <w:r w:rsidRPr="00071313">
              <w:rPr>
                <w:b/>
              </w:rPr>
              <w:t xml:space="preserve">Disfuncția </w:t>
            </w:r>
            <w:r w:rsidRPr="00071313">
              <w:rPr>
                <w:b/>
              </w:rPr>
              <w:lastRenderedPageBreak/>
              <w:t>glandei tiroide</w:t>
            </w:r>
          </w:p>
        </w:tc>
        <w:tc>
          <w:tcPr>
            <w:tcW w:w="1843" w:type="dxa"/>
          </w:tcPr>
          <w:p w:rsidR="001A0183" w:rsidRPr="00071313" w:rsidRDefault="000E4C1C" w:rsidP="00BE3265">
            <w:pPr>
              <w:jc w:val="left"/>
            </w:pPr>
            <w:r w:rsidRPr="00071313">
              <w:lastRenderedPageBreak/>
              <w:t>Ethionamidum*</w:t>
            </w:r>
            <w:r w:rsidR="001A0183" w:rsidRPr="00071313">
              <w:t xml:space="preserve">, </w:t>
            </w:r>
            <w:r w:rsidR="00295FDB" w:rsidRPr="00071313">
              <w:lastRenderedPageBreak/>
              <w:t>Protionamidum*</w:t>
            </w:r>
            <w:r w:rsidR="001A0183" w:rsidRPr="00071313">
              <w:t xml:space="preserve">, PAS </w:t>
            </w:r>
          </w:p>
        </w:tc>
        <w:tc>
          <w:tcPr>
            <w:tcW w:w="1865" w:type="dxa"/>
          </w:tcPr>
          <w:p w:rsidR="001A0183" w:rsidRPr="00071313" w:rsidRDefault="001A0183" w:rsidP="00BE3265">
            <w:pPr>
              <w:jc w:val="left"/>
              <w:rPr>
                <w:b/>
                <w:bCs/>
              </w:rPr>
            </w:pPr>
            <w:r w:rsidRPr="00071313">
              <w:lastRenderedPageBreak/>
              <w:t xml:space="preserve">Teste sanguine </w:t>
            </w:r>
            <w:r w:rsidRPr="00071313">
              <w:lastRenderedPageBreak/>
              <w:t>regulate (TSH); manifestări clinice de hipotiriodism sau mărire în dimensiuni a glandei tiroide</w:t>
            </w:r>
          </w:p>
        </w:tc>
        <w:tc>
          <w:tcPr>
            <w:tcW w:w="4088" w:type="dxa"/>
          </w:tcPr>
          <w:p w:rsidR="001A0183" w:rsidRPr="00071313" w:rsidRDefault="001A0183" w:rsidP="00BE3265">
            <w:r w:rsidRPr="00071313">
              <w:lastRenderedPageBreak/>
              <w:t xml:space="preserve">Administrare de L-Tiroxină dacă (a) </w:t>
            </w:r>
            <w:r w:rsidRPr="00071313">
              <w:lastRenderedPageBreak/>
              <w:t>este diagnosticat hipotiroidismul clinic sau (b) a crescut valoarea TSH și a scăzut FT4</w:t>
            </w:r>
            <w:r w:rsidR="00B0310F" w:rsidRPr="00071313">
              <w:t xml:space="preserve"> </w:t>
            </w:r>
            <w:r w:rsidRPr="00071313">
              <w:t>(tiroxina liberă).</w:t>
            </w:r>
          </w:p>
          <w:p w:rsidR="00781A07" w:rsidRPr="00071313" w:rsidRDefault="00781A07" w:rsidP="00BE3265">
            <w:r w:rsidRPr="00071313">
              <w:t>La copii, tiroxina este excretată mai repede decât la adulți, deci pot avea nevoie de doze mai mari de substituit</w:t>
            </w:r>
          </w:p>
          <w:p w:rsidR="00781A07" w:rsidRPr="00071313" w:rsidRDefault="00781A07" w:rsidP="00BE3265">
            <w:r w:rsidRPr="00071313">
              <w:t>Copii (4-15 ani): 4 mcg/kg/zi (200 mcg - doză maximă).</w:t>
            </w:r>
          </w:p>
          <w:p w:rsidR="00781A07" w:rsidRPr="00071313" w:rsidRDefault="00781A07" w:rsidP="00BE3265">
            <w:r w:rsidRPr="00071313">
              <w:t>Copii (1-3 ani): 10-15 mcg/kg/zi (200 mcg - doză maximă).</w:t>
            </w:r>
          </w:p>
          <w:p w:rsidR="001A0183" w:rsidRPr="00071313" w:rsidRDefault="001A0183" w:rsidP="00BE3265">
            <w:r w:rsidRPr="00071313">
              <w:t xml:space="preserve">Monitorizarea TSH lunar și creșterea dozei cu 25 mcg până când TSH se normalizează (TSH &lt;5mIU/L). </w:t>
            </w:r>
          </w:p>
          <w:p w:rsidR="001A0183" w:rsidRPr="00071313" w:rsidRDefault="001A0183" w:rsidP="00BE3265">
            <w:r w:rsidRPr="00071313">
              <w:t xml:space="preserve">În cazul în care a crescut repetat TSH și FT4 este în limitele normei de repetat testul peste o lună. </w:t>
            </w:r>
          </w:p>
          <w:p w:rsidR="001A0183" w:rsidRPr="00071313" w:rsidRDefault="001A0183" w:rsidP="00BE3265">
            <w:r w:rsidRPr="00071313">
              <w:t xml:space="preserve">Disfuncția tiroidiană se rezolvă </w:t>
            </w:r>
            <w:r w:rsidR="003D61BF" w:rsidRPr="00071313">
              <w:t>după</w:t>
            </w:r>
            <w:r w:rsidRPr="00071313">
              <w:t xml:space="preserve"> </w:t>
            </w:r>
            <w:r w:rsidR="003D61BF" w:rsidRPr="00071313">
              <w:t>întreruperea</w:t>
            </w:r>
            <w:r w:rsidRPr="00071313">
              <w:t xml:space="preserve"> tratamentului. Înlocuirea hormonilor trebuie să </w:t>
            </w:r>
            <w:r w:rsidR="003D61BF" w:rsidRPr="00071313">
              <w:t>continue</w:t>
            </w:r>
            <w:r w:rsidRPr="00071313">
              <w:t xml:space="preserve"> cel puțin 2-3 luni după finisarea tratamentului DR-TB completat.</w:t>
            </w:r>
          </w:p>
        </w:tc>
      </w:tr>
      <w:tr w:rsidR="001A0183" w:rsidRPr="00071313" w:rsidTr="00870E26">
        <w:tc>
          <w:tcPr>
            <w:tcW w:w="1963" w:type="dxa"/>
          </w:tcPr>
          <w:p w:rsidR="001A0183" w:rsidRPr="00071313" w:rsidRDefault="00F66DEB" w:rsidP="00BE3265">
            <w:pPr>
              <w:rPr>
                <w:b/>
              </w:rPr>
            </w:pPr>
            <w:r w:rsidRPr="00071313">
              <w:rPr>
                <w:b/>
              </w:rPr>
              <w:lastRenderedPageBreak/>
              <w:t xml:space="preserve">Disbalanță </w:t>
            </w:r>
            <w:r w:rsidR="001A0183" w:rsidRPr="00071313">
              <w:rPr>
                <w:b/>
              </w:rPr>
              <w:t>electrolitic</w:t>
            </w:r>
            <w:r w:rsidRPr="00071313">
              <w:rPr>
                <w:b/>
              </w:rPr>
              <w:t>ă</w:t>
            </w:r>
          </w:p>
        </w:tc>
        <w:tc>
          <w:tcPr>
            <w:tcW w:w="1843" w:type="dxa"/>
          </w:tcPr>
          <w:p w:rsidR="001A0183" w:rsidRPr="00071313" w:rsidRDefault="004E49B9" w:rsidP="00BE3265">
            <w:pPr>
              <w:jc w:val="left"/>
            </w:pPr>
            <w:r w:rsidRPr="00071313">
              <w:t>Amikacinum</w:t>
            </w:r>
            <w:r w:rsidR="001A0183" w:rsidRPr="00071313">
              <w:t xml:space="preserve">, </w:t>
            </w:r>
            <w:r w:rsidR="000031B6" w:rsidRPr="00071313">
              <w:t>Streptomycinum*</w:t>
            </w:r>
            <w:r w:rsidR="001A0183" w:rsidRPr="00071313">
              <w:t xml:space="preserve">, </w:t>
            </w:r>
            <w:r w:rsidR="000E4C1C" w:rsidRPr="00071313">
              <w:t>Kanamycinum*</w:t>
            </w:r>
            <w:r w:rsidR="001A0183" w:rsidRPr="00071313">
              <w:t xml:space="preserve">, </w:t>
            </w:r>
            <w:r w:rsidR="00A4572A" w:rsidRPr="00071313">
              <w:t>Capreomycinum*</w:t>
            </w:r>
          </w:p>
        </w:tc>
        <w:tc>
          <w:tcPr>
            <w:tcW w:w="1865" w:type="dxa"/>
          </w:tcPr>
          <w:p w:rsidR="001A0183" w:rsidRPr="00071313" w:rsidRDefault="001A0183" w:rsidP="00BE3265">
            <w:pPr>
              <w:jc w:val="left"/>
            </w:pPr>
            <w:r w:rsidRPr="00071313">
              <w:t>Teste sanguine regulate (potasiu)</w:t>
            </w:r>
          </w:p>
        </w:tc>
        <w:tc>
          <w:tcPr>
            <w:tcW w:w="4088" w:type="dxa"/>
          </w:tcPr>
          <w:p w:rsidR="001A0183" w:rsidRPr="00071313" w:rsidRDefault="001A0183" w:rsidP="00BE3265">
            <w:pPr>
              <w:jc w:val="left"/>
            </w:pPr>
            <w:r w:rsidRPr="00071313">
              <w:t xml:space="preserve">Dacă valorile potasiul sunt scăzute, se recomandă administrarea potasiu peroral, recomandabilă fiind asocierea magneziului. </w:t>
            </w:r>
          </w:p>
          <w:p w:rsidR="001A0183" w:rsidRPr="00071313" w:rsidRDefault="001A0183" w:rsidP="00BE3265">
            <w:pPr>
              <w:jc w:val="left"/>
            </w:pPr>
            <w:r w:rsidRPr="00071313">
              <w:t>Dacă potasiul &lt; 2,5 meq se recomandă internarea pacientului, cu administrarea potasiului i.v.</w:t>
            </w:r>
          </w:p>
        </w:tc>
      </w:tr>
      <w:tr w:rsidR="001A0183" w:rsidRPr="00071313" w:rsidTr="00870E26">
        <w:tc>
          <w:tcPr>
            <w:tcW w:w="1963" w:type="dxa"/>
          </w:tcPr>
          <w:p w:rsidR="001A0183" w:rsidRPr="00071313" w:rsidRDefault="001A0183" w:rsidP="00BE3265">
            <w:pPr>
              <w:rPr>
                <w:b/>
              </w:rPr>
            </w:pPr>
            <w:r w:rsidRPr="00071313">
              <w:rPr>
                <w:b/>
              </w:rPr>
              <w:t>Insuficiență renală</w:t>
            </w:r>
          </w:p>
        </w:tc>
        <w:tc>
          <w:tcPr>
            <w:tcW w:w="1843" w:type="dxa"/>
          </w:tcPr>
          <w:p w:rsidR="001A0183" w:rsidRPr="00071313" w:rsidRDefault="004E49B9" w:rsidP="00BE3265">
            <w:pPr>
              <w:jc w:val="left"/>
            </w:pPr>
            <w:r w:rsidRPr="00071313">
              <w:t>Amikacinum</w:t>
            </w:r>
            <w:r w:rsidR="001A0183" w:rsidRPr="00071313">
              <w:t xml:space="preserve">, </w:t>
            </w:r>
            <w:r w:rsidR="000031B6" w:rsidRPr="00071313">
              <w:t>Streptomycinum*</w:t>
            </w:r>
          </w:p>
        </w:tc>
        <w:tc>
          <w:tcPr>
            <w:tcW w:w="1865" w:type="dxa"/>
          </w:tcPr>
          <w:p w:rsidR="001A0183" w:rsidRPr="00071313" w:rsidRDefault="001A0183" w:rsidP="00BE3265">
            <w:pPr>
              <w:jc w:val="left"/>
            </w:pPr>
            <w:r w:rsidRPr="00071313">
              <w:t>Teste sanguine regulate (potasiu), simptome de hiperpotasemie</w:t>
            </w:r>
          </w:p>
        </w:tc>
        <w:tc>
          <w:tcPr>
            <w:tcW w:w="4088" w:type="dxa"/>
          </w:tcPr>
          <w:p w:rsidR="001A0183" w:rsidRPr="00071313" w:rsidRDefault="001A0183" w:rsidP="00BE3265">
            <w:pPr>
              <w:jc w:val="left"/>
            </w:pPr>
            <w:r w:rsidRPr="00071313">
              <w:t>Dacă crește creatinina sau valorile potasiului: excluderea din administrare și substituirea cu un alt medicament permis; se recomandă administrarea dozei de trei ori pe săptămână sau reducerea acesteia.</w:t>
            </w:r>
          </w:p>
        </w:tc>
      </w:tr>
      <w:tr w:rsidR="001A0183" w:rsidRPr="00071313" w:rsidTr="00870E26">
        <w:tc>
          <w:tcPr>
            <w:tcW w:w="1963" w:type="dxa"/>
          </w:tcPr>
          <w:p w:rsidR="001A0183" w:rsidRPr="00071313" w:rsidRDefault="001A0183" w:rsidP="00BE3265">
            <w:pPr>
              <w:rPr>
                <w:b/>
              </w:rPr>
            </w:pPr>
            <w:r w:rsidRPr="00071313">
              <w:rPr>
                <w:b/>
              </w:rPr>
              <w:t>Erupție cutanată severă</w:t>
            </w:r>
            <w:r w:rsidR="00754609" w:rsidRPr="00071313">
              <w:rPr>
                <w:b/>
              </w:rPr>
              <w:t xml:space="preserve"> (Sindrom Stevens-Johnson</w:t>
            </w:r>
            <w:r w:rsidRPr="00071313">
              <w:rPr>
                <w:b/>
              </w:rPr>
              <w:t>)</w:t>
            </w:r>
          </w:p>
        </w:tc>
        <w:tc>
          <w:tcPr>
            <w:tcW w:w="1843" w:type="dxa"/>
          </w:tcPr>
          <w:p w:rsidR="001A0183" w:rsidRPr="00071313" w:rsidRDefault="001A0183" w:rsidP="00870E26">
            <w:pPr>
              <w:jc w:val="left"/>
            </w:pPr>
            <w:r w:rsidRPr="00071313">
              <w:t>Orice medicament, deși unele sunt mai susceptibile de a provoca erupții cutanate, de exemplu</w:t>
            </w:r>
            <w:r w:rsidR="00870E26">
              <w:t xml:space="preserve"> </w:t>
            </w:r>
            <w:r w:rsidRPr="00071313">
              <w:t>PZA</w:t>
            </w:r>
          </w:p>
        </w:tc>
        <w:tc>
          <w:tcPr>
            <w:tcW w:w="1865" w:type="dxa"/>
          </w:tcPr>
          <w:p w:rsidR="001A0183" w:rsidRPr="00071313" w:rsidRDefault="001A0183" w:rsidP="00BE3265">
            <w:pPr>
              <w:jc w:val="left"/>
            </w:pPr>
            <w:r w:rsidRPr="00071313">
              <w:t>Erupție cutanată severă</w:t>
            </w:r>
          </w:p>
        </w:tc>
        <w:tc>
          <w:tcPr>
            <w:tcW w:w="4088" w:type="dxa"/>
          </w:tcPr>
          <w:p w:rsidR="001A0183" w:rsidRPr="00071313" w:rsidRDefault="001A0183" w:rsidP="00BE3265">
            <w:pPr>
              <w:jc w:val="left"/>
            </w:pPr>
            <w:r w:rsidRPr="00071313">
              <w:t>Stoparea tratamentului.</w:t>
            </w:r>
          </w:p>
          <w:p w:rsidR="001A0183" w:rsidRPr="00071313" w:rsidRDefault="001A0183" w:rsidP="00BE3265">
            <w:pPr>
              <w:jc w:val="left"/>
            </w:pPr>
            <w:r w:rsidRPr="00071313">
              <w:t>De așteptat până când situația clinică se va îmbunătăți, apoi se vor reintroduce medicamentele unul după altul în mod succesiv, la fiecare 2 zile, monitorizând clinic pacientul.</w:t>
            </w:r>
          </w:p>
        </w:tc>
      </w:tr>
      <w:tr w:rsidR="001A0183" w:rsidRPr="00071313" w:rsidTr="00870E26">
        <w:tc>
          <w:tcPr>
            <w:tcW w:w="1963" w:type="dxa"/>
          </w:tcPr>
          <w:p w:rsidR="001A0183" w:rsidRPr="00071313" w:rsidRDefault="001A0183" w:rsidP="00BE3265">
            <w:pPr>
              <w:rPr>
                <w:b/>
              </w:rPr>
            </w:pPr>
            <w:r w:rsidRPr="00071313">
              <w:rPr>
                <w:b/>
              </w:rPr>
              <w:t>Greața și voma</w:t>
            </w:r>
          </w:p>
        </w:tc>
        <w:tc>
          <w:tcPr>
            <w:tcW w:w="1843" w:type="dxa"/>
          </w:tcPr>
          <w:p w:rsidR="001A0183" w:rsidRPr="00071313" w:rsidRDefault="000E4C1C" w:rsidP="00870E26">
            <w:pPr>
              <w:jc w:val="left"/>
            </w:pPr>
            <w:r w:rsidRPr="00071313">
              <w:t>Ethionamidum*</w:t>
            </w:r>
            <w:r w:rsidR="001A0183" w:rsidRPr="00071313">
              <w:t xml:space="preserve">, </w:t>
            </w:r>
            <w:r w:rsidR="00295FDB" w:rsidRPr="00071313">
              <w:t>Protionamidum*</w:t>
            </w:r>
            <w:r w:rsidR="001A0183" w:rsidRPr="00071313">
              <w:t xml:space="preserve"> PAS</w:t>
            </w:r>
          </w:p>
        </w:tc>
        <w:tc>
          <w:tcPr>
            <w:tcW w:w="1865" w:type="dxa"/>
          </w:tcPr>
          <w:p w:rsidR="001A0183" w:rsidRPr="00071313" w:rsidRDefault="001A0183" w:rsidP="00BE3265">
            <w:pPr>
              <w:jc w:val="left"/>
            </w:pPr>
            <w:r w:rsidRPr="00071313">
              <w:t>Clinic</w:t>
            </w:r>
          </w:p>
        </w:tc>
        <w:tc>
          <w:tcPr>
            <w:tcW w:w="4088" w:type="dxa"/>
          </w:tcPr>
          <w:p w:rsidR="001A0183" w:rsidRPr="00071313" w:rsidRDefault="001A0183" w:rsidP="00BE3265">
            <w:pPr>
              <w:jc w:val="left"/>
            </w:pPr>
            <w:r w:rsidRPr="00071313">
              <w:t xml:space="preserve">De separat dozele de </w:t>
            </w:r>
            <w:r w:rsidR="000E4C1C" w:rsidRPr="00071313">
              <w:t>Ethionamidum*</w:t>
            </w:r>
            <w:r w:rsidRPr="00071313">
              <w:t>/</w:t>
            </w:r>
            <w:r w:rsidR="00295FDB" w:rsidRPr="00071313">
              <w:t xml:space="preserve"> Protionamidum*</w:t>
            </w:r>
            <w:r w:rsidRPr="00071313">
              <w:t xml:space="preserve"> și PAS de celelalte medicamente, cu administrare seara; </w:t>
            </w:r>
          </w:p>
          <w:p w:rsidR="001A0183" w:rsidRPr="00071313" w:rsidRDefault="001A0183" w:rsidP="00870E26">
            <w:pPr>
              <w:spacing w:after="0"/>
              <w:jc w:val="left"/>
            </w:pPr>
            <w:r w:rsidRPr="00071313">
              <w:t xml:space="preserve">Reducerea dozei de </w:t>
            </w:r>
            <w:r w:rsidR="000E4C1C" w:rsidRPr="00071313">
              <w:t>Ethionamidum*</w:t>
            </w:r>
            <w:r w:rsidRPr="00071313">
              <w:t>/</w:t>
            </w:r>
            <w:r w:rsidR="00295FDB" w:rsidRPr="00071313">
              <w:t xml:space="preserve"> Protionamidum*</w:t>
            </w:r>
            <w:r w:rsidRPr="00071313">
              <w:t xml:space="preserve"> și creșterea ulterioară </w:t>
            </w:r>
            <w:r w:rsidRPr="00071313">
              <w:lastRenderedPageBreak/>
              <w:t xml:space="preserve">până la doza completă timp de 2 săptămâni. </w:t>
            </w:r>
          </w:p>
          <w:p w:rsidR="001A0183" w:rsidRPr="00071313" w:rsidRDefault="001A0183" w:rsidP="00870E26">
            <w:pPr>
              <w:spacing w:after="0"/>
              <w:jc w:val="left"/>
            </w:pPr>
            <w:r w:rsidRPr="00071313">
              <w:t>Atenție la hepatoxicitate, hepatită, pancreatită sau presiunea intracraniană crescută.</w:t>
            </w:r>
          </w:p>
        </w:tc>
      </w:tr>
      <w:tr w:rsidR="001A0183" w:rsidRPr="00071313" w:rsidTr="00870E26">
        <w:tc>
          <w:tcPr>
            <w:tcW w:w="1963" w:type="dxa"/>
          </w:tcPr>
          <w:p w:rsidR="001A0183" w:rsidRPr="00071313" w:rsidRDefault="001A0183" w:rsidP="00BE3265">
            <w:pPr>
              <w:rPr>
                <w:b/>
              </w:rPr>
            </w:pPr>
            <w:r w:rsidRPr="00071313">
              <w:rPr>
                <w:b/>
              </w:rPr>
              <w:lastRenderedPageBreak/>
              <w:t>Neuropatia periferică</w:t>
            </w:r>
          </w:p>
        </w:tc>
        <w:tc>
          <w:tcPr>
            <w:tcW w:w="1843" w:type="dxa"/>
          </w:tcPr>
          <w:p w:rsidR="001A0183" w:rsidRPr="00071313" w:rsidRDefault="00EE0265" w:rsidP="00BE3265">
            <w:pPr>
              <w:jc w:val="left"/>
            </w:pPr>
            <w:r w:rsidRPr="00071313">
              <w:t>Isoniazidum*</w:t>
            </w:r>
            <w:r w:rsidR="001A0183" w:rsidRPr="00071313">
              <w:t xml:space="preserve">, </w:t>
            </w:r>
            <w:r w:rsidR="00125A07" w:rsidRPr="00071313">
              <w:t>Linezolidum</w:t>
            </w:r>
            <w:r w:rsidR="001A0183" w:rsidRPr="00071313">
              <w:t xml:space="preserve">, </w:t>
            </w:r>
            <w:r w:rsidR="00CE5AAE" w:rsidRPr="00071313">
              <w:t>Cycloserinum*</w:t>
            </w:r>
            <w:r w:rsidR="00F7719A" w:rsidRPr="00071313">
              <w:t xml:space="preserve"> (</w:t>
            </w:r>
            <w:r w:rsidR="001A0183" w:rsidRPr="00071313">
              <w:t>mai rar</w:t>
            </w:r>
            <w:r w:rsidR="00F7719A" w:rsidRPr="00071313">
              <w:t>)</w:t>
            </w:r>
          </w:p>
        </w:tc>
        <w:tc>
          <w:tcPr>
            <w:tcW w:w="1865" w:type="dxa"/>
          </w:tcPr>
          <w:p w:rsidR="001A0183" w:rsidRPr="00071313" w:rsidRDefault="001A0183" w:rsidP="00BE3265">
            <w:pPr>
              <w:jc w:val="left"/>
            </w:pPr>
            <w:r w:rsidRPr="00071313">
              <w:t>Clinic</w:t>
            </w:r>
          </w:p>
        </w:tc>
        <w:tc>
          <w:tcPr>
            <w:tcW w:w="4088" w:type="dxa"/>
          </w:tcPr>
          <w:p w:rsidR="001A0183" w:rsidRPr="00071313" w:rsidRDefault="001A0183" w:rsidP="00870E26">
            <w:pPr>
              <w:spacing w:after="0"/>
              <w:jc w:val="left"/>
            </w:pPr>
            <w:r w:rsidRPr="00071313">
              <w:t xml:space="preserve">De asociat </w:t>
            </w:r>
            <w:r w:rsidR="00A4572A" w:rsidRPr="00071313">
              <w:t>Pyridoxinum</w:t>
            </w:r>
            <w:r w:rsidRPr="00071313">
              <w:t xml:space="preserve">. </w:t>
            </w:r>
          </w:p>
          <w:p w:rsidR="001A0183" w:rsidRPr="00071313" w:rsidRDefault="001A0183" w:rsidP="00870E26">
            <w:pPr>
              <w:spacing w:after="0"/>
              <w:jc w:val="left"/>
            </w:pPr>
            <w:r w:rsidRPr="00071313">
              <w:t>În neuropatie evidentă, se va stopa administrar</w:t>
            </w:r>
            <w:r w:rsidR="00F7719A" w:rsidRPr="00071313">
              <w:t xml:space="preserve">ea </w:t>
            </w:r>
            <w:r w:rsidR="00125A07" w:rsidRPr="00071313">
              <w:t>Linezolidum</w:t>
            </w:r>
            <w:r w:rsidR="00F7719A" w:rsidRPr="00071313">
              <w:t xml:space="preserve"> sau </w:t>
            </w:r>
            <w:r w:rsidR="00EE0265" w:rsidRPr="00071313">
              <w:t>Isoniazidum*</w:t>
            </w:r>
            <w:r w:rsidR="00F7719A" w:rsidRPr="00071313">
              <w:t xml:space="preserve"> și</w:t>
            </w:r>
            <w:r w:rsidRPr="00071313">
              <w:t xml:space="preserve"> substituirea cu alte preparate.</w:t>
            </w:r>
          </w:p>
          <w:p w:rsidR="00F7719A" w:rsidRPr="00071313" w:rsidRDefault="001A0183" w:rsidP="00870E26">
            <w:pPr>
              <w:spacing w:after="0"/>
              <w:jc w:val="left"/>
            </w:pPr>
            <w:r w:rsidRPr="00071313">
              <w:t xml:space="preserve">S-ar putea examina posibilitatea reintroducerii </w:t>
            </w:r>
            <w:r w:rsidR="00125A07" w:rsidRPr="00071313">
              <w:t>Linezolidum</w:t>
            </w:r>
            <w:r w:rsidRPr="00071313">
              <w:t xml:space="preserve"> în doză mai mică</w:t>
            </w:r>
            <w:r w:rsidR="00F7719A" w:rsidRPr="00071313">
              <w:t xml:space="preserve"> (în cazul</w:t>
            </w:r>
            <w:r w:rsidR="00862A52" w:rsidRPr="00071313">
              <w:t xml:space="preserve"> </w:t>
            </w:r>
            <w:r w:rsidR="00F7719A" w:rsidRPr="00071313">
              <w:t xml:space="preserve">în care este </w:t>
            </w:r>
            <w:r w:rsidR="00F7719A" w:rsidRPr="00071313">
              <w:rPr>
                <w:bCs/>
                <w:color w:val="000000" w:themeColor="text1"/>
              </w:rPr>
              <w:t>principalul preparat din schema de tratament)</w:t>
            </w:r>
            <w:r w:rsidRPr="00071313">
              <w:t>, cu monitorizare frecventă și să întreruperea administrării acestuia în cazul în care orice semne sau simptome progresează sau se repetă.</w:t>
            </w:r>
            <w:r w:rsidR="00862A52" w:rsidRPr="00071313">
              <w:t xml:space="preserve"> </w:t>
            </w:r>
            <w:r w:rsidRPr="00071313">
              <w:t xml:space="preserve">În cazul copiilor este dificilă o astfel de monitorizare. Dar o cură mai scurtă de </w:t>
            </w:r>
            <w:r w:rsidR="00125A07" w:rsidRPr="00071313">
              <w:t>Linezolidum</w:t>
            </w:r>
            <w:r w:rsidRPr="00071313">
              <w:t xml:space="preserve"> ar putea fi administrată la copii mici.</w:t>
            </w:r>
          </w:p>
        </w:tc>
      </w:tr>
      <w:tr w:rsidR="001A0183" w:rsidRPr="00071313" w:rsidTr="00870E26">
        <w:tc>
          <w:tcPr>
            <w:tcW w:w="1963" w:type="dxa"/>
          </w:tcPr>
          <w:p w:rsidR="001A0183" w:rsidRPr="00071313" w:rsidRDefault="001A0183" w:rsidP="00BE3265">
            <w:pPr>
              <w:rPr>
                <w:b/>
              </w:rPr>
            </w:pPr>
            <w:r w:rsidRPr="00071313">
              <w:rPr>
                <w:b/>
              </w:rPr>
              <w:t>Diareea</w:t>
            </w:r>
          </w:p>
        </w:tc>
        <w:tc>
          <w:tcPr>
            <w:tcW w:w="1843" w:type="dxa"/>
          </w:tcPr>
          <w:p w:rsidR="001A0183" w:rsidRPr="00071313" w:rsidRDefault="001A0183" w:rsidP="00BE3265">
            <w:pPr>
              <w:jc w:val="left"/>
            </w:pPr>
            <w:r w:rsidRPr="00071313">
              <w:t>PAS</w:t>
            </w:r>
          </w:p>
        </w:tc>
        <w:tc>
          <w:tcPr>
            <w:tcW w:w="1865" w:type="dxa"/>
          </w:tcPr>
          <w:p w:rsidR="001A0183" w:rsidRPr="00071313" w:rsidRDefault="001A0183" w:rsidP="00BE3265">
            <w:pPr>
              <w:jc w:val="left"/>
            </w:pPr>
            <w:r w:rsidRPr="00071313">
              <w:t>Clinic</w:t>
            </w:r>
          </w:p>
        </w:tc>
        <w:tc>
          <w:tcPr>
            <w:tcW w:w="4088" w:type="dxa"/>
          </w:tcPr>
          <w:p w:rsidR="001A0183" w:rsidRPr="00071313" w:rsidRDefault="001A0183" w:rsidP="00BE3265">
            <w:pPr>
              <w:jc w:val="left"/>
            </w:pPr>
            <w:r w:rsidRPr="00071313">
              <w:t>Vor fi examinate și alte cauze și se va încuraja hidratarea; se va reduce doza; se va analiza substituirea preparatului.</w:t>
            </w:r>
          </w:p>
          <w:p w:rsidR="001A0183" w:rsidRPr="00071313" w:rsidRDefault="001A0183" w:rsidP="00BE3265">
            <w:pPr>
              <w:jc w:val="left"/>
            </w:pPr>
            <w:r w:rsidRPr="00071313">
              <w:t>Se va asocia Loperamida pacientului care nu acuză febră și scaun cu sânge.</w:t>
            </w:r>
          </w:p>
        </w:tc>
      </w:tr>
      <w:tr w:rsidR="001A0183" w:rsidRPr="00071313" w:rsidTr="00870E26">
        <w:tc>
          <w:tcPr>
            <w:tcW w:w="1963" w:type="dxa"/>
          </w:tcPr>
          <w:p w:rsidR="001A0183" w:rsidRPr="00071313" w:rsidRDefault="001A0183" w:rsidP="00BE3265">
            <w:pPr>
              <w:rPr>
                <w:b/>
              </w:rPr>
            </w:pPr>
            <w:r w:rsidRPr="00071313">
              <w:rPr>
                <w:b/>
              </w:rPr>
              <w:t>Probleme neuropsihiatrice</w:t>
            </w:r>
          </w:p>
        </w:tc>
        <w:tc>
          <w:tcPr>
            <w:tcW w:w="1843" w:type="dxa"/>
          </w:tcPr>
          <w:p w:rsidR="001A0183" w:rsidRPr="00071313" w:rsidRDefault="003B27AF" w:rsidP="00BE3265">
            <w:pPr>
              <w:jc w:val="left"/>
            </w:pPr>
            <w:r w:rsidRPr="00071313">
              <w:t>Terizidonum*</w:t>
            </w:r>
            <w:r w:rsidR="001A0183" w:rsidRPr="00071313">
              <w:t xml:space="preserve">, </w:t>
            </w:r>
            <w:r w:rsidR="00CE5AAE" w:rsidRPr="00071313">
              <w:t>Cycloserinum*</w:t>
            </w:r>
            <w:r w:rsidR="001A0183" w:rsidRPr="00071313">
              <w:t xml:space="preserve">, </w:t>
            </w:r>
            <w:r w:rsidR="00EE0265" w:rsidRPr="00071313">
              <w:t>Isoniazidum*</w:t>
            </w:r>
            <w:r w:rsidR="001A0183" w:rsidRPr="00071313">
              <w:t xml:space="preserve">, </w:t>
            </w:r>
            <w:r w:rsidR="00125A07" w:rsidRPr="00071313">
              <w:t>Levofloxacinum</w:t>
            </w:r>
            <w:r w:rsidR="001A0183" w:rsidRPr="00071313">
              <w:t xml:space="preserve">, </w:t>
            </w:r>
            <w:r w:rsidR="00C707F5" w:rsidRPr="00071313">
              <w:t>Moxifloxacinum</w:t>
            </w:r>
          </w:p>
        </w:tc>
        <w:tc>
          <w:tcPr>
            <w:tcW w:w="1865" w:type="dxa"/>
          </w:tcPr>
          <w:p w:rsidR="001A0183" w:rsidRPr="00071313" w:rsidRDefault="001A0183" w:rsidP="00BE3265">
            <w:pPr>
              <w:jc w:val="left"/>
            </w:pPr>
            <w:r w:rsidRPr="00071313">
              <w:t>Convulsii, cefalee, schimbări de comportament, depresie, tulburări de somn.</w:t>
            </w:r>
          </w:p>
          <w:p w:rsidR="001A0183" w:rsidRPr="00071313" w:rsidRDefault="001A0183" w:rsidP="00BE3265">
            <w:pPr>
              <w:jc w:val="left"/>
            </w:pPr>
          </w:p>
        </w:tc>
        <w:tc>
          <w:tcPr>
            <w:tcW w:w="4088" w:type="dxa"/>
          </w:tcPr>
          <w:p w:rsidR="001A0183" w:rsidRPr="00071313" w:rsidRDefault="001A0183" w:rsidP="00BE3265">
            <w:pPr>
              <w:jc w:val="left"/>
            </w:pPr>
            <w:r w:rsidRPr="00071313">
              <w:t>Verificarea dozei;</w:t>
            </w:r>
          </w:p>
          <w:p w:rsidR="001A0183" w:rsidRPr="00071313" w:rsidRDefault="001A0183" w:rsidP="00BE3265">
            <w:pPr>
              <w:jc w:val="left"/>
            </w:pPr>
            <w:r w:rsidRPr="00071313">
              <w:t xml:space="preserve">Stoparea medicamentului incriminat; dacă simptomele persistă, reintroduceți preparatul anulat și stopați </w:t>
            </w:r>
            <w:r w:rsidR="00862A52" w:rsidRPr="00071313">
              <w:t>următorul</w:t>
            </w:r>
            <w:r w:rsidRPr="00071313">
              <w:t xml:space="preserve"> medicament susceptibil; </w:t>
            </w:r>
          </w:p>
          <w:p w:rsidR="001A0183" w:rsidRPr="00071313" w:rsidRDefault="001A0183" w:rsidP="00BE3265">
            <w:pPr>
              <w:jc w:val="left"/>
            </w:pPr>
            <w:r w:rsidRPr="00071313">
              <w:t>Dacă simptomele sunt severe sau persistente, stopați sau reduceți doza preparatelor susceptibile.</w:t>
            </w:r>
          </w:p>
        </w:tc>
      </w:tr>
      <w:tr w:rsidR="001A0183" w:rsidRPr="00071313" w:rsidTr="00870E26">
        <w:tc>
          <w:tcPr>
            <w:tcW w:w="1963" w:type="dxa"/>
          </w:tcPr>
          <w:p w:rsidR="001A0183" w:rsidRPr="00071313" w:rsidRDefault="001A0183" w:rsidP="00BE3265">
            <w:pPr>
              <w:rPr>
                <w:b/>
              </w:rPr>
            </w:pPr>
            <w:r w:rsidRPr="00071313">
              <w:rPr>
                <w:b/>
              </w:rPr>
              <w:t>Probleme articulare</w:t>
            </w:r>
          </w:p>
        </w:tc>
        <w:tc>
          <w:tcPr>
            <w:tcW w:w="1843" w:type="dxa"/>
          </w:tcPr>
          <w:p w:rsidR="001A0183" w:rsidRPr="00071313" w:rsidRDefault="0071542B" w:rsidP="00010828">
            <w:pPr>
              <w:jc w:val="left"/>
            </w:pPr>
            <w:r w:rsidRPr="00071313">
              <w:t>Pyrazinamidum</w:t>
            </w:r>
            <w:r w:rsidR="001A0183" w:rsidRPr="00071313">
              <w:t xml:space="preserve">, </w:t>
            </w:r>
            <w:r w:rsidR="00125A07" w:rsidRPr="00071313">
              <w:t>Levofloxacinum</w:t>
            </w:r>
            <w:r w:rsidR="001A0183" w:rsidRPr="00071313">
              <w:t xml:space="preserve"> </w:t>
            </w:r>
            <w:r w:rsidR="00C707F5" w:rsidRPr="00071313">
              <w:t>Moxifloxacinum</w:t>
            </w:r>
          </w:p>
        </w:tc>
        <w:tc>
          <w:tcPr>
            <w:tcW w:w="1865" w:type="dxa"/>
          </w:tcPr>
          <w:p w:rsidR="001A0183" w:rsidRPr="00071313" w:rsidRDefault="001A0183" w:rsidP="00BE3265">
            <w:pPr>
              <w:jc w:val="left"/>
            </w:pPr>
            <w:r w:rsidRPr="00071313">
              <w:t>Clinic</w:t>
            </w:r>
          </w:p>
        </w:tc>
        <w:tc>
          <w:tcPr>
            <w:tcW w:w="4088" w:type="dxa"/>
          </w:tcPr>
          <w:p w:rsidR="001A0183" w:rsidRPr="00071313" w:rsidRDefault="001A0183" w:rsidP="00BE3265">
            <w:pPr>
              <w:jc w:val="left"/>
            </w:pPr>
            <w:r w:rsidRPr="00071313">
              <w:t>Verificarea dozei; diminuarea dozei/ stoparea preparatului vinovat.</w:t>
            </w:r>
          </w:p>
          <w:p w:rsidR="001A0183" w:rsidRPr="00071313" w:rsidRDefault="001A0183" w:rsidP="00BE3265">
            <w:pPr>
              <w:jc w:val="left"/>
            </w:pPr>
            <w:r w:rsidRPr="00071313">
              <w:t xml:space="preserve">Asocierea preparatelor antiinflamatoare. </w:t>
            </w:r>
          </w:p>
          <w:p w:rsidR="001A0183" w:rsidRPr="00071313" w:rsidRDefault="001A0183" w:rsidP="00870E26">
            <w:pPr>
              <w:spacing w:after="0"/>
              <w:jc w:val="left"/>
            </w:pPr>
            <w:r w:rsidRPr="00071313">
              <w:t xml:space="preserve">În cazul unei evoluții acute, cu hiperemie și hipertermie locală într-o articulație, de </w:t>
            </w:r>
            <w:r w:rsidR="00862A52" w:rsidRPr="00071313">
              <w:t>exclus</w:t>
            </w:r>
            <w:r w:rsidRPr="00071313">
              <w:t xml:space="preserve"> alte patologii (gută, infecții, boli autoimune, artrită TB etc.)</w:t>
            </w:r>
          </w:p>
        </w:tc>
      </w:tr>
      <w:tr w:rsidR="001A0183" w:rsidRPr="00071313" w:rsidTr="00870E26">
        <w:tc>
          <w:tcPr>
            <w:tcW w:w="1963" w:type="dxa"/>
          </w:tcPr>
          <w:p w:rsidR="001A0183" w:rsidRPr="00071313" w:rsidRDefault="001A0183" w:rsidP="00BE3265">
            <w:pPr>
              <w:jc w:val="left"/>
              <w:rPr>
                <w:b/>
              </w:rPr>
            </w:pPr>
            <w:r w:rsidRPr="00071313">
              <w:rPr>
                <w:b/>
              </w:rPr>
              <w:t>Durere după injectare</w:t>
            </w:r>
          </w:p>
        </w:tc>
        <w:tc>
          <w:tcPr>
            <w:tcW w:w="1843" w:type="dxa"/>
          </w:tcPr>
          <w:p w:rsidR="001A0183" w:rsidRPr="00071313" w:rsidRDefault="004E49B9" w:rsidP="00010828">
            <w:pPr>
              <w:ind w:right="-101"/>
              <w:jc w:val="left"/>
            </w:pPr>
            <w:r w:rsidRPr="00071313">
              <w:t>Amikacinum</w:t>
            </w:r>
            <w:r w:rsidR="001A0183" w:rsidRPr="00071313">
              <w:t xml:space="preserve">, </w:t>
            </w:r>
            <w:r w:rsidR="000031B6" w:rsidRPr="00071313">
              <w:t>Streptomycinum*</w:t>
            </w:r>
          </w:p>
        </w:tc>
        <w:tc>
          <w:tcPr>
            <w:tcW w:w="1865" w:type="dxa"/>
          </w:tcPr>
          <w:p w:rsidR="001A0183" w:rsidRPr="00071313" w:rsidRDefault="001A0183" w:rsidP="00BE3265">
            <w:pPr>
              <w:jc w:val="left"/>
            </w:pPr>
            <w:r w:rsidRPr="00071313">
              <w:t>Clinic</w:t>
            </w:r>
          </w:p>
        </w:tc>
        <w:tc>
          <w:tcPr>
            <w:tcW w:w="4088" w:type="dxa"/>
          </w:tcPr>
          <w:p w:rsidR="001A0183" w:rsidRPr="00071313" w:rsidRDefault="001A0183" w:rsidP="00870E26">
            <w:pPr>
              <w:spacing w:after="0"/>
              <w:jc w:val="left"/>
            </w:pPr>
            <w:r w:rsidRPr="00071313">
              <w:t xml:space="preserve">De adăugat anestezic local la medicamentele nominalizare (în volume egale); întreruperea injectării și înlocuirea cu un alt preparat; dacă durerea este severă, se recomandă divizarea dozei și administrarea separat </w:t>
            </w:r>
            <w:r w:rsidRPr="00071313">
              <w:lastRenderedPageBreak/>
              <w:t>a jumătate de doză în două locuri diferite.</w:t>
            </w:r>
          </w:p>
        </w:tc>
      </w:tr>
      <w:tr w:rsidR="001A0183" w:rsidRPr="00071313" w:rsidTr="00870E26">
        <w:tc>
          <w:tcPr>
            <w:tcW w:w="1963" w:type="dxa"/>
          </w:tcPr>
          <w:p w:rsidR="001A0183" w:rsidRPr="00071313" w:rsidRDefault="001A0183" w:rsidP="00BE3265">
            <w:pPr>
              <w:rPr>
                <w:b/>
              </w:rPr>
            </w:pPr>
            <w:r w:rsidRPr="00071313">
              <w:rPr>
                <w:b/>
              </w:rPr>
              <w:lastRenderedPageBreak/>
              <w:t>Prelungirea QTc</w:t>
            </w:r>
          </w:p>
        </w:tc>
        <w:tc>
          <w:tcPr>
            <w:tcW w:w="1843" w:type="dxa"/>
          </w:tcPr>
          <w:p w:rsidR="001A0183" w:rsidRPr="00071313" w:rsidRDefault="0071542B" w:rsidP="00010828">
            <w:pPr>
              <w:jc w:val="left"/>
            </w:pPr>
            <w:r w:rsidRPr="00071313">
              <w:t>Moxifloxacinum</w:t>
            </w:r>
            <w:r w:rsidR="001A0183" w:rsidRPr="00071313">
              <w:t xml:space="preserve"> </w:t>
            </w:r>
            <w:r w:rsidR="00D51A7F" w:rsidRPr="00071313">
              <w:t>Bedaquilinum</w:t>
            </w:r>
            <w:r w:rsidR="001A0183" w:rsidRPr="00071313">
              <w:t xml:space="preserve">, </w:t>
            </w:r>
            <w:r w:rsidR="00CE5AAE" w:rsidRPr="00071313">
              <w:t>Clofaziminum*</w:t>
            </w:r>
            <w:r w:rsidR="001A0183" w:rsidRPr="00071313">
              <w:t xml:space="preserve">, </w:t>
            </w:r>
            <w:r w:rsidR="0092739F" w:rsidRPr="00071313">
              <w:t>Delamanidum*</w:t>
            </w:r>
          </w:p>
        </w:tc>
        <w:tc>
          <w:tcPr>
            <w:tcW w:w="1865" w:type="dxa"/>
          </w:tcPr>
          <w:p w:rsidR="001A0183" w:rsidRPr="00071313" w:rsidRDefault="001A0183" w:rsidP="00BE3265">
            <w:pPr>
              <w:jc w:val="left"/>
            </w:pPr>
            <w:r w:rsidRPr="00071313">
              <w:t>Monitorizare lunară a ECG.</w:t>
            </w:r>
          </w:p>
          <w:p w:rsidR="001A0183" w:rsidRPr="00071313" w:rsidRDefault="001A0183" w:rsidP="00BE3265">
            <w:pPr>
              <w:jc w:val="left"/>
            </w:pPr>
            <w:r w:rsidRPr="00071313">
              <w:t>Atenționare la așa simptome precum: leșin, palpitații sau durere toracică severă.</w:t>
            </w:r>
          </w:p>
          <w:p w:rsidR="001A0183" w:rsidRPr="00071313" w:rsidRDefault="001A0183" w:rsidP="00010828">
            <w:pPr>
              <w:spacing w:after="0"/>
              <w:jc w:val="left"/>
            </w:pPr>
            <w:r w:rsidRPr="00071313">
              <w:t>Intervalul QTc se consideră prelungit dacă este &gt; 500msec sau &gt;50msec și pacientul prezintă simptome.</w:t>
            </w:r>
          </w:p>
        </w:tc>
        <w:tc>
          <w:tcPr>
            <w:tcW w:w="4088" w:type="dxa"/>
          </w:tcPr>
          <w:p w:rsidR="001A0183" w:rsidRPr="00071313" w:rsidRDefault="001A0183" w:rsidP="00BE3265">
            <w:pPr>
              <w:jc w:val="left"/>
            </w:pPr>
            <w:r w:rsidRPr="00071313">
              <w:t>ECG repetat;</w:t>
            </w:r>
          </w:p>
          <w:p w:rsidR="001A0183" w:rsidRPr="00071313" w:rsidRDefault="001A0183" w:rsidP="00BE3265">
            <w:pPr>
              <w:jc w:val="left"/>
            </w:pPr>
            <w:r w:rsidRPr="00071313">
              <w:t>Verificarea electroliților și corectarea nivelului acestora la necesitate, cu repetarea testului.</w:t>
            </w:r>
          </w:p>
          <w:p w:rsidR="001A0183" w:rsidRPr="00071313" w:rsidRDefault="001A0183" w:rsidP="00BE3265">
            <w:pPr>
              <w:jc w:val="left"/>
            </w:pPr>
            <w:r w:rsidRPr="00071313">
              <w:t xml:space="preserve">Verificarea medicamentelor auxiliare care ar putea prelungi intervalul QTc; Verificarea funcției gl. tiroide (în cazul hipotiroidismului se va trata </w:t>
            </w:r>
            <w:r w:rsidR="00862A52" w:rsidRPr="00071313">
              <w:t>corespunzător</w:t>
            </w:r>
            <w:r w:rsidRPr="00071313">
              <w:t xml:space="preserve">); </w:t>
            </w:r>
          </w:p>
          <w:p w:rsidR="001A0183" w:rsidRPr="00071313" w:rsidRDefault="001A0183" w:rsidP="00BE3265">
            <w:pPr>
              <w:jc w:val="left"/>
            </w:pPr>
            <w:r w:rsidRPr="00071313">
              <w:t xml:space="preserve">De oprit tratamentul cu </w:t>
            </w:r>
            <w:r w:rsidR="0071542B" w:rsidRPr="00071313">
              <w:t>Moxifloxacinum</w:t>
            </w:r>
            <w:r w:rsidR="0071542B" w:rsidRPr="00071313" w:rsidDel="0071542B">
              <w:t xml:space="preserve"> </w:t>
            </w:r>
            <w:r w:rsidRPr="00071313">
              <w:t>și reevaluarea intervalului QTc; dacă este încă prelungit.</w:t>
            </w:r>
          </w:p>
          <w:p w:rsidR="001A0183" w:rsidRPr="00071313" w:rsidRDefault="001A0183" w:rsidP="00BE3265">
            <w:pPr>
              <w:jc w:val="left"/>
            </w:pPr>
            <w:r w:rsidRPr="00071313">
              <w:t xml:space="preserve">De întrerupt </w:t>
            </w:r>
            <w:r w:rsidR="00CE5AAE" w:rsidRPr="00071313">
              <w:t>Clofaziminum*</w:t>
            </w:r>
            <w:r w:rsidRPr="00071313">
              <w:t xml:space="preserve"> sau </w:t>
            </w:r>
            <w:r w:rsidR="00D51A7F" w:rsidRPr="00071313">
              <w:t>Bedaquilinum</w:t>
            </w:r>
            <w:r w:rsidRPr="00071313">
              <w:t>.</w:t>
            </w:r>
          </w:p>
        </w:tc>
      </w:tr>
      <w:tr w:rsidR="001A0183" w:rsidRPr="00071313" w:rsidTr="00870E26">
        <w:tc>
          <w:tcPr>
            <w:tcW w:w="1963" w:type="dxa"/>
          </w:tcPr>
          <w:p w:rsidR="001A0183" w:rsidRPr="00071313" w:rsidRDefault="001A0183" w:rsidP="00BE3265">
            <w:pPr>
              <w:rPr>
                <w:b/>
                <w:bCs/>
              </w:rPr>
            </w:pPr>
            <w:r w:rsidRPr="00071313">
              <w:rPr>
                <w:b/>
                <w:bCs/>
              </w:rPr>
              <w:t>Pigmentarea/depig</w:t>
            </w:r>
            <w:r w:rsidR="00B0310F" w:rsidRPr="00071313">
              <w:rPr>
                <w:b/>
                <w:bCs/>
              </w:rPr>
              <w:t>m</w:t>
            </w:r>
            <w:r w:rsidRPr="00071313">
              <w:rPr>
                <w:b/>
                <w:bCs/>
              </w:rPr>
              <w:t>entarea pielii</w:t>
            </w:r>
          </w:p>
          <w:p w:rsidR="001A0183" w:rsidRPr="00071313" w:rsidRDefault="001A0183" w:rsidP="00BE3265"/>
        </w:tc>
        <w:tc>
          <w:tcPr>
            <w:tcW w:w="1843" w:type="dxa"/>
          </w:tcPr>
          <w:p w:rsidR="001A0183" w:rsidRPr="00071313" w:rsidRDefault="00CE5AAE" w:rsidP="00BE3265">
            <w:pPr>
              <w:jc w:val="left"/>
            </w:pPr>
            <w:r w:rsidRPr="00071313">
              <w:t>Clofaziminum*</w:t>
            </w:r>
          </w:p>
        </w:tc>
        <w:tc>
          <w:tcPr>
            <w:tcW w:w="1865" w:type="dxa"/>
          </w:tcPr>
          <w:p w:rsidR="001A0183" w:rsidRPr="00071313" w:rsidRDefault="001A0183" w:rsidP="00010828">
            <w:pPr>
              <w:spacing w:after="0"/>
              <w:jc w:val="left"/>
            </w:pPr>
            <w:r w:rsidRPr="00071313">
              <w:t xml:space="preserve">Pe parcursul tratamentului pielea </w:t>
            </w:r>
            <w:r w:rsidR="00BE3265" w:rsidRPr="00071313">
              <w:t>capătă</w:t>
            </w:r>
            <w:r w:rsidRPr="00071313">
              <w:t xml:space="preserve"> o culoare maro sau portocalie închis și poate deveni foarte uscată.</w:t>
            </w:r>
          </w:p>
        </w:tc>
        <w:tc>
          <w:tcPr>
            <w:tcW w:w="4088" w:type="dxa"/>
          </w:tcPr>
          <w:p w:rsidR="001A0183" w:rsidRPr="00071313" w:rsidRDefault="001A0183" w:rsidP="00BE3265">
            <w:pPr>
              <w:jc w:val="left"/>
            </w:pPr>
            <w:r w:rsidRPr="00071313">
              <w:t xml:space="preserve">De </w:t>
            </w:r>
            <w:r w:rsidRPr="00071313">
              <w:rPr>
                <w:b/>
              </w:rPr>
              <w:t>a asigura pacientul</w:t>
            </w:r>
            <w:r w:rsidRPr="00071313">
              <w:t xml:space="preserve"> că în 2-3 luni după stoparea tratamentului culoarea pielii va reveni la normal </w:t>
            </w:r>
          </w:p>
          <w:p w:rsidR="001A0183" w:rsidRPr="00071313" w:rsidRDefault="001A0183" w:rsidP="00BE3265">
            <w:pPr>
              <w:jc w:val="left"/>
            </w:pPr>
            <w:r w:rsidRPr="00071313">
              <w:t>Pielea uscată se va hidrată prin aplicare de creme.</w:t>
            </w:r>
          </w:p>
        </w:tc>
      </w:tr>
    </w:tbl>
    <w:p w:rsidR="00F7719A" w:rsidRPr="00071313" w:rsidRDefault="00F7719A" w:rsidP="002D35B0">
      <w:pPr>
        <w:rPr>
          <w:b/>
        </w:rPr>
      </w:pPr>
    </w:p>
    <w:tbl>
      <w:tblPr>
        <w:tblStyle w:val="aff1"/>
        <w:tblpPr w:leftFromText="180" w:rightFromText="180" w:vertAnchor="text" w:tblpX="-147" w:tblpY="1"/>
        <w:tblOverlap w:val="never"/>
        <w:tblW w:w="9595" w:type="dxa"/>
        <w:tblLook w:val="04A0"/>
      </w:tblPr>
      <w:tblGrid>
        <w:gridCol w:w="9595"/>
      </w:tblGrid>
      <w:tr w:rsidR="006A7E21" w:rsidRPr="00071313" w:rsidTr="003801B1">
        <w:tc>
          <w:tcPr>
            <w:tcW w:w="9595" w:type="dxa"/>
          </w:tcPr>
          <w:p w:rsidR="006A7E21" w:rsidRPr="00071313" w:rsidRDefault="006A7E21" w:rsidP="003801B1">
            <w:pPr>
              <w:rPr>
                <w:b/>
              </w:rPr>
            </w:pPr>
            <w:bookmarkStart w:id="148" w:name="_Hlk127775749"/>
            <w:r w:rsidRPr="00071313">
              <w:rPr>
                <w:b/>
                <w:color w:val="000000" w:themeColor="text1"/>
              </w:rPr>
              <w:t xml:space="preserve">Caseta </w:t>
            </w:r>
            <w:r w:rsidR="004D71AE">
              <w:rPr>
                <w:b/>
                <w:color w:val="000000" w:themeColor="text1"/>
              </w:rPr>
              <w:t>5</w:t>
            </w:r>
            <w:r w:rsidR="00BE3265">
              <w:rPr>
                <w:b/>
                <w:color w:val="000000" w:themeColor="text1"/>
              </w:rPr>
              <w:t>4</w:t>
            </w:r>
            <w:r w:rsidRPr="00071313">
              <w:rPr>
                <w:b/>
                <w:color w:val="000000" w:themeColor="text1"/>
              </w:rPr>
              <w:t xml:space="preserve">. </w:t>
            </w:r>
            <w:r w:rsidRPr="00071313">
              <w:rPr>
                <w:b/>
              </w:rPr>
              <w:t>Monitorizarea nutriției pentru copiii cu TB MDR</w:t>
            </w:r>
            <w:r w:rsidR="002D35B0" w:rsidRPr="00071313">
              <w:rPr>
                <w:b/>
              </w:rPr>
              <w:t>.</w:t>
            </w:r>
          </w:p>
          <w:p w:rsidR="003801B1" w:rsidRPr="00071313" w:rsidRDefault="006A7E21">
            <w:pPr>
              <w:pStyle w:val="aff5"/>
              <w:numPr>
                <w:ilvl w:val="0"/>
                <w:numId w:val="166"/>
              </w:numPr>
              <w:spacing w:line="257" w:lineRule="auto"/>
              <w:ind w:left="318" w:hanging="318"/>
              <w:rPr>
                <w:bCs/>
              </w:rPr>
            </w:pPr>
            <w:r w:rsidRPr="00071313">
              <w:rPr>
                <w:bCs/>
              </w:rPr>
              <w:t>Unul dintre principalii indicatori ai monitorizării clinice a copiilor care primesc tratament pentru TB MDR este îm</w:t>
            </w:r>
            <w:r w:rsidR="003801B1" w:rsidRPr="00071313">
              <w:rPr>
                <w:bCs/>
              </w:rPr>
              <w:t>bunătățirea stării nutriționale:</w:t>
            </w:r>
          </w:p>
          <w:p w:rsidR="003801B1" w:rsidRPr="00071313" w:rsidRDefault="006A7E21">
            <w:pPr>
              <w:pStyle w:val="aff5"/>
              <w:numPr>
                <w:ilvl w:val="0"/>
                <w:numId w:val="214"/>
              </w:numPr>
              <w:spacing w:line="257" w:lineRule="auto"/>
              <w:rPr>
                <w:bCs/>
              </w:rPr>
            </w:pPr>
            <w:r w:rsidRPr="00071313">
              <w:rPr>
                <w:bCs/>
              </w:rPr>
              <w:t xml:space="preserve">Dacă la un copil nu </w:t>
            </w:r>
            <w:r w:rsidR="007D2EC1" w:rsidRPr="00071313">
              <w:rPr>
                <w:bCs/>
              </w:rPr>
              <w:t xml:space="preserve">se </w:t>
            </w:r>
            <w:r w:rsidRPr="00071313">
              <w:rPr>
                <w:bCs/>
              </w:rPr>
              <w:t xml:space="preserve">îmbunătățește starea nutrițională în timpul tratamentului </w:t>
            </w:r>
            <w:r w:rsidR="007D2EC1" w:rsidRPr="00071313">
              <w:rPr>
                <w:bCs/>
              </w:rPr>
              <w:t>TB MDR, pronosticul este nefavorabil</w:t>
            </w:r>
            <w:r w:rsidRPr="00071313">
              <w:rPr>
                <w:bCs/>
              </w:rPr>
              <w:t>.</w:t>
            </w:r>
          </w:p>
          <w:p w:rsidR="007D2EC1" w:rsidRPr="00071313" w:rsidRDefault="006A7E21">
            <w:pPr>
              <w:pStyle w:val="aff5"/>
              <w:numPr>
                <w:ilvl w:val="0"/>
                <w:numId w:val="214"/>
              </w:numPr>
              <w:spacing w:line="257" w:lineRule="auto"/>
              <w:rPr>
                <w:bCs/>
              </w:rPr>
            </w:pPr>
            <w:r w:rsidRPr="00071313">
              <w:rPr>
                <w:bCs/>
              </w:rPr>
              <w:t xml:space="preserve">Există mai multe modalități de a urmări starea nutrițională a unui copil cu TB MDR supus tratamentului. </w:t>
            </w:r>
            <w:r w:rsidR="007D2EC1" w:rsidRPr="00071313">
              <w:rPr>
                <w:bCs/>
              </w:rPr>
              <w:t>Până a iniția tratamentul, trebuie de măsurat</w:t>
            </w:r>
            <w:r w:rsidRPr="00071313">
              <w:rPr>
                <w:bCs/>
              </w:rPr>
              <w:t xml:space="preserve"> masa corporală, înălțimea și circumferința medie a umărului. Mărimea circumferinței medi</w:t>
            </w:r>
            <w:r w:rsidR="007D2EC1" w:rsidRPr="00071313">
              <w:rPr>
                <w:bCs/>
              </w:rPr>
              <w:t>i</w:t>
            </w:r>
            <w:r w:rsidRPr="00071313">
              <w:rPr>
                <w:bCs/>
              </w:rPr>
              <w:t xml:space="preserve"> a umărului este un </w:t>
            </w:r>
            <w:r w:rsidR="007D2EC1" w:rsidRPr="00071313">
              <w:rPr>
                <w:bCs/>
              </w:rPr>
              <w:t>indicator al malnutriției acute. În așa caz, vor fi luate măsuri urgente pentru consolidarea nutriției.</w:t>
            </w:r>
          </w:p>
          <w:p w:rsidR="007D2EC1" w:rsidRPr="00071313" w:rsidRDefault="006A7E21">
            <w:pPr>
              <w:pStyle w:val="aff5"/>
              <w:numPr>
                <w:ilvl w:val="0"/>
                <w:numId w:val="214"/>
              </w:numPr>
              <w:spacing w:line="257" w:lineRule="auto"/>
              <w:rPr>
                <w:bCs/>
              </w:rPr>
            </w:pPr>
            <w:r w:rsidRPr="00071313">
              <w:rPr>
                <w:bCs/>
              </w:rPr>
              <w:t>Indicatorii de creștere și greu</w:t>
            </w:r>
            <w:r w:rsidR="007D2EC1" w:rsidRPr="00071313">
              <w:rPr>
                <w:bCs/>
              </w:rPr>
              <w:t>tate trebuie înregistrați lunar.</w:t>
            </w:r>
            <w:r w:rsidRPr="00071313">
              <w:rPr>
                <w:bCs/>
              </w:rPr>
              <w:t xml:space="preserve"> </w:t>
            </w:r>
          </w:p>
          <w:p w:rsidR="007D2EC1" w:rsidRPr="00071313" w:rsidRDefault="006A7E21">
            <w:pPr>
              <w:pStyle w:val="aff5"/>
              <w:numPr>
                <w:ilvl w:val="0"/>
                <w:numId w:val="214"/>
              </w:numPr>
              <w:spacing w:line="257" w:lineRule="auto"/>
              <w:rPr>
                <w:bCs/>
              </w:rPr>
            </w:pPr>
            <w:r w:rsidRPr="00071313">
              <w:rPr>
                <w:bCs/>
              </w:rPr>
              <w:t>Rapo</w:t>
            </w:r>
            <w:r w:rsidR="007D2EC1" w:rsidRPr="00071313">
              <w:rPr>
                <w:bCs/>
              </w:rPr>
              <w:t>a</w:t>
            </w:r>
            <w:r w:rsidRPr="00071313">
              <w:rPr>
                <w:bCs/>
              </w:rPr>
              <w:t>rt</w:t>
            </w:r>
            <w:r w:rsidR="007D2EC1" w:rsidRPr="00071313">
              <w:rPr>
                <w:bCs/>
              </w:rPr>
              <w:t>ele:</w:t>
            </w:r>
            <w:r w:rsidRPr="00071313">
              <w:rPr>
                <w:bCs/>
              </w:rPr>
              <w:t xml:space="preserve"> masa corporală</w:t>
            </w:r>
            <w:r w:rsidR="007D2EC1" w:rsidRPr="00071313">
              <w:rPr>
                <w:bCs/>
              </w:rPr>
              <w:t>/</w:t>
            </w:r>
            <w:r w:rsidRPr="00071313">
              <w:rPr>
                <w:bCs/>
              </w:rPr>
              <w:t>vârstă și masa corporală</w:t>
            </w:r>
            <w:r w:rsidR="007D2EC1" w:rsidRPr="00071313">
              <w:rPr>
                <w:bCs/>
              </w:rPr>
              <w:t>/</w:t>
            </w:r>
            <w:r w:rsidRPr="00071313">
              <w:rPr>
                <w:bCs/>
              </w:rPr>
              <w:t>înălțime trebuie calculat</w:t>
            </w:r>
            <w:r w:rsidR="007D2EC1" w:rsidRPr="00071313">
              <w:rPr>
                <w:bCs/>
              </w:rPr>
              <w:t>e</w:t>
            </w:r>
            <w:r w:rsidRPr="00071313">
              <w:rPr>
                <w:bCs/>
              </w:rPr>
              <w:t xml:space="preserve"> pentru toți copiii cu vârste</w:t>
            </w:r>
            <w:r w:rsidR="007D2EC1" w:rsidRPr="00071313">
              <w:rPr>
                <w:bCs/>
              </w:rPr>
              <w:t>le cuprinse</w:t>
            </w:r>
            <w:r w:rsidRPr="00071313">
              <w:rPr>
                <w:bCs/>
              </w:rPr>
              <w:t xml:space="preserve"> între 0 și 5 ani, iar pentru </w:t>
            </w:r>
            <w:r w:rsidR="00B714F3" w:rsidRPr="00071313">
              <w:rPr>
                <w:bCs/>
              </w:rPr>
              <w:t>cei de</w:t>
            </w:r>
            <w:r w:rsidRPr="00071313">
              <w:rPr>
                <w:bCs/>
              </w:rPr>
              <w:t xml:space="preserve"> 5 </w:t>
            </w:r>
            <w:r w:rsidR="00B714F3" w:rsidRPr="00071313">
              <w:rPr>
                <w:bCs/>
              </w:rPr>
              <w:t>-</w:t>
            </w:r>
            <w:r w:rsidRPr="00071313">
              <w:rPr>
                <w:bCs/>
              </w:rPr>
              <w:t xml:space="preserve"> 19 ani, trebuie calcula</w:t>
            </w:r>
            <w:r w:rsidR="00B714F3" w:rsidRPr="00071313">
              <w:rPr>
                <w:bCs/>
              </w:rPr>
              <w:t>t</w:t>
            </w:r>
            <w:r w:rsidRPr="00071313">
              <w:rPr>
                <w:bCs/>
              </w:rPr>
              <w:t xml:space="preserve"> indicele de masă corporală. </w:t>
            </w:r>
          </w:p>
          <w:p w:rsidR="006A7E21" w:rsidRPr="00071313" w:rsidRDefault="006A7E21">
            <w:pPr>
              <w:pStyle w:val="aff5"/>
              <w:numPr>
                <w:ilvl w:val="0"/>
                <w:numId w:val="214"/>
              </w:numPr>
              <w:spacing w:line="257" w:lineRule="auto"/>
              <w:rPr>
                <w:bCs/>
              </w:rPr>
            </w:pPr>
            <w:r w:rsidRPr="00071313">
              <w:rPr>
                <w:bCs/>
              </w:rPr>
              <w:t xml:space="preserve">Deși există multe metode care pot fi utilizate pentru evaluarea stării nutriționale, este deosebit de important </w:t>
            </w:r>
            <w:r w:rsidR="00B714F3" w:rsidRPr="00071313">
              <w:rPr>
                <w:bCs/>
              </w:rPr>
              <w:t>de a</w:t>
            </w:r>
            <w:r w:rsidRPr="00071313">
              <w:rPr>
                <w:bCs/>
              </w:rPr>
              <w:t xml:space="preserve"> monitoriza pacienții cu TB MDR pentru a </w:t>
            </w:r>
            <w:r w:rsidR="00B714F3" w:rsidRPr="00071313">
              <w:rPr>
                <w:bCs/>
              </w:rPr>
              <w:t>se</w:t>
            </w:r>
            <w:r w:rsidRPr="00071313">
              <w:rPr>
                <w:bCs/>
              </w:rPr>
              <w:t xml:space="preserve"> asigura că </w:t>
            </w:r>
            <w:r w:rsidR="00B714F3" w:rsidRPr="00071313">
              <w:rPr>
                <w:bCs/>
              </w:rPr>
              <w:t>valorile indicilor sunt în creștere.</w:t>
            </w:r>
          </w:p>
          <w:p w:rsidR="007D2EC1" w:rsidRPr="00071313" w:rsidRDefault="007D2EC1" w:rsidP="007D2EC1">
            <w:pPr>
              <w:rPr>
                <w:bCs/>
              </w:rPr>
            </w:pPr>
            <w:r w:rsidRPr="00071313">
              <w:rPr>
                <w:b/>
                <w:bCs/>
              </w:rPr>
              <w:t>Notă:</w:t>
            </w:r>
            <w:r w:rsidRPr="00071313">
              <w:rPr>
                <w:bCs/>
              </w:rPr>
              <w:t xml:space="preserve"> </w:t>
            </w:r>
            <w:r w:rsidR="006A7E21" w:rsidRPr="00071313">
              <w:rPr>
                <w:bCs/>
              </w:rPr>
              <w:t xml:space="preserve">Dacă la copil nu îmbunătățește starea nutrițională, acest lucru sugerează că tratamentul TB MDR nu este efectuat la nivelul corespunzător (sau există alte motive clinice care trebuie diagnosticate și tratate). </w:t>
            </w:r>
          </w:p>
          <w:p w:rsidR="007D2EC1" w:rsidRPr="00071313" w:rsidRDefault="006A7E21">
            <w:pPr>
              <w:pStyle w:val="aff5"/>
              <w:numPr>
                <w:ilvl w:val="0"/>
                <w:numId w:val="166"/>
              </w:numPr>
              <w:spacing w:line="257" w:lineRule="auto"/>
              <w:ind w:left="318" w:hanging="318"/>
              <w:rPr>
                <w:b/>
              </w:rPr>
            </w:pPr>
            <w:r w:rsidRPr="00071313">
              <w:rPr>
                <w:bCs/>
              </w:rPr>
              <w:t xml:space="preserve">Copiii cu TB MDR au nevoie de o dietă cu mai </w:t>
            </w:r>
            <w:r w:rsidR="00B714F3" w:rsidRPr="00071313">
              <w:rPr>
                <w:bCs/>
              </w:rPr>
              <w:t>bogată în</w:t>
            </w:r>
            <w:r w:rsidRPr="00071313">
              <w:rPr>
                <w:bCs/>
              </w:rPr>
              <w:t xml:space="preserve"> calorii </w:t>
            </w:r>
            <w:r w:rsidR="00B714F3" w:rsidRPr="00071313">
              <w:rPr>
                <w:bCs/>
              </w:rPr>
              <w:t xml:space="preserve">comparativ cu copii sănătoși, </w:t>
            </w:r>
            <w:r w:rsidRPr="00071313">
              <w:rPr>
                <w:bCs/>
              </w:rPr>
              <w:lastRenderedPageBreak/>
              <w:t xml:space="preserve">din cauza metabolismului crescut </w:t>
            </w:r>
            <w:r w:rsidR="00B714F3" w:rsidRPr="00071313">
              <w:rPr>
                <w:bCs/>
              </w:rPr>
              <w:t>în urma tratamentului antituberculos.</w:t>
            </w:r>
            <w:r w:rsidRPr="00071313">
              <w:rPr>
                <w:bCs/>
              </w:rPr>
              <w:t xml:space="preserve"> </w:t>
            </w:r>
            <w:r w:rsidR="00B714F3" w:rsidRPr="00071313">
              <w:rPr>
                <w:bCs/>
              </w:rPr>
              <w:t>Lipsa adaosului ponderal</w:t>
            </w:r>
            <w:r w:rsidRPr="00071313">
              <w:rPr>
                <w:bCs/>
              </w:rPr>
              <w:t xml:space="preserve"> este un indicator precoce și clar că tratamentul TB MDR nu are succes.</w:t>
            </w:r>
          </w:p>
          <w:p w:rsidR="007D2EC1" w:rsidRPr="00071313" w:rsidRDefault="006A7E21">
            <w:pPr>
              <w:pStyle w:val="aff5"/>
              <w:numPr>
                <w:ilvl w:val="0"/>
                <w:numId w:val="166"/>
              </w:numPr>
              <w:spacing w:line="257" w:lineRule="auto"/>
              <w:ind w:left="318" w:hanging="318"/>
              <w:rPr>
                <w:b/>
              </w:rPr>
            </w:pPr>
            <w:r w:rsidRPr="00071313">
              <w:rPr>
                <w:bCs/>
              </w:rPr>
              <w:t xml:space="preserve">Vitaminele pot fi surse importante de micronutrienți esențiali, iar vitamina B6 trebuie administrată tuturor copiilor care beneficiază de tratament TB MDR. </w:t>
            </w:r>
            <w:r w:rsidR="00B714F3" w:rsidRPr="00071313">
              <w:rPr>
                <w:bCs/>
              </w:rPr>
              <w:t>Aportul exagerat de vitamine ar putea crește</w:t>
            </w:r>
            <w:r w:rsidRPr="00071313">
              <w:rPr>
                <w:bCs/>
              </w:rPr>
              <w:t xml:space="preserve"> încărcarea medicamentoasă la copil și, prin urmare</w:t>
            </w:r>
            <w:r w:rsidR="00B714F3" w:rsidRPr="00071313">
              <w:rPr>
                <w:bCs/>
              </w:rPr>
              <w:t xml:space="preserve"> va fi afectată </w:t>
            </w:r>
            <w:r w:rsidRPr="00071313">
              <w:rPr>
                <w:bCs/>
              </w:rPr>
              <w:t>absorbția lor</w:t>
            </w:r>
            <w:r w:rsidR="00B714F3" w:rsidRPr="00071313">
              <w:rPr>
                <w:bCs/>
              </w:rPr>
              <w:t>.</w:t>
            </w:r>
            <w:r w:rsidRPr="00071313">
              <w:rPr>
                <w:bCs/>
              </w:rPr>
              <w:t xml:space="preserve"> </w:t>
            </w:r>
          </w:p>
          <w:p w:rsidR="006A7E21" w:rsidRPr="00071313" w:rsidRDefault="00865058">
            <w:pPr>
              <w:pStyle w:val="aff5"/>
              <w:numPr>
                <w:ilvl w:val="0"/>
                <w:numId w:val="166"/>
              </w:numPr>
              <w:spacing w:line="257" w:lineRule="auto"/>
              <w:ind w:left="318" w:hanging="318"/>
              <w:rPr>
                <w:b/>
              </w:rPr>
            </w:pPr>
            <w:r w:rsidRPr="00071313">
              <w:rPr>
                <w:bCs/>
              </w:rPr>
              <w:t>Se vor servi mai multe mese mici de-a lungul zilei.</w:t>
            </w:r>
            <w:r w:rsidR="006A7E21" w:rsidRPr="00071313">
              <w:rPr>
                <w:bCs/>
              </w:rPr>
              <w:t xml:space="preserve"> Mai multe mese în porții mici cu mai multe calorii pot ajuta copilul să crească în greutate mai repede. </w:t>
            </w:r>
            <w:r w:rsidRPr="00071313">
              <w:rPr>
                <w:bCs/>
              </w:rPr>
              <w:t xml:space="preserve">În special la cei care acuză greață și vomă, simptome apărute pe fondat de tratament </w:t>
            </w:r>
            <w:r w:rsidR="00656864" w:rsidRPr="00071313">
              <w:rPr>
                <w:bCs/>
              </w:rPr>
              <w:t>antituberculos</w:t>
            </w:r>
            <w:r w:rsidRPr="00071313">
              <w:rPr>
                <w:bCs/>
              </w:rPr>
              <w:t xml:space="preserve"> administrat.</w:t>
            </w:r>
          </w:p>
        </w:tc>
      </w:tr>
      <w:bookmarkEnd w:id="148"/>
    </w:tbl>
    <w:p w:rsidR="0011161B" w:rsidRPr="00071313" w:rsidRDefault="0011161B" w:rsidP="002D35B0">
      <w:pPr>
        <w:rPr>
          <w:bCs/>
        </w:rPr>
      </w:pPr>
    </w:p>
    <w:p w:rsidR="00060235" w:rsidRPr="00071313" w:rsidRDefault="0007592A" w:rsidP="00AD3B7A">
      <w:pPr>
        <w:pStyle w:val="3"/>
        <w:spacing w:before="0"/>
        <w:rPr>
          <w:i w:val="0"/>
          <w:lang w:val="ro-RO"/>
        </w:rPr>
      </w:pPr>
      <w:bookmarkStart w:id="149" w:name="_Toc415814411"/>
      <w:r w:rsidRPr="00071313">
        <w:rPr>
          <w:bCs/>
          <w:i w:val="0"/>
          <w:color w:val="000000"/>
          <w:lang w:val="ro-RO"/>
        </w:rPr>
        <w:t xml:space="preserve">Tabelul </w:t>
      </w:r>
      <w:r w:rsidR="004D71AE">
        <w:rPr>
          <w:bCs/>
          <w:i w:val="0"/>
          <w:color w:val="000000"/>
          <w:lang w:val="ro-RO"/>
        </w:rPr>
        <w:t>33</w:t>
      </w:r>
      <w:r w:rsidR="00060235" w:rsidRPr="00071313">
        <w:rPr>
          <w:bCs/>
          <w:i w:val="0"/>
          <w:color w:val="000000"/>
          <w:lang w:val="ro-RO"/>
        </w:rPr>
        <w:t>.</w:t>
      </w:r>
      <w:r w:rsidR="00060235" w:rsidRPr="00071313">
        <w:rPr>
          <w:bCs/>
          <w:color w:val="000000"/>
          <w:lang w:val="ro-RO"/>
        </w:rPr>
        <w:t xml:space="preserve"> </w:t>
      </w:r>
      <w:r w:rsidR="0036669F" w:rsidRPr="00071313">
        <w:rPr>
          <w:i w:val="0"/>
          <w:lang w:val="ro-RO"/>
        </w:rPr>
        <w:t>Noi definiții ale rezultatelor tratamentului TB atât pentru TB DR, cât și pentru TB</w:t>
      </w:r>
      <w:bookmarkEnd w:id="149"/>
      <w:r w:rsidR="0036669F" w:rsidRPr="00071313">
        <w:rPr>
          <w:i w:val="0"/>
          <w:lang w:val="ro-RO"/>
        </w:rPr>
        <w:t xml:space="preserve"> sensibilă</w:t>
      </w:r>
    </w:p>
    <w:tbl>
      <w:tblPr>
        <w:tblpPr w:leftFromText="180" w:rightFromText="180" w:vertAnchor="text" w:tblpX="-147"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55"/>
        <w:gridCol w:w="7834"/>
      </w:tblGrid>
      <w:tr w:rsidR="00060235" w:rsidRPr="00071313" w:rsidTr="00010828">
        <w:trPr>
          <w:cantSplit/>
          <w:trHeight w:val="483"/>
          <w:tblHeader/>
        </w:trPr>
        <w:tc>
          <w:tcPr>
            <w:tcW w:w="2055" w:type="dxa"/>
            <w:shd w:val="clear" w:color="auto" w:fill="C0C0C0"/>
            <w:vAlign w:val="center"/>
          </w:tcPr>
          <w:p w:rsidR="00060235" w:rsidRPr="00071313" w:rsidRDefault="00060235" w:rsidP="00010828">
            <w:pPr>
              <w:pStyle w:val="Bulete0"/>
              <w:tabs>
                <w:tab w:val="num" w:pos="-717"/>
              </w:tabs>
              <w:spacing w:before="60"/>
              <w:jc w:val="center"/>
              <w:rPr>
                <w:rFonts w:ascii="Times New Roman" w:hAnsi="Times New Roman" w:cs="Times New Roman"/>
                <w:b/>
              </w:rPr>
            </w:pPr>
            <w:r w:rsidRPr="00071313">
              <w:rPr>
                <w:rFonts w:ascii="Times New Roman" w:hAnsi="Times New Roman" w:cs="Times New Roman"/>
                <w:b/>
              </w:rPr>
              <w:t>Categorie</w:t>
            </w:r>
          </w:p>
        </w:tc>
        <w:tc>
          <w:tcPr>
            <w:tcW w:w="7834" w:type="dxa"/>
            <w:shd w:val="clear" w:color="auto" w:fill="C0C0C0"/>
            <w:vAlign w:val="center"/>
          </w:tcPr>
          <w:p w:rsidR="00060235" w:rsidRPr="00071313" w:rsidRDefault="00060235" w:rsidP="00010828">
            <w:pPr>
              <w:pStyle w:val="Bulete0"/>
              <w:tabs>
                <w:tab w:val="num" w:pos="-717"/>
              </w:tabs>
              <w:spacing w:before="60"/>
              <w:jc w:val="center"/>
              <w:rPr>
                <w:rFonts w:ascii="Times New Roman" w:hAnsi="Times New Roman" w:cs="Times New Roman"/>
                <w:b/>
              </w:rPr>
            </w:pPr>
            <w:r w:rsidRPr="00071313">
              <w:rPr>
                <w:rFonts w:ascii="Times New Roman" w:hAnsi="Times New Roman" w:cs="Times New Roman"/>
                <w:b/>
              </w:rPr>
              <w:t>Descriere</w:t>
            </w:r>
          </w:p>
        </w:tc>
      </w:tr>
      <w:tr w:rsidR="00060235" w:rsidRPr="00071313" w:rsidTr="00010828">
        <w:trPr>
          <w:cantSplit/>
        </w:trPr>
        <w:tc>
          <w:tcPr>
            <w:tcW w:w="2055" w:type="dxa"/>
            <w:vAlign w:val="center"/>
          </w:tcPr>
          <w:p w:rsidR="00060235" w:rsidRPr="00071313" w:rsidRDefault="00060235" w:rsidP="00010828">
            <w:pPr>
              <w:autoSpaceDE w:val="0"/>
              <w:autoSpaceDN w:val="0"/>
              <w:adjustRightInd w:val="0"/>
              <w:spacing w:before="60" w:after="0"/>
              <w:jc w:val="center"/>
            </w:pPr>
            <w:r w:rsidRPr="00071313">
              <w:rPr>
                <w:b/>
              </w:rPr>
              <w:t>Vindecat</w:t>
            </w:r>
          </w:p>
        </w:tc>
        <w:tc>
          <w:tcPr>
            <w:tcW w:w="7834" w:type="dxa"/>
          </w:tcPr>
          <w:p w:rsidR="00060235" w:rsidRPr="00071313" w:rsidRDefault="0087403E" w:rsidP="00010828">
            <w:pPr>
              <w:spacing w:after="0"/>
              <w:rPr>
                <w:i/>
              </w:rPr>
            </w:pPr>
            <w:r w:rsidRPr="00071313">
              <w:t>Pacientul</w:t>
            </w:r>
            <w:r w:rsidR="00AF0145" w:rsidRPr="00071313">
              <w:t xml:space="preserve"> cu TB pulmonară confirmată bacteriologic la începutul tratamentului, care a finalizat tratamentul conform </w:t>
            </w:r>
            <w:r w:rsidRPr="00071313">
              <w:t>PCN</w:t>
            </w:r>
            <w:r w:rsidR="00AF0145" w:rsidRPr="00071313">
              <w:t>, cu dovezi de răspuns bacteriologic</w:t>
            </w:r>
            <w:r w:rsidRPr="00071313">
              <w:t>ᵇ</w:t>
            </w:r>
            <w:r w:rsidR="00AF0145" w:rsidRPr="00071313">
              <w:t xml:space="preserve"> și fără dovezi de eșec.</w:t>
            </w:r>
          </w:p>
        </w:tc>
      </w:tr>
      <w:tr w:rsidR="00060235" w:rsidRPr="00071313" w:rsidTr="00010828">
        <w:trPr>
          <w:cantSplit/>
        </w:trPr>
        <w:tc>
          <w:tcPr>
            <w:tcW w:w="2055" w:type="dxa"/>
            <w:vAlign w:val="center"/>
          </w:tcPr>
          <w:p w:rsidR="00060235" w:rsidRPr="00071313" w:rsidRDefault="00060235" w:rsidP="00010828">
            <w:pPr>
              <w:autoSpaceDE w:val="0"/>
              <w:autoSpaceDN w:val="0"/>
              <w:adjustRightInd w:val="0"/>
              <w:spacing w:before="60" w:after="0"/>
              <w:jc w:val="center"/>
            </w:pPr>
            <w:r w:rsidRPr="00071313">
              <w:rPr>
                <w:b/>
              </w:rPr>
              <w:t>Tratament încheiat</w:t>
            </w:r>
          </w:p>
        </w:tc>
        <w:tc>
          <w:tcPr>
            <w:tcW w:w="7834" w:type="dxa"/>
          </w:tcPr>
          <w:p w:rsidR="00060235" w:rsidRPr="00071313" w:rsidRDefault="0087403E" w:rsidP="00010828">
            <w:pPr>
              <w:spacing w:after="0"/>
            </w:pPr>
            <w:r w:rsidRPr="00071313">
              <w:t>Pacientul care a finalizat tratamentul conform PCN, al cărui rezultat nu corespunde definiției de vindecare sau eșec al tratamentului.</w:t>
            </w:r>
          </w:p>
        </w:tc>
      </w:tr>
      <w:tr w:rsidR="00060235" w:rsidRPr="00071313" w:rsidTr="00010828">
        <w:trPr>
          <w:cantSplit/>
        </w:trPr>
        <w:tc>
          <w:tcPr>
            <w:tcW w:w="2055" w:type="dxa"/>
            <w:vAlign w:val="center"/>
          </w:tcPr>
          <w:p w:rsidR="00060235" w:rsidRPr="00071313" w:rsidRDefault="007733B9" w:rsidP="00010828">
            <w:pPr>
              <w:autoSpaceDE w:val="0"/>
              <w:autoSpaceDN w:val="0"/>
              <w:adjustRightInd w:val="0"/>
              <w:spacing w:before="60" w:after="0"/>
              <w:jc w:val="center"/>
              <w:rPr>
                <w:b/>
              </w:rPr>
            </w:pPr>
            <w:r>
              <w:rPr>
                <w:b/>
              </w:rPr>
              <w:t>Eșec terapeutic</w:t>
            </w:r>
            <w:r w:rsidR="00D91A6B" w:rsidRPr="00071313">
              <w:rPr>
                <w:b/>
              </w:rPr>
              <w:t xml:space="preserve"> </w:t>
            </w:r>
          </w:p>
        </w:tc>
        <w:tc>
          <w:tcPr>
            <w:tcW w:w="7834" w:type="dxa"/>
          </w:tcPr>
          <w:p w:rsidR="00060235" w:rsidRPr="00071313" w:rsidRDefault="0087403E" w:rsidP="00010828">
            <w:pPr>
              <w:spacing w:after="0"/>
            </w:pPr>
            <w:r w:rsidRPr="00071313">
              <w:t>Pacientul al cărui regim de tratament trebuia întrerupt sau schimbat definitivª la un nou regim sau strategie de tratament.</w:t>
            </w:r>
          </w:p>
        </w:tc>
      </w:tr>
      <w:tr w:rsidR="00060235" w:rsidRPr="00071313" w:rsidTr="00010828">
        <w:trPr>
          <w:cantSplit/>
        </w:trPr>
        <w:tc>
          <w:tcPr>
            <w:tcW w:w="2055" w:type="dxa"/>
            <w:vAlign w:val="center"/>
          </w:tcPr>
          <w:p w:rsidR="00060235" w:rsidRPr="00071313" w:rsidRDefault="00060235" w:rsidP="00010828">
            <w:pPr>
              <w:autoSpaceDE w:val="0"/>
              <w:autoSpaceDN w:val="0"/>
              <w:adjustRightInd w:val="0"/>
              <w:spacing w:before="60" w:after="0"/>
              <w:jc w:val="center"/>
              <w:rPr>
                <w:b/>
              </w:rPr>
            </w:pPr>
            <w:r w:rsidRPr="00071313">
              <w:rPr>
                <w:b/>
              </w:rPr>
              <w:t>Pierdut din supraveghere</w:t>
            </w:r>
          </w:p>
        </w:tc>
        <w:tc>
          <w:tcPr>
            <w:tcW w:w="7834" w:type="dxa"/>
          </w:tcPr>
          <w:p w:rsidR="00060235" w:rsidRPr="00071313" w:rsidRDefault="009F22DF" w:rsidP="00010828">
            <w:pPr>
              <w:spacing w:after="0"/>
            </w:pPr>
            <w:r w:rsidRPr="00071313">
              <w:t>Pacientul care nu a început tratamentul sau al cărui tratament a fost întrerupt timp de 2 luni consecutive sau mai mult.</w:t>
            </w:r>
          </w:p>
        </w:tc>
      </w:tr>
      <w:tr w:rsidR="00060235" w:rsidRPr="00071313" w:rsidTr="00010828">
        <w:trPr>
          <w:cantSplit/>
        </w:trPr>
        <w:tc>
          <w:tcPr>
            <w:tcW w:w="2055" w:type="dxa"/>
            <w:vAlign w:val="center"/>
          </w:tcPr>
          <w:p w:rsidR="00060235" w:rsidRPr="00071313" w:rsidRDefault="00060235" w:rsidP="00010828">
            <w:pPr>
              <w:autoSpaceDE w:val="0"/>
              <w:autoSpaceDN w:val="0"/>
              <w:adjustRightInd w:val="0"/>
              <w:spacing w:before="60" w:after="0"/>
              <w:jc w:val="center"/>
              <w:rPr>
                <w:b/>
              </w:rPr>
            </w:pPr>
            <w:r w:rsidRPr="00071313">
              <w:rPr>
                <w:b/>
              </w:rPr>
              <w:t>Deces</w:t>
            </w:r>
          </w:p>
        </w:tc>
        <w:tc>
          <w:tcPr>
            <w:tcW w:w="7834" w:type="dxa"/>
          </w:tcPr>
          <w:p w:rsidR="00060235" w:rsidRPr="00071313" w:rsidRDefault="00D91A6B" w:rsidP="00010828">
            <w:pPr>
              <w:spacing w:after="0"/>
            </w:pPr>
            <w:r w:rsidRPr="00071313">
              <w:t>Pacientul care a decedat</w:t>
            </w:r>
            <w:r w:rsidRPr="00071313">
              <w:rPr>
                <w:vertAlign w:val="superscript"/>
              </w:rPr>
              <w:t>c</w:t>
            </w:r>
            <w:r w:rsidRPr="00071313">
              <w:t xml:space="preserve">   înainte de începerea tratamentului sau în timpul tratamentului</w:t>
            </w:r>
            <w:r w:rsidRPr="00071313">
              <w:rPr>
                <w:color w:val="000000"/>
              </w:rPr>
              <w:t>.</w:t>
            </w:r>
          </w:p>
        </w:tc>
      </w:tr>
      <w:tr w:rsidR="00060235" w:rsidRPr="00071313" w:rsidTr="00010828">
        <w:trPr>
          <w:cantSplit/>
        </w:trPr>
        <w:tc>
          <w:tcPr>
            <w:tcW w:w="2055" w:type="dxa"/>
            <w:vAlign w:val="center"/>
          </w:tcPr>
          <w:p w:rsidR="00060235" w:rsidRPr="00071313" w:rsidRDefault="00060235" w:rsidP="00010828">
            <w:pPr>
              <w:autoSpaceDE w:val="0"/>
              <w:autoSpaceDN w:val="0"/>
              <w:adjustRightInd w:val="0"/>
              <w:spacing w:before="60" w:after="0"/>
              <w:jc w:val="center"/>
              <w:rPr>
                <w:b/>
              </w:rPr>
            </w:pPr>
            <w:r w:rsidRPr="00071313">
              <w:rPr>
                <w:b/>
              </w:rPr>
              <w:t>Neevaluat</w:t>
            </w:r>
          </w:p>
        </w:tc>
        <w:tc>
          <w:tcPr>
            <w:tcW w:w="7834" w:type="dxa"/>
          </w:tcPr>
          <w:p w:rsidR="00060235" w:rsidRPr="00071313" w:rsidRDefault="00D91A6B" w:rsidP="00010828">
            <w:pPr>
              <w:spacing w:after="0"/>
            </w:pPr>
            <w:r w:rsidRPr="00071313">
              <w:t>Pacientul căruia nu i-a fost atribuit niciun rezultat al tratamentului.</w:t>
            </w:r>
            <w:r w:rsidRPr="00071313">
              <w:rPr>
                <w:vertAlign w:val="superscript"/>
              </w:rPr>
              <w:t>d</w:t>
            </w:r>
          </w:p>
        </w:tc>
      </w:tr>
      <w:tr w:rsidR="00D91A6B" w:rsidRPr="00071313" w:rsidTr="00010828">
        <w:trPr>
          <w:cantSplit/>
        </w:trPr>
        <w:tc>
          <w:tcPr>
            <w:tcW w:w="2055" w:type="dxa"/>
            <w:vAlign w:val="center"/>
          </w:tcPr>
          <w:p w:rsidR="00D91A6B" w:rsidRPr="00071313" w:rsidRDefault="00D91A6B" w:rsidP="00010828">
            <w:pPr>
              <w:spacing w:after="0"/>
              <w:jc w:val="center"/>
              <w:rPr>
                <w:b/>
                <w:bCs/>
              </w:rPr>
            </w:pPr>
            <w:r w:rsidRPr="00071313">
              <w:rPr>
                <w:b/>
                <w:bCs/>
              </w:rPr>
              <w:t>Succesul tratamentului</w:t>
            </w:r>
          </w:p>
        </w:tc>
        <w:tc>
          <w:tcPr>
            <w:tcW w:w="7834" w:type="dxa"/>
          </w:tcPr>
          <w:p w:rsidR="00D91A6B" w:rsidRPr="00071313" w:rsidRDefault="00D91A6B" w:rsidP="00010828">
            <w:pPr>
              <w:spacing w:after="0"/>
            </w:pPr>
            <w:r w:rsidRPr="00071313">
              <w:t xml:space="preserve">Suma vindecat și tratament </w:t>
            </w:r>
            <w:r w:rsidR="006E4148" w:rsidRPr="00071313">
              <w:t>încheiat</w:t>
            </w:r>
            <w:r w:rsidRPr="00071313">
              <w:t>.</w:t>
            </w:r>
          </w:p>
        </w:tc>
      </w:tr>
      <w:tr w:rsidR="00D91A6B" w:rsidRPr="00071313" w:rsidTr="00010828">
        <w:trPr>
          <w:cantSplit/>
        </w:trPr>
        <w:tc>
          <w:tcPr>
            <w:tcW w:w="9889" w:type="dxa"/>
            <w:gridSpan w:val="2"/>
            <w:vAlign w:val="center"/>
          </w:tcPr>
          <w:p w:rsidR="00D91A6B" w:rsidRPr="00071313" w:rsidRDefault="00D91A6B" w:rsidP="00010828">
            <w:pPr>
              <w:spacing w:after="0"/>
              <w:jc w:val="center"/>
              <w:rPr>
                <w:i/>
                <w:iCs/>
              </w:rPr>
            </w:pPr>
            <w:r w:rsidRPr="00071313">
              <w:rPr>
                <w:i/>
                <w:iCs/>
              </w:rPr>
              <w:t>O definiție opțională propusă pentru utilizare numai în cercetarea operațională</w:t>
            </w:r>
          </w:p>
        </w:tc>
      </w:tr>
      <w:tr w:rsidR="00D91A6B" w:rsidRPr="00071313" w:rsidTr="00010828">
        <w:trPr>
          <w:cantSplit/>
        </w:trPr>
        <w:tc>
          <w:tcPr>
            <w:tcW w:w="2055" w:type="dxa"/>
            <w:vAlign w:val="center"/>
          </w:tcPr>
          <w:p w:rsidR="00D91A6B" w:rsidRPr="00071313" w:rsidRDefault="00D91A6B" w:rsidP="00010828">
            <w:pPr>
              <w:spacing w:after="0"/>
              <w:rPr>
                <w:b/>
                <w:bCs/>
              </w:rPr>
            </w:pPr>
            <w:r w:rsidRPr="00071313">
              <w:rPr>
                <w:b/>
                <w:bCs/>
              </w:rPr>
              <w:t>Succes susținut al tratamentului</w:t>
            </w:r>
          </w:p>
          <w:p w:rsidR="00D91A6B" w:rsidRPr="00071313" w:rsidRDefault="00D91A6B" w:rsidP="00010828">
            <w:pPr>
              <w:spacing w:after="0"/>
              <w:jc w:val="center"/>
              <w:rPr>
                <w:b/>
                <w:bCs/>
              </w:rPr>
            </w:pPr>
          </w:p>
        </w:tc>
        <w:tc>
          <w:tcPr>
            <w:tcW w:w="7834" w:type="dxa"/>
          </w:tcPr>
          <w:p w:rsidR="00D91A6B" w:rsidRPr="00071313" w:rsidRDefault="00D91A6B" w:rsidP="00010828">
            <w:pPr>
              <w:spacing w:after="0"/>
            </w:pPr>
            <w:r w:rsidRPr="00071313">
              <w:t>Persoana evaluată la 6 luni (pentru TB DR și TB sensibilă) și la 12 luni (doar pentru TB DR) după un tratament cu succes pentru TB, care este în viață și fără TB.</w:t>
            </w:r>
          </w:p>
        </w:tc>
      </w:tr>
      <w:tr w:rsidR="00D91A6B" w:rsidRPr="00071313" w:rsidTr="00010828">
        <w:trPr>
          <w:cantSplit/>
        </w:trPr>
        <w:tc>
          <w:tcPr>
            <w:tcW w:w="9889" w:type="dxa"/>
            <w:gridSpan w:val="2"/>
            <w:vAlign w:val="center"/>
          </w:tcPr>
          <w:p w:rsidR="0024163F" w:rsidRPr="00071313" w:rsidRDefault="0024163F" w:rsidP="00010828">
            <w:pPr>
              <w:spacing w:after="0"/>
              <w:jc w:val="left"/>
            </w:pPr>
            <w:r w:rsidRPr="00071313">
              <w:lastRenderedPageBreak/>
              <w:t>ª</w:t>
            </w:r>
            <w:r w:rsidR="00215252" w:rsidRPr="00071313">
              <w:t xml:space="preserve"> </w:t>
            </w:r>
            <w:r w:rsidRPr="00071313">
              <w:t>Motivele schimbării includ:</w:t>
            </w:r>
          </w:p>
          <w:p w:rsidR="0024163F" w:rsidRPr="00071313" w:rsidRDefault="0024163F" w:rsidP="00010828">
            <w:pPr>
              <w:pStyle w:val="aff5"/>
              <w:numPr>
                <w:ilvl w:val="0"/>
                <w:numId w:val="276"/>
              </w:numPr>
              <w:spacing w:after="0"/>
              <w:jc w:val="left"/>
            </w:pPr>
            <w:r w:rsidRPr="00071313">
              <w:t>nici un răspuns clinic și/sau nici un răspuns bacteriologic (vezi nota „ᵇ”);</w:t>
            </w:r>
          </w:p>
          <w:p w:rsidR="0024163F" w:rsidRPr="00071313" w:rsidRDefault="0024163F" w:rsidP="00010828">
            <w:pPr>
              <w:pStyle w:val="aff5"/>
              <w:numPr>
                <w:ilvl w:val="0"/>
                <w:numId w:val="276"/>
              </w:numPr>
              <w:spacing w:after="0"/>
              <w:jc w:val="left"/>
            </w:pPr>
            <w:r w:rsidRPr="00071313">
              <w:t>reacții adverse la medicamente; sau</w:t>
            </w:r>
          </w:p>
          <w:p w:rsidR="0024163F" w:rsidRPr="00071313" w:rsidRDefault="0024163F" w:rsidP="00010828">
            <w:pPr>
              <w:pStyle w:val="aff5"/>
              <w:numPr>
                <w:ilvl w:val="0"/>
                <w:numId w:val="276"/>
              </w:numPr>
              <w:spacing w:after="0"/>
              <w:jc w:val="left"/>
            </w:pPr>
            <w:r w:rsidRPr="00071313">
              <w:t xml:space="preserve">dovezi de rezistență suplimentară la medicamentele din regim. </w:t>
            </w:r>
          </w:p>
          <w:p w:rsidR="0024163F" w:rsidRPr="00071313" w:rsidRDefault="0024163F" w:rsidP="00010828">
            <w:pPr>
              <w:spacing w:after="0"/>
            </w:pPr>
            <w:r w:rsidRPr="00071313">
              <w:t>ᵇ „Răspunsul bacteriologic” se referă la conversia bacteriologică fără reversie.</w:t>
            </w:r>
          </w:p>
          <w:p w:rsidR="0024163F" w:rsidRPr="00071313" w:rsidRDefault="0024163F" w:rsidP="00010828">
            <w:pPr>
              <w:pStyle w:val="aff5"/>
              <w:numPr>
                <w:ilvl w:val="0"/>
                <w:numId w:val="277"/>
              </w:numPr>
              <w:spacing w:after="0"/>
            </w:pPr>
            <w:r w:rsidRPr="00071313">
              <w:t>„conversie bacteriologică” descrie o situație la un pacient cu TB confirmată bacteriologic în care cel puțin două culturi consecutive (pentru TB DR și TB sensibilă) sau frotiuri (doar pentru TB sensibilă), colectate în diferite zile la cel puțin 7 zile dintre ele, sunt negative.</w:t>
            </w:r>
          </w:p>
          <w:p w:rsidR="0024163F" w:rsidRPr="00071313" w:rsidRDefault="0024163F" w:rsidP="00010828">
            <w:pPr>
              <w:pStyle w:val="aff5"/>
              <w:numPr>
                <w:ilvl w:val="0"/>
                <w:numId w:val="277"/>
              </w:numPr>
              <w:spacing w:after="0"/>
            </w:pPr>
            <w:r w:rsidRPr="00071313">
              <w:t xml:space="preserve">„reversia bacteriologică” descrie o situație în care cel puțin două culturi consecutive (pentru TB DR și TB sensibilă) sau frotiuri (doar pentru TB sensibilă), colectate în diferite zile la interval de cel puțin 7 zile, sunt pozitive fie după conversia bacteriologică sau la pacienții fără confirmare bacteriologica a TB. </w:t>
            </w:r>
          </w:p>
          <w:p w:rsidR="0024163F" w:rsidRPr="00071313" w:rsidRDefault="0024163F" w:rsidP="00010828">
            <w:pPr>
              <w:spacing w:after="0"/>
            </w:pPr>
            <w:r w:rsidRPr="00071313">
              <w:rPr>
                <w:vertAlign w:val="superscript"/>
              </w:rPr>
              <w:t>c</w:t>
            </w:r>
            <w:r w:rsidR="00215252" w:rsidRPr="00071313">
              <w:rPr>
                <w:vertAlign w:val="superscript"/>
              </w:rPr>
              <w:t xml:space="preserve"> </w:t>
            </w:r>
            <w:r w:rsidRPr="00071313">
              <w:t>Pacientul a decedat din orice motiv.</w:t>
            </w:r>
          </w:p>
          <w:p w:rsidR="00D91A6B" w:rsidRDefault="0024163F" w:rsidP="00010828">
            <w:pPr>
              <w:spacing w:after="0"/>
            </w:pPr>
            <w:r w:rsidRPr="00071313">
              <w:rPr>
                <w:vertAlign w:val="superscript"/>
              </w:rPr>
              <w:t>d</w:t>
            </w:r>
            <w:r w:rsidRPr="00071313">
              <w:t xml:space="preserve"> Aceasta include cazurile „transferate” la o altă unitate de tratament și cele al căror rezultat al tratamentului este necunoscut; cu toate acestea, acesta exclude pe cei pierduți din  supraveghere.</w:t>
            </w:r>
          </w:p>
          <w:p w:rsidR="00BE3265" w:rsidRDefault="00CB59EE" w:rsidP="00010828">
            <w:pPr>
              <w:spacing w:after="0"/>
            </w:pPr>
            <w:r w:rsidRPr="00CB59EE">
              <w:rPr>
                <w:b/>
                <w:bCs/>
              </w:rPr>
              <w:t>Notă.</w:t>
            </w:r>
            <w:r>
              <w:t xml:space="preserve">  </w:t>
            </w:r>
          </w:p>
          <w:p w:rsidR="00CB59EE" w:rsidRPr="00071313" w:rsidRDefault="00CB59EE" w:rsidP="00010828">
            <w:pPr>
              <w:spacing w:after="0"/>
            </w:pPr>
            <w:r>
              <w:t>S</w:t>
            </w:r>
            <w:r w:rsidRPr="00CB59EE">
              <w:t xml:space="preserve">chimbarea unui singur medicament în regim (de multe ori din cauza </w:t>
            </w:r>
            <w:r>
              <w:t>reacțiilor adverse la medicament</w:t>
            </w:r>
            <w:r w:rsidRPr="00CB59EE">
              <w:t xml:space="preserve">) nu trebuie considerată ca schimbare de regim, </w:t>
            </w:r>
            <w:r>
              <w:t xml:space="preserve">dar </w:t>
            </w:r>
            <w:r w:rsidRPr="00CB59EE">
              <w:t>trebui</w:t>
            </w:r>
            <w:r>
              <w:t>e</w:t>
            </w:r>
            <w:r w:rsidRPr="00CB59EE">
              <w:t xml:space="preserve"> în schimb definită în funcție de regimul de tratament standardizat sau individualizat.</w:t>
            </w:r>
            <w:r w:rsidRPr="007733B9">
              <w:t xml:space="preserve"> Atunci când un pacient urmează un regim de tratament standardizat, schimbarea regimului implică o schimbare a întregului regim; în contrast, atunci când un pacient este pe un regim de tratament individualizat, schimbarea regimului implică o schimbare a cel puțin două medicamente în regim.</w:t>
            </w:r>
          </w:p>
        </w:tc>
      </w:tr>
    </w:tbl>
    <w:p w:rsidR="00BE3265" w:rsidRPr="00BE3265" w:rsidRDefault="00BE3265" w:rsidP="00BE3265"/>
    <w:p w:rsidR="00981F6A" w:rsidRPr="00071313" w:rsidRDefault="00B61E60" w:rsidP="00010828">
      <w:pPr>
        <w:pStyle w:val="7"/>
        <w:spacing w:after="0"/>
        <w:rPr>
          <w:i w:val="0"/>
        </w:rPr>
      </w:pPr>
      <w:r w:rsidRPr="00071313">
        <w:rPr>
          <w:i w:val="0"/>
        </w:rPr>
        <w:t>C.2</w:t>
      </w:r>
      <w:r w:rsidR="007A1784" w:rsidRPr="00071313">
        <w:rPr>
          <w:i w:val="0"/>
        </w:rPr>
        <w:t>.5.4</w:t>
      </w:r>
      <w:r w:rsidR="00DC7FED" w:rsidRPr="00071313">
        <w:rPr>
          <w:i w:val="0"/>
        </w:rPr>
        <w:t xml:space="preserve">. </w:t>
      </w:r>
      <w:r w:rsidR="00981F6A" w:rsidRPr="00071313">
        <w:rPr>
          <w:i w:val="0"/>
        </w:rPr>
        <w:t>Supravegherea pacientului după finalizarea tratamentului</w:t>
      </w:r>
    </w:p>
    <w:tbl>
      <w:tblPr>
        <w:tblW w:w="0" w:type="auto"/>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06"/>
        <w:gridCol w:w="4837"/>
      </w:tblGrid>
      <w:tr w:rsidR="00981F6A" w:rsidRPr="00071313" w:rsidTr="00010828">
        <w:trPr>
          <w:trHeight w:val="723"/>
        </w:trPr>
        <w:tc>
          <w:tcPr>
            <w:tcW w:w="9843" w:type="dxa"/>
            <w:gridSpan w:val="2"/>
          </w:tcPr>
          <w:p w:rsidR="00981F6A" w:rsidRPr="00071313" w:rsidRDefault="007A1784" w:rsidP="003235DF">
            <w:pPr>
              <w:pStyle w:val="af4"/>
              <w:jc w:val="left"/>
              <w:rPr>
                <w:i/>
                <w:color w:val="000000"/>
              </w:rPr>
            </w:pPr>
            <w:r w:rsidRPr="00071313">
              <w:t xml:space="preserve">Caseta </w:t>
            </w:r>
            <w:r w:rsidR="004D71AE">
              <w:t>5</w:t>
            </w:r>
            <w:r w:rsidR="00BE3265">
              <w:t>5</w:t>
            </w:r>
            <w:r w:rsidR="00981F6A" w:rsidRPr="00071313">
              <w:t>. Criteriile de</w:t>
            </w:r>
            <w:r w:rsidR="004D35EC" w:rsidRPr="00071313">
              <w:t xml:space="preserve"> supraveghere a pacientului </w:t>
            </w:r>
            <w:r w:rsidR="00981F6A" w:rsidRPr="00071313">
              <w:t>d</w:t>
            </w:r>
            <w:r w:rsidR="00981F6A" w:rsidRPr="00071313">
              <w:rPr>
                <w:color w:val="000000"/>
              </w:rPr>
              <w:t>upă finalizarea cu succes a tratamentului</w:t>
            </w:r>
            <w:r w:rsidR="002D35B0" w:rsidRPr="00071313">
              <w:rPr>
                <w:color w:val="000000"/>
              </w:rPr>
              <w:t>.</w:t>
            </w:r>
          </w:p>
          <w:p w:rsidR="00981F6A" w:rsidRPr="00071313" w:rsidRDefault="00112B87" w:rsidP="00010828">
            <w:pPr>
              <w:spacing w:after="0"/>
              <w:jc w:val="left"/>
              <w:rPr>
                <w:color w:val="000000"/>
              </w:rPr>
            </w:pPr>
            <w:r w:rsidRPr="00071313">
              <w:rPr>
                <w:color w:val="000000"/>
              </w:rPr>
              <w:t>Supravegherea</w:t>
            </w:r>
            <w:r w:rsidR="00981F6A" w:rsidRPr="00071313">
              <w:rPr>
                <w:color w:val="000000"/>
              </w:rPr>
              <w:t xml:space="preserve"> </w:t>
            </w:r>
            <w:r w:rsidR="004D35EC" w:rsidRPr="00071313">
              <w:rPr>
                <w:color w:val="000000"/>
              </w:rPr>
              <w:t>activă a pacientulu</w:t>
            </w:r>
            <w:r w:rsidR="00981F6A" w:rsidRPr="00071313">
              <w:rPr>
                <w:color w:val="000000"/>
              </w:rPr>
              <w:t>i care a urmat tratament antituberculos se va efectua de către medicul ftiziopneumolog</w:t>
            </w:r>
            <w:r w:rsidR="00852368" w:rsidRPr="00071313">
              <w:rPr>
                <w:color w:val="000000"/>
              </w:rPr>
              <w:t>.</w:t>
            </w:r>
          </w:p>
        </w:tc>
      </w:tr>
      <w:tr w:rsidR="00981F6A" w:rsidRPr="00071313" w:rsidTr="00010828">
        <w:trPr>
          <w:trHeight w:val="338"/>
        </w:trPr>
        <w:tc>
          <w:tcPr>
            <w:tcW w:w="5006" w:type="dxa"/>
            <w:shd w:val="clear" w:color="auto" w:fill="D9D9D9"/>
          </w:tcPr>
          <w:p w:rsidR="00981F6A" w:rsidRPr="00071313" w:rsidRDefault="00981F6A" w:rsidP="002D35B0">
            <w:pPr>
              <w:pStyle w:val="af4"/>
              <w:jc w:val="center"/>
            </w:pPr>
            <w:r w:rsidRPr="00071313">
              <w:t>Tuberculoza sensibilă</w:t>
            </w:r>
          </w:p>
        </w:tc>
        <w:tc>
          <w:tcPr>
            <w:tcW w:w="4837" w:type="dxa"/>
            <w:shd w:val="clear" w:color="auto" w:fill="D9D9D9"/>
          </w:tcPr>
          <w:p w:rsidR="00981F6A" w:rsidRPr="00071313" w:rsidRDefault="00981F6A" w:rsidP="002D35B0">
            <w:pPr>
              <w:pStyle w:val="af4"/>
              <w:jc w:val="center"/>
            </w:pPr>
            <w:r w:rsidRPr="00071313">
              <w:t>Tuberculoz</w:t>
            </w:r>
            <w:r w:rsidR="00836838" w:rsidRPr="00071313">
              <w:t>a</w:t>
            </w:r>
            <w:r w:rsidRPr="00071313">
              <w:t xml:space="preserve"> drogrezistentă</w:t>
            </w:r>
          </w:p>
        </w:tc>
      </w:tr>
      <w:tr w:rsidR="00981F6A" w:rsidRPr="00071313" w:rsidTr="00010828">
        <w:trPr>
          <w:trHeight w:val="2375"/>
        </w:trPr>
        <w:tc>
          <w:tcPr>
            <w:tcW w:w="5006" w:type="dxa"/>
          </w:tcPr>
          <w:p w:rsidR="00981F6A" w:rsidRPr="00071313" w:rsidRDefault="00DD3E1F">
            <w:pPr>
              <w:numPr>
                <w:ilvl w:val="0"/>
                <w:numId w:val="72"/>
              </w:numPr>
              <w:tabs>
                <w:tab w:val="left" w:pos="330"/>
              </w:tabs>
              <w:autoSpaceDE w:val="0"/>
              <w:autoSpaceDN w:val="0"/>
              <w:adjustRightInd w:val="0"/>
              <w:spacing w:before="120" w:after="0"/>
              <w:jc w:val="left"/>
              <w:rPr>
                <w:color w:val="000000"/>
              </w:rPr>
            </w:pPr>
            <w:r w:rsidRPr="00071313">
              <w:rPr>
                <w:color w:val="000000"/>
              </w:rPr>
              <w:t xml:space="preserve">Durata de supraveghere – 1 an după </w:t>
            </w:r>
            <w:r w:rsidR="00852368" w:rsidRPr="00071313">
              <w:rPr>
                <w:color w:val="000000"/>
              </w:rPr>
              <w:t xml:space="preserve">finalizarea </w:t>
            </w:r>
            <w:r w:rsidRPr="00071313">
              <w:rPr>
                <w:color w:val="000000"/>
              </w:rPr>
              <w:t>tratamentului</w:t>
            </w:r>
          </w:p>
          <w:p w:rsidR="00DD3E1F" w:rsidRPr="00071313" w:rsidRDefault="00DD3E1F">
            <w:pPr>
              <w:numPr>
                <w:ilvl w:val="0"/>
                <w:numId w:val="72"/>
              </w:numPr>
              <w:tabs>
                <w:tab w:val="left" w:pos="330"/>
              </w:tabs>
              <w:autoSpaceDE w:val="0"/>
              <w:autoSpaceDN w:val="0"/>
              <w:adjustRightInd w:val="0"/>
              <w:spacing w:after="0"/>
              <w:jc w:val="left"/>
              <w:rPr>
                <w:color w:val="000000"/>
              </w:rPr>
            </w:pPr>
            <w:r w:rsidRPr="00071313">
              <w:rPr>
                <w:color w:val="000000"/>
              </w:rPr>
              <w:t>Periodicitatea – o dată la 6 luni</w:t>
            </w:r>
          </w:p>
          <w:p w:rsidR="00DD3E1F" w:rsidRPr="00071313" w:rsidRDefault="00DD3E1F">
            <w:pPr>
              <w:numPr>
                <w:ilvl w:val="0"/>
                <w:numId w:val="72"/>
              </w:numPr>
              <w:tabs>
                <w:tab w:val="left" w:pos="330"/>
              </w:tabs>
              <w:autoSpaceDE w:val="0"/>
              <w:autoSpaceDN w:val="0"/>
              <w:adjustRightInd w:val="0"/>
              <w:spacing w:after="0"/>
              <w:jc w:val="left"/>
              <w:rPr>
                <w:color w:val="000000"/>
              </w:rPr>
            </w:pPr>
            <w:r w:rsidRPr="00071313">
              <w:rPr>
                <w:color w:val="000000"/>
              </w:rPr>
              <w:t>Criterii de supraveghere activă:</w:t>
            </w:r>
          </w:p>
          <w:p w:rsidR="00DD3E1F" w:rsidRPr="00071313" w:rsidRDefault="00DD3E1F">
            <w:pPr>
              <w:numPr>
                <w:ilvl w:val="0"/>
                <w:numId w:val="194"/>
              </w:numPr>
              <w:autoSpaceDE w:val="0"/>
              <w:autoSpaceDN w:val="0"/>
              <w:adjustRightInd w:val="0"/>
              <w:spacing w:after="0"/>
              <w:jc w:val="left"/>
            </w:pPr>
            <w:r w:rsidRPr="00071313">
              <w:t>examen clinic (la fiecare vizită)</w:t>
            </w:r>
            <w:r w:rsidR="00A33862" w:rsidRPr="00071313">
              <w:t>;</w:t>
            </w:r>
          </w:p>
          <w:p w:rsidR="00DD3E1F" w:rsidRPr="00071313" w:rsidRDefault="00DD3E1F">
            <w:pPr>
              <w:numPr>
                <w:ilvl w:val="0"/>
                <w:numId w:val="194"/>
              </w:numPr>
              <w:autoSpaceDE w:val="0"/>
              <w:autoSpaceDN w:val="0"/>
              <w:adjustRightInd w:val="0"/>
              <w:spacing w:after="0"/>
              <w:jc w:val="left"/>
            </w:pPr>
            <w:r w:rsidRPr="00071313">
              <w:t>microscopic (6, 12 luni)</w:t>
            </w:r>
            <w:r w:rsidR="00A33862" w:rsidRPr="00071313">
              <w:t>;</w:t>
            </w:r>
          </w:p>
          <w:p w:rsidR="00981F6A" w:rsidRPr="00071313" w:rsidRDefault="00DD3E1F">
            <w:pPr>
              <w:numPr>
                <w:ilvl w:val="0"/>
                <w:numId w:val="194"/>
              </w:numPr>
              <w:autoSpaceDE w:val="0"/>
              <w:autoSpaceDN w:val="0"/>
              <w:adjustRightInd w:val="0"/>
              <w:spacing w:after="0"/>
              <w:jc w:val="left"/>
            </w:pPr>
            <w:r w:rsidRPr="00071313">
              <w:t>radiologic (6, 12 luni)</w:t>
            </w:r>
            <w:r w:rsidR="00A33862" w:rsidRPr="00071313">
              <w:t>.</w:t>
            </w:r>
            <w:r w:rsidRPr="00071313">
              <w:t xml:space="preserve"> </w:t>
            </w:r>
          </w:p>
        </w:tc>
        <w:tc>
          <w:tcPr>
            <w:tcW w:w="4837" w:type="dxa"/>
          </w:tcPr>
          <w:p w:rsidR="00DD3E1F" w:rsidRPr="00071313" w:rsidRDefault="00DD3E1F">
            <w:pPr>
              <w:numPr>
                <w:ilvl w:val="0"/>
                <w:numId w:val="72"/>
              </w:numPr>
              <w:tabs>
                <w:tab w:val="left" w:pos="330"/>
              </w:tabs>
              <w:autoSpaceDE w:val="0"/>
              <w:autoSpaceDN w:val="0"/>
              <w:adjustRightInd w:val="0"/>
              <w:spacing w:before="120" w:after="0"/>
              <w:jc w:val="left"/>
              <w:rPr>
                <w:color w:val="000000"/>
              </w:rPr>
            </w:pPr>
            <w:r w:rsidRPr="00071313">
              <w:rPr>
                <w:color w:val="000000"/>
              </w:rPr>
              <w:t xml:space="preserve">Durata de supraveghere – </w:t>
            </w:r>
            <w:r w:rsidR="00946FEA" w:rsidRPr="00071313">
              <w:rPr>
                <w:color w:val="000000"/>
              </w:rPr>
              <w:t>2</w:t>
            </w:r>
            <w:r w:rsidRPr="00071313">
              <w:rPr>
                <w:color w:val="000000"/>
              </w:rPr>
              <w:t xml:space="preserve"> an</w:t>
            </w:r>
            <w:r w:rsidR="00946FEA" w:rsidRPr="00071313">
              <w:rPr>
                <w:color w:val="000000"/>
              </w:rPr>
              <w:t>i</w:t>
            </w:r>
            <w:r w:rsidRPr="00071313">
              <w:rPr>
                <w:color w:val="000000"/>
              </w:rPr>
              <w:t xml:space="preserve"> după fi</w:t>
            </w:r>
            <w:r w:rsidR="00852368" w:rsidRPr="00071313">
              <w:rPr>
                <w:color w:val="000000"/>
              </w:rPr>
              <w:t>nalizarea</w:t>
            </w:r>
            <w:r w:rsidRPr="00071313">
              <w:rPr>
                <w:color w:val="000000"/>
              </w:rPr>
              <w:t xml:space="preserve"> tratamentului</w:t>
            </w:r>
          </w:p>
          <w:p w:rsidR="00DD3E1F" w:rsidRPr="00071313" w:rsidRDefault="00DD3E1F">
            <w:pPr>
              <w:numPr>
                <w:ilvl w:val="0"/>
                <w:numId w:val="72"/>
              </w:numPr>
              <w:tabs>
                <w:tab w:val="left" w:pos="330"/>
              </w:tabs>
              <w:autoSpaceDE w:val="0"/>
              <w:autoSpaceDN w:val="0"/>
              <w:adjustRightInd w:val="0"/>
              <w:spacing w:after="0"/>
              <w:jc w:val="left"/>
              <w:rPr>
                <w:color w:val="000000"/>
              </w:rPr>
            </w:pPr>
            <w:r w:rsidRPr="00071313">
              <w:rPr>
                <w:color w:val="000000"/>
              </w:rPr>
              <w:t>Periodicitatea – o dată la 6 luni</w:t>
            </w:r>
          </w:p>
          <w:p w:rsidR="00DD3E1F" w:rsidRPr="00071313" w:rsidRDefault="00DD3E1F">
            <w:pPr>
              <w:numPr>
                <w:ilvl w:val="0"/>
                <w:numId w:val="72"/>
              </w:numPr>
              <w:tabs>
                <w:tab w:val="left" w:pos="330"/>
              </w:tabs>
              <w:autoSpaceDE w:val="0"/>
              <w:autoSpaceDN w:val="0"/>
              <w:adjustRightInd w:val="0"/>
              <w:spacing w:after="0"/>
              <w:jc w:val="left"/>
              <w:rPr>
                <w:color w:val="000000"/>
              </w:rPr>
            </w:pPr>
            <w:r w:rsidRPr="00071313">
              <w:rPr>
                <w:color w:val="000000"/>
              </w:rPr>
              <w:t>Criterii de supraveghere activă:</w:t>
            </w:r>
          </w:p>
          <w:p w:rsidR="00DD3E1F" w:rsidRPr="00071313" w:rsidRDefault="00DD3E1F">
            <w:pPr>
              <w:numPr>
                <w:ilvl w:val="0"/>
                <w:numId w:val="195"/>
              </w:numPr>
              <w:autoSpaceDE w:val="0"/>
              <w:autoSpaceDN w:val="0"/>
              <w:adjustRightInd w:val="0"/>
              <w:spacing w:after="0"/>
              <w:jc w:val="left"/>
            </w:pPr>
            <w:r w:rsidRPr="00071313">
              <w:t>examen clinic (la fiecare vizită)</w:t>
            </w:r>
            <w:r w:rsidR="00A33862" w:rsidRPr="00071313">
              <w:t>;</w:t>
            </w:r>
          </w:p>
          <w:p w:rsidR="00DD3E1F" w:rsidRPr="00071313" w:rsidRDefault="00DD3E1F">
            <w:pPr>
              <w:numPr>
                <w:ilvl w:val="0"/>
                <w:numId w:val="195"/>
              </w:numPr>
              <w:autoSpaceDE w:val="0"/>
              <w:autoSpaceDN w:val="0"/>
              <w:adjustRightInd w:val="0"/>
              <w:spacing w:after="0"/>
              <w:jc w:val="left"/>
            </w:pPr>
            <w:r w:rsidRPr="00071313">
              <w:t xml:space="preserve">microscopia </w:t>
            </w:r>
            <w:r w:rsidR="0046750F" w:rsidRPr="00071313">
              <w:t>și</w:t>
            </w:r>
            <w:r w:rsidRPr="00071313">
              <w:t xml:space="preserve"> cultura (6, 12, 18, 24</w:t>
            </w:r>
            <w:r w:rsidR="00D24F7E" w:rsidRPr="00071313">
              <w:t xml:space="preserve"> de</w:t>
            </w:r>
            <w:r w:rsidRPr="00071313">
              <w:t xml:space="preserve"> luni)</w:t>
            </w:r>
            <w:r w:rsidR="00A33862" w:rsidRPr="00071313">
              <w:t>;</w:t>
            </w:r>
          </w:p>
          <w:p w:rsidR="00DD3E1F" w:rsidRPr="00071313" w:rsidRDefault="00DD3E1F">
            <w:pPr>
              <w:numPr>
                <w:ilvl w:val="0"/>
                <w:numId w:val="195"/>
              </w:numPr>
              <w:autoSpaceDE w:val="0"/>
              <w:autoSpaceDN w:val="0"/>
              <w:adjustRightInd w:val="0"/>
              <w:spacing w:after="0"/>
              <w:jc w:val="left"/>
            </w:pPr>
            <w:r w:rsidRPr="00071313">
              <w:t xml:space="preserve">radiologic (12, 24 </w:t>
            </w:r>
            <w:r w:rsidR="00D24F7E" w:rsidRPr="00071313">
              <w:t xml:space="preserve">de </w:t>
            </w:r>
            <w:r w:rsidRPr="00071313">
              <w:t>luni)</w:t>
            </w:r>
            <w:r w:rsidR="00A33862" w:rsidRPr="00071313">
              <w:t>.</w:t>
            </w:r>
            <w:r w:rsidRPr="00071313">
              <w:t xml:space="preserve"> </w:t>
            </w:r>
          </w:p>
        </w:tc>
      </w:tr>
      <w:tr w:rsidR="00DD3E1F" w:rsidRPr="00071313" w:rsidTr="00010828">
        <w:trPr>
          <w:trHeight w:val="412"/>
        </w:trPr>
        <w:tc>
          <w:tcPr>
            <w:tcW w:w="9843" w:type="dxa"/>
            <w:gridSpan w:val="2"/>
          </w:tcPr>
          <w:p w:rsidR="00DD3E1F" w:rsidRPr="00071313" w:rsidRDefault="00DD3E1F" w:rsidP="003235DF">
            <w:pPr>
              <w:tabs>
                <w:tab w:val="left" w:pos="330"/>
              </w:tabs>
              <w:autoSpaceDE w:val="0"/>
              <w:autoSpaceDN w:val="0"/>
              <w:adjustRightInd w:val="0"/>
              <w:spacing w:after="0"/>
              <w:jc w:val="left"/>
              <w:rPr>
                <w:color w:val="000000"/>
              </w:rPr>
            </w:pPr>
            <w:r w:rsidRPr="00071313">
              <w:rPr>
                <w:b/>
                <w:color w:val="000000"/>
              </w:rPr>
              <w:t>N</w:t>
            </w:r>
            <w:r w:rsidR="002033FB" w:rsidRPr="00071313">
              <w:rPr>
                <w:b/>
                <w:color w:val="000000"/>
              </w:rPr>
              <w:t>otă</w:t>
            </w:r>
            <w:r w:rsidR="002033FB" w:rsidRPr="00071313">
              <w:rPr>
                <w:b/>
                <w:i/>
                <w:color w:val="000000"/>
              </w:rPr>
              <w:t>.</w:t>
            </w:r>
            <w:r w:rsidR="002033FB" w:rsidRPr="00071313">
              <w:rPr>
                <w:color w:val="000000"/>
              </w:rPr>
              <w:t xml:space="preserve"> </w:t>
            </w:r>
            <w:r w:rsidRPr="00071313">
              <w:rPr>
                <w:color w:val="000000"/>
              </w:rPr>
              <w:t>În caz de necesitate, examinările pot fi efectuate mai frecvent</w:t>
            </w:r>
            <w:r w:rsidR="00DC7FED" w:rsidRPr="00071313">
              <w:rPr>
                <w:color w:val="000000"/>
              </w:rPr>
              <w:t>.</w:t>
            </w:r>
            <w:r w:rsidRPr="00071313">
              <w:rPr>
                <w:color w:val="000000"/>
              </w:rPr>
              <w:t xml:space="preserve"> </w:t>
            </w:r>
          </w:p>
        </w:tc>
      </w:tr>
    </w:tbl>
    <w:p w:rsidR="00B61E60" w:rsidRPr="00071313" w:rsidRDefault="00B61E60" w:rsidP="00F7719A">
      <w:pPr>
        <w:pStyle w:val="7"/>
        <w:rPr>
          <w:sz w:val="24"/>
        </w:rPr>
      </w:pPr>
    </w:p>
    <w:p w:rsidR="00DB023A" w:rsidRPr="00071313" w:rsidRDefault="00B61E60" w:rsidP="00010828">
      <w:pPr>
        <w:pStyle w:val="7"/>
        <w:spacing w:after="0"/>
        <w:rPr>
          <w:i w:val="0"/>
        </w:rPr>
      </w:pPr>
      <w:r w:rsidRPr="00071313">
        <w:rPr>
          <w:i w:val="0"/>
        </w:rPr>
        <w:t>C.2</w:t>
      </w:r>
      <w:r w:rsidR="007A1784" w:rsidRPr="00071313">
        <w:rPr>
          <w:i w:val="0"/>
        </w:rPr>
        <w:t>.5.5</w:t>
      </w:r>
      <w:r w:rsidR="00DB023A" w:rsidRPr="00071313">
        <w:rPr>
          <w:i w:val="0"/>
        </w:rPr>
        <w:t>.</w:t>
      </w:r>
      <w:r w:rsidR="00852368" w:rsidRPr="00071313">
        <w:rPr>
          <w:i w:val="0"/>
        </w:rPr>
        <w:t xml:space="preserve"> </w:t>
      </w:r>
      <w:r w:rsidR="00656864" w:rsidRPr="00071313">
        <w:rPr>
          <w:i w:val="0"/>
        </w:rPr>
        <w:t>Particularități</w:t>
      </w:r>
      <w:r w:rsidR="00DB023A" w:rsidRPr="00071313">
        <w:rPr>
          <w:i w:val="0"/>
        </w:rPr>
        <w:t xml:space="preserve"> ale managementului TB MDR/XDR</w:t>
      </w:r>
      <w:r w:rsidR="00053B23" w:rsidRPr="00071313">
        <w:rPr>
          <w:i w:val="0"/>
        </w:rPr>
        <w:t xml:space="preserve"> </w:t>
      </w:r>
    </w:p>
    <w:tbl>
      <w:tblPr>
        <w:tblW w:w="0" w:type="auto"/>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43"/>
      </w:tblGrid>
      <w:tr w:rsidR="00CB3F47" w:rsidRPr="00071313" w:rsidTr="00010828">
        <w:tc>
          <w:tcPr>
            <w:tcW w:w="9843" w:type="dxa"/>
          </w:tcPr>
          <w:p w:rsidR="00CB3F47" w:rsidRPr="00071313" w:rsidRDefault="00CB3F47" w:rsidP="00C516DB">
            <w:pPr>
              <w:pStyle w:val="af4"/>
            </w:pPr>
            <w:r w:rsidRPr="00071313">
              <w:t xml:space="preserve">Caseta </w:t>
            </w:r>
            <w:r w:rsidR="004D71AE">
              <w:t>5</w:t>
            </w:r>
            <w:r w:rsidR="00BE3265">
              <w:t>6</w:t>
            </w:r>
            <w:r w:rsidRPr="00071313">
              <w:t xml:space="preserve">. Managementul </w:t>
            </w:r>
            <w:r w:rsidR="00656864" w:rsidRPr="00071313">
              <w:t>pacienților</w:t>
            </w:r>
            <w:r w:rsidRPr="00071313">
              <w:t xml:space="preserve"> la care tratamentul TB MDR</w:t>
            </w:r>
            <w:r w:rsidR="00060235" w:rsidRPr="00071313">
              <w:t>/XDR</w:t>
            </w:r>
            <w:r w:rsidR="00DB023A" w:rsidRPr="00071313">
              <w:t xml:space="preserve"> a </w:t>
            </w:r>
            <w:r w:rsidR="00656864" w:rsidRPr="00071313">
              <w:t>eșuat</w:t>
            </w:r>
          </w:p>
          <w:p w:rsidR="00CB3F47" w:rsidRPr="00071313" w:rsidRDefault="00CB3F47" w:rsidP="00010828">
            <w:pPr>
              <w:pStyle w:val="af4"/>
              <w:spacing w:after="0"/>
            </w:pPr>
            <w:r w:rsidRPr="00071313">
              <w:t>Evalua</w:t>
            </w:r>
            <w:r w:rsidR="00865058" w:rsidRPr="00071313">
              <w:t xml:space="preserve">rea </w:t>
            </w:r>
            <w:r w:rsidR="00656864" w:rsidRPr="00071313">
              <w:t>pacienților</w:t>
            </w:r>
            <w:r w:rsidR="00865058" w:rsidRPr="00071313">
              <w:t xml:space="preserve"> cu risc de </w:t>
            </w:r>
            <w:r w:rsidR="00656864" w:rsidRPr="00071313">
              <w:t>eșec</w:t>
            </w:r>
            <w:r w:rsidR="00865058" w:rsidRPr="00071313">
              <w:t>:</w:t>
            </w:r>
          </w:p>
          <w:p w:rsidR="00CB3F47" w:rsidRPr="00071313" w:rsidRDefault="00656864" w:rsidP="00010828">
            <w:pPr>
              <w:numPr>
                <w:ilvl w:val="0"/>
                <w:numId w:val="114"/>
              </w:numPr>
              <w:spacing w:after="0"/>
            </w:pPr>
            <w:r w:rsidRPr="00071313">
              <w:t>Pacienții</w:t>
            </w:r>
            <w:r w:rsidR="00CB3F47" w:rsidRPr="00071313">
              <w:t xml:space="preserve"> care nu prezintă semne de ameliorare </w:t>
            </w:r>
            <w:r w:rsidRPr="00071313">
              <w:t>după</w:t>
            </w:r>
            <w:r w:rsidR="00CB3F47" w:rsidRPr="00071313">
              <w:t xml:space="preserve"> patru luni de tratament</w:t>
            </w:r>
            <w:r w:rsidR="00852368" w:rsidRPr="00071313">
              <w:t>,</w:t>
            </w:r>
            <w:r w:rsidR="00CB3F47" w:rsidRPr="00071313">
              <w:t xml:space="preserve"> prezintă un risc sporit de </w:t>
            </w:r>
            <w:r w:rsidRPr="00071313">
              <w:t>eșec</w:t>
            </w:r>
            <w:r w:rsidR="00CB3F47" w:rsidRPr="00071313">
              <w:t xml:space="preserve"> al tratamentului.</w:t>
            </w:r>
          </w:p>
          <w:p w:rsidR="00CB3F47" w:rsidRPr="00071313" w:rsidRDefault="00656864" w:rsidP="00010828">
            <w:pPr>
              <w:pStyle w:val="af4"/>
              <w:spacing w:after="0"/>
            </w:pPr>
            <w:r w:rsidRPr="00071313">
              <w:t>Examinați</w:t>
            </w:r>
            <w:r w:rsidR="00CB3F47" w:rsidRPr="00071313">
              <w:t xml:space="preserve"> datele bacteriologice:</w:t>
            </w:r>
          </w:p>
          <w:p w:rsidR="00CB3F47" w:rsidRPr="00071313" w:rsidRDefault="00CB3F47" w:rsidP="00010828">
            <w:pPr>
              <w:numPr>
                <w:ilvl w:val="0"/>
                <w:numId w:val="115"/>
              </w:numPr>
              <w:spacing w:after="0"/>
            </w:pPr>
            <w:r w:rsidRPr="00071313">
              <w:t xml:space="preserve">Frotiurile </w:t>
            </w:r>
            <w:r w:rsidR="00656864" w:rsidRPr="00071313">
              <w:t>și</w:t>
            </w:r>
            <w:r w:rsidRPr="00071313">
              <w:t xml:space="preserve"> culturile pozitive sunt cele mai puternice dovezi că un pacient nu reacţionează la tratament.</w:t>
            </w:r>
          </w:p>
          <w:p w:rsidR="00CB3F47" w:rsidRPr="00071313" w:rsidRDefault="00CB3F47">
            <w:pPr>
              <w:numPr>
                <w:ilvl w:val="0"/>
                <w:numId w:val="115"/>
              </w:numPr>
              <w:spacing w:after="0"/>
            </w:pPr>
            <w:r w:rsidRPr="00071313">
              <w:lastRenderedPageBreak/>
              <w:t xml:space="preserve">O singură cultură pozitivă, în </w:t>
            </w:r>
            <w:r w:rsidR="00656864" w:rsidRPr="00071313">
              <w:t>prezența</w:t>
            </w:r>
            <w:r w:rsidRPr="00071313">
              <w:t xml:space="preserve"> unui răspuns clinic bun poate fi cauzată de</w:t>
            </w:r>
            <w:r w:rsidR="00D24F7E" w:rsidRPr="00071313">
              <w:t xml:space="preserve"> o</w:t>
            </w:r>
            <w:r w:rsidRPr="00071313">
              <w:t xml:space="preserve"> contaminare în laborator sau eroare. Culturile ulterioare care sunt negative sau în care numărul de colonii este în scădere pot ajuta </w:t>
            </w:r>
            <w:r w:rsidR="00852368" w:rsidRPr="00071313">
              <w:t>l</w:t>
            </w:r>
            <w:r w:rsidRPr="00071313">
              <w:t>a dovedi</w:t>
            </w:r>
            <w:r w:rsidR="00852368" w:rsidRPr="00071313">
              <w:t>rea faptului</w:t>
            </w:r>
            <w:r w:rsidRPr="00071313">
              <w:t xml:space="preserve"> că rezultatul aparent pozitiv nu reflectă </w:t>
            </w:r>
            <w:r w:rsidR="00656864" w:rsidRPr="00071313">
              <w:t>eșecul</w:t>
            </w:r>
            <w:r w:rsidRPr="00071313">
              <w:t xml:space="preserve"> tratamentului.</w:t>
            </w:r>
          </w:p>
          <w:p w:rsidR="00CB3F47" w:rsidRPr="00071313" w:rsidRDefault="00CB3F47">
            <w:pPr>
              <w:numPr>
                <w:ilvl w:val="0"/>
                <w:numId w:val="115"/>
              </w:numPr>
              <w:spacing w:after="0"/>
            </w:pPr>
            <w:r w:rsidRPr="00071313">
              <w:t xml:space="preserve">Frotiurile pozitive cu culturi negative pot fi cauzate de </w:t>
            </w:r>
            <w:r w:rsidR="00656864" w:rsidRPr="00071313">
              <w:t>prezența</w:t>
            </w:r>
            <w:r w:rsidRPr="00071313">
              <w:t xml:space="preserve"> bacililor </w:t>
            </w:r>
            <w:r w:rsidR="00656864" w:rsidRPr="00071313">
              <w:t>morți</w:t>
            </w:r>
            <w:r w:rsidRPr="00071313">
              <w:t xml:space="preserve"> </w:t>
            </w:r>
            <w:r w:rsidR="00656864" w:rsidRPr="00071313">
              <w:t>și</w:t>
            </w:r>
            <w:r w:rsidRPr="00071313">
              <w:t xml:space="preserve">, prin urmare, nu pot indica </w:t>
            </w:r>
            <w:r w:rsidR="00656864" w:rsidRPr="00071313">
              <w:t>eșecul</w:t>
            </w:r>
            <w:r w:rsidRPr="00071313">
              <w:t xml:space="preserve"> tratamentului.</w:t>
            </w:r>
          </w:p>
          <w:p w:rsidR="00CB3F47" w:rsidRPr="00071313" w:rsidRDefault="00CB3F47" w:rsidP="00010828">
            <w:pPr>
              <w:numPr>
                <w:ilvl w:val="0"/>
                <w:numId w:val="115"/>
              </w:numPr>
              <w:spacing w:after="0"/>
            </w:pPr>
            <w:r w:rsidRPr="00071313">
              <w:t xml:space="preserve">Rezultate repetate cu culturile </w:t>
            </w:r>
            <w:r w:rsidR="00656864" w:rsidRPr="00071313">
              <w:t>și</w:t>
            </w:r>
            <w:r w:rsidRPr="00071313">
              <w:t xml:space="preserve"> frotiurile negative la un pacient cu deteriorare clinică şi radiologică pot indica faptul că pacientul are </w:t>
            </w:r>
            <w:r w:rsidR="00656864" w:rsidRPr="00071313">
              <w:t>și</w:t>
            </w:r>
            <w:r w:rsidRPr="00071313">
              <w:t xml:space="preserve"> alt</w:t>
            </w:r>
            <w:r w:rsidR="00D24F7E" w:rsidRPr="00071313">
              <w:t>ă</w:t>
            </w:r>
            <w:r w:rsidRPr="00071313">
              <w:t xml:space="preserve"> boală decât TB MDR.</w:t>
            </w:r>
          </w:p>
          <w:p w:rsidR="00CB3F47" w:rsidRPr="00071313" w:rsidRDefault="00656864" w:rsidP="00010828">
            <w:pPr>
              <w:pStyle w:val="af4"/>
              <w:spacing w:after="0"/>
            </w:pPr>
            <w:r>
              <w:t>E</w:t>
            </w:r>
            <w:r w:rsidRPr="00071313">
              <w:t>valuați</w:t>
            </w:r>
            <w:r w:rsidR="00CB3F47" w:rsidRPr="00071313">
              <w:t xml:space="preserve"> atent </w:t>
            </w:r>
            <w:r w:rsidRPr="00071313">
              <w:t>aderența</w:t>
            </w:r>
            <w:r w:rsidR="00CB3F47" w:rsidRPr="00071313">
              <w:t>:</w:t>
            </w:r>
          </w:p>
          <w:p w:rsidR="00CB3F47" w:rsidRPr="00071313" w:rsidRDefault="00656864" w:rsidP="00010828">
            <w:pPr>
              <w:numPr>
                <w:ilvl w:val="0"/>
                <w:numId w:val="116"/>
              </w:numPr>
              <w:spacing w:after="0"/>
            </w:pPr>
            <w:r w:rsidRPr="00071313">
              <w:t>Discutați</w:t>
            </w:r>
            <w:r w:rsidR="00CB3F47" w:rsidRPr="00071313">
              <w:t xml:space="preserve"> cu pacientul într-o manieră non-conflictuală despre eventualele probleme de </w:t>
            </w:r>
            <w:r w:rsidRPr="00071313">
              <w:t>aderență</w:t>
            </w:r>
            <w:r w:rsidR="00CB3F47" w:rsidRPr="00071313">
              <w:t>.</w:t>
            </w:r>
          </w:p>
          <w:p w:rsidR="00CB3F47" w:rsidRPr="00071313" w:rsidRDefault="00CB3F47" w:rsidP="00010828">
            <w:pPr>
              <w:numPr>
                <w:ilvl w:val="0"/>
                <w:numId w:val="116"/>
              </w:numPr>
              <w:spacing w:after="0"/>
            </w:pPr>
            <w:r w:rsidRPr="00071313">
              <w:t xml:space="preserve">Dacă pacientul </w:t>
            </w:r>
            <w:r w:rsidR="00D01767" w:rsidRPr="00071313">
              <w:t>primește</w:t>
            </w:r>
            <w:r w:rsidRPr="00071313">
              <w:t xml:space="preserve"> </w:t>
            </w:r>
            <w:r w:rsidR="00553EEF" w:rsidRPr="00071313">
              <w:t>î</w:t>
            </w:r>
            <w:r w:rsidRPr="00071313">
              <w:t xml:space="preserve">ngrijire la nivelul </w:t>
            </w:r>
            <w:r w:rsidR="00656864" w:rsidRPr="00071313">
              <w:t>comunității</w:t>
            </w:r>
            <w:r w:rsidRPr="00071313">
              <w:t xml:space="preserve">, </w:t>
            </w:r>
            <w:r w:rsidR="00656864" w:rsidRPr="00071313">
              <w:t>discutați</w:t>
            </w:r>
            <w:r w:rsidRPr="00071313">
              <w:t xml:space="preserve"> singur cu suporteru</w:t>
            </w:r>
            <w:r w:rsidR="00DA5F61" w:rsidRPr="00071313">
              <w:t xml:space="preserve">l </w:t>
            </w:r>
            <w:r w:rsidRPr="00071313">
              <w:t xml:space="preserve">TB drogrezistente. </w:t>
            </w:r>
            <w:r w:rsidR="00656864" w:rsidRPr="00071313">
              <w:t>Luați</w:t>
            </w:r>
            <w:r w:rsidRPr="00071313">
              <w:t xml:space="preserve"> în considerare </w:t>
            </w:r>
            <w:r w:rsidR="004D35EC" w:rsidRPr="00071313">
              <w:t xml:space="preserve">înlocuirea </w:t>
            </w:r>
            <w:r w:rsidRPr="00071313">
              <w:t>suporterului TB drogrezistente</w:t>
            </w:r>
            <w:r w:rsidR="00553EEF" w:rsidRPr="00071313">
              <w:t>,</w:t>
            </w:r>
            <w:r w:rsidRPr="00071313">
              <w:t xml:space="preserve"> dacă DOT nu se face corect, indiferent de motiv.</w:t>
            </w:r>
          </w:p>
          <w:p w:rsidR="00CB3F47" w:rsidRPr="00071313" w:rsidRDefault="00CB3F47" w:rsidP="00010828">
            <w:pPr>
              <w:numPr>
                <w:ilvl w:val="0"/>
                <w:numId w:val="116"/>
              </w:numPr>
              <w:spacing w:after="0"/>
            </w:pPr>
            <w:r w:rsidRPr="00071313">
              <w:t xml:space="preserve">În cazul în care </w:t>
            </w:r>
            <w:r w:rsidR="00656864" w:rsidRPr="00071313">
              <w:t>aderența</w:t>
            </w:r>
            <w:r w:rsidRPr="00071313">
              <w:t xml:space="preserve"> este suspectă, </w:t>
            </w:r>
            <w:r w:rsidR="00656864" w:rsidRPr="00071313">
              <w:t>luați</w:t>
            </w:r>
            <w:r w:rsidRPr="00071313">
              <w:t xml:space="preserve"> în considerare schimbarea modului în care pacientul </w:t>
            </w:r>
            <w:r w:rsidR="00656864" w:rsidRPr="00071313">
              <w:t>primește</w:t>
            </w:r>
            <w:r w:rsidRPr="00071313">
              <w:t xml:space="preserve"> DOT. Dacă pacientul </w:t>
            </w:r>
            <w:r w:rsidR="00656864" w:rsidRPr="00071313">
              <w:t>primește</w:t>
            </w:r>
            <w:r w:rsidR="004D35EC" w:rsidRPr="00071313">
              <w:t xml:space="preserve"> </w:t>
            </w:r>
            <w:r w:rsidR="00553EEF" w:rsidRPr="00071313">
              <w:t>î</w:t>
            </w:r>
            <w:r w:rsidR="004D35EC" w:rsidRPr="00071313">
              <w:t xml:space="preserve">ngrijire pe bază unei </w:t>
            </w:r>
            <w:r w:rsidR="00656864" w:rsidRPr="00071313">
              <w:t>instituții</w:t>
            </w:r>
            <w:r w:rsidR="004D35EC" w:rsidRPr="00071313">
              <w:t xml:space="preserve"> medicale</w:t>
            </w:r>
            <w:r w:rsidRPr="00071313">
              <w:t xml:space="preserve">, </w:t>
            </w:r>
            <w:r w:rsidR="00656864" w:rsidRPr="00071313">
              <w:t>luați</w:t>
            </w:r>
            <w:r w:rsidRPr="00071313">
              <w:t xml:space="preserve"> în cons</w:t>
            </w:r>
            <w:r w:rsidR="004D35EC" w:rsidRPr="00071313">
              <w:t xml:space="preserve">iderare trecerea la altă </w:t>
            </w:r>
            <w:r w:rsidR="00656864" w:rsidRPr="00071313">
              <w:t>instituția</w:t>
            </w:r>
            <w:r w:rsidR="004D35EC" w:rsidRPr="00071313">
              <w:t xml:space="preserve"> medicală</w:t>
            </w:r>
            <w:r w:rsidRPr="00071313">
              <w:t xml:space="preserve">. </w:t>
            </w:r>
            <w:r w:rsidR="00656864" w:rsidRPr="00071313">
              <w:t>Luați</w:t>
            </w:r>
            <w:r w:rsidRPr="00071313">
              <w:t xml:space="preserve"> în considerare internarea pacientului.</w:t>
            </w:r>
          </w:p>
          <w:p w:rsidR="00CB3F47" w:rsidRPr="00071313" w:rsidRDefault="00656864" w:rsidP="00010828">
            <w:pPr>
              <w:pStyle w:val="af4"/>
              <w:spacing w:after="0"/>
            </w:pPr>
            <w:r>
              <w:t>E</w:t>
            </w:r>
            <w:r w:rsidRPr="00071313">
              <w:t>valuați</w:t>
            </w:r>
            <w:r w:rsidR="00CB3F47" w:rsidRPr="00071313">
              <w:t xml:space="preserve"> clinic pacientul:</w:t>
            </w:r>
          </w:p>
          <w:p w:rsidR="00CB3F47" w:rsidRPr="00071313" w:rsidRDefault="00656864" w:rsidP="00010828">
            <w:pPr>
              <w:numPr>
                <w:ilvl w:val="0"/>
                <w:numId w:val="117"/>
              </w:numPr>
              <w:spacing w:after="0"/>
            </w:pPr>
            <w:r w:rsidRPr="00071313">
              <w:t>Luați</w:t>
            </w:r>
            <w:r w:rsidR="00CB3F47" w:rsidRPr="00071313">
              <w:t xml:space="preserve"> în considerare bolile care scad </w:t>
            </w:r>
            <w:r w:rsidRPr="00071313">
              <w:t>absorbția</w:t>
            </w:r>
            <w:r w:rsidR="00CB3F47" w:rsidRPr="00071313">
              <w:t xml:space="preserve"> medicamentelor (de exemplu, diaree cronică) sau pot duce la imunosupresie (de exemplu, HIV/SIDA).</w:t>
            </w:r>
          </w:p>
          <w:p w:rsidR="00CB3F47" w:rsidRPr="00071313" w:rsidRDefault="00656864">
            <w:pPr>
              <w:numPr>
                <w:ilvl w:val="0"/>
                <w:numId w:val="117"/>
              </w:numPr>
              <w:spacing w:after="0"/>
            </w:pPr>
            <w:r w:rsidRPr="00071313">
              <w:t>Luați</w:t>
            </w:r>
            <w:r w:rsidR="00CB3F47" w:rsidRPr="00071313">
              <w:t xml:space="preserve"> în considerare bolile care imită </w:t>
            </w:r>
            <w:r w:rsidRPr="00071313">
              <w:t>eșecul</w:t>
            </w:r>
            <w:r w:rsidR="00CB3F47" w:rsidRPr="00071313">
              <w:t xml:space="preserve"> (</w:t>
            </w:r>
            <w:r w:rsidRPr="00071313">
              <w:t>infecție</w:t>
            </w:r>
            <w:r w:rsidR="00CB3F47" w:rsidRPr="00071313">
              <w:t xml:space="preserve"> cronică cu micobacteriile non-TB).</w:t>
            </w:r>
          </w:p>
          <w:p w:rsidR="00CB3F47" w:rsidRPr="00071313" w:rsidRDefault="00656864">
            <w:pPr>
              <w:numPr>
                <w:ilvl w:val="0"/>
                <w:numId w:val="117"/>
              </w:numPr>
              <w:spacing w:after="0"/>
            </w:pPr>
            <w:r w:rsidRPr="00071313">
              <w:t>Revizuiți</w:t>
            </w:r>
            <w:r w:rsidR="00CB3F47" w:rsidRPr="00071313">
              <w:t xml:space="preserve"> regimul de tratament în ceea ce </w:t>
            </w:r>
            <w:r w:rsidRPr="00071313">
              <w:t>privește</w:t>
            </w:r>
            <w:r w:rsidR="00CB3F47" w:rsidRPr="00071313">
              <w:t xml:space="preserve"> antecedentele medicale, contactele, precum </w:t>
            </w:r>
            <w:r w:rsidRPr="00071313">
              <w:t>și</w:t>
            </w:r>
            <w:r w:rsidR="00CB3F47" w:rsidRPr="00071313">
              <w:t xml:space="preserve"> toate rapoartele TSM. TSM la </w:t>
            </w:r>
            <w:r w:rsidR="00E12793" w:rsidRPr="00071313">
              <w:t>medicamentele de linia</w:t>
            </w:r>
            <w:r w:rsidR="00CB3F47" w:rsidRPr="00071313">
              <w:t xml:space="preserve"> </w:t>
            </w:r>
            <w:r w:rsidR="00E12793" w:rsidRPr="00071313">
              <w:t xml:space="preserve">II </w:t>
            </w:r>
            <w:r w:rsidR="00CB3F47" w:rsidRPr="00071313">
              <w:t>trebuie efectuată</w:t>
            </w:r>
            <w:r w:rsidR="007F0720" w:rsidRPr="00071313">
              <w:t>,</w:t>
            </w:r>
            <w:r w:rsidR="00CB3F47" w:rsidRPr="00071313">
              <w:t xml:space="preserve"> dacă nu este deja făcută.</w:t>
            </w:r>
          </w:p>
          <w:p w:rsidR="00CB3F47" w:rsidRPr="00071313" w:rsidRDefault="00CB3F47">
            <w:pPr>
              <w:numPr>
                <w:ilvl w:val="0"/>
                <w:numId w:val="117"/>
              </w:numPr>
              <w:spacing w:after="0"/>
            </w:pPr>
            <w:r w:rsidRPr="00071313">
              <w:t>Modificările în tratament pot fi făcute mai devreme de patru-</w:t>
            </w:r>
            <w:r w:rsidR="00656864" w:rsidRPr="00071313">
              <w:t>șase</w:t>
            </w:r>
            <w:r w:rsidRPr="00071313">
              <w:t xml:space="preserve"> luni</w:t>
            </w:r>
            <w:r w:rsidR="00553EEF" w:rsidRPr="00071313">
              <w:t>,</w:t>
            </w:r>
            <w:r w:rsidRPr="00071313">
              <w:t xml:space="preserve"> dacă conversia nu este văzută </w:t>
            </w:r>
            <w:r w:rsidR="00656864" w:rsidRPr="00071313">
              <w:t>și</w:t>
            </w:r>
            <w:r w:rsidRPr="00071313">
              <w:t xml:space="preserve"> dacă există deteriorare clinică.</w:t>
            </w:r>
          </w:p>
          <w:p w:rsidR="00CB3F47" w:rsidRPr="00071313" w:rsidRDefault="00CB3F47">
            <w:pPr>
              <w:numPr>
                <w:ilvl w:val="0"/>
                <w:numId w:val="117"/>
              </w:numPr>
              <w:spacing w:after="0"/>
            </w:pPr>
            <w:r w:rsidRPr="00071313">
              <w:t xml:space="preserve">Nu </w:t>
            </w:r>
            <w:r w:rsidR="00656864" w:rsidRPr="00071313">
              <w:t>adăugați</w:t>
            </w:r>
            <w:r w:rsidRPr="00071313">
              <w:t xml:space="preserve"> unu</w:t>
            </w:r>
            <w:r w:rsidR="00553EEF" w:rsidRPr="00071313">
              <w:t>l</w:t>
            </w:r>
            <w:r w:rsidRPr="00071313">
              <w:t xml:space="preserve"> sau două medicamente la un regim </w:t>
            </w:r>
            <w:r w:rsidR="00656864" w:rsidRPr="00071313">
              <w:t>eșuat</w:t>
            </w:r>
            <w:r w:rsidRPr="00071313">
              <w:t xml:space="preserve">. Când un nou regim se începe din cauza </w:t>
            </w:r>
            <w:r w:rsidR="00656864" w:rsidRPr="00071313">
              <w:t>eșecului</w:t>
            </w:r>
            <w:r w:rsidRPr="00071313">
              <w:t xml:space="preserve">, rezultatul final trebuie să fie înregistrat în registrul de tratament TB MDR </w:t>
            </w:r>
            <w:r w:rsidR="00656864" w:rsidRPr="00071313">
              <w:t>și</w:t>
            </w:r>
            <w:r w:rsidRPr="00071313">
              <w:t xml:space="preserve"> </w:t>
            </w:r>
            <w:r w:rsidR="00553EEF" w:rsidRPr="00071313">
              <w:t xml:space="preserve">trebuie </w:t>
            </w:r>
            <w:r w:rsidRPr="00071313">
              <w:t>dat un nou număr de înregistrare a tratamentului.</w:t>
            </w:r>
          </w:p>
          <w:p w:rsidR="00CB3F47" w:rsidRPr="00071313" w:rsidRDefault="00656864">
            <w:pPr>
              <w:numPr>
                <w:ilvl w:val="0"/>
                <w:numId w:val="117"/>
              </w:numPr>
              <w:spacing w:after="0"/>
            </w:pPr>
            <w:r w:rsidRPr="00071313">
              <w:t>Luați</w:t>
            </w:r>
            <w:r w:rsidR="00CB3F47" w:rsidRPr="00071313">
              <w:t xml:space="preserve"> în considerare </w:t>
            </w:r>
            <w:r w:rsidRPr="00071313">
              <w:t>intervenția</w:t>
            </w:r>
            <w:r w:rsidR="00CB3F47" w:rsidRPr="00071313">
              <w:t xml:space="preserve"> chirurgicală.</w:t>
            </w:r>
          </w:p>
        </w:tc>
      </w:tr>
    </w:tbl>
    <w:p w:rsidR="00CB3F47" w:rsidRPr="00071313" w:rsidRDefault="00CB3F47" w:rsidP="00C516DB"/>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50"/>
      </w:tblGrid>
      <w:tr w:rsidR="00CB3F47" w:rsidRPr="00071313" w:rsidTr="00010828">
        <w:tc>
          <w:tcPr>
            <w:tcW w:w="9850" w:type="dxa"/>
          </w:tcPr>
          <w:p w:rsidR="00AD4348" w:rsidRPr="00071313" w:rsidRDefault="007A1784" w:rsidP="00C516DB">
            <w:pPr>
              <w:rPr>
                <w:b/>
                <w:bCs/>
                <w:szCs w:val="20"/>
              </w:rPr>
            </w:pPr>
            <w:r w:rsidRPr="00071313">
              <w:rPr>
                <w:b/>
                <w:bCs/>
              </w:rPr>
              <w:t xml:space="preserve">Caseta </w:t>
            </w:r>
            <w:r w:rsidR="004D71AE">
              <w:rPr>
                <w:b/>
                <w:bCs/>
              </w:rPr>
              <w:t>5</w:t>
            </w:r>
            <w:r w:rsidR="00BE3265">
              <w:rPr>
                <w:b/>
                <w:bCs/>
              </w:rPr>
              <w:t>7</w:t>
            </w:r>
            <w:r w:rsidR="00CB3F47" w:rsidRPr="00071313">
              <w:rPr>
                <w:b/>
                <w:bCs/>
              </w:rPr>
              <w:t xml:space="preserve">. </w:t>
            </w:r>
            <w:r w:rsidR="00AD4348" w:rsidRPr="00071313">
              <w:rPr>
                <w:b/>
                <w:bCs/>
              </w:rPr>
              <w:t xml:space="preserve">Îngrijiri paliative pentru copiii și adolescenții cu TB </w:t>
            </w:r>
          </w:p>
          <w:p w:rsidR="00EB1EAF" w:rsidRPr="00071313" w:rsidRDefault="00EB1EAF">
            <w:pPr>
              <w:pStyle w:val="aff5"/>
              <w:numPr>
                <w:ilvl w:val="0"/>
                <w:numId w:val="294"/>
              </w:numPr>
              <w:rPr>
                <w:bCs/>
              </w:rPr>
            </w:pPr>
            <w:r w:rsidRPr="00071313">
              <w:rPr>
                <w:bCs/>
              </w:rPr>
              <w:t>Îngrijirea paliativă este o abordare care îmbunătățește calitatea vieții persoanelor de toate vârstele care se confruntă cu boli care pun viața în pericol și a familiilor acestora.</w:t>
            </w:r>
          </w:p>
          <w:p w:rsidR="00EB1EAF" w:rsidRPr="00071313" w:rsidRDefault="00EB1EAF">
            <w:pPr>
              <w:pStyle w:val="aff5"/>
              <w:numPr>
                <w:ilvl w:val="0"/>
                <w:numId w:val="294"/>
              </w:numPr>
              <w:rPr>
                <w:bCs/>
              </w:rPr>
            </w:pPr>
            <w:r w:rsidRPr="00071313">
              <w:rPr>
                <w:bCs/>
              </w:rPr>
              <w:t>Îngrijirile paliative sunt recunoscute ca un drept al omului la sănătate și trebuie furnizate printr-o abordare centrată pe persoană și pe familie, prin servicii de sănătate integrate.</w:t>
            </w:r>
          </w:p>
          <w:p w:rsidR="00EB1EAF" w:rsidRPr="00071313" w:rsidRDefault="00EB1EAF">
            <w:pPr>
              <w:pStyle w:val="aff5"/>
              <w:numPr>
                <w:ilvl w:val="0"/>
                <w:numId w:val="294"/>
              </w:numPr>
              <w:rPr>
                <w:bCs/>
              </w:rPr>
            </w:pPr>
            <w:r w:rsidRPr="00071313">
              <w:rPr>
                <w:bCs/>
              </w:rPr>
              <w:t>Îngrijirea paliativă pentru copiii și adolescenții cu TB implică controlul simptomelor, planificarea avansată a îngrijirii, implicarea echipelor de asistență socială, suport psihologic și îngrijire la sfârșitul vieții, inclusiv ameliorarea durerii.</w:t>
            </w:r>
          </w:p>
          <w:p w:rsidR="00CB3F47" w:rsidRPr="00071313" w:rsidRDefault="00CB3F47" w:rsidP="00C516DB">
            <w:r w:rsidRPr="00071313">
              <w:rPr>
                <w:b/>
              </w:rPr>
              <w:t>Monitorizarea durerii.</w:t>
            </w:r>
            <w:r w:rsidRPr="00071313">
              <w:t xml:space="preserve"> </w:t>
            </w:r>
            <w:r w:rsidR="0071542B" w:rsidRPr="00071313">
              <w:rPr>
                <w:b/>
              </w:rPr>
              <w:t>Paracetamolum</w:t>
            </w:r>
            <w:r w:rsidR="009C0099" w:rsidRPr="00071313" w:rsidDel="009C0099">
              <w:t xml:space="preserve"> </w:t>
            </w:r>
            <w:r w:rsidRPr="00071313">
              <w:t xml:space="preserve">calmează durerea, </w:t>
            </w:r>
            <w:r w:rsidR="00CE5AAE" w:rsidRPr="00071313">
              <w:rPr>
                <w:b/>
              </w:rPr>
              <w:t>Codeinum*</w:t>
            </w:r>
            <w:r w:rsidRPr="00071313">
              <w:t xml:space="preserve"> este utilizată împotriva tusei. În anumite cazuri, se vor utiliza analgezice cu </w:t>
            </w:r>
            <w:r w:rsidR="00656864" w:rsidRPr="00071313">
              <w:t>potențial</w:t>
            </w:r>
            <w:r w:rsidRPr="00071313">
              <w:t xml:space="preserve"> analgezic mai mare.</w:t>
            </w:r>
          </w:p>
          <w:p w:rsidR="00CB3F47" w:rsidRPr="00071313" w:rsidRDefault="00CB3F47" w:rsidP="00010828">
            <w:pPr>
              <w:spacing w:after="0"/>
              <w:rPr>
                <w:b/>
              </w:rPr>
            </w:pPr>
            <w:r w:rsidRPr="00071313">
              <w:rPr>
                <w:b/>
              </w:rPr>
              <w:t xml:space="preserve">Suport </w:t>
            </w:r>
            <w:r w:rsidR="00656864" w:rsidRPr="00071313">
              <w:rPr>
                <w:b/>
              </w:rPr>
              <w:t>nutrițional</w:t>
            </w:r>
            <w:r w:rsidRPr="00071313">
              <w:rPr>
                <w:b/>
              </w:rPr>
              <w:t>.</w:t>
            </w:r>
          </w:p>
          <w:p w:rsidR="00CB3F47" w:rsidRPr="00071313" w:rsidRDefault="00CB3F47" w:rsidP="00010828">
            <w:pPr>
              <w:spacing w:after="0"/>
            </w:pPr>
            <w:r w:rsidRPr="00071313">
              <w:rPr>
                <w:b/>
              </w:rPr>
              <w:t xml:space="preserve">Ameliorarea </w:t>
            </w:r>
            <w:r w:rsidR="00656864" w:rsidRPr="00071313">
              <w:rPr>
                <w:b/>
              </w:rPr>
              <w:t>respirației</w:t>
            </w:r>
            <w:r w:rsidRPr="00071313">
              <w:rPr>
                <w:b/>
              </w:rPr>
              <w:t>.</w:t>
            </w:r>
            <w:r w:rsidRPr="00071313">
              <w:t xml:space="preserve"> Oxigenul va fi utilizat pentru a reduce </w:t>
            </w:r>
            <w:r w:rsidR="00656864" w:rsidRPr="00071313">
              <w:t>insuficiența</w:t>
            </w:r>
            <w:r w:rsidRPr="00071313">
              <w:t xml:space="preserve"> respiratorie. În general, este indicat ca </w:t>
            </w:r>
            <w:r w:rsidR="00656864" w:rsidRPr="00071313">
              <w:t>pacienții</w:t>
            </w:r>
            <w:r w:rsidRPr="00071313">
              <w:t xml:space="preserve"> cu pO</w:t>
            </w:r>
            <w:r w:rsidRPr="00071313">
              <w:rPr>
                <w:vertAlign w:val="subscript"/>
              </w:rPr>
              <w:t>2</w:t>
            </w:r>
            <w:r w:rsidRPr="00071313">
              <w:t xml:space="preserve"> &lt;55 mm</w:t>
            </w:r>
            <w:r w:rsidR="002033FB" w:rsidRPr="00071313">
              <w:t xml:space="preserve"> </w:t>
            </w:r>
            <w:r w:rsidRPr="00071313">
              <w:t>Hg sau O</w:t>
            </w:r>
            <w:r w:rsidRPr="00071313">
              <w:rPr>
                <w:vertAlign w:val="subscript"/>
              </w:rPr>
              <w:t>2</w:t>
            </w:r>
            <w:r w:rsidRPr="00071313">
              <w:t xml:space="preserve">Sat &lt;89% trebuie </w:t>
            </w:r>
            <w:r w:rsidR="00656864" w:rsidRPr="00071313">
              <w:t>titrați</w:t>
            </w:r>
            <w:r w:rsidRPr="00071313">
              <w:t xml:space="preserve"> pentru a mări O</w:t>
            </w:r>
            <w:r w:rsidRPr="00071313">
              <w:rPr>
                <w:vertAlign w:val="subscript"/>
              </w:rPr>
              <w:t>2</w:t>
            </w:r>
            <w:r w:rsidRPr="00071313">
              <w:t xml:space="preserve">Sat &gt;90%. Administrarea oxigenului va fi </w:t>
            </w:r>
            <w:r w:rsidR="00656864" w:rsidRPr="00071313">
              <w:t>inițiată</w:t>
            </w:r>
            <w:r w:rsidRPr="00071313">
              <w:t xml:space="preserve"> cu 2-4 l/min prin canula nazală. Dacă sunt necesare mai mult de 5 l/min, oxigenul va fi livrat prin mască. </w:t>
            </w:r>
          </w:p>
          <w:p w:rsidR="00CB3F47" w:rsidRPr="00071313" w:rsidRDefault="00CB3F47" w:rsidP="00C516DB">
            <w:r w:rsidRPr="00071313">
              <w:rPr>
                <w:b/>
              </w:rPr>
              <w:t>Vizite medicale permanente</w:t>
            </w:r>
            <w:r w:rsidRPr="00071313">
              <w:t xml:space="preserve">. Chiar dacă terapia a fost întreruptă, vizitele medicului </w:t>
            </w:r>
            <w:r w:rsidR="00656864" w:rsidRPr="00071313">
              <w:t>și</w:t>
            </w:r>
            <w:r w:rsidR="007F0720" w:rsidRPr="00071313">
              <w:t xml:space="preserve"> ale</w:t>
            </w:r>
            <w:r w:rsidRPr="00071313">
              <w:t xml:space="preserve"> echipei medicale vor continua.</w:t>
            </w:r>
          </w:p>
          <w:p w:rsidR="00CB3F47" w:rsidRPr="00071313" w:rsidRDefault="00CB3F47" w:rsidP="00C516DB">
            <w:pPr>
              <w:rPr>
                <w:b/>
              </w:rPr>
            </w:pPr>
            <w:r w:rsidRPr="00071313">
              <w:rPr>
                <w:b/>
              </w:rPr>
              <w:lastRenderedPageBreak/>
              <w:t xml:space="preserve">Continuarea administrării medicamentelor patogenetice. </w:t>
            </w:r>
          </w:p>
          <w:p w:rsidR="00CB3F47" w:rsidRPr="00071313" w:rsidRDefault="00CB3F47" w:rsidP="00C516DB">
            <w:pPr>
              <w:rPr>
                <w:b/>
              </w:rPr>
            </w:pPr>
            <w:r w:rsidRPr="00071313">
              <w:rPr>
                <w:b/>
              </w:rPr>
              <w:t xml:space="preserve">Internare, </w:t>
            </w:r>
            <w:r w:rsidR="00656864" w:rsidRPr="00071313">
              <w:rPr>
                <w:b/>
              </w:rPr>
              <w:t>asistență</w:t>
            </w:r>
            <w:r w:rsidRPr="00071313">
              <w:rPr>
                <w:b/>
              </w:rPr>
              <w:t xml:space="preserve"> medicală în </w:t>
            </w:r>
            <w:r w:rsidR="00656864" w:rsidRPr="00071313">
              <w:rPr>
                <w:b/>
              </w:rPr>
              <w:t>condiții</w:t>
            </w:r>
            <w:r w:rsidRPr="00071313">
              <w:rPr>
                <w:b/>
              </w:rPr>
              <w:t xml:space="preserve"> de spital sau acasă.</w:t>
            </w:r>
          </w:p>
          <w:p w:rsidR="00CB3F47" w:rsidRPr="00071313" w:rsidRDefault="00CB3F47" w:rsidP="00C516DB">
            <w:r w:rsidRPr="00071313">
              <w:t xml:space="preserve">Este dificil să ai în preajmă un membru al familiei grav bolnav, de aceea, familiile ar putea interna </w:t>
            </w:r>
            <w:r w:rsidR="00656864" w:rsidRPr="00071313">
              <w:t>pacienții</w:t>
            </w:r>
            <w:r w:rsidRPr="00071313">
              <w:t xml:space="preserve"> în spitale, unde </w:t>
            </w:r>
            <w:r w:rsidR="00656864" w:rsidRPr="00071313">
              <w:t>aceștia</w:t>
            </w:r>
            <w:r w:rsidRPr="00071313">
              <w:t xml:space="preserve"> vor primi îngrijiri</w:t>
            </w:r>
            <w:r w:rsidR="00553EEF" w:rsidRPr="00071313">
              <w:t>,</w:t>
            </w:r>
            <w:r w:rsidRPr="00071313">
              <w:t xml:space="preserve"> sau </w:t>
            </w:r>
            <w:r w:rsidR="00656864" w:rsidRPr="00071313">
              <w:t>asistența</w:t>
            </w:r>
            <w:r w:rsidRPr="00071313">
              <w:t xml:space="preserve"> va fi oferită pentru familiile care vor să îngrijească de bolnav acasă.</w:t>
            </w:r>
          </w:p>
          <w:p w:rsidR="00CB3F47" w:rsidRPr="00071313" w:rsidRDefault="00CB3F47" w:rsidP="00C516DB">
            <w:r w:rsidRPr="00071313">
              <w:rPr>
                <w:b/>
              </w:rPr>
              <w:t xml:space="preserve">Măsuri de monitorizare a </w:t>
            </w:r>
            <w:r w:rsidR="00656864" w:rsidRPr="00071313">
              <w:rPr>
                <w:b/>
              </w:rPr>
              <w:t>infecției</w:t>
            </w:r>
            <w:r w:rsidRPr="00071313">
              <w:rPr>
                <w:b/>
              </w:rPr>
              <w:t>.</w:t>
            </w:r>
            <w:r w:rsidRPr="00071313">
              <w:t xml:space="preserve"> Pacientul care nu mai </w:t>
            </w:r>
            <w:r w:rsidR="00656864" w:rsidRPr="00071313">
              <w:t>primește</w:t>
            </w:r>
            <w:r w:rsidRPr="00071313">
              <w:t xml:space="preserve"> tratament din cauza </w:t>
            </w:r>
            <w:r w:rsidR="00656864" w:rsidRPr="00071313">
              <w:t>eșecului</w:t>
            </w:r>
            <w:r w:rsidR="007F0720" w:rsidRPr="00071313">
              <w:t>,</w:t>
            </w:r>
            <w:r w:rsidRPr="00071313">
              <w:t xml:space="preserve"> răm</w:t>
            </w:r>
            <w:r w:rsidR="007F0720" w:rsidRPr="00071313">
              <w:t>â</w:t>
            </w:r>
            <w:r w:rsidRPr="00071313">
              <w:t>ne contagios pentru perioade îndelungate, av</w:t>
            </w:r>
            <w:r w:rsidR="007F0720" w:rsidRPr="00071313">
              <w:t>â</w:t>
            </w:r>
            <w:r w:rsidRPr="00071313">
              <w:t xml:space="preserve">nd </w:t>
            </w:r>
            <w:r w:rsidR="00656864" w:rsidRPr="00071313">
              <w:t>rezistență</w:t>
            </w:r>
            <w:r w:rsidRPr="00071313">
              <w:t xml:space="preserve"> la diferite medicamente. Măsurile de monitorizare a maladiei sunt foarte importante în cazul acestor </w:t>
            </w:r>
            <w:r w:rsidR="00656864" w:rsidRPr="00071313">
              <w:t>pacienți</w:t>
            </w:r>
            <w:r w:rsidRPr="00071313">
              <w:t xml:space="preserve"> </w:t>
            </w:r>
            <w:r w:rsidR="00656864" w:rsidRPr="00071313">
              <w:t>și</w:t>
            </w:r>
            <w:r w:rsidRPr="00071313">
              <w:t xml:space="preserve"> vor fi implementate în </w:t>
            </w:r>
            <w:r w:rsidR="00656864" w:rsidRPr="00071313">
              <w:t>condiții</w:t>
            </w:r>
            <w:r w:rsidRPr="00071313">
              <w:t xml:space="preserve"> casnice sau de spital. </w:t>
            </w:r>
          </w:p>
        </w:tc>
      </w:tr>
    </w:tbl>
    <w:p w:rsidR="00DB023A" w:rsidRPr="00071313" w:rsidRDefault="00DB023A" w:rsidP="002D35B0">
      <w:pPr>
        <w:pStyle w:val="4"/>
        <w:spacing w:before="0" w:after="120"/>
        <w:jc w:val="left"/>
        <w:rPr>
          <w:b w:val="0"/>
          <w:sz w:val="24"/>
        </w:rPr>
      </w:pPr>
    </w:p>
    <w:p w:rsidR="00B2070A" w:rsidRPr="00071313" w:rsidRDefault="00EB1EAF" w:rsidP="00010828">
      <w:pPr>
        <w:spacing w:after="0"/>
        <w:rPr>
          <w:b/>
          <w:bCs/>
        </w:rPr>
      </w:pPr>
      <w:r w:rsidRPr="00071313">
        <w:rPr>
          <w:b/>
          <w:bCs/>
        </w:rPr>
        <w:t xml:space="preserve">Tabelul </w:t>
      </w:r>
      <w:r w:rsidR="004D71AE">
        <w:rPr>
          <w:b/>
          <w:bCs/>
        </w:rPr>
        <w:t>34</w:t>
      </w:r>
      <w:r w:rsidRPr="00071313">
        <w:rPr>
          <w:b/>
          <w:bCs/>
        </w:rPr>
        <w:t>. Exemple de management al simptomelor la copiii și adolescenții cu TB care au nevoie de îngrijiri paliative</w:t>
      </w:r>
    </w:p>
    <w:tbl>
      <w:tblPr>
        <w:tblStyle w:val="aff1"/>
        <w:tblW w:w="9781" w:type="dxa"/>
        <w:tblInd w:w="-169" w:type="dxa"/>
        <w:tblLook w:val="04A0"/>
      </w:tblPr>
      <w:tblGrid>
        <w:gridCol w:w="3566"/>
        <w:gridCol w:w="6215"/>
      </w:tblGrid>
      <w:tr w:rsidR="00B2070A" w:rsidRPr="00071313" w:rsidTr="00010828">
        <w:tc>
          <w:tcPr>
            <w:tcW w:w="3566" w:type="dxa"/>
            <w:tcBorders>
              <w:top w:val="single" w:sz="4" w:space="0" w:color="auto"/>
              <w:left w:val="single" w:sz="4" w:space="0" w:color="auto"/>
            </w:tcBorders>
            <w:shd w:val="clear" w:color="auto" w:fill="FDAB1C"/>
            <w:vAlign w:val="bottom"/>
          </w:tcPr>
          <w:p w:rsidR="00B2070A" w:rsidRPr="00071313" w:rsidRDefault="00B2070A" w:rsidP="00010828">
            <w:pPr>
              <w:spacing w:after="0"/>
              <w:rPr>
                <w:b/>
                <w:bCs/>
              </w:rPr>
            </w:pPr>
            <w:r w:rsidRPr="00071313">
              <w:rPr>
                <w:b/>
                <w:bCs/>
              </w:rPr>
              <w:t>Simptom</w:t>
            </w:r>
          </w:p>
        </w:tc>
        <w:tc>
          <w:tcPr>
            <w:tcW w:w="6215" w:type="dxa"/>
            <w:tcBorders>
              <w:top w:val="single" w:sz="4" w:space="0" w:color="auto"/>
              <w:right w:val="single" w:sz="4" w:space="0" w:color="auto"/>
            </w:tcBorders>
            <w:shd w:val="clear" w:color="auto" w:fill="FDAB1C"/>
            <w:vAlign w:val="bottom"/>
          </w:tcPr>
          <w:p w:rsidR="00B2070A" w:rsidRPr="00071313" w:rsidRDefault="00B2070A" w:rsidP="00010828">
            <w:pPr>
              <w:spacing w:after="0"/>
            </w:pPr>
            <w:r w:rsidRPr="00071313">
              <w:rPr>
                <w:b/>
                <w:bCs/>
              </w:rPr>
              <w:t>Management recomandat</w:t>
            </w:r>
          </w:p>
        </w:tc>
      </w:tr>
      <w:tr w:rsidR="00B2070A" w:rsidRPr="00071313" w:rsidTr="00010828">
        <w:tc>
          <w:tcPr>
            <w:tcW w:w="3566" w:type="dxa"/>
            <w:tcBorders>
              <w:top w:val="single" w:sz="4" w:space="0" w:color="auto"/>
            </w:tcBorders>
            <w:shd w:val="clear" w:color="auto" w:fill="auto"/>
          </w:tcPr>
          <w:p w:rsidR="00B2070A" w:rsidRPr="00071313" w:rsidRDefault="00B2070A" w:rsidP="00010828">
            <w:pPr>
              <w:spacing w:after="0"/>
              <w:rPr>
                <w:b/>
                <w:bCs/>
              </w:rPr>
            </w:pPr>
            <w:r w:rsidRPr="00071313">
              <w:rPr>
                <w:b/>
                <w:bCs/>
              </w:rPr>
              <w:t>Dispnee</w:t>
            </w:r>
          </w:p>
          <w:p w:rsidR="00B2070A" w:rsidRPr="00071313" w:rsidRDefault="00B2070A" w:rsidP="00010828">
            <w:pPr>
              <w:spacing w:after="0"/>
            </w:pPr>
          </w:p>
        </w:tc>
        <w:tc>
          <w:tcPr>
            <w:tcW w:w="6215" w:type="dxa"/>
            <w:tcBorders>
              <w:top w:val="single" w:sz="4" w:space="0" w:color="auto"/>
            </w:tcBorders>
            <w:shd w:val="clear" w:color="auto" w:fill="auto"/>
            <w:vAlign w:val="center"/>
          </w:tcPr>
          <w:p w:rsidR="00B2070A" w:rsidRPr="00071313" w:rsidRDefault="00B2070A" w:rsidP="00010828">
            <w:pPr>
              <w:pStyle w:val="aff8"/>
              <w:spacing w:after="0" w:line="216" w:lineRule="auto"/>
              <w:rPr>
                <w:rFonts w:ascii="Times New Roman" w:hAnsi="Times New Roman" w:cs="Times New Roman"/>
                <w:sz w:val="24"/>
                <w:szCs w:val="24"/>
                <w:lang w:val="ro-RO"/>
              </w:rPr>
            </w:pPr>
            <w:r w:rsidRPr="00071313">
              <w:rPr>
                <w:rFonts w:ascii="Times New Roman" w:hAnsi="Times New Roman" w:cs="Times New Roman"/>
                <w:sz w:val="24"/>
                <w:szCs w:val="24"/>
                <w:lang w:val="ro-RO"/>
              </w:rPr>
              <w:t>Utilizarea ventilatorului de mână îndreptat către față</w:t>
            </w:r>
          </w:p>
          <w:p w:rsidR="00B2070A" w:rsidRPr="00071313" w:rsidRDefault="00B2070A" w:rsidP="00010828">
            <w:pPr>
              <w:pStyle w:val="aff8"/>
              <w:spacing w:after="0" w:line="216" w:lineRule="auto"/>
              <w:rPr>
                <w:rFonts w:ascii="Times New Roman" w:hAnsi="Times New Roman" w:cs="Times New Roman"/>
                <w:sz w:val="24"/>
                <w:szCs w:val="24"/>
                <w:lang w:val="ro-RO"/>
              </w:rPr>
            </w:pPr>
            <w:r w:rsidRPr="00071313">
              <w:rPr>
                <w:rFonts w:ascii="Times New Roman" w:hAnsi="Times New Roman" w:cs="Times New Roman"/>
                <w:sz w:val="24"/>
                <w:szCs w:val="24"/>
                <w:lang w:val="ro-RO"/>
              </w:rPr>
              <w:t>Suplimentare cu oxigen</w:t>
            </w:r>
          </w:p>
          <w:p w:rsidR="00B2070A" w:rsidRPr="00071313" w:rsidRDefault="00B2070A" w:rsidP="00010828">
            <w:pPr>
              <w:pStyle w:val="aff8"/>
              <w:spacing w:after="0" w:line="216" w:lineRule="auto"/>
              <w:rPr>
                <w:rFonts w:ascii="Times New Roman" w:hAnsi="Times New Roman" w:cs="Times New Roman"/>
                <w:sz w:val="24"/>
                <w:szCs w:val="24"/>
                <w:lang w:val="ro-RO"/>
              </w:rPr>
            </w:pPr>
            <w:r w:rsidRPr="00071313">
              <w:rPr>
                <w:rFonts w:ascii="Times New Roman" w:hAnsi="Times New Roman" w:cs="Times New Roman"/>
                <w:sz w:val="24"/>
                <w:szCs w:val="24"/>
                <w:lang w:val="ro-RO"/>
              </w:rPr>
              <w:t>Opioide perorale, intravenoase sau subcutanate (începând cu 25% din doza recomandată pentru gestionarea durerii)</w:t>
            </w:r>
          </w:p>
          <w:p w:rsidR="00B2070A" w:rsidRPr="00071313" w:rsidRDefault="00B2070A" w:rsidP="00010828">
            <w:pPr>
              <w:spacing w:after="0"/>
            </w:pPr>
            <w:r w:rsidRPr="00071313">
              <w:t>Terapii integrative și de susținere</w:t>
            </w:r>
          </w:p>
        </w:tc>
      </w:tr>
      <w:tr w:rsidR="00B2070A" w:rsidRPr="00071313" w:rsidTr="00010828">
        <w:tc>
          <w:tcPr>
            <w:tcW w:w="3566" w:type="dxa"/>
            <w:tcBorders>
              <w:top w:val="single" w:sz="4" w:space="0" w:color="auto"/>
            </w:tcBorders>
            <w:shd w:val="clear" w:color="auto" w:fill="auto"/>
          </w:tcPr>
          <w:p w:rsidR="00B2070A" w:rsidRPr="00071313" w:rsidRDefault="00B2070A" w:rsidP="00010828">
            <w:pPr>
              <w:spacing w:after="0"/>
              <w:rPr>
                <w:b/>
                <w:bCs/>
              </w:rPr>
            </w:pPr>
            <w:r w:rsidRPr="00071313">
              <w:rPr>
                <w:b/>
                <w:bCs/>
              </w:rPr>
              <w:t>Tuse</w:t>
            </w:r>
          </w:p>
          <w:p w:rsidR="00B2070A" w:rsidRPr="00071313" w:rsidRDefault="00B2070A" w:rsidP="00010828">
            <w:pPr>
              <w:spacing w:after="0"/>
            </w:pPr>
          </w:p>
        </w:tc>
        <w:tc>
          <w:tcPr>
            <w:tcW w:w="6215" w:type="dxa"/>
            <w:tcBorders>
              <w:top w:val="single" w:sz="4" w:space="0" w:color="auto"/>
            </w:tcBorders>
            <w:shd w:val="clear" w:color="auto" w:fill="auto"/>
            <w:vAlign w:val="bottom"/>
          </w:tcPr>
          <w:p w:rsidR="00B2070A" w:rsidRPr="00071313" w:rsidRDefault="00B2070A" w:rsidP="00010828">
            <w:pPr>
              <w:pStyle w:val="aff8"/>
              <w:spacing w:after="0" w:line="216" w:lineRule="auto"/>
              <w:rPr>
                <w:rFonts w:ascii="Times New Roman" w:hAnsi="Times New Roman" w:cs="Times New Roman"/>
                <w:sz w:val="24"/>
                <w:szCs w:val="24"/>
                <w:lang w:val="ro-RO"/>
              </w:rPr>
            </w:pPr>
            <w:r w:rsidRPr="00071313">
              <w:rPr>
                <w:rFonts w:ascii="Times New Roman" w:hAnsi="Times New Roman" w:cs="Times New Roman"/>
                <w:sz w:val="24"/>
                <w:szCs w:val="24"/>
                <w:lang w:val="ro-RO"/>
              </w:rPr>
              <w:t>Medicamente pentru tuse fără prescripție medicală (de exemplu, preparate cu miere)</w:t>
            </w:r>
          </w:p>
          <w:p w:rsidR="00B2070A" w:rsidRPr="00071313" w:rsidRDefault="00B2070A" w:rsidP="00010828">
            <w:pPr>
              <w:pStyle w:val="aff8"/>
              <w:spacing w:after="0" w:line="216" w:lineRule="auto"/>
              <w:rPr>
                <w:rFonts w:ascii="Times New Roman" w:hAnsi="Times New Roman" w:cs="Times New Roman"/>
                <w:sz w:val="24"/>
                <w:szCs w:val="24"/>
                <w:lang w:val="ro-RO"/>
              </w:rPr>
            </w:pPr>
            <w:r w:rsidRPr="00071313">
              <w:rPr>
                <w:rFonts w:ascii="Times New Roman" w:hAnsi="Times New Roman" w:cs="Times New Roman"/>
                <w:sz w:val="24"/>
                <w:szCs w:val="24"/>
                <w:lang w:val="ro-RO"/>
              </w:rPr>
              <w:t xml:space="preserve">Soluție salină nebulizată </w:t>
            </w:r>
          </w:p>
          <w:p w:rsidR="00B2070A" w:rsidRPr="00071313" w:rsidRDefault="00B2070A" w:rsidP="00010828">
            <w:pPr>
              <w:pStyle w:val="aff8"/>
              <w:spacing w:after="0" w:line="216" w:lineRule="auto"/>
              <w:rPr>
                <w:rFonts w:ascii="Times New Roman" w:hAnsi="Times New Roman" w:cs="Times New Roman"/>
                <w:sz w:val="24"/>
                <w:szCs w:val="24"/>
                <w:lang w:val="ro-RO"/>
              </w:rPr>
            </w:pPr>
            <w:r w:rsidRPr="00071313">
              <w:rPr>
                <w:rFonts w:ascii="Times New Roman" w:hAnsi="Times New Roman" w:cs="Times New Roman"/>
                <w:sz w:val="24"/>
                <w:szCs w:val="24"/>
                <w:lang w:val="ro-RO"/>
              </w:rPr>
              <w:t>Kinetoterapie toracică</w:t>
            </w:r>
          </w:p>
          <w:p w:rsidR="00B2070A" w:rsidRPr="00071313" w:rsidRDefault="00B2070A" w:rsidP="00010828">
            <w:pPr>
              <w:spacing w:after="0"/>
            </w:pPr>
            <w:r w:rsidRPr="00071313">
              <w:t>Opioide, dacă este necesar (începând cu 25% din doza recomandată pentru gestionarea durerii)</w:t>
            </w:r>
          </w:p>
        </w:tc>
      </w:tr>
      <w:tr w:rsidR="00B2070A" w:rsidRPr="00071313" w:rsidTr="00010828">
        <w:tc>
          <w:tcPr>
            <w:tcW w:w="3566" w:type="dxa"/>
            <w:tcBorders>
              <w:top w:val="single" w:sz="4" w:space="0" w:color="auto"/>
            </w:tcBorders>
            <w:shd w:val="clear" w:color="auto" w:fill="auto"/>
            <w:vAlign w:val="bottom"/>
          </w:tcPr>
          <w:p w:rsidR="00B2070A" w:rsidRPr="00071313" w:rsidRDefault="00B2070A" w:rsidP="00010828">
            <w:pPr>
              <w:spacing w:after="0"/>
              <w:rPr>
                <w:b/>
                <w:bCs/>
              </w:rPr>
            </w:pPr>
            <w:r w:rsidRPr="00071313">
              <w:rPr>
                <w:b/>
                <w:bCs/>
              </w:rPr>
              <w:t>Hemoptizie</w:t>
            </w:r>
          </w:p>
        </w:tc>
        <w:tc>
          <w:tcPr>
            <w:tcW w:w="6215" w:type="dxa"/>
            <w:tcBorders>
              <w:top w:val="single" w:sz="4" w:space="0" w:color="auto"/>
            </w:tcBorders>
            <w:shd w:val="clear" w:color="auto" w:fill="auto"/>
            <w:vAlign w:val="bottom"/>
          </w:tcPr>
          <w:p w:rsidR="00B2070A" w:rsidRPr="00071313" w:rsidRDefault="00B2070A" w:rsidP="00010828">
            <w:pPr>
              <w:spacing w:after="0"/>
            </w:pPr>
            <w:r w:rsidRPr="00071313">
              <w:t>Antifibrinolitice pentru prevenirea sau oprirea hemoptiziei</w:t>
            </w:r>
          </w:p>
        </w:tc>
      </w:tr>
      <w:tr w:rsidR="00B2070A" w:rsidRPr="00071313" w:rsidTr="00010828">
        <w:tc>
          <w:tcPr>
            <w:tcW w:w="3566" w:type="dxa"/>
            <w:tcBorders>
              <w:top w:val="single" w:sz="4" w:space="0" w:color="auto"/>
              <w:bottom w:val="single" w:sz="4" w:space="0" w:color="auto"/>
            </w:tcBorders>
            <w:shd w:val="clear" w:color="auto" w:fill="auto"/>
            <w:vAlign w:val="center"/>
          </w:tcPr>
          <w:p w:rsidR="00B2070A" w:rsidRPr="00071313" w:rsidRDefault="00B2070A" w:rsidP="00010828">
            <w:pPr>
              <w:spacing w:after="0"/>
            </w:pPr>
            <w:r w:rsidRPr="00071313">
              <w:rPr>
                <w:b/>
                <w:bCs/>
              </w:rPr>
              <w:t>Secreții reținute la sfârșitul vieții</w:t>
            </w:r>
          </w:p>
        </w:tc>
        <w:tc>
          <w:tcPr>
            <w:tcW w:w="6215" w:type="dxa"/>
            <w:tcBorders>
              <w:top w:val="single" w:sz="4" w:space="0" w:color="auto"/>
              <w:bottom w:val="single" w:sz="4" w:space="0" w:color="auto"/>
            </w:tcBorders>
            <w:shd w:val="clear" w:color="auto" w:fill="auto"/>
            <w:vAlign w:val="center"/>
          </w:tcPr>
          <w:p w:rsidR="00B2070A" w:rsidRPr="00071313" w:rsidRDefault="00B2070A" w:rsidP="00010828">
            <w:pPr>
              <w:spacing w:after="0"/>
            </w:pPr>
            <w:r w:rsidRPr="00071313">
              <w:t>Aspirație ușoară</w:t>
            </w:r>
          </w:p>
        </w:tc>
      </w:tr>
    </w:tbl>
    <w:p w:rsidR="00B2070A" w:rsidRPr="00071313" w:rsidRDefault="00B2070A" w:rsidP="00B2070A"/>
    <w:p w:rsidR="0074709F" w:rsidRPr="00071313" w:rsidRDefault="0074709F" w:rsidP="003235DF">
      <w:pPr>
        <w:pStyle w:val="7"/>
        <w:rPr>
          <w:i w:val="0"/>
        </w:rPr>
      </w:pPr>
      <w:r w:rsidRPr="00071313">
        <w:rPr>
          <w:i w:val="0"/>
        </w:rPr>
        <w:t>C.2.</w:t>
      </w:r>
      <w:r w:rsidR="00B61E60" w:rsidRPr="00071313">
        <w:rPr>
          <w:i w:val="0"/>
        </w:rPr>
        <w:t>5.</w:t>
      </w:r>
      <w:r w:rsidR="006E1212" w:rsidRPr="00071313">
        <w:rPr>
          <w:i w:val="0"/>
        </w:rPr>
        <w:t>6</w:t>
      </w:r>
      <w:r w:rsidRPr="00071313">
        <w:rPr>
          <w:i w:val="0"/>
        </w:rPr>
        <w:t>. Managementul co-infec</w:t>
      </w:r>
      <w:r w:rsidR="0080500E" w:rsidRPr="00071313">
        <w:rPr>
          <w:i w:val="0"/>
        </w:rPr>
        <w:t>ţ</w:t>
      </w:r>
      <w:r w:rsidR="001B7F0C" w:rsidRPr="00071313">
        <w:rPr>
          <w:i w:val="0"/>
        </w:rPr>
        <w:t>iei</w:t>
      </w:r>
      <w:r w:rsidRPr="00071313">
        <w:rPr>
          <w:i w:val="0"/>
        </w:rPr>
        <w:t xml:space="preserve"> TB/HIV</w:t>
      </w:r>
      <w:r w:rsidR="002D35B0" w:rsidRPr="00071313">
        <w:rPr>
          <w:i w:val="0"/>
        </w:rPr>
        <w:t>.</w:t>
      </w:r>
    </w:p>
    <w:tbl>
      <w:tblPr>
        <w:tblW w:w="0" w:type="auto"/>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75"/>
      </w:tblGrid>
      <w:tr w:rsidR="0074709F" w:rsidRPr="00071313" w:rsidTr="00010828">
        <w:tc>
          <w:tcPr>
            <w:tcW w:w="9775" w:type="dxa"/>
          </w:tcPr>
          <w:p w:rsidR="0074709F" w:rsidRPr="00071313" w:rsidRDefault="00B93820" w:rsidP="003235DF">
            <w:pPr>
              <w:spacing w:after="0"/>
              <w:jc w:val="left"/>
              <w:rPr>
                <w:b/>
              </w:rPr>
            </w:pPr>
            <w:r w:rsidRPr="00071313">
              <w:rPr>
                <w:b/>
                <w:bCs/>
              </w:rPr>
              <w:t xml:space="preserve">Caseta </w:t>
            </w:r>
            <w:r w:rsidR="00681717" w:rsidRPr="00071313">
              <w:rPr>
                <w:b/>
                <w:bCs/>
              </w:rPr>
              <w:t>5</w:t>
            </w:r>
            <w:r w:rsidR="00BE3265">
              <w:rPr>
                <w:b/>
                <w:bCs/>
              </w:rPr>
              <w:t>8</w:t>
            </w:r>
            <w:r w:rsidR="0074709F" w:rsidRPr="00071313">
              <w:rPr>
                <w:b/>
                <w:bCs/>
              </w:rPr>
              <w:t xml:space="preserve">. </w:t>
            </w:r>
            <w:bookmarkStart w:id="150" w:name="_Hlk503852440"/>
            <w:r w:rsidR="00656864" w:rsidRPr="00071313">
              <w:rPr>
                <w:b/>
              </w:rPr>
              <w:t>Particularitățile</w:t>
            </w:r>
            <w:r w:rsidR="0074709F" w:rsidRPr="00071313">
              <w:rPr>
                <w:b/>
              </w:rPr>
              <w:t xml:space="preserve"> TB la persoanele HIV infectate </w:t>
            </w:r>
            <w:r w:rsidR="00053B23" w:rsidRPr="00071313">
              <w:rPr>
                <w:b/>
              </w:rPr>
              <w:t xml:space="preserve"> [</w:t>
            </w:r>
            <w:r w:rsidR="0046750F">
              <w:rPr>
                <w:b/>
              </w:rPr>
              <w:t>3, 13, 14, 15, 16 20, 21, 24, 25</w:t>
            </w:r>
            <w:r w:rsidR="0074709F" w:rsidRPr="00071313">
              <w:rPr>
                <w:b/>
              </w:rPr>
              <w:t>]</w:t>
            </w:r>
            <w:r w:rsidR="002D35B0" w:rsidRPr="00071313">
              <w:rPr>
                <w:b/>
              </w:rPr>
              <w:t>.</w:t>
            </w:r>
          </w:p>
          <w:p w:rsidR="0074709F" w:rsidRPr="00071313" w:rsidRDefault="00656864" w:rsidP="002D35B0">
            <w:pPr>
              <w:pStyle w:val="af4"/>
              <w:spacing w:before="120"/>
              <w:jc w:val="left"/>
              <w:rPr>
                <w:bCs/>
              </w:rPr>
            </w:pPr>
            <w:r w:rsidRPr="00071313">
              <w:t>Particularitățile</w:t>
            </w:r>
            <w:r w:rsidR="0074709F" w:rsidRPr="00071313">
              <w:t xml:space="preserve"> clinice ale TB la persoanele HIV infectate</w:t>
            </w:r>
            <w:r w:rsidR="009F426C" w:rsidRPr="00071313">
              <w:t>:</w:t>
            </w:r>
          </w:p>
          <w:p w:rsidR="0074709F" w:rsidRPr="00071313" w:rsidRDefault="0074709F">
            <w:pPr>
              <w:numPr>
                <w:ilvl w:val="0"/>
                <w:numId w:val="196"/>
              </w:numPr>
              <w:spacing w:after="0"/>
              <w:jc w:val="left"/>
              <w:rPr>
                <w:bCs/>
              </w:rPr>
            </w:pPr>
            <w:r w:rsidRPr="00071313">
              <w:rPr>
                <w:bCs/>
              </w:rPr>
              <w:t xml:space="preserve">la persoanele HIV-infectate se depistează </w:t>
            </w:r>
            <w:r w:rsidR="00E30C3F" w:rsidRPr="00071313">
              <w:rPr>
                <w:bCs/>
              </w:rPr>
              <w:t>TB extrapulmonară</w:t>
            </w:r>
            <w:r w:rsidR="00530C56" w:rsidRPr="00071313">
              <w:rPr>
                <w:bCs/>
              </w:rPr>
              <w:t xml:space="preserve"> mai frecvent</w:t>
            </w:r>
            <w:r w:rsidRPr="00071313">
              <w:rPr>
                <w:bCs/>
              </w:rPr>
              <w:t xml:space="preserve">; </w:t>
            </w:r>
          </w:p>
          <w:p w:rsidR="0074709F" w:rsidRPr="00071313" w:rsidRDefault="0074709F">
            <w:pPr>
              <w:numPr>
                <w:ilvl w:val="0"/>
                <w:numId w:val="196"/>
              </w:numPr>
              <w:spacing w:after="0"/>
              <w:jc w:val="left"/>
              <w:rPr>
                <w:bCs/>
              </w:rPr>
            </w:pPr>
            <w:r w:rsidRPr="00071313">
              <w:rPr>
                <w:bCs/>
              </w:rPr>
              <w:t xml:space="preserve">TB </w:t>
            </w:r>
            <w:r w:rsidR="005F2696" w:rsidRPr="00071313">
              <w:rPr>
                <w:bCs/>
              </w:rPr>
              <w:t>extra</w:t>
            </w:r>
            <w:r w:rsidR="00E30C3F" w:rsidRPr="00071313">
              <w:rPr>
                <w:bCs/>
              </w:rPr>
              <w:t>pulmonară</w:t>
            </w:r>
            <w:r w:rsidRPr="00071313">
              <w:rPr>
                <w:bCs/>
              </w:rPr>
              <w:t xml:space="preserve"> este asociată cu TB </w:t>
            </w:r>
            <w:r w:rsidR="005F2696" w:rsidRPr="00071313">
              <w:rPr>
                <w:bCs/>
              </w:rPr>
              <w:t>pulmonară</w:t>
            </w:r>
            <w:r w:rsidRPr="00071313">
              <w:rPr>
                <w:bCs/>
              </w:rPr>
              <w:t>;</w:t>
            </w:r>
          </w:p>
          <w:p w:rsidR="0074709F" w:rsidRPr="00071313" w:rsidRDefault="0074709F">
            <w:pPr>
              <w:numPr>
                <w:ilvl w:val="0"/>
                <w:numId w:val="196"/>
              </w:numPr>
              <w:spacing w:after="0"/>
              <w:jc w:val="left"/>
              <w:rPr>
                <w:bCs/>
              </w:rPr>
            </w:pPr>
            <w:r w:rsidRPr="00071313">
              <w:rPr>
                <w:bCs/>
              </w:rPr>
              <w:t>TB miliară.</w:t>
            </w:r>
          </w:p>
          <w:p w:rsidR="0074709F" w:rsidRPr="00071313" w:rsidRDefault="0074709F" w:rsidP="00865058">
            <w:pPr>
              <w:pStyle w:val="af4"/>
              <w:spacing w:before="120"/>
              <w:jc w:val="left"/>
            </w:pPr>
            <w:r w:rsidRPr="00071313">
              <w:t xml:space="preserve">La </w:t>
            </w:r>
            <w:r w:rsidR="00656864" w:rsidRPr="00071313">
              <w:t>pacienții</w:t>
            </w:r>
            <w:r w:rsidRPr="00071313">
              <w:t xml:space="preserve"> cu TB EP HIV-</w:t>
            </w:r>
            <w:r w:rsidR="00656864" w:rsidRPr="00071313">
              <w:t>infectați</w:t>
            </w:r>
            <w:r w:rsidRPr="00071313">
              <w:t xml:space="preserve"> se lezează:</w:t>
            </w:r>
          </w:p>
          <w:p w:rsidR="0074709F" w:rsidRPr="00071313" w:rsidRDefault="0074709F">
            <w:pPr>
              <w:numPr>
                <w:ilvl w:val="0"/>
                <w:numId w:val="197"/>
              </w:numPr>
              <w:spacing w:after="0"/>
              <w:jc w:val="left"/>
              <w:rPr>
                <w:bCs/>
              </w:rPr>
            </w:pPr>
            <w:r w:rsidRPr="00071313">
              <w:rPr>
                <w:bCs/>
              </w:rPr>
              <w:t>GL periferici (cervicali, axilari, inghinali);</w:t>
            </w:r>
          </w:p>
          <w:p w:rsidR="0074709F" w:rsidRPr="00071313" w:rsidRDefault="0074709F">
            <w:pPr>
              <w:numPr>
                <w:ilvl w:val="0"/>
                <w:numId w:val="197"/>
              </w:numPr>
              <w:spacing w:after="0"/>
              <w:jc w:val="left"/>
              <w:rPr>
                <w:bCs/>
              </w:rPr>
            </w:pPr>
            <w:r w:rsidRPr="00071313">
              <w:rPr>
                <w:bCs/>
              </w:rPr>
              <w:t>GL centrali (mediastinali, bronhopulmonari, mezenteriali);</w:t>
            </w:r>
          </w:p>
          <w:p w:rsidR="0074709F" w:rsidRPr="00071313" w:rsidRDefault="0074709F">
            <w:pPr>
              <w:numPr>
                <w:ilvl w:val="0"/>
                <w:numId w:val="197"/>
              </w:numPr>
              <w:spacing w:after="0"/>
              <w:jc w:val="left"/>
              <w:rPr>
                <w:bCs/>
              </w:rPr>
            </w:pPr>
            <w:r w:rsidRPr="00071313">
              <w:rPr>
                <w:bCs/>
              </w:rPr>
              <w:t xml:space="preserve">membranele seroase (pleurezie, pericardită, peritonită); </w:t>
            </w:r>
          </w:p>
          <w:p w:rsidR="0074709F" w:rsidRPr="00071313" w:rsidRDefault="0074709F">
            <w:pPr>
              <w:numPr>
                <w:ilvl w:val="0"/>
                <w:numId w:val="197"/>
              </w:numPr>
              <w:spacing w:after="0"/>
              <w:jc w:val="left"/>
              <w:rPr>
                <w:bCs/>
              </w:rPr>
            </w:pPr>
            <w:r w:rsidRPr="00071313">
              <w:rPr>
                <w:bCs/>
              </w:rPr>
              <w:t>SNC (meningită, tuberculom cerebral);</w:t>
            </w:r>
          </w:p>
          <w:p w:rsidR="0074709F" w:rsidRPr="00071313" w:rsidRDefault="0074709F">
            <w:pPr>
              <w:numPr>
                <w:ilvl w:val="0"/>
                <w:numId w:val="197"/>
              </w:numPr>
              <w:spacing w:after="0"/>
              <w:jc w:val="left"/>
              <w:rPr>
                <w:bCs/>
              </w:rPr>
            </w:pPr>
            <w:r w:rsidRPr="00071313">
              <w:rPr>
                <w:bCs/>
              </w:rPr>
              <w:t>oasele;</w:t>
            </w:r>
          </w:p>
          <w:p w:rsidR="0074709F" w:rsidRPr="00071313" w:rsidRDefault="0074709F">
            <w:pPr>
              <w:numPr>
                <w:ilvl w:val="0"/>
                <w:numId w:val="197"/>
              </w:numPr>
              <w:spacing w:after="0"/>
              <w:jc w:val="left"/>
              <w:rPr>
                <w:bCs/>
              </w:rPr>
            </w:pPr>
            <w:r w:rsidRPr="00071313">
              <w:rPr>
                <w:bCs/>
              </w:rPr>
              <w:t xml:space="preserve">pielea </w:t>
            </w:r>
            <w:r w:rsidR="00656864" w:rsidRPr="00071313">
              <w:rPr>
                <w:bCs/>
              </w:rPr>
              <w:t>și</w:t>
            </w:r>
            <w:r w:rsidRPr="00071313">
              <w:rPr>
                <w:bCs/>
              </w:rPr>
              <w:t xml:space="preserve"> </w:t>
            </w:r>
            <w:r w:rsidR="00656864" w:rsidRPr="00071313">
              <w:rPr>
                <w:bCs/>
              </w:rPr>
              <w:t>țesutul</w:t>
            </w:r>
            <w:r w:rsidRPr="00071313">
              <w:rPr>
                <w:bCs/>
              </w:rPr>
              <w:t xml:space="preserve"> adipos subcutanat (abces rece)</w:t>
            </w:r>
            <w:r w:rsidR="00B93820" w:rsidRPr="00071313">
              <w:rPr>
                <w:bCs/>
              </w:rPr>
              <w:t>.</w:t>
            </w:r>
          </w:p>
          <w:p w:rsidR="0074709F" w:rsidRPr="00071313" w:rsidRDefault="0074709F" w:rsidP="002D35B0">
            <w:pPr>
              <w:pStyle w:val="af4"/>
              <w:spacing w:before="120"/>
              <w:jc w:val="left"/>
            </w:pPr>
            <w:r w:rsidRPr="00071313">
              <w:t>La persoanele infectate HIV se constată</w:t>
            </w:r>
            <w:r w:rsidR="00530C56" w:rsidRPr="00071313">
              <w:t xml:space="preserve"> mai frecvent</w:t>
            </w:r>
            <w:r w:rsidRPr="00071313">
              <w:t>:</w:t>
            </w:r>
          </w:p>
          <w:p w:rsidR="0074709F" w:rsidRPr="00071313" w:rsidRDefault="0074709F">
            <w:pPr>
              <w:numPr>
                <w:ilvl w:val="0"/>
                <w:numId w:val="198"/>
              </w:numPr>
              <w:spacing w:after="0"/>
              <w:jc w:val="left"/>
              <w:rPr>
                <w:bCs/>
              </w:rPr>
            </w:pPr>
            <w:r w:rsidRPr="00071313">
              <w:rPr>
                <w:bCs/>
              </w:rPr>
              <w:t>TB formă abacilară;</w:t>
            </w:r>
          </w:p>
          <w:p w:rsidR="0074709F" w:rsidRPr="00071313" w:rsidRDefault="0074709F">
            <w:pPr>
              <w:numPr>
                <w:ilvl w:val="0"/>
                <w:numId w:val="198"/>
              </w:numPr>
              <w:spacing w:after="0"/>
              <w:jc w:val="left"/>
              <w:rPr>
                <w:bCs/>
              </w:rPr>
            </w:pPr>
            <w:r w:rsidRPr="00071313">
              <w:rPr>
                <w:bCs/>
              </w:rPr>
              <w:t>tabloul radiologic atipic.</w:t>
            </w:r>
          </w:p>
          <w:p w:rsidR="0074709F" w:rsidRPr="00071313" w:rsidRDefault="0074709F" w:rsidP="002D35B0">
            <w:pPr>
              <w:pStyle w:val="af4"/>
              <w:spacing w:before="120"/>
              <w:jc w:val="left"/>
            </w:pPr>
            <w:r w:rsidRPr="00071313">
              <w:t xml:space="preserve">Tabloul radiologic al TB P la persoanele în stadiile precoce ale </w:t>
            </w:r>
            <w:r w:rsidR="00F6082B" w:rsidRPr="00071313">
              <w:t>infecției</w:t>
            </w:r>
            <w:r w:rsidRPr="00071313">
              <w:t xml:space="preserve"> HIV:</w:t>
            </w:r>
          </w:p>
          <w:p w:rsidR="0074709F" w:rsidRPr="00071313" w:rsidRDefault="0074709F">
            <w:pPr>
              <w:numPr>
                <w:ilvl w:val="0"/>
                <w:numId w:val="199"/>
              </w:numPr>
              <w:spacing w:after="0"/>
              <w:jc w:val="left"/>
              <w:rPr>
                <w:bCs/>
              </w:rPr>
            </w:pPr>
            <w:r w:rsidRPr="00071313">
              <w:rPr>
                <w:bCs/>
              </w:rPr>
              <w:lastRenderedPageBreak/>
              <w:t>afectarea preponderentă a segmentelor pulmonare apicale;</w:t>
            </w:r>
          </w:p>
          <w:p w:rsidR="0074709F" w:rsidRPr="00071313" w:rsidRDefault="00656864">
            <w:pPr>
              <w:numPr>
                <w:ilvl w:val="0"/>
                <w:numId w:val="199"/>
              </w:numPr>
              <w:spacing w:after="0"/>
              <w:jc w:val="left"/>
              <w:rPr>
                <w:bCs/>
              </w:rPr>
            </w:pPr>
            <w:r w:rsidRPr="00071313">
              <w:rPr>
                <w:bCs/>
              </w:rPr>
              <w:t>prezența</w:t>
            </w:r>
            <w:r w:rsidR="0074709F" w:rsidRPr="00071313">
              <w:rPr>
                <w:bCs/>
              </w:rPr>
              <w:t xml:space="preserve"> </w:t>
            </w:r>
            <w:r w:rsidRPr="00071313">
              <w:rPr>
                <w:bCs/>
              </w:rPr>
              <w:t>cavităților</w:t>
            </w:r>
            <w:r w:rsidR="0074709F" w:rsidRPr="00071313">
              <w:rPr>
                <w:bCs/>
              </w:rPr>
              <w:t xml:space="preserve"> în </w:t>
            </w:r>
            <w:r w:rsidRPr="00071313">
              <w:rPr>
                <w:bCs/>
              </w:rPr>
              <w:t>țesutul</w:t>
            </w:r>
            <w:r w:rsidR="0074709F" w:rsidRPr="00071313">
              <w:rPr>
                <w:bCs/>
              </w:rPr>
              <w:t xml:space="preserve"> pulmonar;</w:t>
            </w:r>
          </w:p>
          <w:p w:rsidR="0074709F" w:rsidRPr="00071313" w:rsidRDefault="0074709F">
            <w:pPr>
              <w:numPr>
                <w:ilvl w:val="0"/>
                <w:numId w:val="199"/>
              </w:numPr>
              <w:spacing w:after="0"/>
              <w:jc w:val="left"/>
              <w:rPr>
                <w:bCs/>
              </w:rPr>
            </w:pPr>
            <w:r w:rsidRPr="00071313">
              <w:rPr>
                <w:bCs/>
              </w:rPr>
              <w:t>pleurezia.</w:t>
            </w:r>
          </w:p>
          <w:p w:rsidR="0074709F" w:rsidRPr="00071313" w:rsidRDefault="0074709F" w:rsidP="002D35B0">
            <w:pPr>
              <w:pStyle w:val="af4"/>
              <w:spacing w:before="120"/>
              <w:jc w:val="left"/>
            </w:pPr>
            <w:r w:rsidRPr="00071313">
              <w:t xml:space="preserve">Tabloul radiologic al TB P la persoanele în stadiile tardive ale </w:t>
            </w:r>
            <w:r w:rsidR="00656864" w:rsidRPr="00071313">
              <w:t>infecției</w:t>
            </w:r>
            <w:r w:rsidRPr="00071313">
              <w:t xml:space="preserve"> HIV</w:t>
            </w:r>
            <w:r w:rsidRPr="00071313">
              <w:rPr>
                <w:bCs/>
              </w:rPr>
              <w:t>:</w:t>
            </w:r>
          </w:p>
          <w:p w:rsidR="0074709F" w:rsidRPr="00071313" w:rsidRDefault="0074709F">
            <w:pPr>
              <w:numPr>
                <w:ilvl w:val="0"/>
                <w:numId w:val="199"/>
              </w:numPr>
              <w:spacing w:after="0"/>
              <w:jc w:val="left"/>
              <w:rPr>
                <w:bCs/>
              </w:rPr>
            </w:pPr>
            <w:r w:rsidRPr="00071313">
              <w:rPr>
                <w:bCs/>
              </w:rPr>
              <w:t xml:space="preserve">lipsa </w:t>
            </w:r>
            <w:r w:rsidR="00656864" w:rsidRPr="00071313">
              <w:rPr>
                <w:bCs/>
              </w:rPr>
              <w:t>cavităților</w:t>
            </w:r>
            <w:r w:rsidRPr="00071313">
              <w:rPr>
                <w:bCs/>
              </w:rPr>
              <w:t>;</w:t>
            </w:r>
          </w:p>
          <w:p w:rsidR="0074709F" w:rsidRPr="00071313" w:rsidRDefault="0074709F">
            <w:pPr>
              <w:numPr>
                <w:ilvl w:val="0"/>
                <w:numId w:val="199"/>
              </w:numPr>
              <w:spacing w:after="0"/>
              <w:jc w:val="left"/>
              <w:rPr>
                <w:bCs/>
              </w:rPr>
            </w:pPr>
            <w:r w:rsidRPr="00071313">
              <w:rPr>
                <w:bCs/>
              </w:rPr>
              <w:t>afectarea GL intratoracici;</w:t>
            </w:r>
          </w:p>
          <w:p w:rsidR="0074709F" w:rsidRPr="00071313" w:rsidRDefault="0074709F">
            <w:pPr>
              <w:numPr>
                <w:ilvl w:val="0"/>
                <w:numId w:val="199"/>
              </w:numPr>
              <w:spacing w:after="0"/>
              <w:jc w:val="left"/>
              <w:rPr>
                <w:bCs/>
              </w:rPr>
            </w:pPr>
            <w:r w:rsidRPr="00071313">
              <w:rPr>
                <w:bCs/>
              </w:rPr>
              <w:t xml:space="preserve">afectarea segmentelor medii </w:t>
            </w:r>
            <w:r w:rsidR="00656864" w:rsidRPr="00071313">
              <w:rPr>
                <w:bCs/>
              </w:rPr>
              <w:t>și</w:t>
            </w:r>
            <w:r w:rsidRPr="00071313">
              <w:rPr>
                <w:bCs/>
              </w:rPr>
              <w:t xml:space="preserve"> bazale; </w:t>
            </w:r>
          </w:p>
          <w:p w:rsidR="0074709F" w:rsidRPr="00071313" w:rsidRDefault="0074709F">
            <w:pPr>
              <w:numPr>
                <w:ilvl w:val="0"/>
                <w:numId w:val="199"/>
              </w:numPr>
              <w:spacing w:after="0"/>
              <w:jc w:val="left"/>
              <w:rPr>
                <w:bCs/>
              </w:rPr>
            </w:pPr>
            <w:r w:rsidRPr="00071313">
              <w:rPr>
                <w:bCs/>
              </w:rPr>
              <w:t>diseminarea pulmonară miliară;</w:t>
            </w:r>
          </w:p>
          <w:p w:rsidR="0074709F" w:rsidRPr="00071313" w:rsidRDefault="0074709F">
            <w:pPr>
              <w:numPr>
                <w:ilvl w:val="0"/>
                <w:numId w:val="199"/>
              </w:numPr>
              <w:spacing w:after="0"/>
              <w:jc w:val="left"/>
              <w:rPr>
                <w:bCs/>
              </w:rPr>
            </w:pPr>
            <w:r w:rsidRPr="00071313">
              <w:rPr>
                <w:bCs/>
              </w:rPr>
              <w:t>aspectul radiologic retic</w:t>
            </w:r>
            <w:r w:rsidR="00605553" w:rsidRPr="00071313">
              <w:rPr>
                <w:bCs/>
              </w:rPr>
              <w:t>ulonodular.</w:t>
            </w:r>
            <w:bookmarkEnd w:id="150"/>
          </w:p>
        </w:tc>
      </w:tr>
    </w:tbl>
    <w:p w:rsidR="0074709F" w:rsidRPr="00071313" w:rsidRDefault="0074709F" w:rsidP="003235DF">
      <w:pPr>
        <w:spacing w:after="0"/>
        <w:ind w:left="1080"/>
        <w:jc w:val="left"/>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50"/>
      </w:tblGrid>
      <w:tr w:rsidR="0074709F" w:rsidRPr="00071313" w:rsidTr="00010828">
        <w:trPr>
          <w:trHeight w:val="982"/>
        </w:trPr>
        <w:tc>
          <w:tcPr>
            <w:tcW w:w="9850" w:type="dxa"/>
          </w:tcPr>
          <w:p w:rsidR="0074709F" w:rsidRPr="00071313" w:rsidRDefault="00B93820" w:rsidP="003235DF">
            <w:pPr>
              <w:pStyle w:val="af4"/>
              <w:jc w:val="left"/>
              <w:rPr>
                <w:iCs/>
              </w:rPr>
            </w:pPr>
            <w:r w:rsidRPr="00071313">
              <w:t xml:space="preserve">Caseta </w:t>
            </w:r>
            <w:r w:rsidR="00681717" w:rsidRPr="00071313">
              <w:t>5</w:t>
            </w:r>
            <w:r w:rsidR="00BE3265">
              <w:t>9</w:t>
            </w:r>
            <w:r w:rsidR="0074709F" w:rsidRPr="00071313">
              <w:t xml:space="preserve">. </w:t>
            </w:r>
            <w:r w:rsidR="00651F14" w:rsidRPr="00071313">
              <w:t xml:space="preserve">Screening-ul  HIV la bolnavii </w:t>
            </w:r>
            <w:r w:rsidR="0074709F" w:rsidRPr="00071313">
              <w:t>cu TB</w:t>
            </w:r>
            <w:r w:rsidR="00053B23" w:rsidRPr="00071313">
              <w:rPr>
                <w:i/>
              </w:rPr>
              <w:t xml:space="preserve"> </w:t>
            </w:r>
            <w:r w:rsidR="00436FFF" w:rsidRPr="00071313">
              <w:t>[</w:t>
            </w:r>
            <w:r w:rsidR="0046750F">
              <w:t>3, 17, 18</w:t>
            </w:r>
            <w:r w:rsidR="00436FFF" w:rsidRPr="00071313">
              <w:t>]</w:t>
            </w:r>
            <w:r w:rsidR="002D35B0" w:rsidRPr="00071313">
              <w:t>.</w:t>
            </w:r>
          </w:p>
          <w:p w:rsidR="00F6082B" w:rsidRPr="00071313" w:rsidRDefault="00F6082B" w:rsidP="00F6082B">
            <w:bookmarkStart w:id="151" w:name="_Hlk132954394"/>
            <w:r w:rsidRPr="00071313">
              <w:t xml:space="preserve">Testarea la HIV de rutină trebuie să fie oferită tuturor pacienților, inclusiv copiilor, cu TB prezumtivă și diagnosticată </w:t>
            </w:r>
            <w:r w:rsidRPr="00071313">
              <w:rPr>
                <w:i/>
                <w:iCs/>
              </w:rPr>
              <w:t>(recomandare puternică, calitate scăzută a dovezilor)</w:t>
            </w:r>
            <w:r w:rsidRPr="00071313">
              <w:t>.</w:t>
            </w:r>
          </w:p>
          <w:bookmarkEnd w:id="151"/>
          <w:p w:rsidR="0074709F" w:rsidRPr="00071313" w:rsidRDefault="0031246B" w:rsidP="00F6082B">
            <w:r w:rsidRPr="00071313">
              <w:t xml:space="preserve">Consilierea </w:t>
            </w:r>
            <w:r w:rsidR="00656864" w:rsidRPr="00071313">
              <w:t>și</w:t>
            </w:r>
            <w:r w:rsidRPr="00071313">
              <w:t xml:space="preserve"> testarea voluntară la HIV </w:t>
            </w:r>
            <w:r w:rsidR="0074709F" w:rsidRPr="00071313">
              <w:t>este indicată obligator</w:t>
            </w:r>
            <w:r w:rsidR="00F21197" w:rsidRPr="00071313">
              <w:t>iu</w:t>
            </w:r>
            <w:r w:rsidR="0074709F" w:rsidRPr="00071313">
              <w:t xml:space="preserve"> tuturor per</w:t>
            </w:r>
            <w:r w:rsidR="002D35B0" w:rsidRPr="00071313">
              <w:t>soanelor, de toate vârstele cu TB</w:t>
            </w:r>
            <w:r w:rsidR="0074709F" w:rsidRPr="00071313">
              <w:t xml:space="preserve"> </w:t>
            </w:r>
            <w:r w:rsidR="0052782D" w:rsidRPr="00071313">
              <w:t xml:space="preserve">prezumtivă </w:t>
            </w:r>
            <w:r w:rsidR="0074709F" w:rsidRPr="00071313">
              <w:t>sau deja confirmată.</w:t>
            </w:r>
          </w:p>
          <w:p w:rsidR="0074709F" w:rsidRPr="00071313" w:rsidRDefault="0074709F" w:rsidP="00F6082B">
            <w:r w:rsidRPr="00071313">
              <w:t xml:space="preserve">Testarea la HIV se va face doar după o consiliere pre-test </w:t>
            </w:r>
            <w:r w:rsidR="00530C56" w:rsidRPr="00071313">
              <w:t>ș</w:t>
            </w:r>
            <w:r w:rsidRPr="00071313">
              <w:t xml:space="preserve">i </w:t>
            </w:r>
            <w:r w:rsidR="00656864" w:rsidRPr="00071313">
              <w:t>obținerea</w:t>
            </w:r>
            <w:r w:rsidRPr="00071313">
              <w:t xml:space="preserve"> </w:t>
            </w:r>
            <w:r w:rsidR="00656864" w:rsidRPr="00071313">
              <w:t>consimțământului</w:t>
            </w:r>
            <w:r w:rsidRPr="00071313">
              <w:t xml:space="preserve">. În toate </w:t>
            </w:r>
            <w:r w:rsidR="00F6082B" w:rsidRPr="00071313">
              <w:t>situațiile</w:t>
            </w:r>
            <w:r w:rsidRPr="00071313">
              <w:t xml:space="preserve"> va fi promovată testarea voluntară, </w:t>
            </w:r>
            <w:r w:rsidR="00F6082B" w:rsidRPr="00071313">
              <w:t>confidențială</w:t>
            </w:r>
            <w:r w:rsidRPr="00071313">
              <w:t>.</w:t>
            </w:r>
          </w:p>
          <w:p w:rsidR="0074709F" w:rsidRPr="00071313" w:rsidRDefault="00F6082B" w:rsidP="00010828">
            <w:pPr>
              <w:spacing w:after="0"/>
            </w:pPr>
            <w:r w:rsidRPr="00071313">
              <w:t>Pacienților</w:t>
            </w:r>
            <w:r w:rsidR="0074709F" w:rsidRPr="00071313">
              <w:t xml:space="preserve"> cu TB </w:t>
            </w:r>
            <w:r w:rsidR="0052782D" w:rsidRPr="00071313">
              <w:t xml:space="preserve">prezumtivă </w:t>
            </w:r>
            <w:r w:rsidR="0074709F" w:rsidRPr="00071313">
              <w:t>sau confirmată</w:t>
            </w:r>
            <w:r w:rsidR="00530C56" w:rsidRPr="00071313">
              <w:t xml:space="preserve"> li se recomandă </w:t>
            </w:r>
            <w:r w:rsidR="0074709F" w:rsidRPr="00071313">
              <w:t xml:space="preserve">testul HIV la prima vizită la medicul de familie </w:t>
            </w:r>
            <w:r w:rsidR="00656864" w:rsidRPr="00071313">
              <w:t>și</w:t>
            </w:r>
            <w:r w:rsidR="0074709F" w:rsidRPr="00071313">
              <w:t xml:space="preserve"> obligator</w:t>
            </w:r>
            <w:r w:rsidR="00F21197" w:rsidRPr="00071313">
              <w:t>iu</w:t>
            </w:r>
            <w:r w:rsidR="0074709F" w:rsidRPr="00071313">
              <w:t xml:space="preserve"> </w:t>
            </w:r>
            <w:r w:rsidR="009F426C" w:rsidRPr="00071313">
              <w:t xml:space="preserve">trebuie </w:t>
            </w:r>
            <w:r w:rsidR="0074709F" w:rsidRPr="00071313">
              <w:t>efectuat la prima vizită la medicul ftiziopneumolog</w:t>
            </w:r>
            <w:r w:rsidR="003A548A" w:rsidRPr="00071313">
              <w:t xml:space="preserve"> </w:t>
            </w:r>
            <w:r w:rsidR="0074709F" w:rsidRPr="00071313">
              <w:t>(</w:t>
            </w:r>
            <w:r w:rsidR="009F426C" w:rsidRPr="00071313">
              <w:t>î</w:t>
            </w:r>
            <w:r w:rsidR="0074709F" w:rsidRPr="00071313">
              <w:t>n cazul c</w:t>
            </w:r>
            <w:r w:rsidR="009F426C" w:rsidRPr="00071313">
              <w:t>â</w:t>
            </w:r>
            <w:r w:rsidR="0074709F" w:rsidRPr="00071313">
              <w:t xml:space="preserve">nd nu a fost testat de AMP). </w:t>
            </w:r>
          </w:p>
        </w:tc>
      </w:tr>
    </w:tbl>
    <w:p w:rsidR="0074709F" w:rsidRPr="00071313" w:rsidRDefault="0074709F" w:rsidP="006E1212">
      <w:pPr>
        <w:jc w:val="left"/>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50"/>
      </w:tblGrid>
      <w:tr w:rsidR="0074709F" w:rsidRPr="00071313" w:rsidTr="00010828">
        <w:trPr>
          <w:trHeight w:val="3959"/>
        </w:trPr>
        <w:tc>
          <w:tcPr>
            <w:tcW w:w="9850" w:type="dxa"/>
          </w:tcPr>
          <w:p w:rsidR="0074709F" w:rsidRPr="00071313" w:rsidRDefault="0074709F" w:rsidP="003235DF">
            <w:pPr>
              <w:pStyle w:val="af4"/>
              <w:jc w:val="left"/>
            </w:pPr>
            <w:bookmarkStart w:id="152" w:name="_Hlk127792648"/>
            <w:r w:rsidRPr="00071313">
              <w:t xml:space="preserve">Caseta </w:t>
            </w:r>
            <w:r w:rsidR="00BE3265">
              <w:t>60</w:t>
            </w:r>
            <w:r w:rsidRPr="00071313">
              <w:t xml:space="preserve">. </w:t>
            </w:r>
            <w:bookmarkStart w:id="153" w:name="_Hlk503852497"/>
            <w:r w:rsidRPr="00071313">
              <w:t>Screening-ul tuberculo</w:t>
            </w:r>
            <w:r w:rsidR="00651F14" w:rsidRPr="00071313">
              <w:t>zei la persoanele HIV-</w:t>
            </w:r>
            <w:r w:rsidR="003903AB" w:rsidRPr="00071313">
              <w:t>pozitive</w:t>
            </w:r>
            <w:r w:rsidR="002D35B0" w:rsidRPr="00071313">
              <w:t>.</w:t>
            </w:r>
          </w:p>
          <w:p w:rsidR="005C710C" w:rsidRPr="00071313" w:rsidRDefault="00053B23" w:rsidP="00656864">
            <w:r w:rsidRPr="00071313">
              <w:rPr>
                <w:rStyle w:val="docheader"/>
                <w:bCs/>
              </w:rPr>
              <w:t xml:space="preserve">Programul </w:t>
            </w:r>
            <w:r w:rsidR="00656864" w:rsidRPr="00071313">
              <w:rPr>
                <w:rStyle w:val="docheader"/>
                <w:bCs/>
              </w:rPr>
              <w:t>Național</w:t>
            </w:r>
            <w:r w:rsidR="00EC6F60" w:rsidRPr="00071313">
              <w:rPr>
                <w:rStyle w:val="docheader"/>
                <w:bCs/>
              </w:rPr>
              <w:t xml:space="preserve"> de prevenire </w:t>
            </w:r>
            <w:r w:rsidR="00656864" w:rsidRPr="00071313">
              <w:rPr>
                <w:rStyle w:val="docheader"/>
                <w:bCs/>
              </w:rPr>
              <w:t>și</w:t>
            </w:r>
            <w:r w:rsidR="00EC6F60" w:rsidRPr="00071313">
              <w:rPr>
                <w:rStyle w:val="docheader"/>
                <w:bCs/>
              </w:rPr>
              <w:t xml:space="preserve"> control al </w:t>
            </w:r>
            <w:r w:rsidR="00656864" w:rsidRPr="00071313">
              <w:rPr>
                <w:rStyle w:val="docheader"/>
                <w:bCs/>
              </w:rPr>
              <w:t>infecției</w:t>
            </w:r>
            <w:r w:rsidR="00EC6F60" w:rsidRPr="00071313">
              <w:rPr>
                <w:rStyle w:val="docheader"/>
                <w:bCs/>
              </w:rPr>
              <w:t xml:space="preserve"> HIV/SIDA </w:t>
            </w:r>
            <w:r w:rsidR="00656864" w:rsidRPr="00071313">
              <w:rPr>
                <w:rStyle w:val="docheader"/>
                <w:bCs/>
              </w:rPr>
              <w:t>și</w:t>
            </w:r>
            <w:r w:rsidR="00EC6F60" w:rsidRPr="00071313">
              <w:rPr>
                <w:rStyle w:val="docheader"/>
                <w:bCs/>
              </w:rPr>
              <w:t xml:space="preserve"> </w:t>
            </w:r>
            <w:r w:rsidR="00656864" w:rsidRPr="00071313">
              <w:rPr>
                <w:rStyle w:val="docheader"/>
                <w:bCs/>
              </w:rPr>
              <w:t>infecțiilor</w:t>
            </w:r>
            <w:r w:rsidR="00EC6F60" w:rsidRPr="00071313">
              <w:rPr>
                <w:rStyle w:val="docheader"/>
                <w:bCs/>
              </w:rPr>
              <w:t xml:space="preserve"> cu transmitere sexuală</w:t>
            </w:r>
            <w:r w:rsidR="00EC6F60" w:rsidRPr="00071313">
              <w:rPr>
                <w:rStyle w:val="docheader"/>
                <w:b/>
                <w:bCs/>
              </w:rPr>
              <w:t xml:space="preserve"> </w:t>
            </w:r>
            <w:r w:rsidR="005C710C" w:rsidRPr="00071313">
              <w:t>în strânsă colaborare cu Program</w:t>
            </w:r>
            <w:r w:rsidR="0031246B" w:rsidRPr="00071313">
              <w:t>ul</w:t>
            </w:r>
            <w:r w:rsidR="005C710C" w:rsidRPr="00071313">
              <w:t xml:space="preserve"> </w:t>
            </w:r>
            <w:r w:rsidR="00740355" w:rsidRPr="00071313">
              <w:t>Național</w:t>
            </w:r>
            <w:r w:rsidR="005C710C" w:rsidRPr="00071313">
              <w:t xml:space="preserve"> de </w:t>
            </w:r>
            <w:r w:rsidR="00A80907">
              <w:t>răspuns la</w:t>
            </w:r>
            <w:r w:rsidR="00A80907" w:rsidRPr="00071313">
              <w:t xml:space="preserve"> </w:t>
            </w:r>
            <w:r w:rsidR="005C710C" w:rsidRPr="00071313">
              <w:t>TB trebuie să asigure depistarea formelor active de tuberculoză la persoanele care trăiesc cu HIV.</w:t>
            </w:r>
          </w:p>
          <w:p w:rsidR="0074709F" w:rsidRPr="00071313" w:rsidRDefault="0074709F" w:rsidP="00656864">
            <w:r w:rsidRPr="00071313">
              <w:t>În momentul c</w:t>
            </w:r>
            <w:r w:rsidR="009F426C" w:rsidRPr="00071313">
              <w:t>â</w:t>
            </w:r>
            <w:r w:rsidRPr="00071313">
              <w:t>nd persoana este identificată a fi HIV-pozitivă</w:t>
            </w:r>
            <w:r w:rsidR="009F426C" w:rsidRPr="00071313">
              <w:t>,</w:t>
            </w:r>
            <w:r w:rsidRPr="00071313">
              <w:t xml:space="preserve"> se va aplica minimul de </w:t>
            </w:r>
            <w:r w:rsidR="00740355" w:rsidRPr="00071313">
              <w:t>investigații</w:t>
            </w:r>
            <w:r w:rsidRPr="00071313">
              <w:t xml:space="preserve"> pentru diagnosticul tuberculozei.</w:t>
            </w:r>
          </w:p>
          <w:p w:rsidR="00B40C24" w:rsidRPr="00071313" w:rsidRDefault="00B40C24" w:rsidP="00656864">
            <w:r w:rsidRPr="00071313">
              <w:t xml:space="preserve">Având în vedere riscul sporit de TB, toate persoanele care trăiesc cu HIV, indiferent unde </w:t>
            </w:r>
            <w:r w:rsidR="007323E8" w:rsidRPr="00071313">
              <w:t xml:space="preserve"> urmează </w:t>
            </w:r>
            <w:r w:rsidRPr="00071313">
              <w:t>tratamentul, trebuie examina</w:t>
            </w:r>
            <w:r w:rsidR="009F426C" w:rsidRPr="00071313">
              <w:t>te</w:t>
            </w:r>
            <w:r w:rsidRPr="00071313">
              <w:t xml:space="preserve"> cu regularitate pentru TB - de fiecare dată când vizitează </w:t>
            </w:r>
            <w:r w:rsidR="00FE7435" w:rsidRPr="00FE7435">
              <w:t>cabinetel</w:t>
            </w:r>
            <w:r w:rsidR="00FE7435">
              <w:t>e</w:t>
            </w:r>
            <w:r w:rsidR="00FE7435" w:rsidRPr="00FE7435">
              <w:t xml:space="preserve"> raionale/regional de diagnostic și tratament a infecției HIV/SIDA</w:t>
            </w:r>
            <w:r w:rsidRPr="00071313">
              <w:t xml:space="preserve"> sau la fiecare contact cu un lucrător medical.</w:t>
            </w:r>
          </w:p>
          <w:bookmarkEnd w:id="153"/>
          <w:p w:rsidR="00F6082B" w:rsidRPr="00071313" w:rsidRDefault="00F6082B">
            <w:pPr>
              <w:pStyle w:val="aff5"/>
              <w:numPr>
                <w:ilvl w:val="0"/>
                <w:numId w:val="296"/>
              </w:numPr>
              <w:spacing w:before="120" w:after="0"/>
            </w:pPr>
            <w:r w:rsidRPr="00071313">
              <w:t xml:space="preserve">Din cauza riscului crescut de tuberculoză, copiii cu vârsta sub 10 ani care trăiesc cu HIV trebuie să fie testați </w:t>
            </w:r>
            <w:r w:rsidR="00924697" w:rsidRPr="00071313">
              <w:t>la</w:t>
            </w:r>
            <w:r w:rsidRPr="00071313">
              <w:t xml:space="preserve"> tuberculoză la fiecare întâlnire cu un lucrător medical, prin următorul screening: tuse, febră, creștere slabă în greutate sau contact apropiat cu o persoană cu TB. </w:t>
            </w:r>
          </w:p>
          <w:p w:rsidR="00F6082B" w:rsidRPr="00071313" w:rsidRDefault="00F6082B">
            <w:pPr>
              <w:pStyle w:val="aff5"/>
              <w:numPr>
                <w:ilvl w:val="0"/>
                <w:numId w:val="296"/>
              </w:numPr>
              <w:spacing w:before="120" w:after="0"/>
            </w:pPr>
            <w:r w:rsidRPr="00071313">
              <w:t>Testele de screening pozitive sau anormale identifică copiii și adolescenții care trăiesc cu HIV care au o probabilitate mai mare de apariție a bolii TB și trebuie să fie îndrumați pentru evaluare diagnostică. Persoanele cu teste de screening normale sau negative trebui</w:t>
            </w:r>
            <w:r w:rsidR="00924697" w:rsidRPr="00071313">
              <w:t>e</w:t>
            </w:r>
            <w:r w:rsidRPr="00071313">
              <w:t xml:space="preserve"> să fie trimise pentru evaluare pentru TPT.</w:t>
            </w:r>
          </w:p>
          <w:p w:rsidR="00F6082B" w:rsidRPr="00071313" w:rsidRDefault="00924697">
            <w:pPr>
              <w:pStyle w:val="aff5"/>
              <w:numPr>
                <w:ilvl w:val="0"/>
                <w:numId w:val="296"/>
              </w:numPr>
              <w:spacing w:before="120" w:after="0"/>
            </w:pPr>
            <w:r w:rsidRPr="00071313">
              <w:t>Screening cu patru simptome recomandat de OMS (W4SS)</w:t>
            </w:r>
            <w:r w:rsidR="00F6082B" w:rsidRPr="00071313">
              <w:t xml:space="preserve"> (tuse curentă, febră, scădere în greutate și transpirații nocturne) este o abordare simplă de screening non-invazivă care nu necesită infrastructură (tehnologie, electricitate, internet) și este fezabilă de implementat în orice </w:t>
            </w:r>
            <w:r w:rsidRPr="00071313">
              <w:t>instituție</w:t>
            </w:r>
            <w:r w:rsidR="00A80907">
              <w:t xml:space="preserve"> </w:t>
            </w:r>
            <w:r w:rsidR="00A80907" w:rsidRPr="00A80907">
              <w:t>la fiecare vizit</w:t>
            </w:r>
            <w:r w:rsidR="00A80907">
              <w:t>ă</w:t>
            </w:r>
            <w:r w:rsidR="00F6082B" w:rsidRPr="00071313">
              <w:t xml:space="preserve">. </w:t>
            </w:r>
          </w:p>
          <w:p w:rsidR="00F6082B" w:rsidRPr="00071313" w:rsidRDefault="00F6082B">
            <w:pPr>
              <w:pStyle w:val="aff5"/>
              <w:numPr>
                <w:ilvl w:val="0"/>
                <w:numId w:val="296"/>
              </w:numPr>
              <w:spacing w:before="120" w:after="0"/>
            </w:pPr>
            <w:r w:rsidRPr="00071313">
              <w:t xml:space="preserve">În ciuda acestor limitări, W4SS este o parte esențială a examinării clinice a majorității </w:t>
            </w:r>
            <w:r w:rsidR="00656864" w:rsidRPr="00071313">
              <w:t>subpopulaților</w:t>
            </w:r>
            <w:r w:rsidRPr="00071313">
              <w:t xml:space="preserve"> și este cel mai accesibil instrument de screening la toate nivelurile sistemului de sănătate. Poate fi repetat de câte ori este necesar, </w:t>
            </w:r>
            <w:r w:rsidR="00A75A13" w:rsidRPr="00071313">
              <w:t>dar</w:t>
            </w:r>
            <w:r w:rsidRPr="00071313">
              <w:t xml:space="preserve"> strategii de screening mai intense </w:t>
            </w:r>
            <w:r w:rsidR="00A75A13" w:rsidRPr="00071313">
              <w:t xml:space="preserve">sunt </w:t>
            </w:r>
            <w:r w:rsidRPr="00071313">
              <w:t>utilizate mai rar, cum ar fi la controalele anuale.</w:t>
            </w:r>
          </w:p>
          <w:p w:rsidR="00F6082B" w:rsidRPr="00071313" w:rsidRDefault="00F6082B">
            <w:pPr>
              <w:pStyle w:val="aff5"/>
              <w:numPr>
                <w:ilvl w:val="0"/>
                <w:numId w:val="296"/>
              </w:numPr>
              <w:spacing w:before="120" w:after="0"/>
            </w:pPr>
            <w:r w:rsidRPr="00071313">
              <w:t>CRP este un indicator al inflamației sistemice care poate fi măsurat cu un test de sânge</w:t>
            </w:r>
            <w:r w:rsidR="00A75A13" w:rsidRPr="00071313">
              <w:t xml:space="preserve"> </w:t>
            </w:r>
            <w:r w:rsidRPr="00071313">
              <w:t xml:space="preserve">simplu, </w:t>
            </w:r>
            <w:r w:rsidRPr="00071313">
              <w:lastRenderedPageBreak/>
              <w:t>accesibil și fezabil în asistența primară. Timpul de la testare până la primirea rezultatului de testare CRP este de 3-5 minute, permițând o decizie clinică rapidă de a trimite un pacient pentru evaluarea diagnosticului pentru boala TB sau inițierea TPT. Un beneficiu potențial suplimentar al CRP este că poate alerta clinicienii asupra prezenței altor boli, cum ar fi pneumonia bacteriană, bronșita și alte afecțiuni infecțioase și neinfecțioase (de exemplu, limfomul). Datele revizuite pentru revizuirea ghidului de screening din 2021 susțin combinația secvențială a unui W4SS pozitiv urmat de CRP cu o limită de &gt; 5 mg/L, în special pentru persoanele care nu sunt sub TAR</w:t>
            </w:r>
            <w:r w:rsidR="00F7545E" w:rsidRPr="00071313">
              <w:t>V</w:t>
            </w:r>
            <w:r w:rsidRPr="00071313">
              <w:t>. CRP poate juca, de asemenea, un rol important în excluderea bolii TB înainte de inițierea TPT.</w:t>
            </w:r>
          </w:p>
          <w:p w:rsidR="00740355" w:rsidRPr="00071313" w:rsidRDefault="00F7545E" w:rsidP="00740355">
            <w:pPr>
              <w:pStyle w:val="aff5"/>
              <w:numPr>
                <w:ilvl w:val="0"/>
                <w:numId w:val="296"/>
              </w:numPr>
              <w:spacing w:before="120" w:after="0"/>
            </w:pPr>
            <w:r w:rsidRPr="00071313">
              <w:t>Radiografia cutiei toracice</w:t>
            </w:r>
            <w:r w:rsidR="00F6082B" w:rsidRPr="00071313">
              <w:t xml:space="preserve"> este utilă pentru depistarea tuberculozei </w:t>
            </w:r>
            <w:r w:rsidRPr="00071313">
              <w:t xml:space="preserve">la </w:t>
            </w:r>
            <w:r w:rsidR="00F6082B" w:rsidRPr="00071313">
              <w:t>persoanel</w:t>
            </w:r>
            <w:r w:rsidRPr="00071313">
              <w:t>e</w:t>
            </w:r>
            <w:r w:rsidR="00F6082B" w:rsidRPr="00071313">
              <w:t xml:space="preserve"> care trăiesc cu HIV. În prezent, este recomandat de OMS pentru utilizare în paralel cu W4SS pentru a exclude boala TB înainte de inițierea TPT. În mod similar, </w:t>
            </w:r>
            <w:r w:rsidRPr="00071313">
              <w:t>radiografia cutiei toracice</w:t>
            </w:r>
            <w:r w:rsidR="00F6082B" w:rsidRPr="00071313">
              <w:t xml:space="preserve"> poate fi utilizat</w:t>
            </w:r>
            <w:r w:rsidRPr="00071313">
              <w:t>ă</w:t>
            </w:r>
            <w:r w:rsidR="00F6082B" w:rsidRPr="00071313">
              <w:t xml:space="preserve"> în paralel cu W4SS pentru a depista boala TB, cu un rezultat pozitiv sau anormal fie la </w:t>
            </w:r>
            <w:r w:rsidRPr="00071313">
              <w:t>radiografia cutiei toracice</w:t>
            </w:r>
            <w:r w:rsidR="00F6082B" w:rsidRPr="00071313">
              <w:t xml:space="preserve">, fie la W4SS indicând necesitatea unei evaluări diagnostice suplimentare. </w:t>
            </w:r>
          </w:p>
        </w:tc>
      </w:tr>
      <w:bookmarkEnd w:id="152"/>
    </w:tbl>
    <w:p w:rsidR="0074709F" w:rsidRPr="00071313" w:rsidRDefault="0074709F" w:rsidP="006E1212"/>
    <w:tbl>
      <w:tblPr>
        <w:tblW w:w="0" w:type="auto"/>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43"/>
      </w:tblGrid>
      <w:tr w:rsidR="00740355" w:rsidRPr="00071313" w:rsidTr="00010828">
        <w:trPr>
          <w:trHeight w:val="699"/>
        </w:trPr>
        <w:tc>
          <w:tcPr>
            <w:tcW w:w="9843" w:type="dxa"/>
          </w:tcPr>
          <w:p w:rsidR="00740355" w:rsidRPr="00071313" w:rsidRDefault="00740355" w:rsidP="00740355">
            <w:pPr>
              <w:pStyle w:val="af4"/>
              <w:jc w:val="left"/>
            </w:pPr>
            <w:r w:rsidRPr="00071313">
              <w:t xml:space="preserve">Caseta </w:t>
            </w:r>
            <w:r w:rsidR="004D71AE">
              <w:t>6</w:t>
            </w:r>
            <w:r w:rsidR="00BE3265">
              <w:t>1</w:t>
            </w:r>
            <w:r w:rsidRPr="00071313">
              <w:t>. Diagnosticul TB la copiii și adolescenții care trăiesc cu HIV</w:t>
            </w:r>
          </w:p>
          <w:p w:rsidR="00740355" w:rsidRPr="00071313" w:rsidRDefault="00740355" w:rsidP="001138D8">
            <w:pPr>
              <w:pStyle w:val="af4"/>
              <w:rPr>
                <w:b w:val="0"/>
                <w:bCs/>
              </w:rPr>
            </w:pPr>
            <w:r w:rsidRPr="00071313">
              <w:rPr>
                <w:b w:val="0"/>
                <w:bCs/>
              </w:rPr>
              <w:t>Abordarea diagnosticării tuberculozei la copiii și adolescenții care trăiesc cu HIV este în esență aceeași cu diagnosticarea tuberculozei la copiii HIV negativi. Diagnosticul TB la copiii și adolescenții care trăiesc cu HIV poate fi mai dificil decât la copiii HIV negativi, totuși:</w:t>
            </w:r>
          </w:p>
          <w:p w:rsidR="00740355" w:rsidRPr="00071313" w:rsidRDefault="00740355">
            <w:pPr>
              <w:pStyle w:val="af4"/>
              <w:numPr>
                <w:ilvl w:val="0"/>
                <w:numId w:val="297"/>
              </w:numPr>
              <w:rPr>
                <w:b w:val="0"/>
                <w:bCs/>
              </w:rPr>
            </w:pPr>
            <w:r w:rsidRPr="00071313">
              <w:rPr>
                <w:b w:val="0"/>
                <w:bCs/>
              </w:rPr>
              <w:t>Caracteristicile clinice compatibile cu TB</w:t>
            </w:r>
            <w:r w:rsidR="005D1017" w:rsidRPr="00071313">
              <w:rPr>
                <w:b w:val="0"/>
                <w:bCs/>
              </w:rPr>
              <w:t xml:space="preserve"> P</w:t>
            </w:r>
            <w:r w:rsidRPr="00071313">
              <w:rPr>
                <w:b w:val="0"/>
                <w:bCs/>
              </w:rPr>
              <w:t xml:space="preserve"> sunt frecvente la copiii și adolescenții care trăiesc cu HIV, dar pot fi cauzate de alte boli și, prin urmare, nu sunt specifice pentru un diagnostic de TB.</w:t>
            </w:r>
          </w:p>
          <w:p w:rsidR="00740355" w:rsidRPr="00071313" w:rsidRDefault="00740355">
            <w:pPr>
              <w:pStyle w:val="af4"/>
              <w:numPr>
                <w:ilvl w:val="0"/>
                <w:numId w:val="297"/>
              </w:numPr>
              <w:rPr>
                <w:b w:val="0"/>
                <w:bCs/>
              </w:rPr>
            </w:pPr>
            <w:r w:rsidRPr="00071313">
              <w:rPr>
                <w:b w:val="0"/>
                <w:bCs/>
              </w:rPr>
              <w:t>Majoritatea copiilor care trăiesc cu HIV au fost infectați prin transmitere de la mamă la copil. Prevalența de vârf pentru HIV este sub 5 ani. Acesta este, de asemenea, grupa de vârstă în care este cel mai dificil să se confirme cauza bolilor pulmonare acute sau cronice, inclusiv a tuberculozei.</w:t>
            </w:r>
          </w:p>
          <w:p w:rsidR="00740355" w:rsidRPr="00071313" w:rsidRDefault="00740355">
            <w:pPr>
              <w:pStyle w:val="af4"/>
              <w:numPr>
                <w:ilvl w:val="0"/>
                <w:numId w:val="297"/>
              </w:numPr>
              <w:rPr>
                <w:b w:val="0"/>
                <w:bCs/>
              </w:rPr>
            </w:pPr>
            <w:r w:rsidRPr="00071313">
              <w:rPr>
                <w:b w:val="0"/>
                <w:bCs/>
              </w:rPr>
              <w:t>T</w:t>
            </w:r>
            <w:r w:rsidR="005D1017" w:rsidRPr="00071313">
              <w:rPr>
                <w:b w:val="0"/>
                <w:bCs/>
              </w:rPr>
              <w:t>C</w:t>
            </w:r>
            <w:r w:rsidRPr="00071313">
              <w:rPr>
                <w:b w:val="0"/>
                <w:bCs/>
              </w:rPr>
              <w:t>T este mai puțin sensibil la copiii și adolescenții care trăiesc cu HIV decât la copiii și adolescenții HIV negativi. Indurația &gt;5 mm este considerată pozitivă dacă copilul trăiește cu HIV.</w:t>
            </w:r>
          </w:p>
          <w:p w:rsidR="00740355" w:rsidRPr="00071313" w:rsidRDefault="00740355">
            <w:pPr>
              <w:pStyle w:val="af4"/>
              <w:numPr>
                <w:ilvl w:val="0"/>
                <w:numId w:val="297"/>
              </w:numPr>
              <w:rPr>
                <w:b w:val="0"/>
                <w:bCs/>
              </w:rPr>
            </w:pPr>
            <w:r w:rsidRPr="00071313">
              <w:rPr>
                <w:b w:val="0"/>
                <w:bCs/>
              </w:rPr>
              <w:t>Copiii și adolescenții care trăiesc cu HIV au o incidență foarte mare a bolilor pulmonare acute și cronice, altele decât tuberculoza.</w:t>
            </w:r>
          </w:p>
          <w:p w:rsidR="00740355" w:rsidRPr="00071313" w:rsidRDefault="00740355">
            <w:pPr>
              <w:pStyle w:val="af4"/>
              <w:numPr>
                <w:ilvl w:val="0"/>
                <w:numId w:val="297"/>
              </w:numPr>
              <w:rPr>
                <w:b w:val="0"/>
                <w:bCs/>
              </w:rPr>
            </w:pPr>
            <w:r w:rsidRPr="00071313">
              <w:rPr>
                <w:b w:val="0"/>
                <w:bCs/>
              </w:rPr>
              <w:t>Copiii și adolescenții care trăiesc cu HIV pot avea boală pulmonară de mai mult de o singură cauză (co</w:t>
            </w:r>
            <w:r w:rsidR="005D1017" w:rsidRPr="00071313">
              <w:rPr>
                <w:b w:val="0"/>
                <w:bCs/>
              </w:rPr>
              <w:t>-</w:t>
            </w:r>
            <w:r w:rsidRPr="00071313">
              <w:rPr>
                <w:b w:val="0"/>
                <w:bCs/>
              </w:rPr>
              <w:t>infecție), care poate masca răspunsul la terapie.</w:t>
            </w:r>
          </w:p>
          <w:p w:rsidR="00740355" w:rsidRPr="00071313" w:rsidRDefault="00740355">
            <w:pPr>
              <w:pStyle w:val="af4"/>
              <w:numPr>
                <w:ilvl w:val="0"/>
                <w:numId w:val="297"/>
              </w:numPr>
              <w:rPr>
                <w:b w:val="0"/>
                <w:bCs/>
              </w:rPr>
            </w:pPr>
            <w:r w:rsidRPr="00071313">
              <w:rPr>
                <w:b w:val="0"/>
                <w:bCs/>
              </w:rPr>
              <w:t>Există o suprapunere a rezultatelor radiografice în TB și alte boli pulmonare legate de HIV.</w:t>
            </w:r>
          </w:p>
          <w:p w:rsidR="00532F5F" w:rsidRPr="00071313" w:rsidRDefault="00740355">
            <w:pPr>
              <w:pStyle w:val="af4"/>
              <w:numPr>
                <w:ilvl w:val="0"/>
                <w:numId w:val="298"/>
              </w:numPr>
            </w:pPr>
            <w:r w:rsidRPr="00071313">
              <w:rPr>
                <w:b w:val="0"/>
                <w:bCs/>
              </w:rPr>
              <w:t xml:space="preserve">Algoritmii </w:t>
            </w:r>
            <w:r w:rsidR="001D2731" w:rsidRPr="00071313">
              <w:rPr>
                <w:b w:val="0"/>
                <w:bCs/>
              </w:rPr>
              <w:t>integrați</w:t>
            </w:r>
            <w:r w:rsidRPr="00071313">
              <w:rPr>
                <w:b w:val="0"/>
                <w:bCs/>
              </w:rPr>
              <w:t xml:space="preserve"> de decizie de tratament pentru diagnosticul TB</w:t>
            </w:r>
            <w:r w:rsidR="005D1017" w:rsidRPr="00071313">
              <w:rPr>
                <w:b w:val="0"/>
                <w:bCs/>
              </w:rPr>
              <w:t>P</w:t>
            </w:r>
            <w:r w:rsidRPr="00071313">
              <w:rPr>
                <w:b w:val="0"/>
                <w:bCs/>
              </w:rPr>
              <w:t xml:space="preserve"> pot fi utilizați la copiii care trăiesc cu HIV cu vârsta sub 10 ani. În acești algoritmi, copiii care trăiesc cu HIV sunt considerați ca având un risc relativ ridicat de tuberculoză atunci când prezintă simptome de TB </w:t>
            </w:r>
            <w:r w:rsidR="005D1017" w:rsidRPr="00071313">
              <w:rPr>
                <w:b w:val="0"/>
                <w:bCs/>
              </w:rPr>
              <w:t xml:space="preserve">P </w:t>
            </w:r>
            <w:r w:rsidRPr="00071313">
              <w:rPr>
                <w:b w:val="0"/>
                <w:bCs/>
              </w:rPr>
              <w:t>și trebui</w:t>
            </w:r>
            <w:r w:rsidR="005D1017" w:rsidRPr="00071313">
              <w:rPr>
                <w:b w:val="0"/>
                <w:bCs/>
              </w:rPr>
              <w:t>e</w:t>
            </w:r>
            <w:r w:rsidRPr="00071313">
              <w:rPr>
                <w:b w:val="0"/>
                <w:bCs/>
              </w:rPr>
              <w:t xml:space="preserve"> să fie utilizați pașii aplicabili grupului cu risc ridicat. Ca și în cazul tuturor copiilor cu TB</w:t>
            </w:r>
            <w:r w:rsidR="005D1017" w:rsidRPr="00071313">
              <w:rPr>
                <w:b w:val="0"/>
                <w:bCs/>
              </w:rPr>
              <w:t xml:space="preserve"> P</w:t>
            </w:r>
            <w:r w:rsidRPr="00071313">
              <w:rPr>
                <w:b w:val="0"/>
                <w:bCs/>
              </w:rPr>
              <w:t xml:space="preserve"> prezumtivă, trebuie făcută orice încercare de a confirma diagnosticul prin efectuarea de </w:t>
            </w:r>
            <w:r w:rsidR="00532F5F" w:rsidRPr="00071313">
              <w:rPr>
                <w:b w:val="0"/>
                <w:bCs/>
              </w:rPr>
              <w:t>teste moleculare de diagnostic rapid recomandate de OMS</w:t>
            </w:r>
            <w:r w:rsidRPr="00071313">
              <w:rPr>
                <w:b w:val="0"/>
                <w:bCs/>
              </w:rPr>
              <w:t xml:space="preserve"> pe probe adecvate, inclusiv </w:t>
            </w:r>
            <w:r w:rsidR="005D1017" w:rsidRPr="00071313">
              <w:rPr>
                <w:b w:val="0"/>
                <w:bCs/>
              </w:rPr>
              <w:t>mas</w:t>
            </w:r>
            <w:r w:rsidR="00532F5F" w:rsidRPr="00071313">
              <w:rPr>
                <w:b w:val="0"/>
                <w:bCs/>
              </w:rPr>
              <w:t>e</w:t>
            </w:r>
            <w:r w:rsidR="005D1017" w:rsidRPr="00071313">
              <w:rPr>
                <w:b w:val="0"/>
                <w:bCs/>
              </w:rPr>
              <w:t>le fecale</w:t>
            </w:r>
            <w:r w:rsidRPr="00071313">
              <w:rPr>
                <w:b w:val="0"/>
                <w:bCs/>
              </w:rPr>
              <w:t xml:space="preserve">, aspirat nazofaringian, spută (indusă) și aspirat gastric (în funcție de echipamentul disponibil). Acest lucru este deosebit de important pentru copiii care trăiesc cu HIV, care sunt contacte ale persoanelor cu </w:t>
            </w:r>
            <w:r w:rsidR="005D1017" w:rsidRPr="00071313">
              <w:rPr>
                <w:b w:val="0"/>
                <w:bCs/>
              </w:rPr>
              <w:t xml:space="preserve">TB </w:t>
            </w:r>
            <w:r w:rsidRPr="00071313">
              <w:rPr>
                <w:b w:val="0"/>
                <w:bCs/>
              </w:rPr>
              <w:t>DR</w:t>
            </w:r>
            <w:r w:rsidR="005D1017" w:rsidRPr="00071313">
              <w:rPr>
                <w:b w:val="0"/>
                <w:bCs/>
              </w:rPr>
              <w:t xml:space="preserve"> </w:t>
            </w:r>
            <w:r w:rsidRPr="00071313">
              <w:rPr>
                <w:b w:val="0"/>
                <w:bCs/>
              </w:rPr>
              <w:t>confirmată.</w:t>
            </w:r>
          </w:p>
          <w:p w:rsidR="00532F5F" w:rsidRPr="00071313" w:rsidRDefault="00740355">
            <w:pPr>
              <w:pStyle w:val="af4"/>
              <w:numPr>
                <w:ilvl w:val="0"/>
                <w:numId w:val="298"/>
              </w:numPr>
            </w:pPr>
            <w:r w:rsidRPr="00071313">
              <w:rPr>
                <w:b w:val="0"/>
                <w:bCs/>
              </w:rPr>
              <w:t xml:space="preserve">LF-LAM este un test de diagnostic suplimentar important la copiii și adolescenții care trăiesc cu HIV. Urine LF-LAM este un test de imunocaptură bazat pe detectarea antigenului micobacterian lipoarabinomannan în urină. Acesta este un test potențial la punctul de îngrijire </w:t>
            </w:r>
            <w:r w:rsidRPr="00071313">
              <w:rPr>
                <w:b w:val="0"/>
                <w:bCs/>
              </w:rPr>
              <w:lastRenderedPageBreak/>
              <w:t>pentru anumite populații care sunt evaluate pentru TB. Deși testul nu are sensibilitate, poate fi folosit ca un test rapid pentru persoanele care trăiesc cu HIV, inclusiv copii și adolescenți, în special în cazurile urgente în care un diagnostic rapid al TB este esențial pentru supraviețuirea persoanei. Alere Determine TB LAM Ag este singurul test LF-LAM de urină disponibil comercial, aprobat de OMS.</w:t>
            </w:r>
          </w:p>
          <w:p w:rsidR="00740355" w:rsidRPr="00071313" w:rsidRDefault="00740355" w:rsidP="00010828">
            <w:pPr>
              <w:pStyle w:val="af4"/>
              <w:numPr>
                <w:ilvl w:val="0"/>
                <w:numId w:val="298"/>
              </w:numPr>
              <w:spacing w:after="0"/>
            </w:pPr>
            <w:r w:rsidRPr="00071313">
              <w:rPr>
                <w:b w:val="0"/>
                <w:bCs/>
              </w:rPr>
              <w:t>Toți copiii și adolescenții care trăiesc cu HIV cu semne și simptome de TB</w:t>
            </w:r>
            <w:r w:rsidR="005D1017" w:rsidRPr="00071313">
              <w:rPr>
                <w:b w:val="0"/>
                <w:bCs/>
              </w:rPr>
              <w:t xml:space="preserve"> P</w:t>
            </w:r>
            <w:r w:rsidRPr="00071313">
              <w:rPr>
                <w:b w:val="0"/>
                <w:bCs/>
              </w:rPr>
              <w:t xml:space="preserve"> trebui</w:t>
            </w:r>
            <w:r w:rsidR="005D1017" w:rsidRPr="00071313">
              <w:rPr>
                <w:b w:val="0"/>
                <w:bCs/>
              </w:rPr>
              <w:t>e</w:t>
            </w:r>
            <w:r w:rsidRPr="00071313">
              <w:rPr>
                <w:b w:val="0"/>
                <w:bCs/>
              </w:rPr>
              <w:t xml:space="preserve"> să aibă cel puțin o probă (</w:t>
            </w:r>
            <w:r w:rsidR="005D1017" w:rsidRPr="00071313">
              <w:rPr>
                <w:b w:val="0"/>
                <w:bCs/>
              </w:rPr>
              <w:t>masele fecale</w:t>
            </w:r>
            <w:r w:rsidRPr="00071313">
              <w:rPr>
                <w:b w:val="0"/>
                <w:bCs/>
              </w:rPr>
              <w:t xml:space="preserve">, NPA, spută sau aspirat gastric la copii; spută la adolescenți) prezentată pentru un test </w:t>
            </w:r>
            <w:r w:rsidR="00532F5F" w:rsidRPr="00071313">
              <w:rPr>
                <w:b w:val="0"/>
                <w:bCs/>
              </w:rPr>
              <w:t>molecular de diagnostic rapid recomandat de OMS</w:t>
            </w:r>
            <w:r w:rsidRPr="00071313">
              <w:rPr>
                <w:b w:val="0"/>
                <w:bCs/>
              </w:rPr>
              <w:t xml:space="preserve">, dacă este posibil. Rezultatele LF-LAM, cu un timp de testare mai mic de 15 minute, sunt probabil disponibile înainte de rezultatele </w:t>
            </w:r>
            <w:r w:rsidR="00532F5F" w:rsidRPr="00071313">
              <w:rPr>
                <w:b w:val="0"/>
                <w:bCs/>
              </w:rPr>
              <w:t>testului molecular de diagnostic rapid recomandat de OMS</w:t>
            </w:r>
            <w:r w:rsidRPr="00071313">
              <w:rPr>
                <w:b w:val="0"/>
                <w:bCs/>
              </w:rPr>
              <w:t>. Deciziile de tratament trebui</w:t>
            </w:r>
            <w:r w:rsidR="00532F5F" w:rsidRPr="00071313">
              <w:rPr>
                <w:b w:val="0"/>
                <w:bCs/>
              </w:rPr>
              <w:t>e</w:t>
            </w:r>
            <w:r w:rsidRPr="00071313">
              <w:rPr>
                <w:b w:val="0"/>
                <w:bCs/>
              </w:rPr>
              <w:t xml:space="preserve"> să se bazeze pe rezultatul LF-LAM în așteptarea rezultatelor altor teste de diagnostic. LF-LAM trebui</w:t>
            </w:r>
            <w:r w:rsidR="00532F5F" w:rsidRPr="00071313">
              <w:rPr>
                <w:b w:val="0"/>
                <w:bCs/>
              </w:rPr>
              <w:t>e</w:t>
            </w:r>
            <w:r w:rsidRPr="00071313">
              <w:rPr>
                <w:b w:val="0"/>
                <w:bCs/>
              </w:rPr>
              <w:t xml:space="preserve"> utilizat ca supliment la raționamentul clinic în combinație cu alte teste. LF-LAM nu trebuie utilizat ca test de înlocuire sau de triaj. Un LF-LAM pozitiv este considerat o confirmare bacteriologică a TB</w:t>
            </w:r>
            <w:r w:rsidR="00532F5F" w:rsidRPr="00071313">
              <w:rPr>
                <w:b w:val="0"/>
                <w:bCs/>
              </w:rPr>
              <w:t>.</w:t>
            </w:r>
          </w:p>
        </w:tc>
      </w:tr>
    </w:tbl>
    <w:p w:rsidR="00740355" w:rsidRPr="00071313" w:rsidRDefault="00740355" w:rsidP="006E1212"/>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82"/>
      </w:tblGrid>
      <w:tr w:rsidR="0074709F" w:rsidRPr="00071313" w:rsidTr="00010828">
        <w:trPr>
          <w:trHeight w:val="542"/>
        </w:trPr>
        <w:tc>
          <w:tcPr>
            <w:tcW w:w="9782" w:type="dxa"/>
          </w:tcPr>
          <w:p w:rsidR="0074709F" w:rsidRPr="00071313" w:rsidRDefault="00B93820" w:rsidP="00010828">
            <w:pPr>
              <w:pStyle w:val="af4"/>
              <w:tabs>
                <w:tab w:val="left" w:pos="6720"/>
              </w:tabs>
              <w:spacing w:after="0"/>
            </w:pPr>
            <w:r w:rsidRPr="00071313">
              <w:t xml:space="preserve">Caseta </w:t>
            </w:r>
            <w:r w:rsidR="004D71AE">
              <w:t>6</w:t>
            </w:r>
            <w:r w:rsidR="00BE3265">
              <w:t>2</w:t>
            </w:r>
            <w:r w:rsidR="0074709F" w:rsidRPr="00071313">
              <w:t>. TARV la persoanele cu co-infecţie TB/HIV</w:t>
            </w:r>
            <w:r w:rsidR="006E1212" w:rsidRPr="00071313">
              <w:t>.</w:t>
            </w:r>
            <w:r w:rsidR="00010828">
              <w:tab/>
            </w:r>
          </w:p>
          <w:p w:rsidR="002A2866" w:rsidRPr="00071313" w:rsidRDefault="002A2866">
            <w:pPr>
              <w:numPr>
                <w:ilvl w:val="0"/>
                <w:numId w:val="118"/>
              </w:numPr>
              <w:spacing w:after="0"/>
            </w:pPr>
            <w:r w:rsidRPr="00071313">
              <w:t>TARV la copiii și adolescenții care trăiesc cu HIV își propune să îmbunătățească durata și calitatea vieții, să reducă morbiditatea și mortalitatea asociate HIV prin reducerea incidenței infecțiilor oportuniste (inclusiv TB), să reducă încărcătura virală, să restabilească și să mențină funcția imunitară și să restabilească și păstrează creșterea și dezvoltarea normală. TARV îmbunătățește rezultatele tratamentului TB pentru copiii și adolescenții care trăiesc cu HIV.</w:t>
            </w:r>
          </w:p>
          <w:p w:rsidR="002A2866" w:rsidRPr="00071313" w:rsidRDefault="002A2866">
            <w:pPr>
              <w:numPr>
                <w:ilvl w:val="0"/>
                <w:numId w:val="118"/>
              </w:numPr>
              <w:spacing w:after="0"/>
            </w:pPr>
            <w:r w:rsidRPr="00071313">
              <w:t>OMS recomandă inițierea TARV la toți adolescenții și copiii care trăiesc cu HIV, indiferent de stadiul clinic conform OMS și de numărul de celule CD4. Inițierea rapidă a TARV (în termen de 7 zile de la data diagnosticării HIV)  trebuie oferită tuturor persoanelor care trăiesc cu HIV în urma unui diagnostic HIV confirmat și a unei evaluări clinice. Copiii și adolescenții cu boală HIV avansată trebuie să aibă prioritate pentru evaluare și inițiere. Inițierea TARV trebuie să fie oferită în aceeași zi persoanelor care trăiesc cu HIV care sunt gata să înceapă.</w:t>
            </w:r>
          </w:p>
          <w:p w:rsidR="002A2866" w:rsidRPr="00071313" w:rsidRDefault="002A2866">
            <w:pPr>
              <w:numPr>
                <w:ilvl w:val="0"/>
                <w:numId w:val="118"/>
              </w:numPr>
              <w:spacing w:after="0"/>
            </w:pPr>
            <w:r w:rsidRPr="00071313">
              <w:t>Inițierea TARV trebuie să urmeze principiile generale ale îngrijirii centrate pe oameni. Îngrijirea centrată pe oameni este concentrată și organizată în jurul nevoilor de sănătate, preferințelor și așteptărilor oamenilor și comunităților; susține demnitatea și respectul individual, în special pentru populațiile vulnerabile; și angajează și sprijină oamenii și familiile să joace un rol activ în propria lor îngrijire prin luarea de decizii informate. Persoanele care trăiesc cu HIV trebuie încurajate, dar nu constrânse să înceapă TARV imediat și trebuie sprijinite în a face o alegere informată cu privire la momentul în care să înceapă TARV și ce regim să folosească.</w:t>
            </w:r>
          </w:p>
          <w:p w:rsidR="002A2866" w:rsidRPr="00071313" w:rsidRDefault="002A2866" w:rsidP="002A2866">
            <w:pPr>
              <w:spacing w:after="0"/>
            </w:pPr>
            <w:r w:rsidRPr="00071313">
              <w:rPr>
                <w:b/>
                <w:bCs/>
              </w:rPr>
              <w:t>Momentul tratamentului antiretroviral:</w:t>
            </w:r>
          </w:p>
          <w:p w:rsidR="002A2866" w:rsidRPr="00071313" w:rsidRDefault="002A2866">
            <w:pPr>
              <w:pStyle w:val="aff5"/>
              <w:numPr>
                <w:ilvl w:val="0"/>
                <w:numId w:val="300"/>
              </w:numPr>
              <w:spacing w:after="0"/>
            </w:pPr>
            <w:r w:rsidRPr="00071313">
              <w:t xml:space="preserve">Recomandările OMS privind calendarul tratamentului antiretroviral pentru copiii și adolescenții cu TB au fost actualizate în 2021. </w:t>
            </w:r>
          </w:p>
          <w:p w:rsidR="002A2866" w:rsidRPr="00071313" w:rsidRDefault="002A2866">
            <w:pPr>
              <w:pStyle w:val="aff5"/>
              <w:numPr>
                <w:ilvl w:val="0"/>
                <w:numId w:val="300"/>
              </w:numPr>
              <w:spacing w:after="0"/>
            </w:pPr>
            <w:r w:rsidRPr="00071313">
              <w:t>TARV trebuie început cât mai curând posibil în două săptămâni de la inițierea tratamentului pentru TB, indiferent de numărul de CD4, în rândul adolescenților și copiilor care trăiesc cu HIV (cu excepția cazurilor în care sunt prezente semne și simptome de meningită).</w:t>
            </w:r>
          </w:p>
          <w:p w:rsidR="002A2866" w:rsidRPr="00071313" w:rsidRDefault="002A2866">
            <w:pPr>
              <w:pStyle w:val="aff5"/>
              <w:numPr>
                <w:ilvl w:val="0"/>
                <w:numId w:val="300"/>
              </w:numPr>
              <w:spacing w:after="0"/>
            </w:pPr>
            <w:r w:rsidRPr="00071313">
              <w:t xml:space="preserve">La copiii și adolescenții care trăiesc cu HIV cu Meningită tuberculoasă, TARV trebuie amânat cu cel puțin 4 săptămâni după inițierea tratamentului pentru Meningita tuberculoasă și inițiat la 4-8 săptămâni după începerea tratamentului TB. </w:t>
            </w:r>
          </w:p>
          <w:p w:rsidR="002A2866" w:rsidRPr="00071313" w:rsidRDefault="002A2866">
            <w:pPr>
              <w:pStyle w:val="aff5"/>
              <w:numPr>
                <w:ilvl w:val="0"/>
                <w:numId w:val="300"/>
              </w:numPr>
              <w:spacing w:after="0"/>
            </w:pPr>
            <w:r w:rsidRPr="00071313">
              <w:t xml:space="preserve">Recomandarea privind utilizarea corticoterapiei adjuvante cu </w:t>
            </w:r>
            <w:r w:rsidR="006F36DF">
              <w:t>D</w:t>
            </w:r>
            <w:r w:rsidR="006F36DF" w:rsidRPr="006F36DF">
              <w:t>exametazonum</w:t>
            </w:r>
            <w:r w:rsidRPr="00071313">
              <w:t xml:space="preserve"> sau </w:t>
            </w:r>
            <w:r w:rsidR="006F36DF" w:rsidRPr="006F36DF">
              <w:t>Prednisolonum</w:t>
            </w:r>
            <w:r w:rsidRPr="00071313">
              <w:t xml:space="preserve"> (reducere treptată în 6-8 săptămâni) se aplică și copiilor și adolescenților care trăiesc cu HIV cu meningita tuberculoasă.</w:t>
            </w:r>
          </w:p>
          <w:p w:rsidR="002A2866" w:rsidRPr="00071313" w:rsidRDefault="002A2866" w:rsidP="002A2866">
            <w:pPr>
              <w:spacing w:after="0"/>
            </w:pPr>
            <w:bookmarkStart w:id="154" w:name="_Hlk132954460"/>
            <w:r w:rsidRPr="00071313">
              <w:t>Recomandările OMS privind momentul tratamentului antiretroviral la copiii și adolescenții cu TB:</w:t>
            </w:r>
          </w:p>
          <w:p w:rsidR="002A2866" w:rsidRPr="00071313" w:rsidRDefault="002A2866" w:rsidP="002A2866">
            <w:pPr>
              <w:spacing w:after="0"/>
            </w:pPr>
            <w:r w:rsidRPr="00071313">
              <w:t xml:space="preserve">Terapia antiretrovirală trebuie începută cât mai curând posibil în decurs de 2 săptămâni de la inițierea tratamentului antituberculos, indiferent de numărul de CD4, în rândul adolescenților și copiilor care trăiesc cu HIV (cu excepția cazurilor în care sunt prezente semne și simptome de </w:t>
            </w:r>
            <w:r w:rsidRPr="00071313">
              <w:lastRenderedPageBreak/>
              <w:t>meningită) (</w:t>
            </w:r>
            <w:r w:rsidRPr="00071313">
              <w:rPr>
                <w:i/>
                <w:iCs/>
              </w:rPr>
              <w:t>adolescenți: recomandare puternică, dovezi de certitudine de la nivel scăzut până la moderat); copii și sugari: recomandare puternică, dovezi de certitudine foarte scăzută).</w:t>
            </w:r>
          </w:p>
          <w:bookmarkEnd w:id="154"/>
          <w:p w:rsidR="002A2866" w:rsidRPr="00071313" w:rsidRDefault="002A2866" w:rsidP="002A2866">
            <w:pPr>
              <w:spacing w:after="0"/>
            </w:pPr>
            <w:r w:rsidRPr="00071313">
              <w:t>Declarații clinice:</w:t>
            </w:r>
          </w:p>
          <w:p w:rsidR="002A2866" w:rsidRPr="00071313" w:rsidRDefault="002A2866">
            <w:pPr>
              <w:pStyle w:val="aff5"/>
              <w:numPr>
                <w:ilvl w:val="0"/>
                <w:numId w:val="301"/>
              </w:numPr>
              <w:spacing w:after="0"/>
            </w:pPr>
            <w:r w:rsidRPr="00071313">
              <w:t>Terapia antiretrovi</w:t>
            </w:r>
            <w:r w:rsidR="00656864">
              <w:t>r</w:t>
            </w:r>
            <w:r w:rsidRPr="00071313">
              <w:t>ală trebuie amânată cu cel puțin 4 săptămâni (și inițiată în 8 săptămâni) după inițierea tratamentului pentru meningita TB.</w:t>
            </w:r>
          </w:p>
          <w:p w:rsidR="002A2866" w:rsidRPr="00071313" w:rsidRDefault="002A2866">
            <w:pPr>
              <w:pStyle w:val="aff5"/>
              <w:numPr>
                <w:ilvl w:val="0"/>
                <w:numId w:val="301"/>
              </w:numPr>
              <w:spacing w:after="0"/>
            </w:pPr>
            <w:r w:rsidRPr="00071313">
              <w:t>Corticosteroizii trebuie considerați tratament adjuvant pentru meningita TB.</w:t>
            </w:r>
          </w:p>
          <w:p w:rsidR="002A2866" w:rsidRPr="00071313" w:rsidRDefault="002A2866" w:rsidP="002A2866">
            <w:pPr>
              <w:spacing w:after="0"/>
            </w:pPr>
            <w:r w:rsidRPr="00071313">
              <w:t>Sursa: Orientări consolidate privind prevenirea, testarea, tratamentul, furnizarea de servicii și monitorizarea HIV: recomandări pentru o abordare de sănătate publică. Geneva: Organizația Mondială a Sănătății; 2021</w:t>
            </w:r>
          </w:p>
          <w:p w:rsidR="00056060" w:rsidRPr="00071313" w:rsidRDefault="002A2866">
            <w:pPr>
              <w:numPr>
                <w:ilvl w:val="0"/>
                <w:numId w:val="118"/>
              </w:numPr>
              <w:spacing w:after="0"/>
            </w:pPr>
            <w:r w:rsidRPr="00071313">
              <w:t xml:space="preserve">Decizia inițierii tratamentului ARV </w:t>
            </w:r>
            <w:r w:rsidR="006F36DF" w:rsidRPr="00071313">
              <w:t>și</w:t>
            </w:r>
            <w:r w:rsidRPr="00071313">
              <w:t xml:space="preserve"> modificarea schemei de tratament aparține medicului infecționist.</w:t>
            </w:r>
          </w:p>
        </w:tc>
      </w:tr>
      <w:tr w:rsidR="00D16FAF" w:rsidRPr="00071313" w:rsidTr="00010828">
        <w:trPr>
          <w:trHeight w:val="542"/>
        </w:trPr>
        <w:tc>
          <w:tcPr>
            <w:tcW w:w="9782" w:type="dxa"/>
          </w:tcPr>
          <w:p w:rsidR="00D16FAF" w:rsidRPr="00071313" w:rsidRDefault="00D16FAF" w:rsidP="00010828">
            <w:pPr>
              <w:pStyle w:val="af4"/>
              <w:spacing w:after="0"/>
            </w:pPr>
            <w:r w:rsidRPr="00071313">
              <w:lastRenderedPageBreak/>
              <w:t>Alegerea regimului de tratament antiretroviral</w:t>
            </w:r>
          </w:p>
          <w:p w:rsidR="00D16FAF" w:rsidRPr="00071313" w:rsidRDefault="00D16FAF" w:rsidP="00010828">
            <w:pPr>
              <w:pStyle w:val="af4"/>
              <w:numPr>
                <w:ilvl w:val="0"/>
                <w:numId w:val="302"/>
              </w:numPr>
              <w:spacing w:after="0"/>
              <w:rPr>
                <w:b w:val="0"/>
                <w:bCs/>
              </w:rPr>
            </w:pPr>
            <w:r w:rsidRPr="00071313">
              <w:rPr>
                <w:b w:val="0"/>
                <w:bCs/>
              </w:rPr>
              <w:t>Recomandările consolidate ale OMS din 2021 privind prevenirea, testarea, tratamentul, furnizarea de servicii și monitorizarea HIV oferă recomandări bazate pe dovezi în evoluție rapidă a siguranței și eficacității și experienței programatice folosind DTG și EFV în doze mici la femeile însărcinate și persoanele (inclusiv copii și adolescenți) cu coinfecție TB/HIV.</w:t>
            </w:r>
          </w:p>
          <w:p w:rsidR="00D16FAF" w:rsidRPr="00071313" w:rsidRDefault="00D16FAF" w:rsidP="00010828">
            <w:pPr>
              <w:pStyle w:val="af4"/>
              <w:numPr>
                <w:ilvl w:val="0"/>
                <w:numId w:val="302"/>
              </w:numPr>
              <w:spacing w:after="0"/>
              <w:rPr>
                <w:b w:val="0"/>
                <w:bCs/>
              </w:rPr>
            </w:pPr>
            <w:r w:rsidRPr="00071313">
              <w:rPr>
                <w:b w:val="0"/>
                <w:bCs/>
              </w:rPr>
              <w:t xml:space="preserve">DTG este aprobat pentru utilizare în rândul copiilor cu vârsta peste 4 săptămâni și cu o greutate mai mare de 3 kg. O formulare dispersabilă de 10 mg de DTG este disponibilă </w:t>
            </w:r>
            <w:r w:rsidR="00FE7435" w:rsidRPr="00FE7435">
              <w:rPr>
                <w:b w:val="0"/>
                <w:bCs/>
              </w:rPr>
              <w:t>în Republica Moldova.</w:t>
            </w:r>
            <w:r w:rsidRPr="00071313">
              <w:rPr>
                <w:b w:val="0"/>
                <w:bCs/>
              </w:rPr>
              <w:t xml:space="preserve"> </w:t>
            </w:r>
          </w:p>
          <w:p w:rsidR="00B96E99" w:rsidRPr="00071313" w:rsidRDefault="00D16FAF">
            <w:pPr>
              <w:pStyle w:val="af4"/>
              <w:numPr>
                <w:ilvl w:val="0"/>
                <w:numId w:val="302"/>
              </w:numPr>
              <w:rPr>
                <w:b w:val="0"/>
                <w:bCs/>
              </w:rPr>
            </w:pPr>
            <w:r w:rsidRPr="00071313">
              <w:rPr>
                <w:b w:val="0"/>
                <w:bCs/>
              </w:rPr>
              <w:t xml:space="preserve">DTG în combinație cu NRTI este recomandat ca regim de primă linie preferat pentru adolescenții care trăiesc cu HIV și pentru sugari și copii cu doze aprobate de DTG care încep TARV. EFV în doză mică (400 mg) în combinație cu NRTI este recomandat ca regim alternativ de primă linie pentru adolescenții care trăiesc cu HIV care încep TARV (cu excepția situațiilor cu rezistență la medicamentele HIV înainte de tratament la EFV sau NVP de peste 10%). EFV 400 mg poate fi administrat concomitent cu tratamentul TB care conține </w:t>
            </w:r>
            <w:r w:rsidR="00EE0265" w:rsidRPr="00071313">
              <w:rPr>
                <w:b w:val="0"/>
                <w:bCs/>
              </w:rPr>
              <w:t>Rifampicinum</w:t>
            </w:r>
            <w:r w:rsidRPr="00071313">
              <w:rPr>
                <w:b w:val="0"/>
                <w:bCs/>
              </w:rPr>
              <w:t>*, cu administrarea concomitentă bine tolerată și concentrațiile plasmatice menținute peste nivelurile considerate a fi eficiente.</w:t>
            </w:r>
          </w:p>
          <w:p w:rsidR="00AB53BA" w:rsidRPr="00071313" w:rsidRDefault="00D16FAF" w:rsidP="00010828">
            <w:pPr>
              <w:pStyle w:val="af4"/>
              <w:numPr>
                <w:ilvl w:val="0"/>
                <w:numId w:val="302"/>
              </w:numPr>
              <w:spacing w:after="0"/>
            </w:pPr>
            <w:r w:rsidRPr="00071313">
              <w:rPr>
                <w:b w:val="0"/>
                <w:bCs/>
              </w:rPr>
              <w:t>Dacă DTG nu este disponibil, regimul de TARV de primă linie preferat este un regim bazat pe LPV/r. RAL trebuie utilizat numai în circumstanțe speciale, cum ar fi la nou-născuți. Dincolo de perioada neonatală, sugarii și copiii trebuie să treacă la DTG cât mai curând posibil.</w:t>
            </w:r>
          </w:p>
        </w:tc>
      </w:tr>
    </w:tbl>
    <w:p w:rsidR="0074709F" w:rsidRPr="00071313" w:rsidRDefault="0074709F" w:rsidP="006E1212"/>
    <w:p w:rsidR="00B96E99" w:rsidRPr="00071313" w:rsidRDefault="00B96E99" w:rsidP="00010828">
      <w:pPr>
        <w:pStyle w:val="af4"/>
        <w:spacing w:after="0"/>
        <w:rPr>
          <w:b w:val="0"/>
          <w:bCs/>
        </w:rPr>
      </w:pPr>
      <w:r w:rsidRPr="00071313">
        <w:t xml:space="preserve">Tabelul </w:t>
      </w:r>
      <w:r w:rsidR="004D71AE">
        <w:t>35</w:t>
      </w:r>
      <w:r w:rsidRPr="00071313">
        <w:t xml:space="preserve">. </w:t>
      </w:r>
      <w:r w:rsidRPr="00071313">
        <w:rPr>
          <w:b w:val="0"/>
          <w:bCs/>
        </w:rPr>
        <w:t>Scheme de terapie antiretrovială de primă linie preferate și alternative pentru nou-născuți, copii și adolescenți tratați TB</w:t>
      </w:r>
    </w:p>
    <w:tbl>
      <w:tblPr>
        <w:tblStyle w:val="aff1"/>
        <w:tblW w:w="9634" w:type="dxa"/>
        <w:tblLook w:val="04A0"/>
      </w:tblPr>
      <w:tblGrid>
        <w:gridCol w:w="2362"/>
        <w:gridCol w:w="2362"/>
        <w:gridCol w:w="2217"/>
        <w:gridCol w:w="2693"/>
      </w:tblGrid>
      <w:tr w:rsidR="008D7CD1" w:rsidRPr="00071313" w:rsidTr="00B96E99">
        <w:tc>
          <w:tcPr>
            <w:tcW w:w="2362" w:type="dxa"/>
            <w:shd w:val="clear" w:color="auto" w:fill="FDAB1C"/>
            <w:vAlign w:val="center"/>
          </w:tcPr>
          <w:p w:rsidR="008D7CD1" w:rsidRPr="00071313" w:rsidRDefault="008D7CD1" w:rsidP="008D7CD1">
            <w:pPr>
              <w:jc w:val="center"/>
            </w:pPr>
            <w:r w:rsidRPr="00071313">
              <w:rPr>
                <w:rFonts w:eastAsia="Segoe UI"/>
                <w:b/>
                <w:bCs/>
                <w:color w:val="000000"/>
                <w:sz w:val="22"/>
                <w:szCs w:val="22"/>
                <w:lang w:eastAsia="en-US" w:bidi="en-US"/>
              </w:rPr>
              <w:t>Vârsta</w:t>
            </w:r>
          </w:p>
        </w:tc>
        <w:tc>
          <w:tcPr>
            <w:tcW w:w="2362" w:type="dxa"/>
            <w:shd w:val="clear" w:color="auto" w:fill="FDAB1C"/>
            <w:vAlign w:val="center"/>
          </w:tcPr>
          <w:p w:rsidR="008D7CD1" w:rsidRPr="00071313" w:rsidRDefault="008D7CD1" w:rsidP="00010828">
            <w:pPr>
              <w:spacing w:after="0"/>
              <w:jc w:val="center"/>
            </w:pPr>
            <w:r w:rsidRPr="00071313">
              <w:rPr>
                <w:b/>
                <w:bCs/>
                <w:sz w:val="22"/>
                <w:szCs w:val="22"/>
              </w:rPr>
              <w:t>Regimul de primă linie preferat, inclusiv inițierea în timpul tratamentului TB</w:t>
            </w:r>
          </w:p>
        </w:tc>
        <w:tc>
          <w:tcPr>
            <w:tcW w:w="2217" w:type="dxa"/>
            <w:shd w:val="clear" w:color="auto" w:fill="FDAB1C"/>
            <w:vAlign w:val="center"/>
          </w:tcPr>
          <w:p w:rsidR="008D7CD1" w:rsidRPr="00071313" w:rsidRDefault="008D7CD1" w:rsidP="008D7CD1">
            <w:pPr>
              <w:jc w:val="center"/>
            </w:pPr>
            <w:r w:rsidRPr="00071313">
              <w:rPr>
                <w:rFonts w:eastAsia="Segoe UI"/>
                <w:b/>
                <w:bCs/>
                <w:color w:val="000000"/>
                <w:sz w:val="22"/>
                <w:szCs w:val="22"/>
                <w:lang w:eastAsia="en-US" w:bidi="en-US"/>
              </w:rPr>
              <w:t>Regim alternativ de primă linie</w:t>
            </w:r>
          </w:p>
        </w:tc>
        <w:tc>
          <w:tcPr>
            <w:tcW w:w="2693" w:type="dxa"/>
            <w:shd w:val="clear" w:color="auto" w:fill="FDAB1C"/>
            <w:vAlign w:val="center"/>
          </w:tcPr>
          <w:p w:rsidR="008D7CD1" w:rsidRPr="00071313" w:rsidRDefault="008D7CD1" w:rsidP="008D7CD1">
            <w:pPr>
              <w:jc w:val="center"/>
            </w:pPr>
            <w:r w:rsidRPr="00071313">
              <w:rPr>
                <w:rFonts w:eastAsia="Segoe UI"/>
                <w:b/>
                <w:bCs/>
                <w:color w:val="000000"/>
                <w:sz w:val="22"/>
                <w:szCs w:val="22"/>
                <w:lang w:eastAsia="en-US" w:bidi="en-US"/>
              </w:rPr>
              <w:t>Circumstanțele speciale</w:t>
            </w:r>
            <w:r w:rsidRPr="00071313">
              <w:rPr>
                <w:vertAlign w:val="superscript"/>
              </w:rPr>
              <w:t xml:space="preserve"> a</w:t>
            </w:r>
          </w:p>
        </w:tc>
      </w:tr>
      <w:tr w:rsidR="008D7CD1" w:rsidRPr="00071313" w:rsidTr="00B96E99">
        <w:tc>
          <w:tcPr>
            <w:tcW w:w="2362" w:type="dxa"/>
            <w:shd w:val="clear" w:color="auto" w:fill="auto"/>
            <w:vAlign w:val="center"/>
          </w:tcPr>
          <w:p w:rsidR="008D7CD1" w:rsidRPr="00071313" w:rsidRDefault="008D7CD1" w:rsidP="008D7CD1">
            <w:r w:rsidRPr="00071313">
              <w:rPr>
                <w:sz w:val="22"/>
                <w:szCs w:val="22"/>
              </w:rPr>
              <w:t>Nou-născuții</w:t>
            </w:r>
          </w:p>
        </w:tc>
        <w:tc>
          <w:tcPr>
            <w:tcW w:w="2362" w:type="dxa"/>
            <w:shd w:val="clear" w:color="auto" w:fill="auto"/>
            <w:vAlign w:val="center"/>
          </w:tcPr>
          <w:p w:rsidR="008D7CD1" w:rsidRPr="00071313" w:rsidRDefault="008D7CD1" w:rsidP="008D7CD1">
            <w:r w:rsidRPr="00071313">
              <w:rPr>
                <w:rFonts w:eastAsia="Segoe UI"/>
                <w:color w:val="47C6E6"/>
                <w:sz w:val="22"/>
                <w:szCs w:val="22"/>
                <w:lang w:eastAsia="en-US" w:bidi="en-US"/>
              </w:rPr>
              <w:t xml:space="preserve">AZT + 3TC + RAL </w:t>
            </w:r>
            <w:r w:rsidRPr="00071313">
              <w:rPr>
                <w:rFonts w:eastAsia="Segoe UI"/>
                <w:color w:val="47C6E6"/>
                <w:sz w:val="22"/>
                <w:szCs w:val="22"/>
                <w:vertAlign w:val="superscript"/>
                <w:lang w:eastAsia="en-US" w:bidi="en-US"/>
              </w:rPr>
              <w:t>b</w:t>
            </w:r>
          </w:p>
        </w:tc>
        <w:tc>
          <w:tcPr>
            <w:tcW w:w="2217" w:type="dxa"/>
            <w:shd w:val="clear" w:color="auto" w:fill="auto"/>
            <w:vAlign w:val="center"/>
          </w:tcPr>
          <w:p w:rsidR="008D7CD1" w:rsidRPr="00071313" w:rsidRDefault="008D7CD1" w:rsidP="008D7CD1">
            <w:r w:rsidRPr="00071313">
              <w:rPr>
                <w:rFonts w:eastAsia="Segoe UI"/>
                <w:color w:val="EB262A"/>
                <w:sz w:val="22"/>
                <w:szCs w:val="22"/>
                <w:lang w:eastAsia="en-US" w:bidi="en-US"/>
              </w:rPr>
              <w:t>AZT + 3TC + NVP</w:t>
            </w:r>
          </w:p>
        </w:tc>
        <w:tc>
          <w:tcPr>
            <w:tcW w:w="2693" w:type="dxa"/>
            <w:shd w:val="clear" w:color="auto" w:fill="auto"/>
            <w:vAlign w:val="center"/>
          </w:tcPr>
          <w:p w:rsidR="008D7CD1" w:rsidRPr="00071313" w:rsidRDefault="008D7CD1" w:rsidP="008D7CD1">
            <w:r w:rsidRPr="00071313">
              <w:rPr>
                <w:rFonts w:eastAsia="Segoe UI"/>
                <w:color w:val="47C6E6"/>
                <w:sz w:val="22"/>
                <w:szCs w:val="22"/>
                <w:lang w:eastAsia="en-US" w:bidi="en-US"/>
              </w:rPr>
              <w:t xml:space="preserve">AZT + 3TC + LPV/r </w:t>
            </w:r>
            <w:r w:rsidRPr="00071313">
              <w:rPr>
                <w:rFonts w:eastAsia="Segoe UI"/>
                <w:color w:val="47C6E6"/>
                <w:sz w:val="22"/>
                <w:szCs w:val="22"/>
                <w:vertAlign w:val="superscript"/>
                <w:lang w:eastAsia="en-US" w:bidi="en-US"/>
              </w:rPr>
              <w:t>c</w:t>
            </w:r>
          </w:p>
        </w:tc>
      </w:tr>
      <w:tr w:rsidR="008D7CD1" w:rsidRPr="00071313" w:rsidTr="00B96E99">
        <w:tc>
          <w:tcPr>
            <w:tcW w:w="2362" w:type="dxa"/>
            <w:shd w:val="clear" w:color="auto" w:fill="auto"/>
          </w:tcPr>
          <w:p w:rsidR="008D7CD1" w:rsidRPr="00071313" w:rsidRDefault="008D7CD1" w:rsidP="008D7CD1">
            <w:r w:rsidRPr="00071313">
              <w:rPr>
                <w:sz w:val="22"/>
                <w:szCs w:val="22"/>
              </w:rPr>
              <w:t>Copii</w:t>
            </w:r>
          </w:p>
        </w:tc>
        <w:tc>
          <w:tcPr>
            <w:tcW w:w="2362" w:type="dxa"/>
            <w:shd w:val="clear" w:color="auto" w:fill="auto"/>
          </w:tcPr>
          <w:p w:rsidR="008D7CD1" w:rsidRPr="00071313" w:rsidRDefault="008D7CD1" w:rsidP="008D7CD1">
            <w:r w:rsidRPr="00071313">
              <w:rPr>
                <w:rFonts w:eastAsia="Segoe UI"/>
                <w:color w:val="47C6E6"/>
                <w:sz w:val="22"/>
                <w:szCs w:val="22"/>
                <w:lang w:eastAsia="en-US" w:bidi="en-US"/>
              </w:rPr>
              <w:t xml:space="preserve">ABC + 3TC + DTG </w:t>
            </w:r>
            <w:r w:rsidRPr="00071313">
              <w:rPr>
                <w:rFonts w:eastAsia="Segoe UI"/>
                <w:color w:val="47C6E6"/>
                <w:sz w:val="22"/>
                <w:szCs w:val="22"/>
                <w:vertAlign w:val="superscript"/>
                <w:lang w:eastAsia="en-US" w:bidi="en-US"/>
              </w:rPr>
              <w:t>d</w:t>
            </w:r>
          </w:p>
        </w:tc>
        <w:tc>
          <w:tcPr>
            <w:tcW w:w="2217" w:type="dxa"/>
            <w:shd w:val="clear" w:color="auto" w:fill="auto"/>
          </w:tcPr>
          <w:p w:rsidR="008D7CD1" w:rsidRPr="00071313" w:rsidRDefault="008D7CD1" w:rsidP="008D7CD1">
            <w:pPr>
              <w:widowControl w:val="0"/>
              <w:spacing w:after="40" w:line="197" w:lineRule="auto"/>
              <w:jc w:val="left"/>
              <w:rPr>
                <w:rFonts w:eastAsia="Segoe UI"/>
                <w:color w:val="000000"/>
                <w:sz w:val="22"/>
                <w:szCs w:val="22"/>
                <w:lang w:eastAsia="en-US" w:bidi="en-US"/>
              </w:rPr>
            </w:pPr>
            <w:r w:rsidRPr="00071313">
              <w:rPr>
                <w:rFonts w:eastAsia="Segoe UI"/>
                <w:color w:val="47C6E6"/>
                <w:sz w:val="22"/>
                <w:szCs w:val="22"/>
                <w:lang w:eastAsia="en-US" w:bidi="en-US"/>
              </w:rPr>
              <w:t>ABC + 3TC + LPV/r</w:t>
            </w:r>
          </w:p>
          <w:p w:rsidR="008D7CD1" w:rsidRPr="00071313" w:rsidRDefault="008D7CD1" w:rsidP="008D7CD1">
            <w:r w:rsidRPr="00071313">
              <w:rPr>
                <w:rFonts w:eastAsia="Segoe UI"/>
                <w:color w:val="EB262A"/>
                <w:sz w:val="22"/>
                <w:szCs w:val="22"/>
                <w:lang w:eastAsia="en-US" w:bidi="en-US"/>
              </w:rPr>
              <w:t xml:space="preserve">TAF + 3TC (sau FTC) + DTG </w:t>
            </w:r>
            <w:r w:rsidRPr="00071313">
              <w:rPr>
                <w:rFonts w:eastAsia="Segoe UI"/>
                <w:color w:val="EB262A"/>
                <w:sz w:val="22"/>
                <w:szCs w:val="22"/>
                <w:vertAlign w:val="superscript"/>
                <w:lang w:eastAsia="en-US" w:bidi="en-US"/>
              </w:rPr>
              <w:t>e</w:t>
            </w:r>
          </w:p>
        </w:tc>
        <w:tc>
          <w:tcPr>
            <w:tcW w:w="2693" w:type="dxa"/>
            <w:shd w:val="clear" w:color="auto" w:fill="auto"/>
            <w:vAlign w:val="bottom"/>
          </w:tcPr>
          <w:p w:rsidR="008D7CD1" w:rsidRPr="00071313" w:rsidRDefault="008D7CD1" w:rsidP="008D7CD1">
            <w:pPr>
              <w:widowControl w:val="0"/>
              <w:spacing w:after="0"/>
              <w:jc w:val="left"/>
              <w:rPr>
                <w:rFonts w:eastAsia="Segoe UI"/>
                <w:color w:val="000000"/>
                <w:sz w:val="22"/>
                <w:szCs w:val="22"/>
                <w:lang w:eastAsia="en-US" w:bidi="en-US"/>
              </w:rPr>
            </w:pPr>
            <w:r w:rsidRPr="00071313">
              <w:rPr>
                <w:rFonts w:eastAsia="Segoe UI"/>
                <w:color w:val="92D050"/>
                <w:sz w:val="22"/>
                <w:szCs w:val="22"/>
                <w:lang w:eastAsia="en-US" w:bidi="en-US"/>
              </w:rPr>
              <w:t xml:space="preserve">ABC + 3TC + EFV </w:t>
            </w:r>
            <w:r w:rsidRPr="00071313">
              <w:rPr>
                <w:rFonts w:eastAsia="Segoe UI"/>
                <w:color w:val="EB262A"/>
                <w:sz w:val="22"/>
                <w:szCs w:val="22"/>
                <w:lang w:eastAsia="en-US" w:bidi="en-US"/>
              </w:rPr>
              <w:t>(sau NVP)</w:t>
            </w:r>
          </w:p>
          <w:p w:rsidR="008D7CD1" w:rsidRPr="00071313" w:rsidRDefault="008D7CD1" w:rsidP="008D7CD1">
            <w:pPr>
              <w:widowControl w:val="0"/>
              <w:spacing w:after="0"/>
              <w:jc w:val="left"/>
              <w:rPr>
                <w:rFonts w:eastAsia="Segoe UI"/>
                <w:color w:val="000000"/>
                <w:sz w:val="22"/>
                <w:szCs w:val="22"/>
                <w:lang w:eastAsia="en-US" w:bidi="en-US"/>
              </w:rPr>
            </w:pPr>
            <w:r w:rsidRPr="00071313">
              <w:rPr>
                <w:rFonts w:eastAsia="Segoe UI"/>
                <w:color w:val="47C6E6"/>
                <w:sz w:val="22"/>
                <w:szCs w:val="22"/>
                <w:lang w:eastAsia="en-US" w:bidi="en-US"/>
              </w:rPr>
              <w:t xml:space="preserve">ABC + 3TC + RAL </w:t>
            </w:r>
            <w:r w:rsidRPr="00071313">
              <w:rPr>
                <w:rFonts w:eastAsia="Segoe UI"/>
                <w:color w:val="47C6E6"/>
                <w:sz w:val="22"/>
                <w:szCs w:val="22"/>
                <w:vertAlign w:val="superscript"/>
                <w:lang w:eastAsia="en-US" w:bidi="en-US"/>
              </w:rPr>
              <w:t>f</w:t>
            </w:r>
          </w:p>
          <w:p w:rsidR="008D7CD1" w:rsidRPr="00071313" w:rsidRDefault="008D7CD1" w:rsidP="008D7CD1">
            <w:pPr>
              <w:widowControl w:val="0"/>
              <w:spacing w:after="0"/>
              <w:jc w:val="left"/>
              <w:rPr>
                <w:rFonts w:eastAsia="Segoe UI"/>
                <w:color w:val="000000"/>
                <w:sz w:val="22"/>
                <w:szCs w:val="22"/>
                <w:lang w:eastAsia="en-US" w:bidi="en-US"/>
              </w:rPr>
            </w:pPr>
            <w:r w:rsidRPr="00071313">
              <w:rPr>
                <w:rFonts w:eastAsia="Segoe UI"/>
                <w:color w:val="92D050"/>
                <w:sz w:val="22"/>
                <w:szCs w:val="22"/>
                <w:lang w:eastAsia="en-US" w:bidi="en-US"/>
              </w:rPr>
              <w:t xml:space="preserve">AZT + 3TC + EFV </w:t>
            </w:r>
            <w:r w:rsidRPr="00071313">
              <w:rPr>
                <w:rFonts w:eastAsia="Segoe UI"/>
                <w:color w:val="92D050"/>
                <w:sz w:val="22"/>
                <w:szCs w:val="22"/>
                <w:vertAlign w:val="superscript"/>
                <w:lang w:eastAsia="en-US" w:bidi="en-US"/>
              </w:rPr>
              <w:t>g</w:t>
            </w:r>
            <w:r w:rsidRPr="00071313">
              <w:rPr>
                <w:rFonts w:eastAsia="Segoe UI"/>
                <w:color w:val="92D050"/>
                <w:sz w:val="22"/>
                <w:szCs w:val="22"/>
                <w:lang w:eastAsia="en-US" w:bidi="en-US"/>
              </w:rPr>
              <w:t xml:space="preserve"> </w:t>
            </w:r>
            <w:r w:rsidRPr="00071313">
              <w:rPr>
                <w:rFonts w:eastAsia="Segoe UI"/>
                <w:color w:val="EB262A"/>
                <w:sz w:val="22"/>
                <w:szCs w:val="22"/>
                <w:lang w:eastAsia="en-US" w:bidi="en-US"/>
              </w:rPr>
              <w:t>(sau NVP)</w:t>
            </w:r>
          </w:p>
          <w:p w:rsidR="008D7CD1" w:rsidRPr="00071313" w:rsidRDefault="008D7CD1" w:rsidP="008D7CD1">
            <w:r w:rsidRPr="00071313">
              <w:rPr>
                <w:rFonts w:eastAsia="Segoe UI"/>
                <w:color w:val="47C6E6"/>
                <w:sz w:val="22"/>
                <w:szCs w:val="22"/>
                <w:lang w:eastAsia="en-US" w:bidi="en-US"/>
              </w:rPr>
              <w:t>AZT + 3TC + LPV/r (sau RAL)</w:t>
            </w:r>
          </w:p>
        </w:tc>
      </w:tr>
      <w:tr w:rsidR="008D7CD1" w:rsidRPr="00071313" w:rsidTr="00B96E99">
        <w:tc>
          <w:tcPr>
            <w:tcW w:w="2362" w:type="dxa"/>
            <w:shd w:val="clear" w:color="auto" w:fill="auto"/>
          </w:tcPr>
          <w:p w:rsidR="008D7CD1" w:rsidRPr="00071313" w:rsidRDefault="008D7CD1" w:rsidP="008D7CD1">
            <w:r w:rsidRPr="00071313">
              <w:rPr>
                <w:sz w:val="22"/>
                <w:szCs w:val="22"/>
              </w:rPr>
              <w:t>Adolescenții</w:t>
            </w:r>
          </w:p>
        </w:tc>
        <w:tc>
          <w:tcPr>
            <w:tcW w:w="2362" w:type="dxa"/>
            <w:shd w:val="clear" w:color="auto" w:fill="auto"/>
          </w:tcPr>
          <w:p w:rsidR="008D7CD1" w:rsidRPr="00071313" w:rsidRDefault="008D7CD1" w:rsidP="008D7CD1">
            <w:r w:rsidRPr="00071313">
              <w:rPr>
                <w:rFonts w:eastAsia="Segoe UI"/>
                <w:color w:val="47C6E6"/>
                <w:sz w:val="22"/>
                <w:szCs w:val="22"/>
                <w:lang w:eastAsia="en-US" w:bidi="en-US"/>
              </w:rPr>
              <w:t>TDF + 3TC (</w:t>
            </w:r>
            <w:r w:rsidR="00B96E99" w:rsidRPr="00071313">
              <w:rPr>
                <w:rFonts w:eastAsia="Segoe UI"/>
                <w:color w:val="47C6E6"/>
                <w:sz w:val="22"/>
                <w:szCs w:val="22"/>
                <w:lang w:eastAsia="en-US" w:bidi="en-US"/>
              </w:rPr>
              <w:t xml:space="preserve">sau </w:t>
            </w:r>
            <w:r w:rsidRPr="00071313">
              <w:rPr>
                <w:rFonts w:eastAsia="Segoe UI"/>
                <w:color w:val="47C6E6"/>
                <w:sz w:val="22"/>
                <w:szCs w:val="22"/>
                <w:lang w:eastAsia="en-US" w:bidi="en-US"/>
              </w:rPr>
              <w:t xml:space="preserve">FTC) + DTG </w:t>
            </w:r>
            <w:r w:rsidRPr="00071313">
              <w:rPr>
                <w:rFonts w:eastAsia="Segoe UI"/>
                <w:color w:val="47C6E6"/>
                <w:sz w:val="22"/>
                <w:szCs w:val="22"/>
                <w:vertAlign w:val="superscript"/>
                <w:lang w:eastAsia="en-US" w:bidi="en-US"/>
              </w:rPr>
              <w:t>h</w:t>
            </w:r>
          </w:p>
        </w:tc>
        <w:tc>
          <w:tcPr>
            <w:tcW w:w="2217" w:type="dxa"/>
            <w:shd w:val="clear" w:color="auto" w:fill="auto"/>
          </w:tcPr>
          <w:p w:rsidR="008D7CD1" w:rsidRPr="00071313" w:rsidRDefault="008D7CD1" w:rsidP="008D7CD1">
            <w:r w:rsidRPr="00071313">
              <w:rPr>
                <w:rFonts w:eastAsia="Segoe UI"/>
                <w:color w:val="92D050"/>
                <w:sz w:val="22"/>
                <w:szCs w:val="22"/>
                <w:lang w:eastAsia="en-US" w:bidi="en-US"/>
              </w:rPr>
              <w:t xml:space="preserve">TDF + 3TC + EFV 400 mg </w:t>
            </w:r>
            <w:r w:rsidRPr="00071313">
              <w:rPr>
                <w:rFonts w:eastAsia="Segoe UI"/>
                <w:color w:val="92D050"/>
                <w:sz w:val="22"/>
                <w:szCs w:val="22"/>
                <w:vertAlign w:val="superscript"/>
                <w:lang w:eastAsia="en-US" w:bidi="en-US"/>
              </w:rPr>
              <w:t>i</w:t>
            </w:r>
          </w:p>
        </w:tc>
        <w:tc>
          <w:tcPr>
            <w:tcW w:w="2693" w:type="dxa"/>
            <w:shd w:val="clear" w:color="auto" w:fill="auto"/>
            <w:vAlign w:val="center"/>
          </w:tcPr>
          <w:p w:rsidR="008D7CD1" w:rsidRPr="00071313" w:rsidRDefault="008D7CD1" w:rsidP="008D7CD1">
            <w:pPr>
              <w:widowControl w:val="0"/>
              <w:spacing w:after="0" w:line="197" w:lineRule="auto"/>
              <w:jc w:val="left"/>
              <w:rPr>
                <w:rFonts w:eastAsia="Segoe UI"/>
                <w:color w:val="000000"/>
                <w:sz w:val="22"/>
                <w:szCs w:val="22"/>
                <w:lang w:eastAsia="en-US" w:bidi="en-US"/>
              </w:rPr>
            </w:pPr>
            <w:r w:rsidRPr="00071313">
              <w:rPr>
                <w:rFonts w:eastAsia="Segoe UI"/>
                <w:color w:val="92D050"/>
                <w:sz w:val="22"/>
                <w:szCs w:val="22"/>
                <w:lang w:eastAsia="en-US" w:bidi="en-US"/>
              </w:rPr>
              <w:t xml:space="preserve">TDF + 3TC (sau FTC) + EFV 600 mg </w:t>
            </w:r>
            <w:r w:rsidRPr="00071313">
              <w:rPr>
                <w:rFonts w:eastAsia="Segoe UI"/>
                <w:color w:val="92D050"/>
                <w:sz w:val="22"/>
                <w:szCs w:val="22"/>
                <w:vertAlign w:val="superscript"/>
                <w:lang w:eastAsia="en-US" w:bidi="en-US"/>
              </w:rPr>
              <w:t>i</w:t>
            </w:r>
          </w:p>
          <w:p w:rsidR="008D7CD1" w:rsidRPr="00071313" w:rsidRDefault="008D7CD1" w:rsidP="008D7CD1">
            <w:r w:rsidRPr="00071313">
              <w:rPr>
                <w:rFonts w:eastAsia="Segoe UI"/>
                <w:color w:val="92D050"/>
                <w:sz w:val="22"/>
                <w:szCs w:val="22"/>
                <w:lang w:eastAsia="en-US" w:bidi="en-US"/>
              </w:rPr>
              <w:t xml:space="preserve">AZT + 3TC + EFV 600 mg </w:t>
            </w:r>
            <w:r w:rsidRPr="00071313">
              <w:rPr>
                <w:rFonts w:eastAsia="Segoe UI"/>
                <w:color w:val="92D050"/>
                <w:sz w:val="22"/>
                <w:szCs w:val="22"/>
                <w:vertAlign w:val="superscript"/>
                <w:lang w:eastAsia="en-US" w:bidi="en-US"/>
              </w:rPr>
              <w:t xml:space="preserve">i </w:t>
            </w:r>
            <w:r w:rsidRPr="00071313">
              <w:rPr>
                <w:rFonts w:eastAsia="Segoe UI"/>
                <w:color w:val="47C6E6"/>
                <w:sz w:val="22"/>
                <w:szCs w:val="22"/>
                <w:lang w:eastAsia="en-US" w:bidi="en-US"/>
              </w:rPr>
              <w:t xml:space="preserve">TDF + 3TC (sau FTC) + PI/r </w:t>
            </w:r>
            <w:r w:rsidRPr="00071313">
              <w:rPr>
                <w:rFonts w:eastAsia="Segoe UI"/>
                <w:color w:val="47C6E6"/>
                <w:sz w:val="22"/>
                <w:szCs w:val="22"/>
                <w:vertAlign w:val="superscript"/>
                <w:lang w:eastAsia="en-US" w:bidi="en-US"/>
              </w:rPr>
              <w:t xml:space="preserve">i </w:t>
            </w:r>
            <w:r w:rsidRPr="00071313">
              <w:rPr>
                <w:rFonts w:eastAsia="Segoe UI"/>
                <w:color w:val="47C6E6"/>
                <w:sz w:val="22"/>
                <w:szCs w:val="22"/>
                <w:lang w:eastAsia="en-US" w:bidi="en-US"/>
              </w:rPr>
              <w:t xml:space="preserve">TDF + 3TC (sau FTC) + RAL </w:t>
            </w:r>
            <w:r w:rsidRPr="00071313">
              <w:rPr>
                <w:rFonts w:eastAsia="Segoe UI"/>
                <w:color w:val="EB262A"/>
                <w:sz w:val="22"/>
                <w:szCs w:val="22"/>
                <w:lang w:eastAsia="en-US" w:bidi="en-US"/>
              </w:rPr>
              <w:t xml:space="preserve">TAF </w:t>
            </w:r>
            <w:r w:rsidRPr="00071313">
              <w:rPr>
                <w:rFonts w:eastAsia="Segoe UI"/>
                <w:color w:val="EB262A"/>
                <w:sz w:val="22"/>
                <w:szCs w:val="22"/>
                <w:vertAlign w:val="superscript"/>
                <w:lang w:eastAsia="en-US" w:bidi="en-US"/>
              </w:rPr>
              <w:t>j</w:t>
            </w:r>
            <w:r w:rsidRPr="00071313">
              <w:rPr>
                <w:rFonts w:eastAsia="Segoe UI"/>
                <w:color w:val="EB262A"/>
                <w:sz w:val="22"/>
                <w:szCs w:val="22"/>
                <w:lang w:eastAsia="en-US" w:bidi="en-US"/>
              </w:rPr>
              <w:t xml:space="preserve"> + 3TC (sau </w:t>
            </w:r>
            <w:r w:rsidRPr="00071313">
              <w:rPr>
                <w:rFonts w:eastAsia="Segoe UI"/>
                <w:color w:val="EB262A"/>
                <w:sz w:val="22"/>
                <w:szCs w:val="22"/>
                <w:lang w:eastAsia="en-US" w:bidi="en-US"/>
              </w:rPr>
              <w:lastRenderedPageBreak/>
              <w:t xml:space="preserve">FTC) + DTG </w:t>
            </w:r>
            <w:r w:rsidRPr="00071313">
              <w:rPr>
                <w:rFonts w:eastAsia="Segoe UI"/>
                <w:color w:val="47C6E6"/>
                <w:sz w:val="22"/>
                <w:szCs w:val="22"/>
                <w:lang w:eastAsia="en-US" w:bidi="en-US"/>
              </w:rPr>
              <w:t xml:space="preserve">ABC + 3TC + DTG </w:t>
            </w:r>
            <w:r w:rsidRPr="00071313">
              <w:rPr>
                <w:rFonts w:eastAsia="Segoe UI"/>
                <w:color w:val="47C6E6"/>
                <w:sz w:val="22"/>
                <w:szCs w:val="22"/>
                <w:vertAlign w:val="superscript"/>
                <w:lang w:eastAsia="en-US" w:bidi="en-US"/>
              </w:rPr>
              <w:t>h</w:t>
            </w:r>
          </w:p>
        </w:tc>
      </w:tr>
      <w:tr w:rsidR="008D7CD1" w:rsidRPr="00071313" w:rsidTr="009071E6">
        <w:tc>
          <w:tcPr>
            <w:tcW w:w="9634" w:type="dxa"/>
            <w:gridSpan w:val="4"/>
            <w:shd w:val="clear" w:color="auto" w:fill="auto"/>
          </w:tcPr>
          <w:p w:rsidR="008D7CD1" w:rsidRPr="00071313" w:rsidRDefault="008D7CD1" w:rsidP="008D7CD1">
            <w:pPr>
              <w:widowControl w:val="0"/>
              <w:spacing w:after="0"/>
              <w:rPr>
                <w:rFonts w:eastAsia="Segoe UI"/>
                <w:sz w:val="22"/>
                <w:szCs w:val="22"/>
                <w:lang w:eastAsia="en-US" w:bidi="en-US"/>
              </w:rPr>
            </w:pPr>
            <w:r w:rsidRPr="00071313">
              <w:rPr>
                <w:rFonts w:eastAsia="Segoe UI"/>
                <w:sz w:val="22"/>
                <w:szCs w:val="22"/>
                <w:lang w:eastAsia="en-US" w:bidi="en-US"/>
              </w:rPr>
              <w:lastRenderedPageBreak/>
              <w:t xml:space="preserve">3TC: </w:t>
            </w:r>
            <w:r w:rsidR="006F36DF" w:rsidRPr="006F36DF">
              <w:rPr>
                <w:rFonts w:eastAsia="Segoe UI"/>
                <w:sz w:val="22"/>
                <w:szCs w:val="22"/>
                <w:lang w:eastAsia="en-US" w:bidi="en-US"/>
              </w:rPr>
              <w:t>Lamivudinum*</w:t>
            </w:r>
            <w:r w:rsidRPr="00071313">
              <w:rPr>
                <w:rFonts w:eastAsia="Segoe UI"/>
                <w:sz w:val="22"/>
                <w:szCs w:val="22"/>
                <w:lang w:eastAsia="en-US" w:bidi="en-US"/>
              </w:rPr>
              <w:t xml:space="preserve">; ABC: </w:t>
            </w:r>
            <w:r w:rsidR="006F36DF" w:rsidRPr="006F36DF">
              <w:rPr>
                <w:rFonts w:eastAsia="Segoe UI"/>
                <w:sz w:val="22"/>
                <w:szCs w:val="22"/>
                <w:lang w:eastAsia="en-US" w:bidi="en-US"/>
              </w:rPr>
              <w:t>Abacavirum*</w:t>
            </w:r>
            <w:r w:rsidRPr="00071313">
              <w:rPr>
                <w:rFonts w:eastAsia="Segoe UI"/>
                <w:sz w:val="22"/>
                <w:szCs w:val="22"/>
                <w:lang w:eastAsia="en-US" w:bidi="en-US"/>
              </w:rPr>
              <w:t xml:space="preserve">; AZT: </w:t>
            </w:r>
            <w:r w:rsidR="006F36DF" w:rsidRPr="006F36DF">
              <w:rPr>
                <w:rFonts w:eastAsia="Segoe UI"/>
                <w:sz w:val="22"/>
                <w:szCs w:val="22"/>
                <w:lang w:eastAsia="en-US" w:bidi="en-US"/>
              </w:rPr>
              <w:t>Zidovudinum*</w:t>
            </w:r>
            <w:r w:rsidRPr="00071313">
              <w:rPr>
                <w:rFonts w:eastAsia="Segoe UI"/>
                <w:sz w:val="22"/>
                <w:szCs w:val="22"/>
                <w:lang w:eastAsia="en-US" w:bidi="en-US"/>
              </w:rPr>
              <w:t xml:space="preserve">; DTG: </w:t>
            </w:r>
            <w:r w:rsidR="006F36DF" w:rsidRPr="006F36DF">
              <w:rPr>
                <w:rFonts w:eastAsia="Segoe UI"/>
                <w:sz w:val="22"/>
                <w:szCs w:val="22"/>
                <w:lang w:eastAsia="en-US" w:bidi="en-US"/>
              </w:rPr>
              <w:t>Dolutegravirum</w:t>
            </w:r>
            <w:r w:rsidRPr="00071313">
              <w:rPr>
                <w:rFonts w:eastAsia="Segoe UI"/>
                <w:sz w:val="22"/>
                <w:szCs w:val="22"/>
                <w:lang w:eastAsia="en-US" w:bidi="en-US"/>
              </w:rPr>
              <w:t xml:space="preserve">; EFV: </w:t>
            </w:r>
            <w:r w:rsidR="006F36DF" w:rsidRPr="006F36DF">
              <w:rPr>
                <w:rFonts w:eastAsia="Segoe UI"/>
                <w:sz w:val="22"/>
                <w:szCs w:val="22"/>
                <w:lang w:eastAsia="en-US" w:bidi="en-US"/>
              </w:rPr>
              <w:t>Efavirenzum*</w:t>
            </w:r>
            <w:r w:rsidRPr="00071313">
              <w:rPr>
                <w:rFonts w:eastAsia="Segoe UI"/>
                <w:sz w:val="22"/>
                <w:szCs w:val="22"/>
                <w:lang w:eastAsia="en-US" w:bidi="en-US"/>
              </w:rPr>
              <w:t xml:space="preserve">; FTC: </w:t>
            </w:r>
            <w:r w:rsidR="006F36DF" w:rsidRPr="006F36DF">
              <w:rPr>
                <w:rFonts w:eastAsia="Segoe UI"/>
                <w:sz w:val="22"/>
                <w:szCs w:val="22"/>
                <w:lang w:eastAsia="en-US" w:bidi="en-US"/>
              </w:rPr>
              <w:t>Emtricitabinum*</w:t>
            </w:r>
            <w:r w:rsidRPr="00071313">
              <w:rPr>
                <w:rFonts w:eastAsia="Segoe UI"/>
                <w:sz w:val="22"/>
                <w:szCs w:val="22"/>
                <w:lang w:eastAsia="en-US" w:bidi="en-US"/>
              </w:rPr>
              <w:t xml:space="preserve">; LPV/r: </w:t>
            </w:r>
            <w:r w:rsidR="006F36DF" w:rsidRPr="006F36DF">
              <w:rPr>
                <w:rFonts w:eastAsia="Segoe UI"/>
                <w:sz w:val="22"/>
                <w:szCs w:val="22"/>
                <w:lang w:eastAsia="en-US" w:bidi="en-US"/>
              </w:rPr>
              <w:t>Lopinavirum + Ritonavirum</w:t>
            </w:r>
            <w:r w:rsidRPr="00071313">
              <w:rPr>
                <w:rFonts w:eastAsia="Segoe UI"/>
                <w:sz w:val="22"/>
                <w:szCs w:val="22"/>
                <w:lang w:eastAsia="en-US" w:bidi="en-US"/>
              </w:rPr>
              <w:t xml:space="preserve">; NVP: </w:t>
            </w:r>
            <w:r w:rsidR="006F36DF" w:rsidRPr="006F36DF">
              <w:rPr>
                <w:rFonts w:eastAsia="Segoe UI"/>
                <w:sz w:val="22"/>
                <w:szCs w:val="22"/>
                <w:lang w:eastAsia="en-US" w:bidi="en-US"/>
              </w:rPr>
              <w:t>Nevirapinum*</w:t>
            </w:r>
            <w:r w:rsidRPr="00071313">
              <w:rPr>
                <w:rFonts w:eastAsia="Segoe UI"/>
                <w:sz w:val="22"/>
                <w:szCs w:val="22"/>
                <w:lang w:eastAsia="en-US" w:bidi="en-US"/>
              </w:rPr>
              <w:t xml:space="preserve">, PI/r: inhibitor de protează stimulat cu </w:t>
            </w:r>
            <w:r w:rsidR="006F36DF" w:rsidRPr="006F36DF">
              <w:rPr>
                <w:rFonts w:eastAsia="Segoe UI"/>
                <w:sz w:val="22"/>
                <w:szCs w:val="22"/>
                <w:lang w:eastAsia="en-US" w:bidi="en-US"/>
              </w:rPr>
              <w:t>Ritonavirum</w:t>
            </w:r>
            <w:r w:rsidRPr="00071313">
              <w:rPr>
                <w:rFonts w:eastAsia="Segoe UI"/>
                <w:sz w:val="22"/>
                <w:szCs w:val="22"/>
                <w:lang w:eastAsia="en-US" w:bidi="en-US"/>
              </w:rPr>
              <w:t xml:space="preserve">; RAL: </w:t>
            </w:r>
            <w:r w:rsidR="006F36DF" w:rsidRPr="006F36DF">
              <w:rPr>
                <w:rFonts w:eastAsia="Segoe UI"/>
                <w:sz w:val="22"/>
                <w:szCs w:val="22"/>
                <w:lang w:eastAsia="en-US" w:bidi="en-US"/>
              </w:rPr>
              <w:t>Raltegravirum*</w:t>
            </w:r>
            <w:r w:rsidRPr="00071313">
              <w:rPr>
                <w:rFonts w:eastAsia="Segoe UI"/>
                <w:sz w:val="22"/>
                <w:szCs w:val="22"/>
                <w:lang w:eastAsia="en-US" w:bidi="en-US"/>
              </w:rPr>
              <w:t xml:space="preserve">; TAF: </w:t>
            </w:r>
            <w:r w:rsidR="006F36DF" w:rsidRPr="006F36DF">
              <w:rPr>
                <w:rFonts w:eastAsia="Segoe UI"/>
                <w:sz w:val="22"/>
                <w:szCs w:val="22"/>
                <w:lang w:eastAsia="en-US" w:bidi="en-US"/>
              </w:rPr>
              <w:t>Tenofovirum alafenamidum*</w:t>
            </w:r>
            <w:r w:rsidRPr="00071313">
              <w:rPr>
                <w:rFonts w:eastAsia="Segoe UI"/>
                <w:sz w:val="22"/>
                <w:szCs w:val="22"/>
                <w:lang w:eastAsia="en-US" w:bidi="en-US"/>
              </w:rPr>
              <w:t xml:space="preserve">; TDF: </w:t>
            </w:r>
            <w:r w:rsidR="006F36DF" w:rsidRPr="006F36DF">
              <w:rPr>
                <w:rFonts w:eastAsia="Segoe UI"/>
                <w:sz w:val="22"/>
                <w:szCs w:val="22"/>
                <w:lang w:eastAsia="en-US" w:bidi="en-US"/>
              </w:rPr>
              <w:t>Tenofoviri disoproxili fumaras</w:t>
            </w:r>
            <w:r w:rsidRPr="00071313">
              <w:rPr>
                <w:rFonts w:eastAsia="Segoe UI"/>
                <w:sz w:val="22"/>
                <w:szCs w:val="22"/>
                <w:lang w:eastAsia="en-US" w:bidi="en-US"/>
              </w:rPr>
              <w:t>.</w:t>
            </w:r>
          </w:p>
          <w:p w:rsidR="008D7CD1" w:rsidRPr="00071313" w:rsidRDefault="008D7CD1" w:rsidP="008D7CD1">
            <w:pPr>
              <w:widowControl w:val="0"/>
              <w:spacing w:after="0"/>
              <w:rPr>
                <w:rFonts w:eastAsia="Segoe UI"/>
                <w:sz w:val="22"/>
                <w:szCs w:val="22"/>
                <w:lang w:eastAsia="en-US" w:bidi="en-US"/>
              </w:rPr>
            </w:pPr>
            <w:r w:rsidRPr="00071313">
              <w:rPr>
                <w:rFonts w:eastAsia="Segoe UI"/>
                <w:color w:val="00B050"/>
                <w:sz w:val="22"/>
                <w:szCs w:val="22"/>
                <w:lang w:eastAsia="en-US" w:bidi="en-US"/>
              </w:rPr>
              <w:t>В</w:t>
            </w:r>
            <w:r w:rsidRPr="00071313">
              <w:rPr>
                <w:rFonts w:eastAsia="Segoe UI"/>
                <w:color w:val="92D050"/>
                <w:sz w:val="22"/>
                <w:szCs w:val="22"/>
                <w:lang w:eastAsia="en-US" w:bidi="en-US"/>
              </w:rPr>
              <w:t xml:space="preserve"> </w:t>
            </w:r>
            <w:r w:rsidRPr="00071313">
              <w:rPr>
                <w:rFonts w:eastAsia="Segoe UI"/>
                <w:sz w:val="22"/>
                <w:szCs w:val="22"/>
                <w:lang w:eastAsia="en-US" w:bidi="en-US"/>
              </w:rPr>
              <w:t>Nu este necesară ajustarea dozei cu tratamentul TB.</w:t>
            </w:r>
          </w:p>
          <w:p w:rsidR="008D7CD1" w:rsidRPr="00071313" w:rsidRDefault="008D7CD1" w:rsidP="008D7CD1">
            <w:pPr>
              <w:widowControl w:val="0"/>
              <w:spacing w:after="0"/>
              <w:rPr>
                <w:rFonts w:eastAsia="Segoe UI"/>
                <w:color w:val="92D050"/>
                <w:sz w:val="22"/>
                <w:szCs w:val="22"/>
                <w:lang w:eastAsia="en-US" w:bidi="en-US"/>
              </w:rPr>
            </w:pPr>
            <w:r w:rsidRPr="00071313">
              <w:rPr>
                <w:rFonts w:eastAsia="Segoe UI"/>
                <w:color w:val="0070C0"/>
                <w:sz w:val="22"/>
                <w:szCs w:val="22"/>
                <w:lang w:eastAsia="en-US" w:bidi="en-US"/>
              </w:rPr>
              <w:t>В</w:t>
            </w:r>
            <w:r w:rsidRPr="00071313">
              <w:rPr>
                <w:rFonts w:eastAsia="Segoe UI"/>
                <w:color w:val="92D050"/>
                <w:sz w:val="22"/>
                <w:szCs w:val="22"/>
                <w:lang w:eastAsia="en-US" w:bidi="en-US"/>
              </w:rPr>
              <w:t xml:space="preserve"> </w:t>
            </w:r>
            <w:r w:rsidRPr="00071313">
              <w:rPr>
                <w:rFonts w:eastAsia="Segoe UI"/>
                <w:sz w:val="22"/>
                <w:szCs w:val="22"/>
                <w:lang w:eastAsia="en-US" w:bidi="en-US"/>
              </w:rPr>
              <w:t>Este necesară ajustarea dozei cu tratamentul TB.</w:t>
            </w:r>
          </w:p>
          <w:p w:rsidR="008D7CD1" w:rsidRPr="00071313" w:rsidRDefault="008D7CD1" w:rsidP="008D7CD1">
            <w:pPr>
              <w:widowControl w:val="0"/>
              <w:spacing w:after="0"/>
              <w:rPr>
                <w:rFonts w:eastAsia="Segoe UI"/>
                <w:color w:val="92D050"/>
                <w:sz w:val="22"/>
                <w:szCs w:val="22"/>
                <w:lang w:eastAsia="en-US" w:bidi="en-US"/>
              </w:rPr>
            </w:pPr>
            <w:r w:rsidRPr="00071313">
              <w:rPr>
                <w:rFonts w:eastAsia="Segoe UI"/>
                <w:color w:val="C00000"/>
                <w:sz w:val="22"/>
                <w:szCs w:val="22"/>
                <w:lang w:eastAsia="en-US" w:bidi="en-US"/>
              </w:rPr>
              <w:t>В</w:t>
            </w:r>
            <w:r w:rsidRPr="00071313">
              <w:rPr>
                <w:rFonts w:eastAsia="Segoe UI"/>
                <w:color w:val="92D050"/>
                <w:sz w:val="22"/>
                <w:szCs w:val="22"/>
                <w:lang w:eastAsia="en-US" w:bidi="en-US"/>
              </w:rPr>
              <w:t xml:space="preserve"> </w:t>
            </w:r>
            <w:r w:rsidRPr="00071313">
              <w:rPr>
                <w:rFonts w:eastAsia="Segoe UI"/>
                <w:sz w:val="22"/>
                <w:szCs w:val="22"/>
                <w:lang w:eastAsia="en-US" w:bidi="en-US"/>
              </w:rPr>
              <w:t>Este necesară schimbarea regimului cu tratamentul TB.</w:t>
            </w:r>
          </w:p>
          <w:p w:rsidR="008D7CD1" w:rsidRPr="00071313" w:rsidRDefault="008D7CD1" w:rsidP="008D7CD1">
            <w:pPr>
              <w:widowControl w:val="0"/>
              <w:spacing w:after="0"/>
              <w:rPr>
                <w:rFonts w:eastAsia="Segoe UI"/>
                <w:sz w:val="22"/>
                <w:szCs w:val="22"/>
                <w:lang w:eastAsia="en-US" w:bidi="en-US"/>
              </w:rPr>
            </w:pPr>
            <w:r w:rsidRPr="00071313">
              <w:rPr>
                <w:vertAlign w:val="superscript"/>
              </w:rPr>
              <w:t>a</w:t>
            </w:r>
            <w:r w:rsidRPr="00071313">
              <w:rPr>
                <w:rFonts w:eastAsia="Segoe UI"/>
                <w:sz w:val="22"/>
                <w:szCs w:val="22"/>
                <w:lang w:eastAsia="en-US" w:bidi="en-US"/>
              </w:rPr>
              <w:t xml:space="preserve"> Circumstanțele speciale includ cazurile în care nu este posibilă administrarea regimurilor preferate sau alternative, inclusiv toxicitatea, intoleranța, incapacitatea de a lua medicamentul preferat sau alternativ în formula disponibilă și indisponibilitatea sau epuizarea stocurilor.</w:t>
            </w:r>
          </w:p>
          <w:p w:rsidR="008D7CD1" w:rsidRPr="00071313" w:rsidRDefault="008D7CD1" w:rsidP="008D7CD1">
            <w:pPr>
              <w:widowControl w:val="0"/>
              <w:spacing w:after="0"/>
              <w:rPr>
                <w:rFonts w:eastAsia="Segoe UI"/>
                <w:sz w:val="22"/>
                <w:szCs w:val="22"/>
                <w:lang w:eastAsia="en-US" w:bidi="en-US"/>
              </w:rPr>
            </w:pPr>
            <w:r w:rsidRPr="00071313">
              <w:rPr>
                <w:rFonts w:eastAsia="Segoe UI"/>
                <w:sz w:val="22"/>
                <w:szCs w:val="22"/>
                <w:vertAlign w:val="superscript"/>
                <w:lang w:eastAsia="en-US" w:bidi="en-US"/>
              </w:rPr>
              <w:t>b</w:t>
            </w:r>
            <w:r w:rsidRPr="00071313">
              <w:rPr>
                <w:rFonts w:eastAsia="Segoe UI"/>
                <w:sz w:val="22"/>
                <w:szCs w:val="22"/>
                <w:lang w:eastAsia="en-US" w:bidi="en-US"/>
              </w:rPr>
              <w:t xml:space="preserve"> Nou-născuții care încep TARV cu un regim bazat pe RAL ar trebui să treacă la o formulare solidă LPV/r cât mai curând posibil.</w:t>
            </w:r>
          </w:p>
          <w:p w:rsidR="008D7CD1" w:rsidRPr="00071313" w:rsidRDefault="008D7CD1" w:rsidP="008D7CD1">
            <w:pPr>
              <w:widowControl w:val="0"/>
              <w:spacing w:after="0"/>
              <w:rPr>
                <w:rFonts w:eastAsia="Segoe UI"/>
                <w:sz w:val="22"/>
                <w:szCs w:val="22"/>
                <w:lang w:eastAsia="en-US" w:bidi="en-US"/>
              </w:rPr>
            </w:pPr>
            <w:r w:rsidRPr="00071313">
              <w:rPr>
                <w:rFonts w:eastAsia="Segoe UI"/>
                <w:sz w:val="22"/>
                <w:szCs w:val="22"/>
                <w:vertAlign w:val="superscript"/>
                <w:lang w:eastAsia="en-US" w:bidi="en-US"/>
              </w:rPr>
              <w:t>c</w:t>
            </w:r>
            <w:r w:rsidRPr="00071313">
              <w:rPr>
                <w:rFonts w:eastAsia="Segoe UI"/>
                <w:sz w:val="22"/>
                <w:szCs w:val="22"/>
                <w:lang w:eastAsia="en-US" w:bidi="en-US"/>
              </w:rPr>
              <w:t xml:space="preserve"> LPV/r siropul sau granulele pot fi folosite dacă începe după vârsta de 2 săptămâni.</w:t>
            </w:r>
          </w:p>
          <w:p w:rsidR="008D7CD1" w:rsidRPr="00071313" w:rsidRDefault="008D7CD1" w:rsidP="008D7CD1">
            <w:pPr>
              <w:widowControl w:val="0"/>
              <w:spacing w:after="0"/>
              <w:rPr>
                <w:rFonts w:eastAsia="Segoe UI"/>
                <w:sz w:val="22"/>
                <w:szCs w:val="22"/>
                <w:lang w:eastAsia="en-US" w:bidi="en-US"/>
              </w:rPr>
            </w:pPr>
            <w:r w:rsidRPr="00071313">
              <w:rPr>
                <w:rFonts w:eastAsia="Segoe UI"/>
                <w:sz w:val="22"/>
                <w:szCs w:val="22"/>
                <w:vertAlign w:val="superscript"/>
                <w:lang w:eastAsia="en-US" w:bidi="en-US"/>
              </w:rPr>
              <w:t>d</w:t>
            </w:r>
            <w:r w:rsidRPr="00071313">
              <w:rPr>
                <w:rFonts w:eastAsia="Segoe UI"/>
                <w:sz w:val="22"/>
                <w:szCs w:val="22"/>
                <w:lang w:eastAsia="en-US" w:bidi="en-US"/>
              </w:rPr>
              <w:t xml:space="preserve"> Pentru grupele de vârstă și greutate cu dozare aprobată de DTG.</w:t>
            </w:r>
          </w:p>
          <w:p w:rsidR="008D7CD1" w:rsidRPr="00071313" w:rsidRDefault="008D7CD1" w:rsidP="008D7CD1">
            <w:pPr>
              <w:widowControl w:val="0"/>
              <w:spacing w:after="0"/>
              <w:rPr>
                <w:rFonts w:eastAsia="Segoe UI"/>
                <w:sz w:val="22"/>
                <w:szCs w:val="22"/>
                <w:lang w:eastAsia="en-US" w:bidi="en-US"/>
              </w:rPr>
            </w:pPr>
            <w:r w:rsidRPr="00071313">
              <w:rPr>
                <w:rFonts w:eastAsia="Segoe UI"/>
                <w:sz w:val="22"/>
                <w:szCs w:val="22"/>
                <w:vertAlign w:val="superscript"/>
                <w:lang w:eastAsia="en-US" w:bidi="en-US"/>
              </w:rPr>
              <w:t>e</w:t>
            </w:r>
            <w:r w:rsidRPr="00071313">
              <w:rPr>
                <w:rFonts w:eastAsia="Segoe UI"/>
                <w:sz w:val="22"/>
                <w:szCs w:val="22"/>
                <w:lang w:eastAsia="en-US" w:bidi="en-US"/>
              </w:rPr>
              <w:t xml:space="preserve"> Pentru grupele de vârstă și greutate cu dozare aprobată de TAF.</w:t>
            </w:r>
          </w:p>
          <w:p w:rsidR="008D7CD1" w:rsidRPr="00071313" w:rsidRDefault="008D7CD1" w:rsidP="008D7CD1">
            <w:pPr>
              <w:widowControl w:val="0"/>
              <w:spacing w:after="0"/>
              <w:rPr>
                <w:rFonts w:eastAsia="Segoe UI"/>
                <w:sz w:val="22"/>
                <w:szCs w:val="22"/>
                <w:lang w:eastAsia="en-US" w:bidi="en-US"/>
              </w:rPr>
            </w:pPr>
            <w:r w:rsidRPr="00071313">
              <w:rPr>
                <w:rFonts w:eastAsia="Segoe UI"/>
                <w:sz w:val="22"/>
                <w:szCs w:val="22"/>
                <w:vertAlign w:val="superscript"/>
                <w:lang w:eastAsia="en-US" w:bidi="en-US"/>
              </w:rPr>
              <w:t>f</w:t>
            </w:r>
            <w:r w:rsidRPr="00071313">
              <w:rPr>
                <w:rFonts w:eastAsia="Segoe UI"/>
                <w:sz w:val="22"/>
                <w:szCs w:val="22"/>
                <w:lang w:eastAsia="en-US" w:bidi="en-US"/>
              </w:rPr>
              <w:t xml:space="preserve"> RAL trebui</w:t>
            </w:r>
            <w:r w:rsidR="00B96E99" w:rsidRPr="00071313">
              <w:rPr>
                <w:rFonts w:eastAsia="Segoe UI"/>
                <w:sz w:val="22"/>
                <w:szCs w:val="22"/>
                <w:lang w:eastAsia="en-US" w:bidi="en-US"/>
              </w:rPr>
              <w:t>e</w:t>
            </w:r>
            <w:r w:rsidRPr="00071313">
              <w:rPr>
                <w:rFonts w:eastAsia="Segoe UI"/>
                <w:sz w:val="22"/>
                <w:szCs w:val="22"/>
                <w:lang w:eastAsia="en-US" w:bidi="en-US"/>
              </w:rPr>
              <w:t xml:space="preserve"> utilizat ca regim alternativ numai dacă nu sunt disponibile formulări solide LPV/r.</w:t>
            </w:r>
          </w:p>
          <w:p w:rsidR="008D7CD1" w:rsidRPr="00071313" w:rsidRDefault="008D7CD1" w:rsidP="008D7CD1">
            <w:pPr>
              <w:widowControl w:val="0"/>
              <w:spacing w:after="0"/>
              <w:rPr>
                <w:rFonts w:eastAsia="Segoe UI"/>
                <w:sz w:val="22"/>
                <w:szCs w:val="22"/>
                <w:lang w:eastAsia="en-US" w:bidi="en-US"/>
              </w:rPr>
            </w:pPr>
            <w:r w:rsidRPr="00071313">
              <w:rPr>
                <w:rFonts w:eastAsia="Segoe UI"/>
                <w:sz w:val="22"/>
                <w:szCs w:val="22"/>
                <w:vertAlign w:val="superscript"/>
                <w:lang w:eastAsia="en-US" w:bidi="en-US"/>
              </w:rPr>
              <w:t>g</w:t>
            </w:r>
            <w:r w:rsidRPr="00071313">
              <w:rPr>
                <w:rFonts w:eastAsia="Segoe UI"/>
                <w:sz w:val="22"/>
                <w:szCs w:val="22"/>
                <w:lang w:eastAsia="en-US" w:bidi="en-US"/>
              </w:rPr>
              <w:t xml:space="preserve"> </w:t>
            </w:r>
            <w:r w:rsidR="006F36DF" w:rsidRPr="006F36DF">
              <w:rPr>
                <w:rFonts w:eastAsia="Segoe UI"/>
                <w:sz w:val="22"/>
                <w:szCs w:val="22"/>
                <w:lang w:eastAsia="en-US" w:bidi="en-US"/>
              </w:rPr>
              <w:t>Efavirenzum*</w:t>
            </w:r>
            <w:r w:rsidRPr="00071313">
              <w:rPr>
                <w:rFonts w:eastAsia="Segoe UI"/>
                <w:sz w:val="22"/>
                <w:szCs w:val="22"/>
                <w:lang w:eastAsia="en-US" w:bidi="en-US"/>
              </w:rPr>
              <w:t xml:space="preserve"> nu trebuie utilizat la copiii cu vârsta sub 3 ani.</w:t>
            </w:r>
          </w:p>
          <w:p w:rsidR="008D7CD1" w:rsidRPr="00071313" w:rsidRDefault="008D7CD1" w:rsidP="008D7CD1">
            <w:pPr>
              <w:widowControl w:val="0"/>
              <w:spacing w:after="0"/>
              <w:rPr>
                <w:rFonts w:eastAsia="Segoe UI"/>
                <w:sz w:val="22"/>
                <w:szCs w:val="22"/>
                <w:lang w:eastAsia="en-US" w:bidi="en-US"/>
              </w:rPr>
            </w:pPr>
            <w:r w:rsidRPr="00071313">
              <w:rPr>
                <w:rFonts w:eastAsia="Segoe UI"/>
                <w:sz w:val="22"/>
                <w:szCs w:val="22"/>
                <w:vertAlign w:val="superscript"/>
                <w:lang w:eastAsia="en-US" w:bidi="en-US"/>
              </w:rPr>
              <w:t>h</w:t>
            </w:r>
            <w:r w:rsidRPr="00071313">
              <w:rPr>
                <w:rFonts w:eastAsia="Segoe UI"/>
                <w:sz w:val="22"/>
                <w:szCs w:val="22"/>
                <w:lang w:eastAsia="en-US" w:bidi="en-US"/>
              </w:rPr>
              <w:t xml:space="preserve"> </w:t>
            </w:r>
            <w:r w:rsidR="00B96E99" w:rsidRPr="00071313">
              <w:rPr>
                <w:rFonts w:eastAsia="Segoe UI"/>
                <w:sz w:val="22"/>
                <w:szCs w:val="22"/>
                <w:lang w:eastAsia="en-US" w:bidi="en-US"/>
              </w:rPr>
              <w:t>T</w:t>
            </w:r>
            <w:r w:rsidRPr="00071313">
              <w:rPr>
                <w:rFonts w:eastAsia="Segoe UI"/>
                <w:sz w:val="22"/>
                <w:szCs w:val="22"/>
                <w:lang w:eastAsia="en-US" w:bidi="en-US"/>
              </w:rPr>
              <w:t>rebui</w:t>
            </w:r>
            <w:r w:rsidR="00B96E99" w:rsidRPr="00071313">
              <w:rPr>
                <w:rFonts w:eastAsia="Segoe UI"/>
                <w:sz w:val="22"/>
                <w:szCs w:val="22"/>
                <w:lang w:eastAsia="en-US" w:bidi="en-US"/>
              </w:rPr>
              <w:t>e</w:t>
            </w:r>
            <w:r w:rsidRPr="00071313">
              <w:rPr>
                <w:rFonts w:eastAsia="Segoe UI"/>
                <w:sz w:val="22"/>
                <w:szCs w:val="22"/>
                <w:lang w:eastAsia="en-US" w:bidi="en-US"/>
              </w:rPr>
              <w:t xml:space="preserve"> să se ofere contracepție eficientă fetelor adolescente aflate la vârsta fertilă sau potențial. DTG poate fi prescris pentru fetele adolescente de vârstă fertilă sau potențial care doresc să rămână însărcinate sau care nu utilizează sau nu accesează în alt mod contracepție consecventă și eficientă, dacă au fost pe deplin informate cu privire la potențiala creștere a riscului de defecte ale tubului neural (la concepție și până la sfârșitul primului trimestru). Dacă femeile identifică sarcina după primul trimestru, DTG trebuie inițiat sau continuat pe toată durata sarcinii.</w:t>
            </w:r>
          </w:p>
          <w:p w:rsidR="008D7CD1" w:rsidRPr="00071313" w:rsidRDefault="008D7CD1" w:rsidP="008D7CD1">
            <w:pPr>
              <w:widowControl w:val="0"/>
              <w:spacing w:after="0"/>
              <w:rPr>
                <w:rFonts w:eastAsia="Segoe UI"/>
                <w:sz w:val="22"/>
                <w:szCs w:val="22"/>
                <w:lang w:eastAsia="en-US" w:bidi="en-US"/>
              </w:rPr>
            </w:pPr>
            <w:r w:rsidRPr="00071313">
              <w:rPr>
                <w:rFonts w:eastAsia="Segoe UI"/>
                <w:sz w:val="22"/>
                <w:szCs w:val="22"/>
                <w:vertAlign w:val="superscript"/>
                <w:lang w:eastAsia="en-US" w:bidi="en-US"/>
              </w:rPr>
              <w:t>i</w:t>
            </w:r>
            <w:r w:rsidRPr="00071313">
              <w:rPr>
                <w:rFonts w:eastAsia="Segoe UI"/>
                <w:sz w:val="22"/>
                <w:szCs w:val="22"/>
                <w:lang w:eastAsia="en-US" w:bidi="en-US"/>
              </w:rPr>
              <w:t xml:space="preserve"> </w:t>
            </w:r>
            <w:r w:rsidR="00B96E99" w:rsidRPr="00071313">
              <w:rPr>
                <w:rFonts w:eastAsia="Segoe UI"/>
                <w:sz w:val="22"/>
                <w:szCs w:val="22"/>
                <w:lang w:eastAsia="en-US" w:bidi="en-US"/>
              </w:rPr>
              <w:t>TARV</w:t>
            </w:r>
            <w:r w:rsidRPr="00071313">
              <w:rPr>
                <w:rFonts w:eastAsia="Segoe UI"/>
                <w:sz w:val="22"/>
                <w:szCs w:val="22"/>
                <w:lang w:eastAsia="en-US" w:bidi="en-US"/>
              </w:rPr>
              <w:t xml:space="preserve"> bazat pe EFV nu trebuie utilizat în medii cu estimări naționale ale rezistenței pre-tratament la EFV de 10% sau mai mare. </w:t>
            </w:r>
            <w:r w:rsidR="00B96E99" w:rsidRPr="00071313">
              <w:rPr>
                <w:rFonts w:eastAsia="Segoe UI"/>
                <w:sz w:val="22"/>
                <w:szCs w:val="22"/>
                <w:lang w:eastAsia="en-US" w:bidi="en-US"/>
              </w:rPr>
              <w:t>TARV</w:t>
            </w:r>
            <w:r w:rsidRPr="00071313">
              <w:rPr>
                <w:rFonts w:eastAsia="Segoe UI"/>
                <w:sz w:val="22"/>
                <w:szCs w:val="22"/>
                <w:lang w:eastAsia="en-US" w:bidi="en-US"/>
              </w:rPr>
              <w:t xml:space="preserve"> bazat pe DTG este preferat. Dacă DTG nu este disponibil, trebui</w:t>
            </w:r>
            <w:r w:rsidR="00B96E99" w:rsidRPr="00071313">
              <w:rPr>
                <w:rFonts w:eastAsia="Segoe UI"/>
                <w:sz w:val="22"/>
                <w:szCs w:val="22"/>
                <w:lang w:eastAsia="en-US" w:bidi="en-US"/>
              </w:rPr>
              <w:t>e</w:t>
            </w:r>
            <w:r w:rsidRPr="00071313">
              <w:rPr>
                <w:rFonts w:eastAsia="Segoe UI"/>
                <w:sz w:val="22"/>
                <w:szCs w:val="22"/>
                <w:lang w:eastAsia="en-US" w:bidi="en-US"/>
              </w:rPr>
              <w:t xml:space="preserve"> utilizat un regim stimulat bazat pe PI. Alegerea PI/r depinde de caracteristicile programatice.</w:t>
            </w:r>
          </w:p>
          <w:p w:rsidR="008D7CD1" w:rsidRPr="00071313" w:rsidRDefault="008D7CD1" w:rsidP="008D7CD1">
            <w:pPr>
              <w:widowControl w:val="0"/>
              <w:spacing w:after="0"/>
              <w:rPr>
                <w:rFonts w:eastAsia="Segoe UI"/>
                <w:color w:val="92D050"/>
                <w:sz w:val="22"/>
                <w:szCs w:val="22"/>
                <w:lang w:eastAsia="en-US" w:bidi="en-US"/>
              </w:rPr>
            </w:pPr>
            <w:r w:rsidRPr="00071313">
              <w:rPr>
                <w:rFonts w:eastAsia="Segoe UI"/>
                <w:sz w:val="22"/>
                <w:szCs w:val="22"/>
                <w:vertAlign w:val="superscript"/>
                <w:lang w:eastAsia="en-US" w:bidi="en-US"/>
              </w:rPr>
              <w:t>j</w:t>
            </w:r>
            <w:r w:rsidRPr="00071313">
              <w:rPr>
                <w:rFonts w:eastAsia="Segoe UI"/>
                <w:sz w:val="22"/>
                <w:szCs w:val="22"/>
                <w:lang w:eastAsia="en-US" w:bidi="en-US"/>
              </w:rPr>
              <w:t xml:space="preserve"> TAF poate fi luat în considerare pentru persoanele cu osteoporoză stabilită sau cu insuficiență renală. TAF are interacțiuni </w:t>
            </w:r>
            <w:r w:rsidR="00B96E99" w:rsidRPr="00071313">
              <w:rPr>
                <w:rFonts w:eastAsia="Segoe UI"/>
                <w:sz w:val="22"/>
                <w:szCs w:val="22"/>
                <w:lang w:eastAsia="en-US" w:bidi="en-US"/>
              </w:rPr>
              <w:t>medicamentoase</w:t>
            </w:r>
            <w:r w:rsidRPr="00071313">
              <w:rPr>
                <w:rFonts w:eastAsia="Segoe UI"/>
                <w:sz w:val="22"/>
                <w:szCs w:val="22"/>
                <w:lang w:eastAsia="en-US" w:bidi="en-US"/>
              </w:rPr>
              <w:t xml:space="preserve"> cu </w:t>
            </w:r>
            <w:r w:rsidR="00EE0265" w:rsidRPr="00071313">
              <w:rPr>
                <w:rFonts w:eastAsia="Segoe UI"/>
                <w:sz w:val="22"/>
                <w:szCs w:val="22"/>
                <w:lang w:eastAsia="en-US" w:bidi="en-US"/>
              </w:rPr>
              <w:t>Rifampicinum*</w:t>
            </w:r>
            <w:r w:rsidRPr="00071313">
              <w:rPr>
                <w:rFonts w:eastAsia="Segoe UI"/>
                <w:sz w:val="22"/>
                <w:szCs w:val="22"/>
                <w:lang w:eastAsia="en-US" w:bidi="en-US"/>
              </w:rPr>
              <w:t>; întrucât nu au fost stabilite ajustări ale dozei, trebuie evitată utilizarea concomitentă.</w:t>
            </w:r>
          </w:p>
        </w:tc>
      </w:tr>
    </w:tbl>
    <w:p w:rsidR="008D7CD1" w:rsidRPr="00071313" w:rsidRDefault="008D7CD1" w:rsidP="00010828">
      <w:pPr>
        <w:spacing w:after="0"/>
      </w:pPr>
    </w:p>
    <w:p w:rsidR="00B96E99" w:rsidRPr="00071313" w:rsidRDefault="005F1D07" w:rsidP="00010828">
      <w:pPr>
        <w:spacing w:after="0"/>
        <w:rPr>
          <w:b/>
          <w:bCs/>
        </w:rPr>
      </w:pPr>
      <w:r w:rsidRPr="00071313">
        <w:rPr>
          <w:b/>
          <w:bCs/>
        </w:rPr>
        <w:t xml:space="preserve">Tabelul </w:t>
      </w:r>
      <w:r w:rsidR="004D71AE">
        <w:rPr>
          <w:b/>
          <w:bCs/>
        </w:rPr>
        <w:t>36</w:t>
      </w:r>
      <w:r w:rsidRPr="00071313">
        <w:rPr>
          <w:b/>
          <w:bCs/>
        </w:rPr>
        <w:t>. Schimbări necesare în regimurile de terapie antiretrovială pentru nou-născuți, copii și adolescenți aflați în tratamentul tuberculozei sensibile la medicamente</w:t>
      </w:r>
    </w:p>
    <w:tbl>
      <w:tblPr>
        <w:tblStyle w:val="aff1"/>
        <w:tblW w:w="9754" w:type="dxa"/>
        <w:tblLook w:val="04A0"/>
      </w:tblPr>
      <w:tblGrid>
        <w:gridCol w:w="1696"/>
        <w:gridCol w:w="1985"/>
        <w:gridCol w:w="6073"/>
      </w:tblGrid>
      <w:tr w:rsidR="00B96E99" w:rsidRPr="00071313" w:rsidTr="00010828">
        <w:tc>
          <w:tcPr>
            <w:tcW w:w="1696" w:type="dxa"/>
          </w:tcPr>
          <w:p w:rsidR="00B96E99" w:rsidRPr="00071313" w:rsidRDefault="00B96E99" w:rsidP="00010828">
            <w:pPr>
              <w:spacing w:after="0"/>
              <w:jc w:val="center"/>
              <w:rPr>
                <w:b/>
                <w:bCs/>
              </w:rPr>
            </w:pPr>
            <w:r w:rsidRPr="00071313">
              <w:rPr>
                <w:b/>
                <w:bCs/>
              </w:rPr>
              <w:t>Vârstă</w:t>
            </w:r>
          </w:p>
          <w:p w:rsidR="00B96E99" w:rsidRPr="00071313" w:rsidRDefault="00B96E99" w:rsidP="00010828">
            <w:pPr>
              <w:spacing w:after="0"/>
              <w:jc w:val="center"/>
              <w:rPr>
                <w:b/>
                <w:bCs/>
              </w:rPr>
            </w:pPr>
          </w:p>
        </w:tc>
        <w:tc>
          <w:tcPr>
            <w:tcW w:w="1985" w:type="dxa"/>
          </w:tcPr>
          <w:p w:rsidR="00B96E99" w:rsidRPr="00071313" w:rsidRDefault="00B96E99" w:rsidP="00010828">
            <w:pPr>
              <w:spacing w:after="0"/>
              <w:jc w:val="center"/>
              <w:rPr>
                <w:b/>
                <w:bCs/>
              </w:rPr>
            </w:pPr>
            <w:r w:rsidRPr="00071313">
              <w:rPr>
                <w:b/>
                <w:bCs/>
              </w:rPr>
              <w:t>Regimul  TARV</w:t>
            </w:r>
          </w:p>
          <w:p w:rsidR="00B96E99" w:rsidRPr="00071313" w:rsidRDefault="00B96E99" w:rsidP="00010828">
            <w:pPr>
              <w:spacing w:after="0"/>
              <w:jc w:val="center"/>
              <w:rPr>
                <w:b/>
                <w:bCs/>
              </w:rPr>
            </w:pPr>
          </w:p>
        </w:tc>
        <w:tc>
          <w:tcPr>
            <w:tcW w:w="6073" w:type="dxa"/>
          </w:tcPr>
          <w:p w:rsidR="00B96E99" w:rsidRPr="00071313" w:rsidRDefault="00B96E99" w:rsidP="00010828">
            <w:pPr>
              <w:spacing w:after="0"/>
              <w:jc w:val="center"/>
              <w:rPr>
                <w:b/>
                <w:bCs/>
              </w:rPr>
            </w:pPr>
            <w:r w:rsidRPr="00071313">
              <w:rPr>
                <w:b/>
                <w:bCs/>
              </w:rPr>
              <w:t>Modificări necesare pentru copiii tratați cu TARV care încep tratamentul TB sau pentru copiii care încep TARV în timpul tratamentului TB</w:t>
            </w:r>
          </w:p>
        </w:tc>
      </w:tr>
      <w:tr w:rsidR="00B96E99" w:rsidRPr="00071313" w:rsidTr="00010828">
        <w:tc>
          <w:tcPr>
            <w:tcW w:w="1696" w:type="dxa"/>
            <w:vMerge w:val="restart"/>
          </w:tcPr>
          <w:p w:rsidR="00B96E99" w:rsidRPr="00071313" w:rsidRDefault="00B96E99" w:rsidP="00010828">
            <w:pPr>
              <w:spacing w:after="0"/>
            </w:pPr>
            <w:r w:rsidRPr="00071313">
              <w:t>Nou-născuți (primele 28 de zile de viață)</w:t>
            </w:r>
          </w:p>
        </w:tc>
        <w:tc>
          <w:tcPr>
            <w:tcW w:w="1985" w:type="dxa"/>
          </w:tcPr>
          <w:p w:rsidR="00B96E99" w:rsidRPr="00071313" w:rsidRDefault="00B96E99" w:rsidP="00010828">
            <w:pPr>
              <w:spacing w:after="0"/>
            </w:pPr>
            <w:r w:rsidRPr="00071313">
              <w:t>Bazat pe RAL</w:t>
            </w:r>
            <w:r w:rsidR="00AC085E" w:rsidRPr="00071313">
              <w:rPr>
                <w:vertAlign w:val="superscript"/>
              </w:rPr>
              <w:t xml:space="preserve"> a</w:t>
            </w:r>
          </w:p>
        </w:tc>
        <w:tc>
          <w:tcPr>
            <w:tcW w:w="6073" w:type="dxa"/>
          </w:tcPr>
          <w:p w:rsidR="00B96E99" w:rsidRPr="00071313" w:rsidRDefault="00B96E99" w:rsidP="00010828">
            <w:pPr>
              <w:spacing w:after="0"/>
            </w:pPr>
            <w:r w:rsidRPr="00071313">
              <w:t>Este necesară ajustarea dozei: dublarea dozei de două ori pe zi în timpul tratamentului TB</w:t>
            </w:r>
          </w:p>
          <w:p w:rsidR="00B96E99" w:rsidRPr="00071313" w:rsidRDefault="00B96E99" w:rsidP="00010828">
            <w:pPr>
              <w:spacing w:after="0"/>
            </w:pPr>
            <w:r w:rsidRPr="00071313">
              <w:t>De la vârsta de 4 săptămâni și greutatea &gt; 3 kg, treceți la regimul bazat pe DTG</w:t>
            </w:r>
          </w:p>
          <w:p w:rsidR="00B96E99" w:rsidRPr="00071313" w:rsidRDefault="00B96E99" w:rsidP="00010828">
            <w:pPr>
              <w:spacing w:after="0"/>
            </w:pPr>
            <w:r w:rsidRPr="00071313">
              <w:t>Dacă nou-născutul este pe AZT, treceți la ABC după perioada neonatală</w:t>
            </w:r>
          </w:p>
        </w:tc>
      </w:tr>
      <w:tr w:rsidR="00B96E99" w:rsidRPr="00071313" w:rsidTr="00010828">
        <w:tc>
          <w:tcPr>
            <w:tcW w:w="1696" w:type="dxa"/>
            <w:vMerge/>
          </w:tcPr>
          <w:p w:rsidR="00B96E99" w:rsidRPr="00071313" w:rsidRDefault="00B96E99" w:rsidP="00010828">
            <w:pPr>
              <w:spacing w:after="0"/>
            </w:pPr>
          </w:p>
        </w:tc>
        <w:tc>
          <w:tcPr>
            <w:tcW w:w="1985" w:type="dxa"/>
          </w:tcPr>
          <w:p w:rsidR="00B96E99" w:rsidRPr="00071313" w:rsidRDefault="00B96E99" w:rsidP="00010828">
            <w:pPr>
              <w:spacing w:after="0"/>
            </w:pPr>
            <w:r w:rsidRPr="00071313">
              <w:t>Bazat pe NVP</w:t>
            </w:r>
          </w:p>
        </w:tc>
        <w:tc>
          <w:tcPr>
            <w:tcW w:w="6073" w:type="dxa"/>
          </w:tcPr>
          <w:p w:rsidR="00B96E99" w:rsidRPr="00071313" w:rsidRDefault="00B96E99" w:rsidP="00010828">
            <w:pPr>
              <w:spacing w:after="0"/>
            </w:pPr>
            <w:r w:rsidRPr="00071313">
              <w:t>Este necesară schimbarea regimului: înlocuiți NVP cât mai curând posibil cu DTG sau LPV/r (cu ajustarea corespunzătoare a dozei; vezi sub regimurile bazate pe DTG și LPV/r pentru copii)</w:t>
            </w:r>
          </w:p>
        </w:tc>
      </w:tr>
      <w:tr w:rsidR="00AC085E" w:rsidRPr="00071313" w:rsidTr="00010828">
        <w:trPr>
          <w:trHeight w:val="477"/>
        </w:trPr>
        <w:tc>
          <w:tcPr>
            <w:tcW w:w="1696" w:type="dxa"/>
            <w:vMerge w:val="restart"/>
          </w:tcPr>
          <w:p w:rsidR="00AC085E" w:rsidRPr="00071313" w:rsidRDefault="00AC085E" w:rsidP="00010828">
            <w:pPr>
              <w:spacing w:after="0"/>
            </w:pPr>
            <w:r w:rsidRPr="00071313">
              <w:t>Copii</w:t>
            </w:r>
          </w:p>
        </w:tc>
        <w:tc>
          <w:tcPr>
            <w:tcW w:w="1985" w:type="dxa"/>
          </w:tcPr>
          <w:p w:rsidR="00AC085E" w:rsidRPr="00071313" w:rsidRDefault="00AC085E" w:rsidP="00010828">
            <w:pPr>
              <w:spacing w:after="0"/>
            </w:pPr>
            <w:r w:rsidRPr="00071313">
              <w:t>Bazat pe DTG</w:t>
            </w:r>
            <w:r w:rsidRPr="00071313">
              <w:rPr>
                <w:vertAlign w:val="superscript"/>
              </w:rPr>
              <w:t xml:space="preserve"> a</w:t>
            </w:r>
          </w:p>
          <w:p w:rsidR="00AC085E" w:rsidRPr="00071313" w:rsidRDefault="00AC085E" w:rsidP="00010828">
            <w:pPr>
              <w:spacing w:after="0"/>
            </w:pPr>
          </w:p>
        </w:tc>
        <w:tc>
          <w:tcPr>
            <w:tcW w:w="6073" w:type="dxa"/>
          </w:tcPr>
          <w:p w:rsidR="00AC085E" w:rsidRPr="00071313" w:rsidRDefault="00AC085E" w:rsidP="00010828">
            <w:pPr>
              <w:spacing w:after="0"/>
            </w:pPr>
            <w:r w:rsidRPr="00071313">
              <w:t>Este necesară ajustarea dozei: dozați DTG de două ori pe zi în loc de o dată pe zi în timpul tratamentului TB</w:t>
            </w:r>
          </w:p>
        </w:tc>
      </w:tr>
      <w:tr w:rsidR="00AC085E" w:rsidRPr="00071313" w:rsidTr="00010828">
        <w:tc>
          <w:tcPr>
            <w:tcW w:w="1696" w:type="dxa"/>
            <w:vMerge/>
          </w:tcPr>
          <w:p w:rsidR="00AC085E" w:rsidRPr="00071313" w:rsidRDefault="00AC085E" w:rsidP="00010828">
            <w:pPr>
              <w:spacing w:after="0"/>
            </w:pPr>
          </w:p>
        </w:tc>
        <w:tc>
          <w:tcPr>
            <w:tcW w:w="1985" w:type="dxa"/>
          </w:tcPr>
          <w:p w:rsidR="00AC085E" w:rsidRPr="00071313" w:rsidRDefault="00AC085E" w:rsidP="00010828">
            <w:pPr>
              <w:spacing w:after="0"/>
            </w:pPr>
            <w:r w:rsidRPr="00071313">
              <w:t>Bazat pe LPV/r</w:t>
            </w:r>
          </w:p>
          <w:p w:rsidR="00AC085E" w:rsidRPr="00071313" w:rsidRDefault="00AC085E" w:rsidP="00010828">
            <w:pPr>
              <w:spacing w:after="0"/>
            </w:pPr>
          </w:p>
        </w:tc>
        <w:tc>
          <w:tcPr>
            <w:tcW w:w="6073" w:type="dxa"/>
          </w:tcPr>
          <w:p w:rsidR="00AC085E" w:rsidRPr="00071313" w:rsidRDefault="00AC085E" w:rsidP="00010828">
            <w:pPr>
              <w:spacing w:after="0"/>
            </w:pPr>
            <w:r w:rsidRPr="00071313">
              <w:t>Trecerea la regimul bazat pe DTG (cu ajustarea corespunzătoare a dozei) este de preferat</w:t>
            </w:r>
          </w:p>
          <w:p w:rsidR="00AC085E" w:rsidRPr="00071313" w:rsidRDefault="00AC085E" w:rsidP="00010828">
            <w:pPr>
              <w:spacing w:after="0"/>
            </w:pPr>
            <w:r w:rsidRPr="00071313">
              <w:t xml:space="preserve">Dacă nu este posibil, este necesară ajustarea dozei LPV/r: doza de ritonavir (RTV) trebuie „super-amplificată” pentru a obține aceeași doză ca LPV în mg, într-un raport egal sau </w:t>
            </w:r>
            <w:r w:rsidRPr="00071313">
              <w:lastRenderedPageBreak/>
              <w:t>apropiat de 1: 1</w:t>
            </w:r>
          </w:p>
        </w:tc>
      </w:tr>
      <w:tr w:rsidR="00AC085E" w:rsidRPr="00071313" w:rsidTr="00010828">
        <w:tc>
          <w:tcPr>
            <w:tcW w:w="1696" w:type="dxa"/>
            <w:vMerge/>
          </w:tcPr>
          <w:p w:rsidR="00AC085E" w:rsidRPr="00071313" w:rsidRDefault="00AC085E" w:rsidP="00010828">
            <w:pPr>
              <w:spacing w:after="0"/>
            </w:pPr>
          </w:p>
        </w:tc>
        <w:tc>
          <w:tcPr>
            <w:tcW w:w="1985" w:type="dxa"/>
          </w:tcPr>
          <w:p w:rsidR="00AC085E" w:rsidRPr="00071313" w:rsidRDefault="00AC085E" w:rsidP="00010828">
            <w:pPr>
              <w:spacing w:after="0"/>
            </w:pPr>
            <w:r w:rsidRPr="00071313">
              <w:t>Bazat pe RAL</w:t>
            </w:r>
          </w:p>
          <w:p w:rsidR="00AC085E" w:rsidRPr="00071313" w:rsidRDefault="00AC085E" w:rsidP="00010828">
            <w:pPr>
              <w:spacing w:after="0"/>
            </w:pPr>
          </w:p>
        </w:tc>
        <w:tc>
          <w:tcPr>
            <w:tcW w:w="6073" w:type="dxa"/>
          </w:tcPr>
          <w:p w:rsidR="00AC085E" w:rsidRPr="00071313" w:rsidRDefault="00AC085E" w:rsidP="00010828">
            <w:pPr>
              <w:spacing w:after="0"/>
            </w:pPr>
            <w:r w:rsidRPr="00071313">
              <w:t>Trecerea la regimul bazat pe DTG (cu ajustarea corespunzătoare a dozei) este de preferat; dacă nu este posibil, este necesară ajustarea dozei RAL: dublarea dozei de două ori pe zi în timpul tratamentului TB</w:t>
            </w:r>
          </w:p>
        </w:tc>
      </w:tr>
      <w:tr w:rsidR="00AC085E" w:rsidRPr="00071313" w:rsidTr="00010828">
        <w:tc>
          <w:tcPr>
            <w:tcW w:w="1696" w:type="dxa"/>
            <w:vMerge/>
          </w:tcPr>
          <w:p w:rsidR="00AC085E" w:rsidRPr="00071313" w:rsidRDefault="00AC085E" w:rsidP="00010828">
            <w:pPr>
              <w:spacing w:after="0"/>
            </w:pPr>
          </w:p>
        </w:tc>
        <w:tc>
          <w:tcPr>
            <w:tcW w:w="1985" w:type="dxa"/>
          </w:tcPr>
          <w:p w:rsidR="00AC085E" w:rsidRPr="00071313" w:rsidRDefault="00AC085E" w:rsidP="00010828">
            <w:pPr>
              <w:spacing w:after="0"/>
            </w:pPr>
            <w:r w:rsidRPr="00071313">
              <w:t>TAF- conținând</w:t>
            </w:r>
          </w:p>
          <w:p w:rsidR="00AC085E" w:rsidRPr="00071313" w:rsidRDefault="00AC085E" w:rsidP="00010828">
            <w:pPr>
              <w:spacing w:after="0"/>
            </w:pPr>
          </w:p>
        </w:tc>
        <w:tc>
          <w:tcPr>
            <w:tcW w:w="6073" w:type="dxa"/>
          </w:tcPr>
          <w:p w:rsidR="00AC085E" w:rsidRPr="00071313" w:rsidRDefault="00AC085E" w:rsidP="00010828">
            <w:pPr>
              <w:spacing w:after="0"/>
            </w:pPr>
            <w:r w:rsidRPr="00071313">
              <w:t>Este necesară schimbarea regimului: înlocuiți TAF cu ABC sau TDF</w:t>
            </w:r>
          </w:p>
        </w:tc>
      </w:tr>
      <w:tr w:rsidR="00AC085E" w:rsidRPr="00071313" w:rsidTr="00010828">
        <w:tc>
          <w:tcPr>
            <w:tcW w:w="1696" w:type="dxa"/>
            <w:vMerge/>
          </w:tcPr>
          <w:p w:rsidR="00AC085E" w:rsidRPr="00071313" w:rsidRDefault="00AC085E" w:rsidP="00010828">
            <w:pPr>
              <w:spacing w:after="0"/>
            </w:pPr>
          </w:p>
        </w:tc>
        <w:tc>
          <w:tcPr>
            <w:tcW w:w="1985" w:type="dxa"/>
          </w:tcPr>
          <w:p w:rsidR="00AC085E" w:rsidRPr="00071313" w:rsidRDefault="00AC085E" w:rsidP="00010828">
            <w:pPr>
              <w:spacing w:after="0"/>
            </w:pPr>
            <w:r w:rsidRPr="00071313">
              <w:t>Bazat pe ATV/r</w:t>
            </w:r>
          </w:p>
          <w:p w:rsidR="00AC085E" w:rsidRPr="00071313" w:rsidRDefault="00AC085E" w:rsidP="00010828">
            <w:pPr>
              <w:spacing w:after="0"/>
            </w:pPr>
          </w:p>
        </w:tc>
        <w:tc>
          <w:tcPr>
            <w:tcW w:w="6073" w:type="dxa"/>
          </w:tcPr>
          <w:p w:rsidR="00AC085E" w:rsidRPr="00071313" w:rsidRDefault="00AC085E" w:rsidP="00010828">
            <w:pPr>
              <w:spacing w:after="0"/>
            </w:pPr>
            <w:r w:rsidRPr="00071313">
              <w:t>Este necesară schimbarea regimului: înlocuiți ATV/r cu DTG dacă DTG nu a fost tratat sau cu LPV/r dacă aveți DTG (cu ajustarea corespunzătoare a dozei)</w:t>
            </w:r>
          </w:p>
        </w:tc>
      </w:tr>
      <w:tr w:rsidR="00AC085E" w:rsidRPr="00071313" w:rsidTr="00010828">
        <w:tc>
          <w:tcPr>
            <w:tcW w:w="1696" w:type="dxa"/>
            <w:vMerge/>
          </w:tcPr>
          <w:p w:rsidR="00AC085E" w:rsidRPr="00071313" w:rsidRDefault="00AC085E" w:rsidP="00010828">
            <w:pPr>
              <w:spacing w:after="0"/>
            </w:pPr>
          </w:p>
        </w:tc>
        <w:tc>
          <w:tcPr>
            <w:tcW w:w="1985" w:type="dxa"/>
          </w:tcPr>
          <w:p w:rsidR="00AC085E" w:rsidRPr="00071313" w:rsidRDefault="00AC085E" w:rsidP="00010828">
            <w:pPr>
              <w:spacing w:after="0"/>
            </w:pPr>
            <w:r w:rsidRPr="00071313">
              <w:t>Bazat pe DRV/r</w:t>
            </w:r>
          </w:p>
        </w:tc>
        <w:tc>
          <w:tcPr>
            <w:tcW w:w="6073" w:type="dxa"/>
          </w:tcPr>
          <w:p w:rsidR="00AC085E" w:rsidRPr="00071313" w:rsidRDefault="00AC085E" w:rsidP="00010828">
            <w:pPr>
              <w:spacing w:after="0"/>
            </w:pPr>
            <w:r w:rsidRPr="00071313">
              <w:t>Este necesară schimbarea regimului: înlocuiți DRV/r cu DTG dacă DTG nu a fost tratat sau cu LPV/r dacă aveți DTG (cu ajustarea corespunzătoare a dozei)</w:t>
            </w:r>
          </w:p>
        </w:tc>
      </w:tr>
      <w:tr w:rsidR="00AC085E" w:rsidRPr="00071313" w:rsidTr="00010828">
        <w:tc>
          <w:tcPr>
            <w:tcW w:w="1696" w:type="dxa"/>
            <w:vMerge w:val="restart"/>
          </w:tcPr>
          <w:p w:rsidR="00AC085E" w:rsidRPr="00071313" w:rsidRDefault="00AC085E" w:rsidP="00010828">
            <w:pPr>
              <w:spacing w:after="0"/>
            </w:pPr>
            <w:r w:rsidRPr="00071313">
              <w:t>Adolescenții</w:t>
            </w:r>
          </w:p>
        </w:tc>
        <w:tc>
          <w:tcPr>
            <w:tcW w:w="1985" w:type="dxa"/>
          </w:tcPr>
          <w:p w:rsidR="00AC085E" w:rsidRPr="00071313" w:rsidRDefault="00AC085E" w:rsidP="00010828">
            <w:pPr>
              <w:spacing w:after="0"/>
            </w:pPr>
            <w:r w:rsidRPr="00071313">
              <w:t>Bazat pe DTG</w:t>
            </w:r>
          </w:p>
          <w:p w:rsidR="00AC085E" w:rsidRPr="00071313" w:rsidRDefault="00AC085E" w:rsidP="00010828">
            <w:pPr>
              <w:spacing w:after="0"/>
            </w:pPr>
          </w:p>
        </w:tc>
        <w:tc>
          <w:tcPr>
            <w:tcW w:w="6073" w:type="dxa"/>
          </w:tcPr>
          <w:p w:rsidR="00AC085E" w:rsidRPr="00071313" w:rsidRDefault="00AC085E" w:rsidP="00010828">
            <w:pPr>
              <w:spacing w:after="0"/>
            </w:pPr>
            <w:r w:rsidRPr="00071313">
              <w:t>Este necesară ajustarea dozei: ajustați doza de DTG (50 mg de două ori pe zi în loc de 50 mg o dată pe zi)</w:t>
            </w:r>
          </w:p>
        </w:tc>
      </w:tr>
      <w:tr w:rsidR="00AC085E" w:rsidRPr="00071313" w:rsidTr="00010828">
        <w:tc>
          <w:tcPr>
            <w:tcW w:w="1696" w:type="dxa"/>
            <w:vMerge/>
          </w:tcPr>
          <w:p w:rsidR="00AC085E" w:rsidRPr="00071313" w:rsidRDefault="00AC085E" w:rsidP="00010828">
            <w:pPr>
              <w:spacing w:after="0"/>
            </w:pPr>
          </w:p>
        </w:tc>
        <w:tc>
          <w:tcPr>
            <w:tcW w:w="1985" w:type="dxa"/>
          </w:tcPr>
          <w:p w:rsidR="00AC085E" w:rsidRPr="00071313" w:rsidRDefault="00AC085E" w:rsidP="00010828">
            <w:pPr>
              <w:spacing w:after="0"/>
            </w:pPr>
            <w:r w:rsidRPr="00071313">
              <w:t>Bazat pe LPV/r</w:t>
            </w:r>
          </w:p>
          <w:p w:rsidR="00AC085E" w:rsidRPr="00071313" w:rsidRDefault="00AC085E" w:rsidP="00010828">
            <w:pPr>
              <w:spacing w:after="0"/>
            </w:pPr>
          </w:p>
        </w:tc>
        <w:tc>
          <w:tcPr>
            <w:tcW w:w="6073" w:type="dxa"/>
          </w:tcPr>
          <w:p w:rsidR="00AC085E" w:rsidRPr="00071313" w:rsidRDefault="00AC085E" w:rsidP="00010828">
            <w:pPr>
              <w:spacing w:after="0"/>
            </w:pPr>
            <w:r w:rsidRPr="00071313">
              <w:t>Trecerea la regimul bazat pe DTG (cu ajustarea corespunzătoare a dozei) este de preferat</w:t>
            </w:r>
          </w:p>
          <w:p w:rsidR="00AC085E" w:rsidRPr="00071313" w:rsidRDefault="00AC085E" w:rsidP="00010828">
            <w:pPr>
              <w:spacing w:after="0"/>
            </w:pPr>
            <w:r w:rsidRPr="00071313">
              <w:t>Dacă nu este posibil, este necesară ajustarea dozei LPV/r: „doză dublă” LPV 800 mg/RTV 200 mg de două ori pe zi sau „superboosted” cu LPV 400 mg/RTV 100 mg de două ori pe zi plus doze suplimentare de RTV 300 mg de două ori zilnic</w:t>
            </w:r>
          </w:p>
          <w:p w:rsidR="00AC085E" w:rsidRPr="00071313" w:rsidRDefault="00AC085E" w:rsidP="00010828">
            <w:pPr>
              <w:spacing w:after="0"/>
            </w:pPr>
            <w:r w:rsidRPr="00071313">
              <w:t xml:space="preserve">Notă: </w:t>
            </w:r>
            <w:r w:rsidR="00EE0265" w:rsidRPr="00071313">
              <w:t>Rifapentinum*</w:t>
            </w:r>
            <w:r w:rsidRPr="00071313">
              <w:t xml:space="preserve"> (de exemplu, regimul de tratament de 4 luni pentru tuberculoza sensibilă la medicamente constând în HPZM) nu trebuie utilizat</w:t>
            </w:r>
          </w:p>
        </w:tc>
      </w:tr>
      <w:tr w:rsidR="00AC085E" w:rsidRPr="00071313" w:rsidTr="00010828">
        <w:tc>
          <w:tcPr>
            <w:tcW w:w="1696" w:type="dxa"/>
            <w:vMerge/>
          </w:tcPr>
          <w:p w:rsidR="00AC085E" w:rsidRPr="00071313" w:rsidRDefault="00AC085E" w:rsidP="00010828">
            <w:pPr>
              <w:spacing w:after="0"/>
            </w:pPr>
          </w:p>
        </w:tc>
        <w:tc>
          <w:tcPr>
            <w:tcW w:w="1985" w:type="dxa"/>
          </w:tcPr>
          <w:p w:rsidR="00AC085E" w:rsidRPr="00071313" w:rsidRDefault="00AC085E" w:rsidP="00010828">
            <w:pPr>
              <w:spacing w:after="0"/>
            </w:pPr>
            <w:r w:rsidRPr="00071313">
              <w:t>Bazat pe RAL</w:t>
            </w:r>
          </w:p>
          <w:p w:rsidR="00AC085E" w:rsidRPr="00071313" w:rsidRDefault="00AC085E" w:rsidP="00010828">
            <w:pPr>
              <w:spacing w:after="0"/>
            </w:pPr>
          </w:p>
        </w:tc>
        <w:tc>
          <w:tcPr>
            <w:tcW w:w="6073" w:type="dxa"/>
          </w:tcPr>
          <w:p w:rsidR="00AC085E" w:rsidRPr="00071313" w:rsidRDefault="00AC085E" w:rsidP="00010828">
            <w:pPr>
              <w:spacing w:after="0"/>
            </w:pPr>
            <w:r w:rsidRPr="00071313">
              <w:t>Trecerea la regimul bazat pe DTG (cu ajustarea corespunzătoare a dozei) este de preferat</w:t>
            </w:r>
          </w:p>
          <w:p w:rsidR="00AC085E" w:rsidRPr="00071313" w:rsidRDefault="00AC085E" w:rsidP="00010828">
            <w:pPr>
              <w:spacing w:after="0"/>
            </w:pPr>
            <w:r w:rsidRPr="00071313">
              <w:t>Dacă nu este posibil, este necesară ajustarea dozei RAL: doză ajustată de RAL (800 mg de două ori pe zi în loc de 400 mg de două ori pe zi)</w:t>
            </w:r>
          </w:p>
        </w:tc>
      </w:tr>
      <w:tr w:rsidR="00AC085E" w:rsidRPr="00071313" w:rsidTr="00010828">
        <w:tc>
          <w:tcPr>
            <w:tcW w:w="1696" w:type="dxa"/>
            <w:vMerge/>
          </w:tcPr>
          <w:p w:rsidR="00AC085E" w:rsidRPr="00071313" w:rsidRDefault="00AC085E" w:rsidP="00010828">
            <w:pPr>
              <w:spacing w:after="0"/>
            </w:pPr>
          </w:p>
        </w:tc>
        <w:tc>
          <w:tcPr>
            <w:tcW w:w="1985" w:type="dxa"/>
          </w:tcPr>
          <w:p w:rsidR="00AC085E" w:rsidRPr="00071313" w:rsidRDefault="00AC085E" w:rsidP="00010828">
            <w:pPr>
              <w:spacing w:after="0"/>
            </w:pPr>
            <w:r w:rsidRPr="00071313">
              <w:t>Alte regimuri</w:t>
            </w:r>
          </w:p>
        </w:tc>
        <w:tc>
          <w:tcPr>
            <w:tcW w:w="6073" w:type="dxa"/>
          </w:tcPr>
          <w:p w:rsidR="00AC085E" w:rsidRPr="00071313" w:rsidRDefault="00AC085E" w:rsidP="00010828">
            <w:pPr>
              <w:spacing w:after="0"/>
            </w:pPr>
            <w:r w:rsidRPr="00071313">
              <w:t>Vezi sub copii</w:t>
            </w:r>
          </w:p>
        </w:tc>
      </w:tr>
      <w:tr w:rsidR="00AC085E" w:rsidRPr="00071313" w:rsidTr="00010828">
        <w:tc>
          <w:tcPr>
            <w:tcW w:w="9754" w:type="dxa"/>
            <w:gridSpan w:val="3"/>
          </w:tcPr>
          <w:p w:rsidR="00AC085E" w:rsidRPr="00071313" w:rsidRDefault="00AC085E" w:rsidP="00010828">
            <w:pPr>
              <w:spacing w:after="0"/>
            </w:pPr>
            <w:r w:rsidRPr="00071313">
              <w:rPr>
                <w:vertAlign w:val="superscript"/>
              </w:rPr>
              <w:t>a</w:t>
            </w:r>
            <w:r w:rsidR="005F1D07" w:rsidRPr="00071313">
              <w:t xml:space="preserve"> </w:t>
            </w:r>
            <w:r w:rsidR="005F1D07" w:rsidRPr="00071313">
              <w:rPr>
                <w:vertAlign w:val="superscript"/>
              </w:rPr>
              <w:t xml:space="preserve">Regimul TARV preferat pentru inițiere la nou-născuți și copii </w:t>
            </w:r>
            <w:r w:rsidR="006F36DF">
              <w:rPr>
                <w:vertAlign w:val="superscript"/>
              </w:rPr>
              <w:t>care primesc tratamentul antituberculos</w:t>
            </w:r>
            <w:r w:rsidR="005F1D07" w:rsidRPr="00071313">
              <w:rPr>
                <w:vertAlign w:val="superscript"/>
              </w:rPr>
              <w:t>.</w:t>
            </w:r>
          </w:p>
        </w:tc>
      </w:tr>
    </w:tbl>
    <w:p w:rsidR="008D7CD1" w:rsidRPr="00071313" w:rsidRDefault="008D7CD1" w:rsidP="006E1212"/>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47"/>
      </w:tblGrid>
      <w:tr w:rsidR="0074709F" w:rsidRPr="00071313" w:rsidTr="00010828">
        <w:trPr>
          <w:trHeight w:val="2443"/>
        </w:trPr>
        <w:tc>
          <w:tcPr>
            <w:tcW w:w="9747" w:type="dxa"/>
          </w:tcPr>
          <w:p w:rsidR="00532F5F" w:rsidRPr="00071313" w:rsidRDefault="00B93820" w:rsidP="00010828">
            <w:pPr>
              <w:pStyle w:val="af4"/>
              <w:spacing w:after="0"/>
            </w:pPr>
            <w:r w:rsidRPr="00071313">
              <w:t xml:space="preserve">Caseta </w:t>
            </w:r>
            <w:r w:rsidR="004D71AE">
              <w:t>6</w:t>
            </w:r>
            <w:r w:rsidR="00BE3265">
              <w:t>3</w:t>
            </w:r>
            <w:r w:rsidR="0074709F" w:rsidRPr="00071313">
              <w:t>.</w:t>
            </w:r>
            <w:r w:rsidR="00532F5F" w:rsidRPr="00071313">
              <w:t xml:space="preserve"> Tratamentul TB la copiii și adolescenții care trăiesc cu HIV</w:t>
            </w:r>
          </w:p>
          <w:p w:rsidR="00532F5F" w:rsidRPr="00071313" w:rsidRDefault="00532F5F" w:rsidP="00010828">
            <w:pPr>
              <w:pStyle w:val="af4"/>
              <w:numPr>
                <w:ilvl w:val="0"/>
                <w:numId w:val="299"/>
              </w:numPr>
              <w:spacing w:after="0"/>
              <w:rPr>
                <w:b w:val="0"/>
                <w:bCs/>
              </w:rPr>
            </w:pPr>
            <w:r w:rsidRPr="00071313">
              <w:rPr>
                <w:b w:val="0"/>
                <w:bCs/>
              </w:rPr>
              <w:t>Copiii care trăiesc în locuri în care prevalența HIV este mare sau care trăiesc cu HIV trebuie tratați pentru TB cu un regim cu patru medicamente (</w:t>
            </w:r>
            <w:r w:rsidR="00EE0265" w:rsidRPr="00071313">
              <w:rPr>
                <w:b w:val="0"/>
                <w:bCs/>
              </w:rPr>
              <w:t>Isoniazidum*</w:t>
            </w:r>
            <w:r w:rsidRPr="00071313">
              <w:rPr>
                <w:b w:val="0"/>
                <w:bCs/>
              </w:rPr>
              <w:t xml:space="preserve">, </w:t>
            </w:r>
            <w:r w:rsidR="00EE0265" w:rsidRPr="00071313">
              <w:rPr>
                <w:b w:val="0"/>
                <w:bCs/>
              </w:rPr>
              <w:t>Rifampicinum</w:t>
            </w:r>
            <w:r w:rsidRPr="00071313">
              <w:rPr>
                <w:b w:val="0"/>
                <w:bCs/>
              </w:rPr>
              <w:t>*, Pyrazinamidum și Ethambutolum) timp de 2 luni, urmat de un regim cu două medicamente (</w:t>
            </w:r>
            <w:r w:rsidR="00EE0265" w:rsidRPr="00071313">
              <w:rPr>
                <w:b w:val="0"/>
                <w:bCs/>
              </w:rPr>
              <w:t>Isoniazidum*</w:t>
            </w:r>
            <w:r w:rsidRPr="00071313">
              <w:rPr>
                <w:b w:val="0"/>
                <w:bCs/>
              </w:rPr>
              <w:t xml:space="preserve"> și </w:t>
            </w:r>
            <w:r w:rsidR="00EE0265" w:rsidRPr="00071313">
              <w:rPr>
                <w:b w:val="0"/>
                <w:bCs/>
              </w:rPr>
              <w:t>Rifampicinum</w:t>
            </w:r>
            <w:r w:rsidRPr="00071313">
              <w:rPr>
                <w:b w:val="0"/>
                <w:bCs/>
              </w:rPr>
              <w:t>*) timp de 4 luni sau 2 luni (pentru TB non-severă) la doze standard administrate zilnic.</w:t>
            </w:r>
          </w:p>
          <w:p w:rsidR="00532F5F" w:rsidRPr="00071313" w:rsidRDefault="00532F5F" w:rsidP="00010828">
            <w:pPr>
              <w:pStyle w:val="af4"/>
              <w:numPr>
                <w:ilvl w:val="0"/>
                <w:numId w:val="299"/>
              </w:numPr>
              <w:spacing w:after="0"/>
              <w:rPr>
                <w:b w:val="0"/>
                <w:bCs/>
              </w:rPr>
            </w:pPr>
            <w:r w:rsidRPr="00071313">
              <w:rPr>
                <w:b w:val="0"/>
                <w:bCs/>
              </w:rPr>
              <w:t>Eligibilitatea pentru regimul de tratament de 4 luni depinde de severitatea bolii și poate fi determinată folosind caracteristicile CXR sau criteriile clinice descrise mai sus.</w:t>
            </w:r>
          </w:p>
          <w:p w:rsidR="00532F5F" w:rsidRPr="00071313" w:rsidRDefault="00532F5F" w:rsidP="00010828">
            <w:pPr>
              <w:pStyle w:val="af4"/>
              <w:numPr>
                <w:ilvl w:val="0"/>
                <w:numId w:val="299"/>
              </w:numPr>
              <w:spacing w:after="0"/>
              <w:rPr>
                <w:b w:val="0"/>
                <w:bCs/>
              </w:rPr>
            </w:pPr>
            <w:r w:rsidRPr="00071313">
              <w:rPr>
                <w:b w:val="0"/>
                <w:bCs/>
              </w:rPr>
              <w:t>Copilul trebuie evaluat la 2 săptămâni după inițierea tratamentului TB și apoi revizuit lunar cu monitorizare clinică, care trebuie să includă evaluarea simptomelor, măsurarea masei ponderale, evaluarea aderării la tratament și interogarea cu privire la orice reacții adverse. Dozele de medicamente antituberculoase trebuie ajustate pentru a ține seama de orice creștere în greutate.</w:t>
            </w:r>
          </w:p>
          <w:p w:rsidR="00532F5F" w:rsidRPr="00071313" w:rsidRDefault="00532F5F" w:rsidP="00010828">
            <w:pPr>
              <w:pStyle w:val="af4"/>
              <w:numPr>
                <w:ilvl w:val="0"/>
                <w:numId w:val="299"/>
              </w:numPr>
              <w:spacing w:after="0"/>
              <w:rPr>
                <w:b w:val="0"/>
                <w:bCs/>
              </w:rPr>
            </w:pPr>
            <w:r w:rsidRPr="00071313">
              <w:rPr>
                <w:b w:val="0"/>
                <w:bCs/>
              </w:rPr>
              <w:t>Majoritatea copiilor care trăiesc cu HIV cu TB sensibilă la medicamente care sunt aderenți la tratament au un răspuns bun la regimul de 6 luni. Motivele posibile pentru eșecul tratamentului sunt neaderarea la tratament, TB DS sau diagnostice alternative (de exemplu, diagnosticul incorect al TB).</w:t>
            </w:r>
          </w:p>
          <w:p w:rsidR="00532F5F" w:rsidRPr="00071313" w:rsidRDefault="00532F5F" w:rsidP="00010828">
            <w:pPr>
              <w:pStyle w:val="af4"/>
              <w:numPr>
                <w:ilvl w:val="0"/>
                <w:numId w:val="299"/>
              </w:numPr>
              <w:spacing w:after="0"/>
              <w:rPr>
                <w:b w:val="0"/>
                <w:bCs/>
              </w:rPr>
            </w:pPr>
            <w:r w:rsidRPr="00071313">
              <w:rPr>
                <w:b w:val="0"/>
                <w:bCs/>
              </w:rPr>
              <w:lastRenderedPageBreak/>
              <w:t>Toți copiii care trăiesc cu HIV și care au finalizat cu succes tratamentul pentru boala TC pot primi TPT. Răspunsul la tratamentul TB și rezultatele tratamentului sunt mai slabe pentru copiii care trăiesc cu HIV decât pentru copiii HIV negativi. Înainte de disponibilitatea largă a TARV, multe decese la copiii cu co-infecție TB/HIV au avut loc în primele 2 luni de la inițierea tratamentului TB. Factorii de risc medical pentru răspunsul slab la tratament și mortalitatea includ malnutriția severă, co-infecțiile, imunosupresia severă și încărcătura virală ridicată.</w:t>
            </w:r>
          </w:p>
          <w:p w:rsidR="006231AB" w:rsidRPr="00010828" w:rsidRDefault="00532F5F" w:rsidP="00010828">
            <w:pPr>
              <w:pStyle w:val="af4"/>
              <w:numPr>
                <w:ilvl w:val="0"/>
                <w:numId w:val="299"/>
              </w:numPr>
              <w:spacing w:after="0"/>
              <w:rPr>
                <w:b w:val="0"/>
                <w:bCs/>
              </w:rPr>
            </w:pPr>
            <w:r w:rsidRPr="00071313">
              <w:rPr>
                <w:b w:val="0"/>
                <w:bCs/>
              </w:rPr>
              <w:t>Terapia suplimentară recomandată copiilor care trăiesc cu HIV și care suferă de TB, care poate ajuta la îmbunătățirea rezultatelor tratamentului TB includ CPT, începerea timpurie a TARV și suplimentarea cu piridoxină și suportul nutrițional.</w:t>
            </w:r>
          </w:p>
        </w:tc>
      </w:tr>
    </w:tbl>
    <w:p w:rsidR="0074709F" w:rsidRPr="00071313" w:rsidRDefault="0074709F" w:rsidP="006E1212"/>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47"/>
      </w:tblGrid>
      <w:tr w:rsidR="0074709F" w:rsidRPr="00071313" w:rsidTr="00010828">
        <w:trPr>
          <w:trHeight w:val="1212"/>
        </w:trPr>
        <w:tc>
          <w:tcPr>
            <w:tcW w:w="9747" w:type="dxa"/>
          </w:tcPr>
          <w:p w:rsidR="00244A2B" w:rsidRPr="00071313" w:rsidRDefault="00244A2B" w:rsidP="00C516DB">
            <w:pPr>
              <w:pStyle w:val="af4"/>
            </w:pPr>
            <w:r w:rsidRPr="00071313">
              <w:t xml:space="preserve">Caseta </w:t>
            </w:r>
            <w:r w:rsidR="004D71AE">
              <w:t>6</w:t>
            </w:r>
            <w:r w:rsidR="00BE3265">
              <w:t>4</w:t>
            </w:r>
            <w:r w:rsidRPr="00071313">
              <w:t xml:space="preserve">. </w:t>
            </w:r>
            <w:r w:rsidR="00656864" w:rsidRPr="00071313">
              <w:t>Interacțiunea</w:t>
            </w:r>
            <w:r w:rsidRPr="00071313">
              <w:t xml:space="preserve"> dintre preparatele antituberculoase </w:t>
            </w:r>
            <w:r w:rsidR="00656864" w:rsidRPr="00071313">
              <w:t>și</w:t>
            </w:r>
            <w:r w:rsidRPr="00071313">
              <w:t xml:space="preserve"> antiretrovirale</w:t>
            </w:r>
            <w:r w:rsidR="00865058" w:rsidRPr="00071313">
              <w:t>.</w:t>
            </w:r>
          </w:p>
          <w:p w:rsidR="00244A2B" w:rsidRPr="00071313" w:rsidRDefault="00244A2B" w:rsidP="00C516DB">
            <w:pPr>
              <w:spacing w:after="0"/>
            </w:pPr>
            <w:r w:rsidRPr="00071313">
              <w:t>Unele medicamente antituberculoase reduc nivelul seric al preparatelor antiretrovirale.</w:t>
            </w:r>
          </w:p>
          <w:p w:rsidR="009666B3" w:rsidRPr="00071313" w:rsidRDefault="00244A2B" w:rsidP="00010828">
            <w:pPr>
              <w:spacing w:after="0"/>
            </w:pPr>
            <w:r w:rsidRPr="00071313">
              <w:t xml:space="preserve">În </w:t>
            </w:r>
            <w:r w:rsidR="00C330D5" w:rsidRPr="00071313">
              <w:t>situațiile</w:t>
            </w:r>
            <w:r w:rsidRPr="00071313">
              <w:t xml:space="preserve"> în care </w:t>
            </w:r>
            <w:r w:rsidRPr="00071313">
              <w:rPr>
                <w:b/>
              </w:rPr>
              <w:t>TARV a fost început anterior stabilirii diagnosticului de TB</w:t>
            </w:r>
            <w:r w:rsidRPr="00071313">
              <w:t xml:space="preserve">, se vor asocia ambele terapii, luându-se în </w:t>
            </w:r>
            <w:r w:rsidR="00C330D5" w:rsidRPr="00071313">
              <w:t>considerație</w:t>
            </w:r>
            <w:r w:rsidRPr="00071313">
              <w:t xml:space="preserve"> </w:t>
            </w:r>
            <w:r w:rsidR="00C330D5" w:rsidRPr="00071313">
              <w:t>interacțiunea</w:t>
            </w:r>
            <w:r w:rsidRPr="00071313">
              <w:t xml:space="preserve"> dintre R </w:t>
            </w:r>
            <w:r w:rsidR="00C330D5" w:rsidRPr="00071313">
              <w:t>și</w:t>
            </w:r>
            <w:r w:rsidRPr="00071313">
              <w:t xml:space="preserve"> preparatele antiretrovirale.</w:t>
            </w:r>
            <w:r w:rsidR="0074709F" w:rsidRPr="00071313">
              <w:t xml:space="preserve">  </w:t>
            </w:r>
          </w:p>
        </w:tc>
      </w:tr>
      <w:tr w:rsidR="002736BC" w:rsidRPr="00071313" w:rsidTr="00010828">
        <w:trPr>
          <w:trHeight w:val="338"/>
        </w:trPr>
        <w:tc>
          <w:tcPr>
            <w:tcW w:w="9747" w:type="dxa"/>
            <w:shd w:val="clear" w:color="auto" w:fill="C0C0C0"/>
          </w:tcPr>
          <w:p w:rsidR="002736BC" w:rsidRPr="00071313" w:rsidRDefault="00C330D5" w:rsidP="00C516DB">
            <w:pPr>
              <w:tabs>
                <w:tab w:val="left" w:pos="220"/>
                <w:tab w:val="left" w:pos="360"/>
              </w:tabs>
              <w:spacing w:after="0"/>
              <w:rPr>
                <w:b/>
                <w:bCs/>
              </w:rPr>
            </w:pPr>
            <w:r w:rsidRPr="00071313">
              <w:rPr>
                <w:b/>
                <w:bCs/>
              </w:rPr>
              <w:t>Interacțiunea</w:t>
            </w:r>
            <w:r w:rsidR="002736BC" w:rsidRPr="00071313">
              <w:rPr>
                <w:b/>
                <w:bCs/>
              </w:rPr>
              <w:t xml:space="preserve"> dintre preparatele anti-TB de linia a doua şi antiretrovirale:</w:t>
            </w:r>
          </w:p>
        </w:tc>
      </w:tr>
      <w:tr w:rsidR="002736BC" w:rsidRPr="00071313" w:rsidTr="00010828">
        <w:trPr>
          <w:trHeight w:val="820"/>
        </w:trPr>
        <w:tc>
          <w:tcPr>
            <w:tcW w:w="9747" w:type="dxa"/>
          </w:tcPr>
          <w:p w:rsidR="002736BC" w:rsidRPr="00071313" w:rsidRDefault="00D51A7F" w:rsidP="00010828">
            <w:pPr>
              <w:spacing w:after="0"/>
              <w:rPr>
                <w:b/>
              </w:rPr>
            </w:pPr>
            <w:r w:rsidRPr="00071313">
              <w:rPr>
                <w:b/>
              </w:rPr>
              <w:t>Bedaquilinum</w:t>
            </w:r>
            <w:r w:rsidR="002736BC" w:rsidRPr="00071313">
              <w:rPr>
                <w:b/>
              </w:rPr>
              <w:t>.</w:t>
            </w:r>
            <w:r w:rsidR="002C50AD" w:rsidRPr="00071313">
              <w:t xml:space="preserve"> </w:t>
            </w:r>
            <w:r w:rsidR="002736BC" w:rsidRPr="00071313">
              <w:t xml:space="preserve">Acest medicament este metabolizat de către CYP3A4 </w:t>
            </w:r>
            <w:r w:rsidR="00C330D5" w:rsidRPr="00071313">
              <w:t>și</w:t>
            </w:r>
            <w:r w:rsidR="002736BC" w:rsidRPr="00071313">
              <w:t xml:space="preserve"> are </w:t>
            </w:r>
            <w:r w:rsidR="00C330D5" w:rsidRPr="00071313">
              <w:t>interacțiuni</w:t>
            </w:r>
            <w:r w:rsidR="002736BC" w:rsidRPr="00071313">
              <w:t xml:space="preserve"> medicamentoase cu multipl</w:t>
            </w:r>
            <w:r w:rsidR="00C34011" w:rsidRPr="00071313">
              <w:t>i</w:t>
            </w:r>
            <w:r w:rsidR="002736BC" w:rsidRPr="00071313">
              <w:t xml:space="preserve"> inhibitori de protează </w:t>
            </w:r>
            <w:r w:rsidR="00C330D5" w:rsidRPr="00071313">
              <w:t>și</w:t>
            </w:r>
            <w:r w:rsidR="002736BC" w:rsidRPr="00071313">
              <w:t xml:space="preserve"> inhibitorii non-nucleozidici de revers- transcriptază.</w:t>
            </w:r>
          </w:p>
        </w:tc>
      </w:tr>
      <w:tr w:rsidR="002736BC" w:rsidRPr="00071313" w:rsidTr="00010828">
        <w:trPr>
          <w:trHeight w:val="1749"/>
        </w:trPr>
        <w:tc>
          <w:tcPr>
            <w:tcW w:w="9747" w:type="dxa"/>
          </w:tcPr>
          <w:p w:rsidR="002736BC" w:rsidRPr="00071313" w:rsidRDefault="000E4C1C" w:rsidP="00010828">
            <w:pPr>
              <w:spacing w:after="0"/>
            </w:pPr>
            <w:r w:rsidRPr="00071313">
              <w:t>Ethionamidum*</w:t>
            </w:r>
            <w:r w:rsidR="002736BC" w:rsidRPr="00071313">
              <w:rPr>
                <w:b/>
              </w:rPr>
              <w:t>/</w:t>
            </w:r>
            <w:r w:rsidR="00295FDB" w:rsidRPr="00071313">
              <w:t xml:space="preserve"> </w:t>
            </w:r>
            <w:r w:rsidR="00295FDB" w:rsidRPr="00071313">
              <w:rPr>
                <w:b/>
              </w:rPr>
              <w:t>Protionamidum*</w:t>
            </w:r>
            <w:r w:rsidR="002736BC" w:rsidRPr="00071313">
              <w:t xml:space="preserve">. Pe baza </w:t>
            </w:r>
            <w:r w:rsidR="008D1942" w:rsidRPr="00071313">
              <w:t>informațiilor</w:t>
            </w:r>
            <w:r w:rsidR="002736BC" w:rsidRPr="00071313">
              <w:t xml:space="preserve"> limitate existente </w:t>
            </w:r>
            <w:r w:rsidR="008E50A9" w:rsidRPr="00071313">
              <w:t>despre</w:t>
            </w:r>
            <w:r w:rsidR="002736BC" w:rsidRPr="00071313">
              <w:t xml:space="preserve"> metabolismul</w:t>
            </w:r>
            <w:r w:rsidR="002C50AD" w:rsidRPr="00071313">
              <w:t xml:space="preserve"> </w:t>
            </w:r>
            <w:r w:rsidR="002736BC" w:rsidRPr="00071313">
              <w:t xml:space="preserve"> thiamidelor (</w:t>
            </w:r>
            <w:r w:rsidRPr="00071313">
              <w:t>Ethionamidum*</w:t>
            </w:r>
            <w:r w:rsidR="002736BC" w:rsidRPr="00071313">
              <w:t xml:space="preserve"> şi </w:t>
            </w:r>
            <w:r w:rsidR="00295FDB" w:rsidRPr="00071313">
              <w:t>Protionamidum*</w:t>
            </w:r>
            <w:r w:rsidR="002736BC" w:rsidRPr="00071313">
              <w:t>), aceast</w:t>
            </w:r>
            <w:r w:rsidR="00C34011" w:rsidRPr="00071313">
              <w:t>ă</w:t>
            </w:r>
            <w:r w:rsidR="002736BC" w:rsidRPr="00071313">
              <w:t xml:space="preserve"> clas</w:t>
            </w:r>
            <w:r w:rsidR="00C34011" w:rsidRPr="00071313">
              <w:t>ă</w:t>
            </w:r>
            <w:r w:rsidR="002736BC" w:rsidRPr="00071313">
              <w:t xml:space="preserve"> de medicamente po</w:t>
            </w:r>
            <w:r w:rsidR="008E50A9" w:rsidRPr="00071313">
              <w:t>a</w:t>
            </w:r>
            <w:r w:rsidR="002736BC" w:rsidRPr="00071313">
              <w:t>t</w:t>
            </w:r>
            <w:r w:rsidR="008E50A9" w:rsidRPr="00071313">
              <w:t>e</w:t>
            </w:r>
            <w:r w:rsidR="002736BC" w:rsidRPr="00071313">
              <w:t xml:space="preserve"> avea </w:t>
            </w:r>
            <w:r w:rsidR="00B5454D" w:rsidRPr="00071313">
              <w:t>interacțiuni</w:t>
            </w:r>
            <w:r w:rsidR="002736BC" w:rsidRPr="00071313">
              <w:t xml:space="preserve"> cu medicamentele antiretrovirale. </w:t>
            </w:r>
            <w:r w:rsidRPr="00071313">
              <w:t>Ethionamidum*</w:t>
            </w:r>
            <w:r w:rsidR="002736BC" w:rsidRPr="00071313">
              <w:t>/</w:t>
            </w:r>
            <w:r w:rsidR="00295FDB" w:rsidRPr="00071313">
              <w:t xml:space="preserve"> Protionamidum* </w:t>
            </w:r>
            <w:r w:rsidR="002736BC" w:rsidRPr="00071313">
              <w:t xml:space="preserve">sunt metabolizate de sistemul CYP450, </w:t>
            </w:r>
            <w:r w:rsidR="00C330D5" w:rsidRPr="00071313">
              <w:t>deși</w:t>
            </w:r>
            <w:r w:rsidR="002736BC" w:rsidRPr="00071313">
              <w:t xml:space="preserve"> nu se </w:t>
            </w:r>
            <w:r w:rsidR="00C330D5" w:rsidRPr="00071313">
              <w:t>știe</w:t>
            </w:r>
            <w:r w:rsidR="002736BC" w:rsidRPr="00071313">
              <w:t xml:space="preserve"> care dintre enzimele CYP sunt responsabile. </w:t>
            </w:r>
            <w:r w:rsidR="002A50B5" w:rsidRPr="00071313">
              <w:t xml:space="preserve">Date certe privind necesitatea modificării dozelor </w:t>
            </w:r>
            <w:r w:rsidRPr="00071313">
              <w:t>Ethionamidum*</w:t>
            </w:r>
            <w:r w:rsidR="002736BC" w:rsidRPr="00071313">
              <w:t>/</w:t>
            </w:r>
            <w:r w:rsidR="00295FDB" w:rsidRPr="00071313">
              <w:t xml:space="preserve"> Protionamidum*</w:t>
            </w:r>
            <w:r w:rsidR="002736BC" w:rsidRPr="00071313">
              <w:t xml:space="preserve"> şi/sau </w:t>
            </w:r>
            <w:r w:rsidR="002A50B5" w:rsidRPr="00071313">
              <w:t xml:space="preserve">medicamentelor </w:t>
            </w:r>
            <w:r w:rsidR="002736BC" w:rsidRPr="00071313">
              <w:t>antiretrovirale în timpul tratamentului concomitent a</w:t>
            </w:r>
            <w:r w:rsidR="008E50A9" w:rsidRPr="00071313">
              <w:t>l</w:t>
            </w:r>
            <w:r w:rsidR="002736BC" w:rsidRPr="00071313">
              <w:t xml:space="preserve"> TB drogrezistente şi HIV </w:t>
            </w:r>
            <w:r w:rsidR="002A50B5" w:rsidRPr="00071313">
              <w:t>nu sunt</w:t>
            </w:r>
            <w:r w:rsidR="002736BC" w:rsidRPr="00071313">
              <w:t>.</w:t>
            </w:r>
          </w:p>
        </w:tc>
      </w:tr>
    </w:tbl>
    <w:p w:rsidR="0074709F" w:rsidRPr="00071313" w:rsidRDefault="0074709F" w:rsidP="006E1212">
      <w:pPr>
        <w:jc w:val="left"/>
        <w:rPr>
          <w:bCs/>
        </w:rPr>
      </w:pPr>
      <w:r w:rsidRPr="00071313">
        <w:rPr>
          <w:b/>
          <w:bCs/>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47"/>
      </w:tblGrid>
      <w:tr w:rsidR="0074709F" w:rsidRPr="00071313" w:rsidTr="00010828">
        <w:tc>
          <w:tcPr>
            <w:tcW w:w="9747" w:type="dxa"/>
          </w:tcPr>
          <w:p w:rsidR="0074709F" w:rsidRPr="00071313" w:rsidRDefault="0074709F" w:rsidP="00AD3B7A">
            <w:pPr>
              <w:pStyle w:val="af4"/>
            </w:pPr>
            <w:r w:rsidRPr="00071313">
              <w:t xml:space="preserve">Caseta </w:t>
            </w:r>
            <w:r w:rsidR="004D71AE">
              <w:t>6</w:t>
            </w:r>
            <w:r w:rsidR="00BE3265">
              <w:t>5</w:t>
            </w:r>
            <w:r w:rsidRPr="00071313">
              <w:t xml:space="preserve">. Sindromul de </w:t>
            </w:r>
            <w:r w:rsidR="00F24ED6" w:rsidRPr="00071313">
              <w:t>reconstrucție</w:t>
            </w:r>
            <w:r w:rsidRPr="00071313">
              <w:t xml:space="preserve"> inflamatorie imună (IRIS):</w:t>
            </w:r>
          </w:p>
          <w:p w:rsidR="00B35F1D" w:rsidRPr="00071313" w:rsidRDefault="00B35F1D">
            <w:pPr>
              <w:pStyle w:val="aff5"/>
              <w:numPr>
                <w:ilvl w:val="0"/>
                <w:numId w:val="304"/>
              </w:numPr>
              <w:spacing w:after="0"/>
              <w:rPr>
                <w:bCs/>
              </w:rPr>
            </w:pPr>
            <w:r w:rsidRPr="00071313">
              <w:rPr>
                <w:bCs/>
              </w:rPr>
              <w:t>Cunoscută și ca o reacție paradoxală, IRIS este o deteriorare clinică temporară care poate apărea în decurs de 3 luni (cel mai frecvent în prima lună) de la inițierea TARV. Pe măsură ce sistemul imunitar începe să se recupereze după inițierea TARV, numărul de CD4 crește și încărcătura virală este suprimată. Această reconstituire a imunității mediate de celule ca răspuns la antigenele micobacteriene poate declanșa o reacție inflamatorie la antigenele TB la locurile bolii TB. Aceasta determină fie deteriorarea unei infecții tratate, fie o nouă prezentare a unei infecții subclinice anterior.</w:t>
            </w:r>
          </w:p>
          <w:p w:rsidR="00B35F1D" w:rsidRPr="00071313" w:rsidRDefault="00B35F1D">
            <w:pPr>
              <w:pStyle w:val="aff5"/>
              <w:numPr>
                <w:ilvl w:val="0"/>
                <w:numId w:val="304"/>
              </w:numPr>
              <w:spacing w:after="0"/>
              <w:rPr>
                <w:bCs/>
              </w:rPr>
            </w:pPr>
            <w:r w:rsidRPr="00071313">
              <w:rPr>
                <w:bCs/>
              </w:rPr>
              <w:t>Factorii de risc pentru IRIS includ: număr scăzut de CD4 inițial, TB extinsă sau diseminată, inițierea precoce a TARV și răspunsurile imunologice și virologice rapide la TARV. TB-IRIS și BCG-IRIS sunt o cauză de morbiditate semnificativă, dar nu sunt asociate cu un risc crescut de mortalitate.</w:t>
            </w:r>
          </w:p>
          <w:p w:rsidR="00B35F1D" w:rsidRPr="00071313" w:rsidRDefault="00B35F1D">
            <w:pPr>
              <w:pStyle w:val="aff5"/>
              <w:numPr>
                <w:ilvl w:val="0"/>
                <w:numId w:val="304"/>
              </w:numPr>
              <w:spacing w:after="0"/>
              <w:rPr>
                <w:bCs/>
              </w:rPr>
            </w:pPr>
            <w:r w:rsidRPr="00071313">
              <w:rPr>
                <w:bCs/>
              </w:rPr>
              <w:t>Deși IRIS după imunizarea cu BCG a fost raportat frecvent la copii, TB-IRIS paradoxal și demascat nu este la fel de bine documentat la copii ca la adulți. Acest lucru se datorează în mare măsură dificultăților de diagnosticare a tuberculozei la copiii care trăiesc cu HIV. TB-IRIS este, prin urmare, adesea un diagnostic de excludere la copii.</w:t>
            </w:r>
          </w:p>
          <w:p w:rsidR="00B35F1D" w:rsidRPr="00071313" w:rsidRDefault="00B35F1D" w:rsidP="00F24ED6">
            <w:pPr>
              <w:spacing w:after="0"/>
              <w:rPr>
                <w:bCs/>
              </w:rPr>
            </w:pPr>
            <w:r w:rsidRPr="00071313">
              <w:rPr>
                <w:bCs/>
              </w:rPr>
              <w:t>Există două prezentări principale ale TB-IRIS:</w:t>
            </w:r>
          </w:p>
          <w:p w:rsidR="00B35F1D" w:rsidRPr="00071313" w:rsidRDefault="00B35F1D">
            <w:pPr>
              <w:pStyle w:val="aff5"/>
              <w:numPr>
                <w:ilvl w:val="0"/>
                <w:numId w:val="305"/>
              </w:numPr>
              <w:spacing w:after="0"/>
              <w:rPr>
                <w:bCs/>
              </w:rPr>
            </w:pPr>
            <w:r w:rsidRPr="00071313">
              <w:rPr>
                <w:bCs/>
              </w:rPr>
              <w:t>exacerbarea bolii TB cunoscute la un copil sau adolescent care trăiește cu HIV sub tratament TB și care începe TARV (TB-IRIS paradoxal);</w:t>
            </w:r>
          </w:p>
          <w:p w:rsidR="00B35F1D" w:rsidRPr="00071313" w:rsidRDefault="00B35F1D">
            <w:pPr>
              <w:pStyle w:val="aff5"/>
              <w:numPr>
                <w:ilvl w:val="0"/>
                <w:numId w:val="305"/>
              </w:numPr>
              <w:spacing w:after="0"/>
              <w:rPr>
                <w:bCs/>
              </w:rPr>
            </w:pPr>
            <w:r w:rsidRPr="00071313">
              <w:rPr>
                <w:bCs/>
              </w:rPr>
              <w:t>dezvoltarea bolii TB la un copil sau adolescent care trăiește cu HIV care începe TARV (demascarea TB-IRIS).</w:t>
            </w:r>
          </w:p>
          <w:p w:rsidR="00B35F1D" w:rsidRPr="00071313" w:rsidRDefault="00B35F1D">
            <w:pPr>
              <w:pStyle w:val="aff5"/>
              <w:numPr>
                <w:ilvl w:val="0"/>
                <w:numId w:val="306"/>
              </w:numPr>
              <w:spacing w:after="0"/>
              <w:rPr>
                <w:bCs/>
              </w:rPr>
            </w:pPr>
            <w:r w:rsidRPr="00071313">
              <w:rPr>
                <w:bCs/>
              </w:rPr>
              <w:t xml:space="preserve">Când se suspectează TB-IRIS paradoxal la un copil sau un adolescent, este important să se evalueze aderarea la tratamentul ART și TB, să se întrebe despre expunerea la TB DR, să se obțină probe adecvate pentru Xpert MTB/RIF sau Ultra și să se excludă diagnostice alternative </w:t>
            </w:r>
            <w:r w:rsidRPr="00071313">
              <w:rPr>
                <w:bCs/>
              </w:rPr>
              <w:lastRenderedPageBreak/>
              <w:t>(de ex. infecții bacteriene acute, reacții la medicamente, alte infecții oportuniste, afecțiuni maligne).</w:t>
            </w:r>
          </w:p>
          <w:p w:rsidR="00B35F1D" w:rsidRPr="00071313" w:rsidRDefault="00B35F1D">
            <w:pPr>
              <w:pStyle w:val="aff5"/>
              <w:numPr>
                <w:ilvl w:val="0"/>
                <w:numId w:val="306"/>
              </w:numPr>
              <w:spacing w:after="0"/>
              <w:rPr>
                <w:bCs/>
              </w:rPr>
            </w:pPr>
            <w:r w:rsidRPr="00071313">
              <w:rPr>
                <w:bCs/>
              </w:rPr>
              <w:t>Antibioticele cu spectru larg trebuie prescrise unui copil sau adolescent cu deteriorare clinică după începerea TARV la care o infecție bacteriană este luată în considerare în diagnosticul diferențial. În cele mai multe cazuri, este sigur să continuați tratamentul TB și TARV.</w:t>
            </w:r>
          </w:p>
          <w:p w:rsidR="00B35F1D" w:rsidRPr="00071313" w:rsidRDefault="00B35F1D">
            <w:pPr>
              <w:pStyle w:val="aff5"/>
              <w:numPr>
                <w:ilvl w:val="0"/>
                <w:numId w:val="306"/>
              </w:numPr>
              <w:spacing w:after="0"/>
              <w:rPr>
                <w:bCs/>
              </w:rPr>
            </w:pPr>
            <w:r w:rsidRPr="00071313">
              <w:rPr>
                <w:bCs/>
              </w:rPr>
              <w:t xml:space="preserve">Trebuie luată în considerare întreruperea temporară a TARV dacă TB-IRIS pune viața în pericol sau este susceptibilă să provoace invaliditate permanentă. </w:t>
            </w:r>
          </w:p>
          <w:p w:rsidR="00B35F1D" w:rsidRPr="00071313" w:rsidRDefault="00B35F1D">
            <w:pPr>
              <w:pStyle w:val="aff5"/>
              <w:numPr>
                <w:ilvl w:val="0"/>
                <w:numId w:val="306"/>
              </w:numPr>
              <w:spacing w:after="0"/>
              <w:rPr>
                <w:bCs/>
              </w:rPr>
            </w:pPr>
            <w:r w:rsidRPr="00071313">
              <w:rPr>
                <w:bCs/>
              </w:rPr>
              <w:t xml:space="preserve">Medicamentele antiinflamatoare nesteroidiene pot fi luate în considerare pentru TB-IRIS ușoară până la moderată. </w:t>
            </w:r>
          </w:p>
          <w:p w:rsidR="00B35F1D" w:rsidRPr="00071313" w:rsidRDefault="00B35F1D">
            <w:pPr>
              <w:pStyle w:val="aff5"/>
              <w:numPr>
                <w:ilvl w:val="0"/>
                <w:numId w:val="306"/>
              </w:numPr>
              <w:spacing w:after="0"/>
              <w:rPr>
                <w:bCs/>
              </w:rPr>
            </w:pPr>
            <w:r w:rsidRPr="00071313">
              <w:rPr>
                <w:bCs/>
              </w:rPr>
              <w:t xml:space="preserve">Corticosteroizii </w:t>
            </w:r>
            <w:r w:rsidR="00F24ED6" w:rsidRPr="00071313">
              <w:rPr>
                <w:bCs/>
              </w:rPr>
              <w:t xml:space="preserve">(Prednisolonum în doză de 1-1,5 mg /kg pe zi, timp de cel puțin două săptămâni, urmate de o reducere treptată a dozei timp de cel puțin o lună.) </w:t>
            </w:r>
            <w:r w:rsidRPr="00071313">
              <w:rPr>
                <w:bCs/>
              </w:rPr>
              <w:t xml:space="preserve">pot fi luați în considerare pentru TB-IRIS sever, dar nu trebuie utilizați dacă TB DR este un diagnostic probabil. </w:t>
            </w:r>
          </w:p>
          <w:p w:rsidR="00B35F1D" w:rsidRPr="00071313" w:rsidRDefault="00B35F1D">
            <w:pPr>
              <w:pStyle w:val="aff5"/>
              <w:numPr>
                <w:ilvl w:val="0"/>
                <w:numId w:val="306"/>
              </w:numPr>
              <w:spacing w:after="0"/>
              <w:rPr>
                <w:bCs/>
              </w:rPr>
            </w:pPr>
            <w:r w:rsidRPr="00071313">
              <w:rPr>
                <w:bCs/>
              </w:rPr>
              <w:t>Dacă există vreo îndoială cu privire la diagnostic sau management, copilul trebuie îndrumat la următorul nivel de îngrijire.</w:t>
            </w:r>
          </w:p>
          <w:p w:rsidR="00820071" w:rsidRPr="00071313" w:rsidRDefault="00820071" w:rsidP="007C379A">
            <w:pPr>
              <w:spacing w:after="0"/>
              <w:jc w:val="left"/>
              <w:rPr>
                <w:bCs/>
              </w:rPr>
            </w:pPr>
            <w:r w:rsidRPr="00071313">
              <w:rPr>
                <w:bCs/>
              </w:rPr>
              <w:t>Se manifestă prin:</w:t>
            </w:r>
          </w:p>
          <w:p w:rsidR="00820071" w:rsidRPr="00071313" w:rsidRDefault="00820071">
            <w:pPr>
              <w:numPr>
                <w:ilvl w:val="0"/>
                <w:numId w:val="200"/>
              </w:numPr>
              <w:spacing w:after="0"/>
              <w:jc w:val="left"/>
              <w:rPr>
                <w:bCs/>
              </w:rPr>
            </w:pPr>
            <w:r w:rsidRPr="00071313">
              <w:rPr>
                <w:bCs/>
              </w:rPr>
              <w:t>febră înaltă;</w:t>
            </w:r>
          </w:p>
          <w:p w:rsidR="00820071" w:rsidRPr="00071313" w:rsidRDefault="00F24ED6">
            <w:pPr>
              <w:numPr>
                <w:ilvl w:val="0"/>
                <w:numId w:val="200"/>
              </w:numPr>
              <w:spacing w:after="0"/>
              <w:jc w:val="left"/>
              <w:rPr>
                <w:bCs/>
              </w:rPr>
            </w:pPr>
            <w:r w:rsidRPr="00071313">
              <w:rPr>
                <w:bCs/>
              </w:rPr>
              <w:t>apariția</w:t>
            </w:r>
            <w:r w:rsidR="00820071" w:rsidRPr="00071313">
              <w:rPr>
                <w:bCs/>
              </w:rPr>
              <w:t xml:space="preserve"> sau majorarea GL periferici sau mediastinali;</w:t>
            </w:r>
          </w:p>
          <w:p w:rsidR="00820071" w:rsidRPr="00071313" w:rsidRDefault="00820071">
            <w:pPr>
              <w:numPr>
                <w:ilvl w:val="0"/>
                <w:numId w:val="200"/>
              </w:numPr>
              <w:spacing w:after="0"/>
              <w:jc w:val="left"/>
              <w:rPr>
                <w:bCs/>
              </w:rPr>
            </w:pPr>
            <w:r w:rsidRPr="00071313">
              <w:rPr>
                <w:bCs/>
              </w:rPr>
              <w:t>extinderea leziunilor în SNC;</w:t>
            </w:r>
          </w:p>
          <w:p w:rsidR="00AA4837" w:rsidRPr="00071313" w:rsidRDefault="002D35B0">
            <w:pPr>
              <w:numPr>
                <w:ilvl w:val="0"/>
                <w:numId w:val="200"/>
              </w:numPr>
              <w:spacing w:after="0"/>
              <w:jc w:val="left"/>
              <w:rPr>
                <w:bCs/>
              </w:rPr>
            </w:pPr>
            <w:r w:rsidRPr="00071313">
              <w:rPr>
                <w:bCs/>
              </w:rPr>
              <w:t>extinderea procesului la Rg OCT.</w:t>
            </w:r>
          </w:p>
        </w:tc>
      </w:tr>
    </w:tbl>
    <w:p w:rsidR="0074709F" w:rsidRPr="00071313" w:rsidRDefault="0074709F" w:rsidP="006E1212">
      <w:pPr>
        <w:tabs>
          <w:tab w:val="left" w:pos="3960"/>
        </w:tabs>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47"/>
      </w:tblGrid>
      <w:tr w:rsidR="005F1D07" w:rsidRPr="00071313" w:rsidTr="00010828">
        <w:tc>
          <w:tcPr>
            <w:tcW w:w="9747" w:type="dxa"/>
          </w:tcPr>
          <w:p w:rsidR="00B35F1D" w:rsidRPr="00071313" w:rsidRDefault="005F1D07" w:rsidP="00010828">
            <w:pPr>
              <w:pStyle w:val="af4"/>
              <w:spacing w:after="0"/>
            </w:pPr>
            <w:r w:rsidRPr="00071313">
              <w:t xml:space="preserve">Caseta </w:t>
            </w:r>
            <w:r w:rsidR="004D71AE">
              <w:t>6</w:t>
            </w:r>
            <w:r w:rsidR="00BE3265">
              <w:t>6</w:t>
            </w:r>
            <w:r w:rsidRPr="00071313">
              <w:t xml:space="preserve">. </w:t>
            </w:r>
            <w:r w:rsidR="00B35F1D" w:rsidRPr="00071313">
              <w:t xml:space="preserve">Terapie preventivă cu Sulfamethoxazolum + </w:t>
            </w:r>
            <w:r w:rsidR="00EE0265" w:rsidRPr="00071313">
              <w:t>Trimethoprimum</w:t>
            </w:r>
            <w:r w:rsidR="00B35F1D" w:rsidRPr="00071313">
              <w:t>um</w:t>
            </w:r>
          </w:p>
          <w:p w:rsidR="00B35F1D" w:rsidRPr="00071313" w:rsidRDefault="00B35F1D" w:rsidP="00010828">
            <w:pPr>
              <w:pStyle w:val="af4"/>
              <w:spacing w:after="0"/>
              <w:rPr>
                <w:b w:val="0"/>
                <w:bCs/>
              </w:rPr>
            </w:pPr>
            <w:r w:rsidRPr="00071313">
              <w:rPr>
                <w:b w:val="0"/>
                <w:bCs/>
              </w:rPr>
              <w:t xml:space="preserve">Sulfamethoxazolum + </w:t>
            </w:r>
            <w:r w:rsidR="00EE0265" w:rsidRPr="00071313">
              <w:rPr>
                <w:b w:val="0"/>
                <w:bCs/>
              </w:rPr>
              <w:t>Trimethoprimum</w:t>
            </w:r>
            <w:r w:rsidRPr="00071313">
              <w:rPr>
                <w:b w:val="0"/>
                <w:bCs/>
              </w:rPr>
              <w:t>um este un medicament antimicrobian cu spectru larg care previne o serie de infecții bacteriene și parazitare secundare la persoanele eligibile care trăiesc cu HIV. Profilaxia zilnică cu CPT prelungește supraviețuirea și reduce incidența comorbidităților la copiii care trăiesc cu HIV. De asemenea, reduce riscul de coinfecții, cum ar fi pneumonia pneumocystis, la sugarii expuși la HIV. CPT este recomandat pentru toți sugarii expuși la HIV și copiii care trăiesc cu HIV, inclusiv cei cu TB și trebuie implementat ca o componentă integrală a unui pachet de servicii legate de HIV.</w:t>
            </w:r>
          </w:p>
          <w:p w:rsidR="00B35F1D" w:rsidRPr="00071313" w:rsidRDefault="00B35F1D" w:rsidP="00010828">
            <w:pPr>
              <w:pStyle w:val="af4"/>
              <w:spacing w:after="0"/>
              <w:rPr>
                <w:b w:val="0"/>
                <w:bCs/>
              </w:rPr>
            </w:pPr>
            <w:r w:rsidRPr="00071313">
              <w:rPr>
                <w:b w:val="0"/>
                <w:bCs/>
              </w:rPr>
              <w:t xml:space="preserve">Recomandările OMS privind profilaxia cu Sulfamethoxazolum + </w:t>
            </w:r>
            <w:r w:rsidR="00EE0265" w:rsidRPr="00071313">
              <w:rPr>
                <w:b w:val="0"/>
                <w:bCs/>
              </w:rPr>
              <w:t>Trimethoprimum</w:t>
            </w:r>
            <w:r w:rsidRPr="00071313">
              <w:rPr>
                <w:b w:val="0"/>
                <w:bCs/>
              </w:rPr>
              <w:t>um:</w:t>
            </w:r>
          </w:p>
          <w:p w:rsidR="00B35F1D" w:rsidRPr="00071313" w:rsidRDefault="00B35F1D" w:rsidP="00010828">
            <w:pPr>
              <w:pStyle w:val="af4"/>
              <w:numPr>
                <w:ilvl w:val="0"/>
                <w:numId w:val="303"/>
              </w:numPr>
              <w:spacing w:after="0"/>
              <w:rPr>
                <w:b w:val="0"/>
                <w:bCs/>
              </w:rPr>
            </w:pPr>
            <w:r w:rsidRPr="00071313">
              <w:rPr>
                <w:b w:val="0"/>
                <w:bCs/>
              </w:rPr>
              <w:t xml:space="preserve">Profilaxia cu Sulfamethoxazolum + </w:t>
            </w:r>
            <w:r w:rsidR="00EE0265" w:rsidRPr="00071313">
              <w:rPr>
                <w:b w:val="0"/>
                <w:bCs/>
              </w:rPr>
              <w:t>Trimethoprimum</w:t>
            </w:r>
            <w:r w:rsidRPr="00071313">
              <w:rPr>
                <w:b w:val="0"/>
                <w:bCs/>
              </w:rPr>
              <w:t xml:space="preserve">um este recomandată sugarilor, copiilor și adolescenților care trăiesc cu HIV, indiferent de condițiile clinice și imunitare. Trebuie să se acorde prioritate tuturor copiilor sub 5 ani, indiferent de numărul de celule CD4 sau stadiul clinic, și copiilor cu boală clinică HIV severă sau avansată (stadiul clinic 3 sau 4 conform OMS, inclusiv tuberculoza pulmonară și extrapulmonară) și/sau celor cu un număr de CD4 &lt;350 celule/mm3 </w:t>
            </w:r>
            <w:r w:rsidRPr="00071313">
              <w:rPr>
                <w:b w:val="0"/>
                <w:bCs/>
                <w:i/>
                <w:iCs/>
              </w:rPr>
              <w:t>(recomandare puternică, dovezi de înaltă certitudine)</w:t>
            </w:r>
            <w:r w:rsidRPr="00071313">
              <w:rPr>
                <w:b w:val="0"/>
                <w:bCs/>
              </w:rPr>
              <w:t>.</w:t>
            </w:r>
          </w:p>
          <w:p w:rsidR="00B35F1D" w:rsidRPr="00071313" w:rsidRDefault="00B35F1D" w:rsidP="00010828">
            <w:pPr>
              <w:pStyle w:val="af4"/>
              <w:numPr>
                <w:ilvl w:val="0"/>
                <w:numId w:val="303"/>
              </w:numPr>
              <w:spacing w:after="0"/>
              <w:rPr>
                <w:b w:val="0"/>
                <w:bCs/>
              </w:rPr>
            </w:pPr>
            <w:r w:rsidRPr="00071313">
              <w:rPr>
                <w:b w:val="0"/>
                <w:bCs/>
              </w:rPr>
              <w:t xml:space="preserve">În mediile cu prevalență scăzută atât pentru malarie, cât și pentru infecțiile bacteriene, profilaxia cu Sulfamethoxazolum + </w:t>
            </w:r>
            <w:r w:rsidR="00EE0265" w:rsidRPr="00071313">
              <w:rPr>
                <w:b w:val="0"/>
                <w:bCs/>
              </w:rPr>
              <w:t>Trimethoprimum</w:t>
            </w:r>
            <w:r w:rsidRPr="00071313">
              <w:rPr>
                <w:b w:val="0"/>
                <w:bCs/>
              </w:rPr>
              <w:t xml:space="preserve">um poate fi întreruptă pentru copiii cu vârsta de 5 ani și peste care sunt stabili clinic și/sau suprimați viral sub tratament antiretroviral timp de cel puțin 6 luni și cu un număr de CD4 &gt; 350 celule/mm3 </w:t>
            </w:r>
            <w:r w:rsidRPr="00071313">
              <w:rPr>
                <w:b w:val="0"/>
                <w:bCs/>
                <w:i/>
                <w:iCs/>
              </w:rPr>
              <w:t>(recomandare puternică, dovezi de certitudine foarte scăzută)</w:t>
            </w:r>
            <w:r w:rsidRPr="00071313">
              <w:rPr>
                <w:b w:val="0"/>
                <w:bCs/>
              </w:rPr>
              <w:t>.</w:t>
            </w:r>
          </w:p>
          <w:p w:rsidR="00B35F1D" w:rsidRPr="00071313" w:rsidRDefault="00B35F1D" w:rsidP="00010828">
            <w:pPr>
              <w:pStyle w:val="af4"/>
              <w:numPr>
                <w:ilvl w:val="0"/>
                <w:numId w:val="303"/>
              </w:numPr>
              <w:spacing w:after="0"/>
              <w:rPr>
                <w:b w:val="0"/>
                <w:bCs/>
              </w:rPr>
            </w:pPr>
            <w:r w:rsidRPr="00071313">
              <w:rPr>
                <w:b w:val="0"/>
                <w:bCs/>
              </w:rPr>
              <w:t xml:space="preserve">Profilaxia cu Sulfamethoxazolum + </w:t>
            </w:r>
            <w:r w:rsidR="00EE0265" w:rsidRPr="00071313">
              <w:rPr>
                <w:b w:val="0"/>
                <w:bCs/>
              </w:rPr>
              <w:t>Trimethoprimum</w:t>
            </w:r>
            <w:r w:rsidRPr="00071313">
              <w:rPr>
                <w:b w:val="0"/>
                <w:bCs/>
              </w:rPr>
              <w:t xml:space="preserve">um este recomandată sugarilor expuși la HIV cu vârsta cuprinsă între 4 și 6 săptămâni și trebuie continuată până când infecția HIV este exclusă printr-un test HIV adecvat vârstei pentru a stabili diagnosticul final după încetarea completă a alăptării </w:t>
            </w:r>
            <w:r w:rsidRPr="00071313">
              <w:rPr>
                <w:b w:val="0"/>
                <w:bCs/>
                <w:i/>
                <w:iCs/>
              </w:rPr>
              <w:t>(recomandare puternică, foarte- dovezi cu certitudine scăzută)</w:t>
            </w:r>
            <w:r w:rsidRPr="00071313">
              <w:rPr>
                <w:b w:val="0"/>
                <w:bCs/>
              </w:rPr>
              <w:t>.</w:t>
            </w:r>
          </w:p>
          <w:p w:rsidR="00B35F1D" w:rsidRPr="00071313" w:rsidRDefault="00B35F1D" w:rsidP="00010828">
            <w:pPr>
              <w:pStyle w:val="af4"/>
              <w:numPr>
                <w:ilvl w:val="0"/>
                <w:numId w:val="303"/>
              </w:numPr>
              <w:spacing w:after="0"/>
              <w:rPr>
                <w:b w:val="0"/>
                <w:bCs/>
              </w:rPr>
            </w:pPr>
            <w:r w:rsidRPr="00071313">
              <w:rPr>
                <w:b w:val="0"/>
                <w:bCs/>
              </w:rPr>
              <w:t xml:space="preserve">Profilaxia de rutină cu Sulfamethoxazolum + </w:t>
            </w:r>
            <w:r w:rsidR="00EE0265" w:rsidRPr="00071313">
              <w:rPr>
                <w:b w:val="0"/>
                <w:bCs/>
              </w:rPr>
              <w:t>Trimethoprimum</w:t>
            </w:r>
            <w:r w:rsidRPr="00071313">
              <w:rPr>
                <w:b w:val="0"/>
                <w:bCs/>
              </w:rPr>
              <w:t xml:space="preserve">um trebuie administrată tuturor persoanelor care trăiesc cu HIV cu boală TB, indiferent de numărul de celule CD4 </w:t>
            </w:r>
            <w:r w:rsidRPr="00071313">
              <w:rPr>
                <w:b w:val="0"/>
                <w:bCs/>
                <w:i/>
                <w:iCs/>
              </w:rPr>
              <w:t>(recomandare puternică, dovezi de înaltă certitudine)</w:t>
            </w:r>
            <w:r w:rsidRPr="00071313">
              <w:rPr>
                <w:b w:val="0"/>
                <w:bCs/>
              </w:rPr>
              <w:t>.</w:t>
            </w:r>
          </w:p>
          <w:p w:rsidR="005F1D07" w:rsidRPr="00071313" w:rsidRDefault="00B35F1D" w:rsidP="00010828">
            <w:pPr>
              <w:pStyle w:val="af4"/>
              <w:spacing w:after="0"/>
              <w:rPr>
                <w:b w:val="0"/>
                <w:bCs/>
              </w:rPr>
            </w:pPr>
            <w:r w:rsidRPr="00071313">
              <w:rPr>
                <w:b w:val="0"/>
                <w:bCs/>
              </w:rPr>
              <w:t xml:space="preserve">Sursa: Orientări consolidate privind prevenirea, testarea, tratamentul, furnizarea de servicii și monitorizarea HIV: recomandări pentru o abordare de sănătate publică. Geneva: Organizația </w:t>
            </w:r>
            <w:r w:rsidRPr="00071313">
              <w:rPr>
                <w:b w:val="0"/>
                <w:bCs/>
              </w:rPr>
              <w:lastRenderedPageBreak/>
              <w:t>Mondială a Sănătății; 2021 (78).</w:t>
            </w:r>
          </w:p>
        </w:tc>
      </w:tr>
    </w:tbl>
    <w:p w:rsidR="005F1D07" w:rsidRPr="00071313" w:rsidRDefault="005F1D07" w:rsidP="006E1212">
      <w:pPr>
        <w:tabs>
          <w:tab w:val="left" w:pos="3960"/>
        </w:tabs>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47"/>
      </w:tblGrid>
      <w:tr w:rsidR="0074709F" w:rsidRPr="00071313" w:rsidTr="00010828">
        <w:trPr>
          <w:trHeight w:val="528"/>
        </w:trPr>
        <w:tc>
          <w:tcPr>
            <w:tcW w:w="9747" w:type="dxa"/>
          </w:tcPr>
          <w:p w:rsidR="00820071" w:rsidRPr="00071313" w:rsidRDefault="0074709F" w:rsidP="00D03989">
            <w:pPr>
              <w:pStyle w:val="af4"/>
            </w:pPr>
            <w:r w:rsidRPr="00071313">
              <w:t xml:space="preserve">Caseta </w:t>
            </w:r>
            <w:r w:rsidR="004D71AE">
              <w:t>6</w:t>
            </w:r>
            <w:r w:rsidR="00BE3265">
              <w:t>7</w:t>
            </w:r>
            <w:r w:rsidRPr="00071313">
              <w:t xml:space="preserve">. </w:t>
            </w:r>
            <w:bookmarkStart w:id="155" w:name="_Hlk503852565"/>
            <w:r w:rsidR="00820071" w:rsidRPr="00071313">
              <w:t xml:space="preserve">Tratamentul preventiv al TB la persoanele </w:t>
            </w:r>
            <w:r w:rsidR="009809E3" w:rsidRPr="00071313">
              <w:t>care trăiesc</w:t>
            </w:r>
            <w:r w:rsidR="00820071" w:rsidRPr="00071313">
              <w:t xml:space="preserve"> cu HIV</w:t>
            </w:r>
            <w:r w:rsidR="002D35B0" w:rsidRPr="00071313">
              <w:t xml:space="preserve"> [</w:t>
            </w:r>
            <w:r w:rsidR="00D06E52">
              <w:t>3, 13, 14, 15, 16</w:t>
            </w:r>
            <w:r w:rsidR="002D35B0" w:rsidRPr="00071313">
              <w:t>]</w:t>
            </w:r>
            <w:r w:rsidR="00820071" w:rsidRPr="00071313">
              <w:t xml:space="preserve">: </w:t>
            </w:r>
          </w:p>
          <w:p w:rsidR="00E454CD" w:rsidRPr="00071313" w:rsidRDefault="00E454CD" w:rsidP="00D03989">
            <w:pPr>
              <w:spacing w:after="0"/>
              <w:ind w:firstLine="306"/>
            </w:pPr>
            <w:r w:rsidRPr="00071313">
              <w:t xml:space="preserve">Efectuarea tratamentului preventiv al TB la persoanele care trăiesc cu HIV este un element-cheie al </w:t>
            </w:r>
            <w:r w:rsidR="00B5454D" w:rsidRPr="00071313">
              <w:t>asistenței</w:t>
            </w:r>
            <w:r w:rsidRPr="00071313">
              <w:t xml:space="preserve"> medicale în procesul de prevenire a TB la persoanele care trăiesc cu HIV.</w:t>
            </w:r>
            <w:r w:rsidR="00767798" w:rsidRPr="00071313">
              <w:t xml:space="preserve"> Persoanele care trăiesc cu HIV, care nu sunt supuși tratamentului antiretroviral și care sunt testate pozitiv pentru infecția TB beneficiază mai mult de TPT decât cei care au fost testați negativ. </w:t>
            </w:r>
          </w:p>
          <w:p w:rsidR="00E454CD" w:rsidRPr="00071313" w:rsidRDefault="00E454CD">
            <w:pPr>
              <w:pStyle w:val="aff5"/>
              <w:numPr>
                <w:ilvl w:val="0"/>
                <w:numId w:val="167"/>
              </w:numPr>
            </w:pPr>
            <w:bookmarkStart w:id="156" w:name="_Hlk132954594"/>
            <w:r w:rsidRPr="00071313">
              <w:t xml:space="preserve">Adolescenții care trăiesc cu HIV și care puțin probabil să aibă tuberculoză activă trebuie să primească tratamentul preventiv ca parte a unui pachet cuprinzător de îngrijire HIV. Tratamentul trebuie acordat acestor persoane indiferent de gradul de imunosupresie, inclusiv celor care urmează TARV </w:t>
            </w:r>
            <w:r w:rsidR="00B5454D" w:rsidRPr="00071313">
              <w:t>și</w:t>
            </w:r>
            <w:r w:rsidRPr="00071313">
              <w:t xml:space="preserve"> celor </w:t>
            </w:r>
            <w:r w:rsidR="00B5454D" w:rsidRPr="00071313">
              <w:t>tratați</w:t>
            </w:r>
            <w:r w:rsidRPr="00071313">
              <w:t xml:space="preserve"> anterior cu preparatele antituberculoase, precum şi femeilor însărcinate </w:t>
            </w:r>
            <w:r w:rsidRPr="00071313">
              <w:rPr>
                <w:i/>
                <w:iCs/>
              </w:rPr>
              <w:t>(recomandare puternică, dovezi de înaltă calitate)</w:t>
            </w:r>
            <w:r w:rsidRPr="00071313">
              <w:t>.</w:t>
            </w:r>
          </w:p>
          <w:bookmarkEnd w:id="156"/>
          <w:p w:rsidR="00E454CD" w:rsidRPr="00071313" w:rsidRDefault="00E454CD">
            <w:pPr>
              <w:pStyle w:val="aff5"/>
              <w:numPr>
                <w:ilvl w:val="0"/>
                <w:numId w:val="167"/>
              </w:numPr>
            </w:pPr>
            <w:r w:rsidRPr="00071313">
              <w:t>Medicii</w:t>
            </w:r>
            <w:r w:rsidRPr="00071313">
              <w:rPr>
                <w:bCs/>
              </w:rPr>
              <w:t xml:space="preserve"> infecționiști</w:t>
            </w:r>
            <w:r w:rsidRPr="00071313">
              <w:rPr>
                <w:b/>
                <w:bCs/>
              </w:rPr>
              <w:t xml:space="preserve"> </w:t>
            </w:r>
            <w:r w:rsidRPr="00071313">
              <w:t xml:space="preserve">din serviciile de tratament </w:t>
            </w:r>
            <w:r w:rsidR="00D03989" w:rsidRPr="00071313">
              <w:t>și</w:t>
            </w:r>
            <w:r w:rsidRPr="00071313">
              <w:t xml:space="preserve"> îngrijire pentru </w:t>
            </w:r>
            <w:r w:rsidR="00D03989" w:rsidRPr="00071313">
              <w:t>infecția</w:t>
            </w:r>
            <w:r w:rsidRPr="00071313">
              <w:t xml:space="preserve"> HIV sunt responsabili pentru efectuarea acestui tratament.</w:t>
            </w:r>
          </w:p>
          <w:p w:rsidR="00E454CD" w:rsidRPr="00071313" w:rsidRDefault="00E454CD">
            <w:pPr>
              <w:pStyle w:val="aff5"/>
              <w:numPr>
                <w:ilvl w:val="0"/>
                <w:numId w:val="167"/>
              </w:numPr>
            </w:pPr>
            <w:r w:rsidRPr="00071313">
              <w:t xml:space="preserve">Terapie preventivă cu </w:t>
            </w:r>
            <w:r w:rsidR="00EE0265" w:rsidRPr="00071313">
              <w:t>Isoniazidum*</w:t>
            </w:r>
            <w:r w:rsidRPr="00071313">
              <w:t xml:space="preserve"> pe durata cel puțin 6 - 9 luni este indicată:</w:t>
            </w:r>
          </w:p>
          <w:p w:rsidR="00E454CD" w:rsidRPr="00071313" w:rsidRDefault="00E454CD">
            <w:pPr>
              <w:pStyle w:val="aff5"/>
              <w:numPr>
                <w:ilvl w:val="0"/>
                <w:numId w:val="168"/>
              </w:numPr>
              <w:spacing w:after="0"/>
              <w:ind w:left="885" w:hanging="426"/>
            </w:pPr>
            <w:r w:rsidRPr="00071313">
              <w:t xml:space="preserve">persoanelor care trăiesc cu HIV, indiferent de gradul lor de </w:t>
            </w:r>
            <w:r w:rsidR="006F36DF" w:rsidRPr="00071313">
              <w:t>imunodeficiență</w:t>
            </w:r>
            <w:r w:rsidRPr="00071313">
              <w:t xml:space="preserve">, inclusiv celor care urmează TARV </w:t>
            </w:r>
            <w:r w:rsidR="00B5454D" w:rsidRPr="00071313">
              <w:t>și</w:t>
            </w:r>
            <w:r w:rsidRPr="00071313">
              <w:t xml:space="preserve"> celor </w:t>
            </w:r>
            <w:r w:rsidR="00B5454D" w:rsidRPr="00071313">
              <w:t>tratați</w:t>
            </w:r>
            <w:r w:rsidRPr="00071313">
              <w:t xml:space="preserve"> anterior cu preparatele antituberculoase, precum </w:t>
            </w:r>
            <w:r w:rsidR="006F36DF" w:rsidRPr="00071313">
              <w:t>și</w:t>
            </w:r>
            <w:r w:rsidRPr="00071313">
              <w:t xml:space="preserve"> femeilor însărcinate;</w:t>
            </w:r>
          </w:p>
          <w:p w:rsidR="00E454CD" w:rsidRPr="00071313" w:rsidRDefault="00E454CD">
            <w:pPr>
              <w:pStyle w:val="aff5"/>
              <w:numPr>
                <w:ilvl w:val="0"/>
                <w:numId w:val="168"/>
              </w:numPr>
              <w:spacing w:after="0"/>
              <w:ind w:left="885" w:hanging="426"/>
            </w:pPr>
            <w:r w:rsidRPr="00071313">
              <w:t xml:space="preserve">tratamentul preventiv se efectuează cu </w:t>
            </w:r>
            <w:r w:rsidR="00EE0265" w:rsidRPr="00071313">
              <w:t>Isoniazidum*</w:t>
            </w:r>
            <w:r w:rsidRPr="00071313">
              <w:t xml:space="preserve"> 10 mg/kg la copii și (doza nu va </w:t>
            </w:r>
            <w:r w:rsidR="00B5454D" w:rsidRPr="00071313">
              <w:t>depăși</w:t>
            </w:r>
            <w:r w:rsidRPr="00071313">
              <w:t xml:space="preserve"> 300 mg în 24 de ore), cu administrare zilnică.</w:t>
            </w:r>
          </w:p>
          <w:p w:rsidR="00E454CD" w:rsidRPr="00071313" w:rsidRDefault="00C516DB">
            <w:pPr>
              <w:pStyle w:val="aff5"/>
              <w:numPr>
                <w:ilvl w:val="0"/>
                <w:numId w:val="167"/>
              </w:numPr>
              <w:spacing w:after="0"/>
            </w:pPr>
            <w:bookmarkStart w:id="157" w:name="_Hlk132954667"/>
            <w:r w:rsidRPr="00071313">
              <w:t>Rifapentinum*</w:t>
            </w:r>
            <w:r w:rsidR="00E454CD" w:rsidRPr="00071313">
              <w:t xml:space="preserve"> și </w:t>
            </w:r>
            <w:r w:rsidR="00EE0265" w:rsidRPr="00071313">
              <w:t>Isoniazidum*</w:t>
            </w:r>
            <w:r w:rsidR="00E454CD" w:rsidRPr="00071313">
              <w:t xml:space="preserve"> săptămânal timp de 3 luni pot fi oferite ca o alternativă la 6 luni de monoterapie cu </w:t>
            </w:r>
            <w:r w:rsidR="00EE0265" w:rsidRPr="00071313">
              <w:t>Isoniazidum*</w:t>
            </w:r>
            <w:r w:rsidR="00E454CD" w:rsidRPr="00071313">
              <w:t xml:space="preserve"> ca tratament preventiv atât pentru adulți, cât și pentru copiii </w:t>
            </w:r>
            <w:r w:rsidR="00E454CD" w:rsidRPr="00071313">
              <w:rPr>
                <w:i/>
                <w:iCs/>
              </w:rPr>
              <w:t>(recomandare condiționată, dovezi de calitate moderată)</w:t>
            </w:r>
            <w:r w:rsidR="00E454CD" w:rsidRPr="00071313">
              <w:t>.</w:t>
            </w:r>
          </w:p>
          <w:p w:rsidR="00D03989" w:rsidRPr="00071313" w:rsidRDefault="00D03989">
            <w:pPr>
              <w:pStyle w:val="aff5"/>
              <w:numPr>
                <w:ilvl w:val="0"/>
                <w:numId w:val="167"/>
              </w:numPr>
            </w:pPr>
            <w:r w:rsidRPr="00071313">
              <w:t xml:space="preserve">Tratamentul preventiv cu </w:t>
            </w:r>
            <w:r w:rsidR="00EE0265" w:rsidRPr="00071313">
              <w:t>Isoniazidum*</w:t>
            </w:r>
            <w:r w:rsidRPr="00071313">
              <w:t xml:space="preserve"> la adolescenții care trăiesc cu HIV și este puțin probabil să aibă boală TB activă trebuie să fie administrat indiferent de gradul de imunosupresie, istoricul tratamentului antituberculos anterior și sarcina </w:t>
            </w:r>
            <w:r w:rsidRPr="00071313">
              <w:rPr>
                <w:i/>
                <w:iCs/>
              </w:rPr>
              <w:t>(recomandare condiționată, dovezi de calitate scăzută).</w:t>
            </w:r>
          </w:p>
          <w:bookmarkEnd w:id="157"/>
          <w:p w:rsidR="009809E3" w:rsidRPr="00071313" w:rsidRDefault="009809E3">
            <w:pPr>
              <w:pStyle w:val="aff5"/>
              <w:numPr>
                <w:ilvl w:val="0"/>
                <w:numId w:val="167"/>
              </w:numPr>
              <w:spacing w:after="0"/>
            </w:pPr>
            <w:r w:rsidRPr="00071313">
              <w:t xml:space="preserve">Se va efectua numai după excluderea TB active și semnarea de către pacient a consimțământului informat. </w:t>
            </w:r>
          </w:p>
          <w:p w:rsidR="009809E3" w:rsidRPr="00071313" w:rsidRDefault="009809E3">
            <w:pPr>
              <w:pStyle w:val="aff5"/>
              <w:numPr>
                <w:ilvl w:val="0"/>
                <w:numId w:val="167"/>
              </w:numPr>
            </w:pPr>
            <w:r w:rsidRPr="00071313">
              <w:t>Prelungirea duratei tratamentului preventiv, se va decide individual, în cazul fiecărui pacient, reieșind din riscurile clinico-epidemiologice.</w:t>
            </w:r>
          </w:p>
          <w:p w:rsidR="009809E3" w:rsidRPr="00071313" w:rsidRDefault="009809E3">
            <w:pPr>
              <w:pStyle w:val="aff5"/>
              <w:numPr>
                <w:ilvl w:val="0"/>
                <w:numId w:val="167"/>
              </w:numPr>
            </w:pPr>
            <w:r w:rsidRPr="00071313">
              <w:t xml:space="preserve">Tratamentul preventiv cu </w:t>
            </w:r>
            <w:r w:rsidR="00EE0265" w:rsidRPr="00071313">
              <w:t>Isoniazidum*</w:t>
            </w:r>
            <w:r w:rsidRPr="00071313">
              <w:t xml:space="preserve"> impune administrarea Pyridoxinum (vitamina B</w:t>
            </w:r>
            <w:r w:rsidRPr="00071313">
              <w:rPr>
                <w:vertAlign w:val="subscript"/>
              </w:rPr>
              <w:t>6</w:t>
            </w:r>
            <w:r w:rsidRPr="00071313">
              <w:t>).</w:t>
            </w:r>
          </w:p>
          <w:p w:rsidR="009809E3" w:rsidRPr="00071313" w:rsidRDefault="009809E3">
            <w:pPr>
              <w:pStyle w:val="aff5"/>
              <w:numPr>
                <w:ilvl w:val="0"/>
                <w:numId w:val="167"/>
              </w:numPr>
            </w:pPr>
            <w:r w:rsidRPr="00071313">
              <w:t>În prezența hepatitei (acute sau cronice) sau a simptomelor de neuropatie periferică, precum și utilizarea frecventă și abuzivă de alcool, pacienții trebuie monitorizați cu atenție în timpul tratamentului din cauza unui risc mai mare de reacții adverse.</w:t>
            </w:r>
          </w:p>
          <w:p w:rsidR="00D03989" w:rsidRPr="00071313" w:rsidRDefault="00D03989" w:rsidP="00D03989">
            <w:pPr>
              <w:spacing w:after="0"/>
              <w:rPr>
                <w:b/>
                <w:bCs/>
              </w:rPr>
            </w:pPr>
            <w:r w:rsidRPr="00071313">
              <w:rPr>
                <w:b/>
                <w:bCs/>
              </w:rPr>
              <w:t>TPT la copiii și adolescenții care trăiesc cu HIV sub tratament antiretroviral</w:t>
            </w:r>
          </w:p>
          <w:p w:rsidR="00767798" w:rsidRPr="00071313" w:rsidRDefault="00767798">
            <w:pPr>
              <w:pStyle w:val="aff5"/>
              <w:numPr>
                <w:ilvl w:val="0"/>
                <w:numId w:val="307"/>
              </w:numPr>
              <w:spacing w:after="0"/>
            </w:pPr>
            <w:r w:rsidRPr="00071313">
              <w:t>Persoanele care trăiesc cu HIV și care urmează tratament antiretroviral (inclusiv adolescenții și copiii) beneficiază de TPT, indiferent dacă testul este pozitiv sau negativ pentru infecția TB.</w:t>
            </w:r>
          </w:p>
          <w:p w:rsidR="00D03989" w:rsidRPr="00071313" w:rsidRDefault="00D03989">
            <w:pPr>
              <w:pStyle w:val="aff5"/>
              <w:numPr>
                <w:ilvl w:val="0"/>
                <w:numId w:val="307"/>
              </w:numPr>
              <w:spacing w:after="0"/>
              <w:rPr>
                <w:b/>
                <w:bCs/>
              </w:rPr>
            </w:pPr>
            <w:r w:rsidRPr="00071313">
              <w:t xml:space="preserve">O provocare cheie pentru regimurile TPT pe bază de </w:t>
            </w:r>
            <w:r w:rsidR="00EE0265" w:rsidRPr="00071313">
              <w:t>Rifampicinum</w:t>
            </w:r>
            <w:r w:rsidRPr="00071313">
              <w:t xml:space="preserve">* la persoanele care trăiesc cu HIV sunt interacțiunile medicamentoase. </w:t>
            </w:r>
          </w:p>
          <w:p w:rsidR="00D03989" w:rsidRPr="00071313" w:rsidRDefault="00EE0265">
            <w:pPr>
              <w:pStyle w:val="aff5"/>
              <w:numPr>
                <w:ilvl w:val="0"/>
                <w:numId w:val="307"/>
              </w:numPr>
              <w:spacing w:after="0"/>
              <w:rPr>
                <w:b/>
                <w:bCs/>
              </w:rPr>
            </w:pPr>
            <w:r w:rsidRPr="00071313">
              <w:t>Rifampicinum</w:t>
            </w:r>
            <w:r w:rsidR="00D03989" w:rsidRPr="00071313">
              <w:t xml:space="preserve">* și </w:t>
            </w:r>
            <w:r w:rsidRPr="00071313">
              <w:t>Rifapentinum*</w:t>
            </w:r>
            <w:r w:rsidR="00D03989" w:rsidRPr="00071313">
              <w:t xml:space="preserve"> pot fi administrate concomitent cu EFV sau DTG fără ajustarea dozei. </w:t>
            </w:r>
          </w:p>
          <w:p w:rsidR="009809E3" w:rsidRPr="00071313" w:rsidRDefault="00D03989">
            <w:pPr>
              <w:pStyle w:val="aff5"/>
              <w:numPr>
                <w:ilvl w:val="0"/>
                <w:numId w:val="307"/>
              </w:numPr>
              <w:spacing w:after="0"/>
              <w:rPr>
                <w:b/>
                <w:bCs/>
              </w:rPr>
            </w:pPr>
            <w:r w:rsidRPr="00071313">
              <w:t xml:space="preserve">La persoanele cu RAL și </w:t>
            </w:r>
            <w:r w:rsidR="00EE0265" w:rsidRPr="00071313">
              <w:t>Rifampicinum</w:t>
            </w:r>
            <w:r w:rsidRPr="00071313">
              <w:t xml:space="preserve">*, totuși, trebuie utilizată o doză mai mare de RAL (800 mg de două ori pe zi în loc de 400 mg de două ori pe zi). Această ajustare a dozei se aplică numai la adolescenți, deoarece studiile farmacocinetice privind utilizarea 3HP, 1HP și 3HR la copii pe diferite regimuri de TARV noi sunt în curs de desfășurare. </w:t>
            </w:r>
          </w:p>
          <w:p w:rsidR="00D03989" w:rsidRPr="00071313" w:rsidRDefault="00D03989">
            <w:pPr>
              <w:pStyle w:val="aff5"/>
              <w:numPr>
                <w:ilvl w:val="0"/>
                <w:numId w:val="307"/>
              </w:numPr>
              <w:spacing w:after="0"/>
              <w:rPr>
                <w:b/>
                <w:bCs/>
              </w:rPr>
            </w:pPr>
            <w:r w:rsidRPr="00071313">
              <w:t xml:space="preserve">Regimurile de TPT cu </w:t>
            </w:r>
            <w:r w:rsidR="00EE0265" w:rsidRPr="00071313">
              <w:t>Rifampicinum</w:t>
            </w:r>
            <w:r w:rsidRPr="00071313">
              <w:t xml:space="preserve">* sau </w:t>
            </w:r>
            <w:r w:rsidR="00EE0265" w:rsidRPr="00071313">
              <w:t>Rifapentinum*</w:t>
            </w:r>
            <w:r w:rsidRPr="00071313">
              <w:t xml:space="preserve"> nu trebuie administrate concomitent cu inhibitori de protează sau </w:t>
            </w:r>
            <w:r w:rsidR="008D1942" w:rsidRPr="008D1942">
              <w:t>Nevirapinum*</w:t>
            </w:r>
            <w:r w:rsidRPr="00071313">
              <w:t>.</w:t>
            </w:r>
          </w:p>
          <w:p w:rsidR="009809E3" w:rsidRPr="00071313" w:rsidRDefault="00E454CD" w:rsidP="009809E3">
            <w:pPr>
              <w:spacing w:after="0"/>
              <w:rPr>
                <w:b/>
                <w:i/>
              </w:rPr>
            </w:pPr>
            <w:r w:rsidRPr="00071313">
              <w:rPr>
                <w:b/>
              </w:rPr>
              <w:t>Notă.</w:t>
            </w:r>
            <w:r w:rsidRPr="00071313">
              <w:rPr>
                <w:b/>
                <w:i/>
              </w:rPr>
              <w:t xml:space="preserve"> </w:t>
            </w:r>
          </w:p>
          <w:p w:rsidR="009809E3" w:rsidRPr="00071313" w:rsidRDefault="00E454CD">
            <w:pPr>
              <w:pStyle w:val="aff5"/>
              <w:numPr>
                <w:ilvl w:val="0"/>
                <w:numId w:val="308"/>
              </w:numPr>
              <w:spacing w:after="0"/>
            </w:pPr>
            <w:r w:rsidRPr="00071313">
              <w:t>Utilizarea unui singur medicament (</w:t>
            </w:r>
            <w:r w:rsidR="00EE0265" w:rsidRPr="00071313">
              <w:t>Isoniazidum*</w:t>
            </w:r>
            <w:r w:rsidRPr="00071313">
              <w:t xml:space="preserve">) în timpul tratamentului preventiv nu </w:t>
            </w:r>
            <w:r w:rsidRPr="00071313">
              <w:lastRenderedPageBreak/>
              <w:t xml:space="preserve">crește riscul </w:t>
            </w:r>
            <w:r w:rsidR="00D03989" w:rsidRPr="00071313">
              <w:t>apariției</w:t>
            </w:r>
            <w:r w:rsidRPr="00071313">
              <w:t xml:space="preserve"> formelor rezistente de TB la </w:t>
            </w:r>
            <w:r w:rsidR="00EE0265" w:rsidRPr="00071313">
              <w:t>Isoniazidum*</w:t>
            </w:r>
            <w:r w:rsidRPr="00071313">
              <w:t>.</w:t>
            </w:r>
            <w:bookmarkEnd w:id="155"/>
            <w:r w:rsidR="009809E3" w:rsidRPr="00071313">
              <w:rPr>
                <w:b/>
              </w:rPr>
              <w:t xml:space="preserve"> </w:t>
            </w:r>
          </w:p>
          <w:p w:rsidR="00D73E7B" w:rsidRPr="00071313" w:rsidRDefault="00767798">
            <w:pPr>
              <w:pStyle w:val="aff5"/>
              <w:numPr>
                <w:ilvl w:val="0"/>
                <w:numId w:val="308"/>
              </w:numPr>
              <w:spacing w:after="0"/>
            </w:pPr>
            <w:r w:rsidRPr="00071313">
              <w:t xml:space="preserve">OMS recomandă ca testarea infecției cu TB să nu fie o cerință pentru inițierea TPT în rândul persoanelor care trăiesc cu HIV și copiilor contacți cu vârsta sub 5 ani, în special în țările cu o incidență mare a TB, având în vedere că beneficiile TPT (chiar și fără testare) depășesc în mod clar riscurile. </w:t>
            </w:r>
            <w:r w:rsidR="009809E3" w:rsidRPr="00071313">
              <w:t xml:space="preserve">Utilizarea </w:t>
            </w:r>
            <w:r w:rsidR="008D1942">
              <w:t>TCT</w:t>
            </w:r>
            <w:r w:rsidR="009809E3" w:rsidRPr="00071313">
              <w:t xml:space="preserve"> este încurajată ori de câte ori este posibil, dar nu este o condiție prealabilă pentru tratamentul preventiv. </w:t>
            </w:r>
          </w:p>
        </w:tc>
      </w:tr>
    </w:tbl>
    <w:p w:rsidR="007D2A3F" w:rsidRPr="00071313" w:rsidRDefault="007D2A3F" w:rsidP="006E1212">
      <w:pPr>
        <w:pStyle w:val="8"/>
        <w:spacing w:after="120"/>
        <w:ind w:firstLine="0"/>
        <w:rPr>
          <w:b/>
          <w:i/>
        </w:rPr>
      </w:pPr>
    </w:p>
    <w:p w:rsidR="0032547F" w:rsidRPr="00071313" w:rsidRDefault="0032547F" w:rsidP="0032547F">
      <w:pPr>
        <w:rPr>
          <w:b/>
          <w:bCs/>
        </w:rPr>
      </w:pPr>
      <w:r w:rsidRPr="00071313">
        <w:rPr>
          <w:b/>
          <w:bCs/>
        </w:rPr>
        <w:t xml:space="preserve">Tabelul </w:t>
      </w:r>
      <w:r w:rsidR="00257040">
        <w:rPr>
          <w:b/>
          <w:bCs/>
        </w:rPr>
        <w:t>37</w:t>
      </w:r>
      <w:r w:rsidRPr="00071313">
        <w:rPr>
          <w:b/>
          <w:bCs/>
        </w:rPr>
        <w:t>. Opțiuni de tratament preventiv TB pentru copii și adolescenți care primesc terapie antiretrovială</w:t>
      </w:r>
    </w:p>
    <w:tbl>
      <w:tblPr>
        <w:tblOverlap w:val="neve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tblPr>
      <w:tblGrid>
        <w:gridCol w:w="1499"/>
        <w:gridCol w:w="1603"/>
        <w:gridCol w:w="1670"/>
        <w:gridCol w:w="1666"/>
        <w:gridCol w:w="1680"/>
        <w:gridCol w:w="1258"/>
      </w:tblGrid>
      <w:tr w:rsidR="0032547F" w:rsidRPr="00071313" w:rsidTr="0032547F">
        <w:trPr>
          <w:trHeight w:hRule="exact" w:val="677"/>
          <w:jc w:val="center"/>
        </w:trPr>
        <w:tc>
          <w:tcPr>
            <w:tcW w:w="1499" w:type="dxa"/>
            <w:shd w:val="clear" w:color="auto" w:fill="FDAB1C"/>
            <w:vAlign w:val="center"/>
          </w:tcPr>
          <w:p w:rsidR="00702879" w:rsidRPr="00071313" w:rsidRDefault="00702879" w:rsidP="009071E6">
            <w:pPr>
              <w:pStyle w:val="aff8"/>
              <w:spacing w:after="0"/>
              <w:ind w:left="140"/>
              <w:rPr>
                <w:rFonts w:ascii="Times New Roman" w:hAnsi="Times New Roman" w:cs="Times New Roman"/>
                <w:sz w:val="22"/>
                <w:szCs w:val="22"/>
                <w:lang w:val="ro-RO"/>
              </w:rPr>
            </w:pPr>
            <w:r w:rsidRPr="00071313">
              <w:rPr>
                <w:rFonts w:ascii="Times New Roman" w:hAnsi="Times New Roman" w:cs="Times New Roman"/>
                <w:b/>
                <w:bCs/>
                <w:sz w:val="22"/>
                <w:szCs w:val="22"/>
                <w:lang w:val="ro-RO"/>
              </w:rPr>
              <w:t>6H</w:t>
            </w:r>
          </w:p>
        </w:tc>
        <w:tc>
          <w:tcPr>
            <w:tcW w:w="1603" w:type="dxa"/>
            <w:shd w:val="clear" w:color="auto" w:fill="FDAB1C"/>
            <w:vAlign w:val="center"/>
          </w:tcPr>
          <w:p w:rsidR="00702879" w:rsidRPr="00071313" w:rsidRDefault="00702879" w:rsidP="009071E6">
            <w:pPr>
              <w:pStyle w:val="aff8"/>
              <w:spacing w:after="0"/>
              <w:rPr>
                <w:rFonts w:ascii="Times New Roman" w:hAnsi="Times New Roman" w:cs="Times New Roman"/>
                <w:sz w:val="22"/>
                <w:szCs w:val="22"/>
                <w:lang w:val="ro-RO"/>
              </w:rPr>
            </w:pPr>
            <w:r w:rsidRPr="00071313">
              <w:rPr>
                <w:rFonts w:ascii="Times New Roman" w:hAnsi="Times New Roman" w:cs="Times New Roman"/>
                <w:b/>
                <w:bCs/>
                <w:sz w:val="22"/>
                <w:szCs w:val="22"/>
                <w:lang w:val="ro-RO"/>
              </w:rPr>
              <w:t>3HP</w:t>
            </w:r>
          </w:p>
        </w:tc>
        <w:tc>
          <w:tcPr>
            <w:tcW w:w="1670" w:type="dxa"/>
            <w:shd w:val="clear" w:color="auto" w:fill="FDAB1C"/>
            <w:vAlign w:val="center"/>
          </w:tcPr>
          <w:p w:rsidR="00702879" w:rsidRPr="00071313" w:rsidRDefault="00702879" w:rsidP="009071E6">
            <w:pPr>
              <w:pStyle w:val="aff8"/>
              <w:spacing w:after="0"/>
              <w:rPr>
                <w:rFonts w:ascii="Times New Roman" w:hAnsi="Times New Roman" w:cs="Times New Roman"/>
                <w:sz w:val="22"/>
                <w:szCs w:val="22"/>
                <w:lang w:val="ro-RO"/>
              </w:rPr>
            </w:pPr>
            <w:r w:rsidRPr="00071313">
              <w:rPr>
                <w:rFonts w:ascii="Times New Roman" w:hAnsi="Times New Roman" w:cs="Times New Roman"/>
                <w:b/>
                <w:bCs/>
                <w:sz w:val="22"/>
                <w:szCs w:val="22"/>
                <w:lang w:val="ro-RO"/>
              </w:rPr>
              <w:t>3HR</w:t>
            </w:r>
          </w:p>
        </w:tc>
        <w:tc>
          <w:tcPr>
            <w:tcW w:w="1666" w:type="dxa"/>
            <w:shd w:val="clear" w:color="auto" w:fill="FDAB1C"/>
            <w:vAlign w:val="center"/>
          </w:tcPr>
          <w:p w:rsidR="00702879" w:rsidRPr="00071313" w:rsidRDefault="00702879" w:rsidP="009071E6">
            <w:pPr>
              <w:pStyle w:val="aff8"/>
              <w:spacing w:after="0"/>
              <w:rPr>
                <w:rFonts w:ascii="Times New Roman" w:hAnsi="Times New Roman" w:cs="Times New Roman"/>
                <w:sz w:val="22"/>
                <w:szCs w:val="22"/>
                <w:lang w:val="ro-RO"/>
              </w:rPr>
            </w:pPr>
            <w:r w:rsidRPr="00071313">
              <w:rPr>
                <w:rFonts w:ascii="Times New Roman" w:hAnsi="Times New Roman" w:cs="Times New Roman"/>
                <w:b/>
                <w:bCs/>
                <w:sz w:val="22"/>
                <w:szCs w:val="22"/>
                <w:lang w:val="ro-RO"/>
              </w:rPr>
              <w:t>4R</w:t>
            </w:r>
          </w:p>
        </w:tc>
        <w:tc>
          <w:tcPr>
            <w:tcW w:w="1680" w:type="dxa"/>
            <w:shd w:val="clear" w:color="auto" w:fill="FDAB1C"/>
            <w:vAlign w:val="center"/>
          </w:tcPr>
          <w:p w:rsidR="00702879" w:rsidRPr="00071313" w:rsidRDefault="00702879" w:rsidP="009071E6">
            <w:pPr>
              <w:pStyle w:val="aff8"/>
              <w:spacing w:after="0"/>
              <w:rPr>
                <w:rFonts w:ascii="Times New Roman" w:hAnsi="Times New Roman" w:cs="Times New Roman"/>
                <w:sz w:val="22"/>
                <w:szCs w:val="22"/>
                <w:lang w:val="ro-RO"/>
              </w:rPr>
            </w:pPr>
            <w:r w:rsidRPr="00071313">
              <w:rPr>
                <w:rFonts w:ascii="Times New Roman" w:hAnsi="Times New Roman" w:cs="Times New Roman"/>
                <w:b/>
                <w:bCs/>
                <w:sz w:val="22"/>
                <w:szCs w:val="22"/>
                <w:lang w:val="ro-RO"/>
              </w:rPr>
              <w:t>1HP</w:t>
            </w:r>
          </w:p>
        </w:tc>
        <w:tc>
          <w:tcPr>
            <w:tcW w:w="1258" w:type="dxa"/>
            <w:shd w:val="clear" w:color="auto" w:fill="FDAB1C"/>
            <w:vAlign w:val="bottom"/>
          </w:tcPr>
          <w:p w:rsidR="00702879" w:rsidRPr="00071313" w:rsidRDefault="00702879" w:rsidP="009071E6">
            <w:pPr>
              <w:pStyle w:val="aff8"/>
              <w:spacing w:after="0" w:line="252" w:lineRule="auto"/>
              <w:rPr>
                <w:rFonts w:ascii="Times New Roman" w:hAnsi="Times New Roman" w:cs="Times New Roman"/>
                <w:sz w:val="22"/>
                <w:szCs w:val="22"/>
                <w:lang w:val="ro-RO"/>
              </w:rPr>
            </w:pPr>
            <w:r w:rsidRPr="00071313">
              <w:rPr>
                <w:rFonts w:ascii="Times New Roman" w:hAnsi="Times New Roman" w:cs="Times New Roman"/>
                <w:b/>
                <w:bCs/>
                <w:sz w:val="22"/>
                <w:szCs w:val="22"/>
                <w:lang w:val="ro-RO"/>
              </w:rPr>
              <w:t>H+B6+CTX (Q-TIB)</w:t>
            </w:r>
          </w:p>
        </w:tc>
      </w:tr>
      <w:tr w:rsidR="00702879" w:rsidRPr="00071313" w:rsidTr="0032547F">
        <w:trPr>
          <w:trHeight w:hRule="exact" w:val="706"/>
          <w:jc w:val="center"/>
        </w:trPr>
        <w:tc>
          <w:tcPr>
            <w:tcW w:w="1499" w:type="dxa"/>
            <w:shd w:val="clear" w:color="auto" w:fill="auto"/>
            <w:vAlign w:val="center"/>
          </w:tcPr>
          <w:p w:rsidR="00702879" w:rsidRPr="00071313" w:rsidRDefault="00467104" w:rsidP="009071E6">
            <w:pPr>
              <w:pStyle w:val="aff8"/>
              <w:spacing w:after="0" w:line="216" w:lineRule="auto"/>
              <w:ind w:left="140"/>
              <w:rPr>
                <w:rFonts w:ascii="Times New Roman" w:hAnsi="Times New Roman" w:cs="Times New Roman"/>
                <w:sz w:val="22"/>
                <w:szCs w:val="22"/>
                <w:lang w:val="ro-RO"/>
              </w:rPr>
            </w:pPr>
            <w:r w:rsidRPr="00071313">
              <w:rPr>
                <w:rFonts w:ascii="Times New Roman" w:hAnsi="Times New Roman" w:cs="Times New Roman"/>
                <w:sz w:val="22"/>
                <w:szCs w:val="22"/>
                <w:lang w:val="ro-RO"/>
              </w:rPr>
              <w:t>Fără restricții</w:t>
            </w:r>
          </w:p>
        </w:tc>
        <w:tc>
          <w:tcPr>
            <w:tcW w:w="1603" w:type="dxa"/>
            <w:shd w:val="clear" w:color="auto" w:fill="auto"/>
            <w:vAlign w:val="center"/>
          </w:tcPr>
          <w:p w:rsidR="00467104" w:rsidRPr="00071313" w:rsidRDefault="00467104" w:rsidP="009071E6">
            <w:pPr>
              <w:pStyle w:val="aff8"/>
              <w:spacing w:after="0"/>
              <w:rPr>
                <w:rFonts w:ascii="Times New Roman" w:hAnsi="Times New Roman" w:cs="Times New Roman"/>
                <w:sz w:val="22"/>
                <w:szCs w:val="22"/>
                <w:lang w:val="ro-RO"/>
              </w:rPr>
            </w:pPr>
            <w:r w:rsidRPr="00071313">
              <w:rPr>
                <w:rFonts w:ascii="Times New Roman" w:hAnsi="Times New Roman" w:cs="Times New Roman"/>
                <w:sz w:val="22"/>
                <w:szCs w:val="22"/>
                <w:lang w:val="ro-RO"/>
              </w:rPr>
              <w:t>Contraindicate:</w:t>
            </w:r>
          </w:p>
          <w:p w:rsidR="00702879" w:rsidRPr="00071313" w:rsidRDefault="00702879" w:rsidP="009071E6">
            <w:pPr>
              <w:pStyle w:val="aff8"/>
              <w:spacing w:after="0"/>
              <w:rPr>
                <w:rFonts w:ascii="Times New Roman" w:hAnsi="Times New Roman" w:cs="Times New Roman"/>
                <w:sz w:val="22"/>
                <w:szCs w:val="22"/>
                <w:lang w:val="ro-RO"/>
              </w:rPr>
            </w:pPr>
            <w:r w:rsidRPr="00071313">
              <w:rPr>
                <w:rFonts w:ascii="Times New Roman" w:hAnsi="Times New Roman" w:cs="Times New Roman"/>
                <w:sz w:val="22"/>
                <w:szCs w:val="22"/>
                <w:lang w:val="ro-RO" w:eastAsia="ru-RU" w:bidi="ru-RU"/>
              </w:rPr>
              <w:t xml:space="preserve">• </w:t>
            </w:r>
            <w:r w:rsidR="00467104" w:rsidRPr="00071313">
              <w:rPr>
                <w:rFonts w:ascii="Times New Roman" w:hAnsi="Times New Roman" w:cs="Times New Roman"/>
                <w:sz w:val="22"/>
                <w:szCs w:val="22"/>
                <w:lang w:val="ro-RO"/>
              </w:rPr>
              <w:t>toate</w:t>
            </w:r>
            <w:r w:rsidRPr="00071313">
              <w:rPr>
                <w:rFonts w:ascii="Times New Roman" w:hAnsi="Times New Roman" w:cs="Times New Roman"/>
                <w:sz w:val="22"/>
                <w:szCs w:val="22"/>
                <w:lang w:val="ro-RO"/>
              </w:rPr>
              <w:t xml:space="preserve"> PIs</w:t>
            </w:r>
          </w:p>
        </w:tc>
        <w:tc>
          <w:tcPr>
            <w:tcW w:w="1670" w:type="dxa"/>
            <w:shd w:val="clear" w:color="auto" w:fill="auto"/>
            <w:vAlign w:val="center"/>
          </w:tcPr>
          <w:p w:rsidR="00702879" w:rsidRPr="00071313" w:rsidRDefault="00DC3423" w:rsidP="009071E6">
            <w:pPr>
              <w:pStyle w:val="aff8"/>
              <w:spacing w:after="40"/>
              <w:rPr>
                <w:rFonts w:ascii="Times New Roman" w:hAnsi="Times New Roman" w:cs="Times New Roman"/>
                <w:sz w:val="22"/>
                <w:szCs w:val="22"/>
                <w:lang w:val="ro-RO"/>
              </w:rPr>
            </w:pPr>
            <w:r w:rsidRPr="00071313">
              <w:rPr>
                <w:rFonts w:ascii="Times New Roman" w:hAnsi="Times New Roman" w:cs="Times New Roman"/>
                <w:sz w:val="22"/>
                <w:szCs w:val="22"/>
                <w:lang w:val="ro-RO"/>
              </w:rPr>
              <w:t>Contraindicate</w:t>
            </w:r>
            <w:r w:rsidR="00702879" w:rsidRPr="00071313">
              <w:rPr>
                <w:rFonts w:ascii="Times New Roman" w:hAnsi="Times New Roman" w:cs="Times New Roman"/>
                <w:sz w:val="22"/>
                <w:szCs w:val="22"/>
                <w:lang w:val="ro-RO"/>
              </w:rPr>
              <w:t>:</w:t>
            </w:r>
          </w:p>
          <w:p w:rsidR="00702879" w:rsidRPr="00071313" w:rsidRDefault="00702879" w:rsidP="009071E6">
            <w:pPr>
              <w:pStyle w:val="aff8"/>
              <w:spacing w:after="0"/>
              <w:rPr>
                <w:rFonts w:ascii="Times New Roman" w:hAnsi="Times New Roman" w:cs="Times New Roman"/>
                <w:sz w:val="22"/>
                <w:szCs w:val="22"/>
                <w:lang w:val="ro-RO"/>
              </w:rPr>
            </w:pPr>
            <w:r w:rsidRPr="00071313">
              <w:rPr>
                <w:rFonts w:ascii="Times New Roman" w:hAnsi="Times New Roman" w:cs="Times New Roman"/>
                <w:sz w:val="22"/>
                <w:szCs w:val="22"/>
                <w:lang w:val="ro-RO" w:eastAsia="ru-RU" w:bidi="ru-RU"/>
              </w:rPr>
              <w:t xml:space="preserve">• </w:t>
            </w:r>
            <w:r w:rsidR="00DC3423" w:rsidRPr="00071313">
              <w:rPr>
                <w:rFonts w:ascii="Times New Roman" w:hAnsi="Times New Roman" w:cs="Times New Roman"/>
                <w:sz w:val="22"/>
                <w:szCs w:val="22"/>
                <w:lang w:val="ro-RO"/>
              </w:rPr>
              <w:t>toate</w:t>
            </w:r>
            <w:r w:rsidRPr="00071313">
              <w:rPr>
                <w:rFonts w:ascii="Times New Roman" w:hAnsi="Times New Roman" w:cs="Times New Roman"/>
                <w:sz w:val="22"/>
                <w:szCs w:val="22"/>
                <w:lang w:val="ro-RO"/>
              </w:rPr>
              <w:t xml:space="preserve"> PIs</w:t>
            </w:r>
          </w:p>
        </w:tc>
        <w:tc>
          <w:tcPr>
            <w:tcW w:w="1666" w:type="dxa"/>
            <w:shd w:val="clear" w:color="auto" w:fill="auto"/>
            <w:vAlign w:val="center"/>
          </w:tcPr>
          <w:p w:rsidR="00702879" w:rsidRPr="00071313" w:rsidRDefault="00DC3423" w:rsidP="009071E6">
            <w:pPr>
              <w:pStyle w:val="aff8"/>
              <w:spacing w:after="40"/>
              <w:rPr>
                <w:rFonts w:ascii="Times New Roman" w:hAnsi="Times New Roman" w:cs="Times New Roman"/>
                <w:sz w:val="22"/>
                <w:szCs w:val="22"/>
                <w:lang w:val="ro-RO"/>
              </w:rPr>
            </w:pPr>
            <w:r w:rsidRPr="00071313">
              <w:rPr>
                <w:rFonts w:ascii="Times New Roman" w:hAnsi="Times New Roman" w:cs="Times New Roman"/>
                <w:sz w:val="22"/>
                <w:szCs w:val="22"/>
                <w:lang w:val="ro-RO"/>
              </w:rPr>
              <w:t>Contraindicate</w:t>
            </w:r>
            <w:r w:rsidR="00702879" w:rsidRPr="00071313">
              <w:rPr>
                <w:rFonts w:ascii="Times New Roman" w:hAnsi="Times New Roman" w:cs="Times New Roman"/>
                <w:sz w:val="22"/>
                <w:szCs w:val="22"/>
                <w:lang w:val="ro-RO"/>
              </w:rPr>
              <w:t>:</w:t>
            </w:r>
          </w:p>
          <w:p w:rsidR="00702879" w:rsidRPr="00071313" w:rsidRDefault="00702879" w:rsidP="009071E6">
            <w:pPr>
              <w:pStyle w:val="aff8"/>
              <w:spacing w:after="0"/>
              <w:rPr>
                <w:rFonts w:ascii="Times New Roman" w:hAnsi="Times New Roman" w:cs="Times New Roman"/>
                <w:sz w:val="22"/>
                <w:szCs w:val="22"/>
                <w:lang w:val="ro-RO"/>
              </w:rPr>
            </w:pPr>
            <w:r w:rsidRPr="00071313">
              <w:rPr>
                <w:rFonts w:ascii="Times New Roman" w:hAnsi="Times New Roman" w:cs="Times New Roman"/>
                <w:sz w:val="22"/>
                <w:szCs w:val="22"/>
                <w:lang w:val="ro-RO" w:eastAsia="ru-RU" w:bidi="ru-RU"/>
              </w:rPr>
              <w:t xml:space="preserve">• </w:t>
            </w:r>
            <w:r w:rsidR="00DC3423" w:rsidRPr="00071313">
              <w:rPr>
                <w:rFonts w:ascii="Times New Roman" w:hAnsi="Times New Roman" w:cs="Times New Roman"/>
                <w:sz w:val="22"/>
                <w:szCs w:val="22"/>
                <w:lang w:val="ro-RO"/>
              </w:rPr>
              <w:t>toate</w:t>
            </w:r>
            <w:r w:rsidRPr="00071313">
              <w:rPr>
                <w:rFonts w:ascii="Times New Roman" w:hAnsi="Times New Roman" w:cs="Times New Roman"/>
                <w:sz w:val="22"/>
                <w:szCs w:val="22"/>
                <w:lang w:val="ro-RO"/>
              </w:rPr>
              <w:t xml:space="preserve"> PIs</w:t>
            </w:r>
          </w:p>
        </w:tc>
        <w:tc>
          <w:tcPr>
            <w:tcW w:w="1680" w:type="dxa"/>
            <w:shd w:val="clear" w:color="auto" w:fill="auto"/>
            <w:vAlign w:val="center"/>
          </w:tcPr>
          <w:p w:rsidR="00702879" w:rsidRPr="00071313" w:rsidRDefault="00DC3423" w:rsidP="009071E6">
            <w:pPr>
              <w:pStyle w:val="aff8"/>
              <w:spacing w:after="40"/>
              <w:rPr>
                <w:rFonts w:ascii="Times New Roman" w:hAnsi="Times New Roman" w:cs="Times New Roman"/>
                <w:sz w:val="22"/>
                <w:szCs w:val="22"/>
                <w:lang w:val="ro-RO"/>
              </w:rPr>
            </w:pPr>
            <w:r w:rsidRPr="00071313">
              <w:rPr>
                <w:rFonts w:ascii="Times New Roman" w:hAnsi="Times New Roman" w:cs="Times New Roman"/>
                <w:sz w:val="22"/>
                <w:szCs w:val="22"/>
                <w:lang w:val="ro-RO"/>
              </w:rPr>
              <w:t>Contraindicate</w:t>
            </w:r>
            <w:r w:rsidR="00702879" w:rsidRPr="00071313">
              <w:rPr>
                <w:rFonts w:ascii="Times New Roman" w:hAnsi="Times New Roman" w:cs="Times New Roman"/>
                <w:sz w:val="22"/>
                <w:szCs w:val="22"/>
                <w:lang w:val="ro-RO"/>
              </w:rPr>
              <w:t>:</w:t>
            </w:r>
          </w:p>
          <w:p w:rsidR="00702879" w:rsidRPr="00071313" w:rsidRDefault="00702879" w:rsidP="009071E6">
            <w:pPr>
              <w:pStyle w:val="aff8"/>
              <w:spacing w:after="0"/>
              <w:rPr>
                <w:rFonts w:ascii="Times New Roman" w:hAnsi="Times New Roman" w:cs="Times New Roman"/>
                <w:sz w:val="22"/>
                <w:szCs w:val="22"/>
                <w:lang w:val="ro-RO"/>
              </w:rPr>
            </w:pPr>
            <w:r w:rsidRPr="00071313">
              <w:rPr>
                <w:rFonts w:ascii="Times New Roman" w:hAnsi="Times New Roman" w:cs="Times New Roman"/>
                <w:sz w:val="22"/>
                <w:szCs w:val="22"/>
                <w:lang w:val="ro-RO" w:eastAsia="ru-RU" w:bidi="ru-RU"/>
              </w:rPr>
              <w:t xml:space="preserve">• </w:t>
            </w:r>
            <w:r w:rsidR="00DC3423" w:rsidRPr="00071313">
              <w:rPr>
                <w:rFonts w:ascii="Times New Roman" w:hAnsi="Times New Roman" w:cs="Times New Roman"/>
                <w:sz w:val="22"/>
                <w:szCs w:val="22"/>
                <w:lang w:val="ro-RO"/>
              </w:rPr>
              <w:t>toate</w:t>
            </w:r>
            <w:r w:rsidRPr="00071313">
              <w:rPr>
                <w:rFonts w:ascii="Times New Roman" w:hAnsi="Times New Roman" w:cs="Times New Roman"/>
                <w:sz w:val="22"/>
                <w:szCs w:val="22"/>
                <w:lang w:val="ro-RO"/>
              </w:rPr>
              <w:t xml:space="preserve"> PIs</w:t>
            </w:r>
          </w:p>
        </w:tc>
        <w:tc>
          <w:tcPr>
            <w:tcW w:w="1258" w:type="dxa"/>
            <w:shd w:val="clear" w:color="auto" w:fill="auto"/>
            <w:vAlign w:val="center"/>
          </w:tcPr>
          <w:p w:rsidR="00702879" w:rsidRPr="00071313" w:rsidRDefault="00DC3423" w:rsidP="009071E6">
            <w:pPr>
              <w:pStyle w:val="aff8"/>
              <w:spacing w:after="0" w:line="216" w:lineRule="auto"/>
              <w:rPr>
                <w:rFonts w:ascii="Times New Roman" w:hAnsi="Times New Roman" w:cs="Times New Roman"/>
                <w:sz w:val="22"/>
                <w:szCs w:val="22"/>
                <w:lang w:val="ro-RO"/>
              </w:rPr>
            </w:pPr>
            <w:r w:rsidRPr="00071313">
              <w:rPr>
                <w:rFonts w:ascii="Times New Roman" w:hAnsi="Times New Roman" w:cs="Times New Roman"/>
                <w:sz w:val="22"/>
                <w:szCs w:val="22"/>
                <w:lang w:val="ro-RO"/>
              </w:rPr>
              <w:t>Fără restricții</w:t>
            </w:r>
          </w:p>
        </w:tc>
      </w:tr>
      <w:tr w:rsidR="00702879" w:rsidRPr="00071313" w:rsidTr="0032547F">
        <w:trPr>
          <w:trHeight w:hRule="exact" w:val="823"/>
          <w:jc w:val="center"/>
        </w:trPr>
        <w:tc>
          <w:tcPr>
            <w:tcW w:w="1499" w:type="dxa"/>
            <w:shd w:val="clear" w:color="auto" w:fill="auto"/>
          </w:tcPr>
          <w:p w:rsidR="00702879" w:rsidRPr="00071313" w:rsidRDefault="00702879" w:rsidP="009071E6">
            <w:pPr>
              <w:rPr>
                <w:sz w:val="22"/>
                <w:szCs w:val="22"/>
              </w:rPr>
            </w:pPr>
          </w:p>
        </w:tc>
        <w:tc>
          <w:tcPr>
            <w:tcW w:w="1603" w:type="dxa"/>
            <w:shd w:val="clear" w:color="auto" w:fill="auto"/>
          </w:tcPr>
          <w:p w:rsidR="00702879" w:rsidRPr="00071313" w:rsidRDefault="00702879" w:rsidP="00DC3423">
            <w:pPr>
              <w:pStyle w:val="aff8"/>
              <w:spacing w:after="0" w:line="216" w:lineRule="auto"/>
              <w:rPr>
                <w:rFonts w:ascii="Times New Roman" w:hAnsi="Times New Roman" w:cs="Times New Roman"/>
                <w:sz w:val="22"/>
                <w:szCs w:val="22"/>
                <w:lang w:val="ro-RO"/>
              </w:rPr>
            </w:pPr>
            <w:r w:rsidRPr="00071313">
              <w:rPr>
                <w:rFonts w:ascii="Times New Roman" w:hAnsi="Times New Roman" w:cs="Times New Roman"/>
                <w:sz w:val="22"/>
                <w:szCs w:val="22"/>
                <w:lang w:val="ro-RO" w:eastAsia="ru-RU" w:bidi="ru-RU"/>
              </w:rPr>
              <w:t xml:space="preserve">• </w:t>
            </w:r>
            <w:r w:rsidRPr="00071313">
              <w:rPr>
                <w:rFonts w:ascii="Times New Roman" w:hAnsi="Times New Roman" w:cs="Times New Roman"/>
                <w:sz w:val="22"/>
                <w:szCs w:val="22"/>
                <w:lang w:val="ro-RO"/>
              </w:rPr>
              <w:t xml:space="preserve">NVP </w:t>
            </w:r>
            <w:r w:rsidR="00467104" w:rsidRPr="00071313">
              <w:rPr>
                <w:rFonts w:ascii="Times New Roman" w:hAnsi="Times New Roman" w:cs="Times New Roman"/>
                <w:sz w:val="22"/>
                <w:szCs w:val="22"/>
                <w:lang w:val="ro-RO"/>
              </w:rPr>
              <w:t>și</w:t>
            </w:r>
            <w:r w:rsidRPr="00071313">
              <w:rPr>
                <w:rFonts w:ascii="Times New Roman" w:hAnsi="Times New Roman" w:cs="Times New Roman"/>
                <w:sz w:val="22"/>
                <w:szCs w:val="22"/>
                <w:lang w:val="ro-RO"/>
              </w:rPr>
              <w:t xml:space="preserve"> NNRTIs</w:t>
            </w:r>
          </w:p>
        </w:tc>
        <w:tc>
          <w:tcPr>
            <w:tcW w:w="1670" w:type="dxa"/>
            <w:shd w:val="clear" w:color="auto" w:fill="auto"/>
          </w:tcPr>
          <w:p w:rsidR="00702879" w:rsidRPr="00071313" w:rsidRDefault="00702879" w:rsidP="009071E6">
            <w:pPr>
              <w:pStyle w:val="aff8"/>
              <w:spacing w:after="0" w:line="216" w:lineRule="auto"/>
              <w:ind w:left="220" w:hanging="220"/>
              <w:rPr>
                <w:rFonts w:ascii="Times New Roman" w:hAnsi="Times New Roman" w:cs="Times New Roman"/>
                <w:sz w:val="22"/>
                <w:szCs w:val="22"/>
                <w:lang w:val="ro-RO"/>
              </w:rPr>
            </w:pPr>
            <w:r w:rsidRPr="00071313">
              <w:rPr>
                <w:rFonts w:ascii="Times New Roman" w:hAnsi="Times New Roman" w:cs="Times New Roman"/>
                <w:sz w:val="22"/>
                <w:szCs w:val="22"/>
                <w:lang w:val="ro-RO" w:eastAsia="ru-RU" w:bidi="ru-RU"/>
              </w:rPr>
              <w:t xml:space="preserve">• </w:t>
            </w:r>
            <w:r w:rsidRPr="00071313">
              <w:rPr>
                <w:rFonts w:ascii="Times New Roman" w:hAnsi="Times New Roman" w:cs="Times New Roman"/>
                <w:sz w:val="22"/>
                <w:szCs w:val="22"/>
                <w:lang w:val="ro-RO"/>
              </w:rPr>
              <w:t xml:space="preserve">NVP </w:t>
            </w:r>
            <w:r w:rsidR="00DC3423" w:rsidRPr="00071313">
              <w:rPr>
                <w:rFonts w:ascii="Times New Roman" w:hAnsi="Times New Roman" w:cs="Times New Roman"/>
                <w:sz w:val="22"/>
                <w:szCs w:val="22"/>
                <w:lang w:val="ro-RO"/>
              </w:rPr>
              <w:t xml:space="preserve">si majoritatea </w:t>
            </w:r>
            <w:r w:rsidRPr="00071313">
              <w:rPr>
                <w:rFonts w:ascii="Times New Roman" w:hAnsi="Times New Roman" w:cs="Times New Roman"/>
                <w:sz w:val="22"/>
                <w:szCs w:val="22"/>
                <w:lang w:val="ro-RO"/>
              </w:rPr>
              <w:t>NNRTIs</w:t>
            </w:r>
          </w:p>
        </w:tc>
        <w:tc>
          <w:tcPr>
            <w:tcW w:w="1666" w:type="dxa"/>
            <w:shd w:val="clear" w:color="auto" w:fill="auto"/>
          </w:tcPr>
          <w:p w:rsidR="00702879" w:rsidRPr="00071313" w:rsidRDefault="00702879" w:rsidP="009071E6">
            <w:pPr>
              <w:pStyle w:val="aff8"/>
              <w:spacing w:after="0" w:line="216" w:lineRule="auto"/>
              <w:ind w:left="220" w:hanging="220"/>
              <w:rPr>
                <w:rFonts w:ascii="Times New Roman" w:hAnsi="Times New Roman" w:cs="Times New Roman"/>
                <w:sz w:val="22"/>
                <w:szCs w:val="22"/>
                <w:lang w:val="ro-RO"/>
              </w:rPr>
            </w:pPr>
            <w:r w:rsidRPr="00071313">
              <w:rPr>
                <w:rFonts w:ascii="Times New Roman" w:hAnsi="Times New Roman" w:cs="Times New Roman"/>
                <w:sz w:val="22"/>
                <w:szCs w:val="22"/>
                <w:lang w:val="ro-RO" w:eastAsia="ru-RU" w:bidi="ru-RU"/>
              </w:rPr>
              <w:t xml:space="preserve">• </w:t>
            </w:r>
            <w:r w:rsidRPr="00071313">
              <w:rPr>
                <w:rFonts w:ascii="Times New Roman" w:hAnsi="Times New Roman" w:cs="Times New Roman"/>
                <w:sz w:val="22"/>
                <w:szCs w:val="22"/>
                <w:lang w:val="ro-RO"/>
              </w:rPr>
              <w:t xml:space="preserve">NVP </w:t>
            </w:r>
            <w:r w:rsidR="00DC3423" w:rsidRPr="00071313">
              <w:rPr>
                <w:rFonts w:ascii="Times New Roman" w:hAnsi="Times New Roman" w:cs="Times New Roman"/>
                <w:sz w:val="22"/>
                <w:szCs w:val="22"/>
                <w:lang w:val="ro-RO"/>
              </w:rPr>
              <w:t xml:space="preserve">si majoritatea </w:t>
            </w:r>
            <w:r w:rsidRPr="00071313">
              <w:rPr>
                <w:rFonts w:ascii="Times New Roman" w:hAnsi="Times New Roman" w:cs="Times New Roman"/>
                <w:sz w:val="22"/>
                <w:szCs w:val="22"/>
                <w:lang w:val="ro-RO"/>
              </w:rPr>
              <w:t>NNRTIs</w:t>
            </w:r>
          </w:p>
        </w:tc>
        <w:tc>
          <w:tcPr>
            <w:tcW w:w="1680" w:type="dxa"/>
            <w:shd w:val="clear" w:color="auto" w:fill="auto"/>
          </w:tcPr>
          <w:p w:rsidR="00702879" w:rsidRPr="00071313" w:rsidRDefault="00702879" w:rsidP="009071E6">
            <w:pPr>
              <w:pStyle w:val="aff8"/>
              <w:spacing w:after="0" w:line="216" w:lineRule="auto"/>
              <w:ind w:left="220" w:hanging="220"/>
              <w:rPr>
                <w:rFonts w:ascii="Times New Roman" w:hAnsi="Times New Roman" w:cs="Times New Roman"/>
                <w:sz w:val="22"/>
                <w:szCs w:val="22"/>
                <w:lang w:val="ro-RO"/>
              </w:rPr>
            </w:pPr>
            <w:r w:rsidRPr="00071313">
              <w:rPr>
                <w:rFonts w:ascii="Times New Roman" w:hAnsi="Times New Roman" w:cs="Times New Roman"/>
                <w:sz w:val="22"/>
                <w:szCs w:val="22"/>
                <w:lang w:val="ro-RO" w:eastAsia="ru-RU" w:bidi="ru-RU"/>
              </w:rPr>
              <w:t xml:space="preserve">• </w:t>
            </w:r>
            <w:r w:rsidRPr="00071313">
              <w:rPr>
                <w:rFonts w:ascii="Times New Roman" w:hAnsi="Times New Roman" w:cs="Times New Roman"/>
                <w:sz w:val="22"/>
                <w:szCs w:val="22"/>
                <w:lang w:val="ro-RO"/>
              </w:rPr>
              <w:t xml:space="preserve">NVP </w:t>
            </w:r>
            <w:r w:rsidR="00DC3423" w:rsidRPr="00071313">
              <w:rPr>
                <w:rFonts w:ascii="Times New Roman" w:hAnsi="Times New Roman" w:cs="Times New Roman"/>
                <w:sz w:val="22"/>
                <w:szCs w:val="22"/>
                <w:lang w:val="ro-RO"/>
              </w:rPr>
              <w:t xml:space="preserve">si majoritatea </w:t>
            </w:r>
            <w:r w:rsidRPr="00071313">
              <w:rPr>
                <w:rFonts w:ascii="Times New Roman" w:hAnsi="Times New Roman" w:cs="Times New Roman"/>
                <w:sz w:val="22"/>
                <w:szCs w:val="22"/>
                <w:lang w:val="ro-RO"/>
              </w:rPr>
              <w:t>NNRTIs</w:t>
            </w:r>
          </w:p>
        </w:tc>
        <w:tc>
          <w:tcPr>
            <w:tcW w:w="1258" w:type="dxa"/>
            <w:shd w:val="clear" w:color="auto" w:fill="auto"/>
          </w:tcPr>
          <w:p w:rsidR="00702879" w:rsidRPr="00071313" w:rsidRDefault="00702879" w:rsidP="009071E6">
            <w:pPr>
              <w:rPr>
                <w:sz w:val="22"/>
                <w:szCs w:val="22"/>
              </w:rPr>
            </w:pPr>
          </w:p>
        </w:tc>
      </w:tr>
      <w:tr w:rsidR="00702879" w:rsidRPr="00071313" w:rsidTr="0032547F">
        <w:trPr>
          <w:trHeight w:hRule="exact" w:val="374"/>
          <w:jc w:val="center"/>
        </w:trPr>
        <w:tc>
          <w:tcPr>
            <w:tcW w:w="1499" w:type="dxa"/>
            <w:shd w:val="clear" w:color="auto" w:fill="auto"/>
          </w:tcPr>
          <w:p w:rsidR="00702879" w:rsidRPr="00071313" w:rsidRDefault="00702879" w:rsidP="009071E6">
            <w:pPr>
              <w:rPr>
                <w:sz w:val="22"/>
                <w:szCs w:val="22"/>
              </w:rPr>
            </w:pPr>
          </w:p>
        </w:tc>
        <w:tc>
          <w:tcPr>
            <w:tcW w:w="1603" w:type="dxa"/>
            <w:shd w:val="clear" w:color="auto" w:fill="auto"/>
          </w:tcPr>
          <w:p w:rsidR="00702879" w:rsidRPr="00071313" w:rsidRDefault="00702879" w:rsidP="009071E6">
            <w:pPr>
              <w:pStyle w:val="aff8"/>
              <w:spacing w:after="0"/>
              <w:rPr>
                <w:rFonts w:ascii="Times New Roman" w:hAnsi="Times New Roman" w:cs="Times New Roman"/>
                <w:sz w:val="22"/>
                <w:szCs w:val="22"/>
                <w:lang w:val="ro-RO"/>
              </w:rPr>
            </w:pPr>
            <w:r w:rsidRPr="00071313">
              <w:rPr>
                <w:rFonts w:ascii="Times New Roman" w:hAnsi="Times New Roman" w:cs="Times New Roman"/>
                <w:sz w:val="22"/>
                <w:szCs w:val="22"/>
                <w:lang w:val="ro-RO" w:eastAsia="ru-RU" w:bidi="ru-RU"/>
              </w:rPr>
              <w:t xml:space="preserve">• </w:t>
            </w:r>
            <w:r w:rsidRPr="00071313">
              <w:rPr>
                <w:rFonts w:ascii="Times New Roman" w:hAnsi="Times New Roman" w:cs="Times New Roman"/>
                <w:sz w:val="22"/>
                <w:szCs w:val="22"/>
                <w:lang w:val="ro-RO"/>
              </w:rPr>
              <w:t>TAF</w:t>
            </w:r>
          </w:p>
        </w:tc>
        <w:tc>
          <w:tcPr>
            <w:tcW w:w="1670" w:type="dxa"/>
            <w:shd w:val="clear" w:color="auto" w:fill="auto"/>
          </w:tcPr>
          <w:p w:rsidR="00702879" w:rsidRPr="00071313" w:rsidRDefault="00702879" w:rsidP="009071E6">
            <w:pPr>
              <w:rPr>
                <w:sz w:val="22"/>
                <w:szCs w:val="22"/>
              </w:rPr>
            </w:pPr>
          </w:p>
        </w:tc>
        <w:tc>
          <w:tcPr>
            <w:tcW w:w="1666" w:type="dxa"/>
            <w:shd w:val="clear" w:color="auto" w:fill="auto"/>
          </w:tcPr>
          <w:p w:rsidR="00702879" w:rsidRPr="00071313" w:rsidRDefault="00702879" w:rsidP="009071E6">
            <w:pPr>
              <w:pStyle w:val="aff8"/>
              <w:spacing w:after="0"/>
              <w:rPr>
                <w:rFonts w:ascii="Times New Roman" w:hAnsi="Times New Roman" w:cs="Times New Roman"/>
                <w:sz w:val="22"/>
                <w:szCs w:val="22"/>
                <w:lang w:val="ro-RO"/>
              </w:rPr>
            </w:pPr>
            <w:r w:rsidRPr="00071313">
              <w:rPr>
                <w:rFonts w:ascii="Times New Roman" w:hAnsi="Times New Roman" w:cs="Times New Roman"/>
                <w:sz w:val="22"/>
                <w:szCs w:val="22"/>
                <w:lang w:val="ro-RO" w:eastAsia="ru-RU" w:bidi="ru-RU"/>
              </w:rPr>
              <w:t xml:space="preserve">• </w:t>
            </w:r>
            <w:r w:rsidRPr="00071313">
              <w:rPr>
                <w:rFonts w:ascii="Times New Roman" w:hAnsi="Times New Roman" w:cs="Times New Roman"/>
                <w:sz w:val="22"/>
                <w:szCs w:val="22"/>
                <w:lang w:val="ro-RO"/>
              </w:rPr>
              <w:t>TAF</w:t>
            </w:r>
          </w:p>
        </w:tc>
        <w:tc>
          <w:tcPr>
            <w:tcW w:w="1680" w:type="dxa"/>
            <w:shd w:val="clear" w:color="auto" w:fill="auto"/>
          </w:tcPr>
          <w:p w:rsidR="00702879" w:rsidRPr="00071313" w:rsidRDefault="00702879" w:rsidP="009071E6">
            <w:pPr>
              <w:pStyle w:val="aff8"/>
              <w:spacing w:after="0"/>
              <w:rPr>
                <w:rFonts w:ascii="Times New Roman" w:hAnsi="Times New Roman" w:cs="Times New Roman"/>
                <w:sz w:val="22"/>
                <w:szCs w:val="22"/>
                <w:lang w:val="ro-RO"/>
              </w:rPr>
            </w:pPr>
            <w:r w:rsidRPr="00071313">
              <w:rPr>
                <w:rFonts w:ascii="Times New Roman" w:hAnsi="Times New Roman" w:cs="Times New Roman"/>
                <w:sz w:val="22"/>
                <w:szCs w:val="22"/>
                <w:lang w:val="ro-RO" w:eastAsia="ru-RU" w:bidi="ru-RU"/>
              </w:rPr>
              <w:t xml:space="preserve">• </w:t>
            </w:r>
            <w:r w:rsidRPr="00071313">
              <w:rPr>
                <w:rFonts w:ascii="Times New Roman" w:hAnsi="Times New Roman" w:cs="Times New Roman"/>
                <w:sz w:val="22"/>
                <w:szCs w:val="22"/>
                <w:lang w:val="ro-RO"/>
              </w:rPr>
              <w:t>TAF</w:t>
            </w:r>
          </w:p>
        </w:tc>
        <w:tc>
          <w:tcPr>
            <w:tcW w:w="1258" w:type="dxa"/>
            <w:shd w:val="clear" w:color="auto" w:fill="auto"/>
          </w:tcPr>
          <w:p w:rsidR="00702879" w:rsidRPr="00071313" w:rsidRDefault="00702879" w:rsidP="009071E6">
            <w:pPr>
              <w:rPr>
                <w:sz w:val="22"/>
                <w:szCs w:val="22"/>
              </w:rPr>
            </w:pPr>
          </w:p>
        </w:tc>
      </w:tr>
      <w:tr w:rsidR="00702879" w:rsidRPr="00071313" w:rsidTr="0032547F">
        <w:trPr>
          <w:trHeight w:hRule="exact" w:val="624"/>
          <w:jc w:val="center"/>
        </w:trPr>
        <w:tc>
          <w:tcPr>
            <w:tcW w:w="1499" w:type="dxa"/>
            <w:shd w:val="clear" w:color="auto" w:fill="auto"/>
          </w:tcPr>
          <w:p w:rsidR="00702879" w:rsidRPr="00071313" w:rsidRDefault="00702879" w:rsidP="009071E6">
            <w:pPr>
              <w:rPr>
                <w:sz w:val="22"/>
                <w:szCs w:val="22"/>
              </w:rPr>
            </w:pPr>
          </w:p>
        </w:tc>
        <w:tc>
          <w:tcPr>
            <w:tcW w:w="1603" w:type="dxa"/>
            <w:shd w:val="clear" w:color="auto" w:fill="auto"/>
          </w:tcPr>
          <w:p w:rsidR="00702879" w:rsidRPr="00071313" w:rsidRDefault="00702879" w:rsidP="009071E6">
            <w:pPr>
              <w:rPr>
                <w:sz w:val="22"/>
                <w:szCs w:val="22"/>
              </w:rPr>
            </w:pPr>
          </w:p>
        </w:tc>
        <w:tc>
          <w:tcPr>
            <w:tcW w:w="1670" w:type="dxa"/>
            <w:shd w:val="clear" w:color="auto" w:fill="auto"/>
            <w:vAlign w:val="bottom"/>
          </w:tcPr>
          <w:p w:rsidR="00702879" w:rsidRPr="00071313" w:rsidRDefault="00DC3423" w:rsidP="009071E6">
            <w:pPr>
              <w:pStyle w:val="aff8"/>
              <w:spacing w:after="0" w:line="216" w:lineRule="auto"/>
              <w:rPr>
                <w:rFonts w:ascii="Times New Roman" w:hAnsi="Times New Roman" w:cs="Times New Roman"/>
                <w:sz w:val="22"/>
                <w:szCs w:val="22"/>
                <w:lang w:val="ro-RO"/>
              </w:rPr>
            </w:pPr>
            <w:r w:rsidRPr="00071313">
              <w:rPr>
                <w:rFonts w:ascii="Times New Roman" w:hAnsi="Times New Roman" w:cs="Times New Roman"/>
                <w:sz w:val="22"/>
                <w:szCs w:val="22"/>
                <w:lang w:val="ro-RO"/>
              </w:rPr>
              <w:t>Utilizați cu precauție</w:t>
            </w:r>
            <w:r w:rsidR="00702879" w:rsidRPr="00071313">
              <w:rPr>
                <w:rFonts w:ascii="Times New Roman" w:hAnsi="Times New Roman" w:cs="Times New Roman"/>
                <w:sz w:val="22"/>
                <w:szCs w:val="22"/>
                <w:lang w:val="ro-RO"/>
              </w:rPr>
              <w:t>:</w:t>
            </w:r>
          </w:p>
        </w:tc>
        <w:tc>
          <w:tcPr>
            <w:tcW w:w="1666" w:type="dxa"/>
            <w:shd w:val="clear" w:color="auto" w:fill="auto"/>
          </w:tcPr>
          <w:p w:rsidR="00702879" w:rsidRPr="00071313" w:rsidRDefault="00702879" w:rsidP="009071E6">
            <w:pPr>
              <w:rPr>
                <w:sz w:val="22"/>
                <w:szCs w:val="22"/>
              </w:rPr>
            </w:pPr>
          </w:p>
        </w:tc>
        <w:tc>
          <w:tcPr>
            <w:tcW w:w="1680" w:type="dxa"/>
            <w:shd w:val="clear" w:color="auto" w:fill="auto"/>
          </w:tcPr>
          <w:p w:rsidR="00702879" w:rsidRPr="00071313" w:rsidRDefault="00702879" w:rsidP="009071E6">
            <w:pPr>
              <w:rPr>
                <w:sz w:val="22"/>
                <w:szCs w:val="22"/>
              </w:rPr>
            </w:pPr>
          </w:p>
        </w:tc>
        <w:tc>
          <w:tcPr>
            <w:tcW w:w="1258" w:type="dxa"/>
            <w:shd w:val="clear" w:color="auto" w:fill="auto"/>
          </w:tcPr>
          <w:p w:rsidR="00702879" w:rsidRPr="00071313" w:rsidRDefault="00702879" w:rsidP="009071E6">
            <w:pPr>
              <w:rPr>
                <w:sz w:val="22"/>
                <w:szCs w:val="22"/>
              </w:rPr>
            </w:pPr>
          </w:p>
        </w:tc>
      </w:tr>
      <w:tr w:rsidR="00702879" w:rsidRPr="00071313" w:rsidTr="0032547F">
        <w:trPr>
          <w:trHeight w:hRule="exact" w:val="374"/>
          <w:jc w:val="center"/>
        </w:trPr>
        <w:tc>
          <w:tcPr>
            <w:tcW w:w="1499" w:type="dxa"/>
            <w:shd w:val="clear" w:color="auto" w:fill="auto"/>
          </w:tcPr>
          <w:p w:rsidR="00702879" w:rsidRPr="00071313" w:rsidRDefault="00702879" w:rsidP="009071E6">
            <w:pPr>
              <w:rPr>
                <w:sz w:val="22"/>
                <w:szCs w:val="22"/>
              </w:rPr>
            </w:pPr>
          </w:p>
        </w:tc>
        <w:tc>
          <w:tcPr>
            <w:tcW w:w="1603" w:type="dxa"/>
            <w:shd w:val="clear" w:color="auto" w:fill="auto"/>
          </w:tcPr>
          <w:p w:rsidR="00702879" w:rsidRPr="00071313" w:rsidRDefault="00702879" w:rsidP="009071E6">
            <w:pPr>
              <w:rPr>
                <w:sz w:val="22"/>
                <w:szCs w:val="22"/>
              </w:rPr>
            </w:pPr>
          </w:p>
        </w:tc>
        <w:tc>
          <w:tcPr>
            <w:tcW w:w="1670" w:type="dxa"/>
            <w:shd w:val="clear" w:color="auto" w:fill="auto"/>
          </w:tcPr>
          <w:p w:rsidR="00702879" w:rsidRPr="00071313" w:rsidRDefault="00702879" w:rsidP="009071E6">
            <w:pPr>
              <w:pStyle w:val="aff8"/>
              <w:spacing w:after="0"/>
              <w:rPr>
                <w:rFonts w:ascii="Times New Roman" w:hAnsi="Times New Roman" w:cs="Times New Roman"/>
                <w:sz w:val="22"/>
                <w:szCs w:val="22"/>
                <w:lang w:val="ro-RO"/>
              </w:rPr>
            </w:pPr>
            <w:r w:rsidRPr="00071313">
              <w:rPr>
                <w:rFonts w:ascii="Times New Roman" w:hAnsi="Times New Roman" w:cs="Times New Roman"/>
                <w:sz w:val="22"/>
                <w:szCs w:val="22"/>
                <w:lang w:val="ro-RO" w:eastAsia="ru-RU" w:bidi="ru-RU"/>
              </w:rPr>
              <w:t xml:space="preserve">• </w:t>
            </w:r>
            <w:r w:rsidRPr="00071313">
              <w:rPr>
                <w:rFonts w:ascii="Times New Roman" w:hAnsi="Times New Roman" w:cs="Times New Roman"/>
                <w:sz w:val="22"/>
                <w:szCs w:val="22"/>
                <w:lang w:val="ro-RO"/>
              </w:rPr>
              <w:t>TAF</w:t>
            </w:r>
          </w:p>
        </w:tc>
        <w:tc>
          <w:tcPr>
            <w:tcW w:w="1666" w:type="dxa"/>
            <w:shd w:val="clear" w:color="auto" w:fill="auto"/>
          </w:tcPr>
          <w:p w:rsidR="00702879" w:rsidRPr="00071313" w:rsidRDefault="00702879" w:rsidP="009071E6">
            <w:pPr>
              <w:rPr>
                <w:sz w:val="22"/>
                <w:szCs w:val="22"/>
              </w:rPr>
            </w:pPr>
          </w:p>
        </w:tc>
        <w:tc>
          <w:tcPr>
            <w:tcW w:w="1680" w:type="dxa"/>
            <w:shd w:val="clear" w:color="auto" w:fill="auto"/>
          </w:tcPr>
          <w:p w:rsidR="00702879" w:rsidRPr="00071313" w:rsidRDefault="00702879" w:rsidP="009071E6">
            <w:pPr>
              <w:rPr>
                <w:sz w:val="22"/>
                <w:szCs w:val="22"/>
              </w:rPr>
            </w:pPr>
          </w:p>
        </w:tc>
        <w:tc>
          <w:tcPr>
            <w:tcW w:w="1258" w:type="dxa"/>
            <w:shd w:val="clear" w:color="auto" w:fill="auto"/>
          </w:tcPr>
          <w:p w:rsidR="00702879" w:rsidRPr="00071313" w:rsidRDefault="00702879" w:rsidP="009071E6">
            <w:pPr>
              <w:rPr>
                <w:sz w:val="22"/>
                <w:szCs w:val="22"/>
              </w:rPr>
            </w:pPr>
          </w:p>
        </w:tc>
      </w:tr>
      <w:tr w:rsidR="00702879" w:rsidRPr="00071313" w:rsidTr="0032547F">
        <w:trPr>
          <w:trHeight w:hRule="exact" w:val="706"/>
          <w:jc w:val="center"/>
        </w:trPr>
        <w:tc>
          <w:tcPr>
            <w:tcW w:w="1499" w:type="dxa"/>
            <w:shd w:val="clear" w:color="auto" w:fill="auto"/>
          </w:tcPr>
          <w:p w:rsidR="00702879" w:rsidRPr="00071313" w:rsidRDefault="00702879" w:rsidP="009071E6">
            <w:pPr>
              <w:rPr>
                <w:sz w:val="22"/>
                <w:szCs w:val="22"/>
              </w:rPr>
            </w:pPr>
          </w:p>
        </w:tc>
        <w:tc>
          <w:tcPr>
            <w:tcW w:w="1603" w:type="dxa"/>
            <w:shd w:val="clear" w:color="auto" w:fill="auto"/>
          </w:tcPr>
          <w:p w:rsidR="00702879" w:rsidRPr="00071313" w:rsidRDefault="00702879" w:rsidP="009071E6">
            <w:pPr>
              <w:rPr>
                <w:sz w:val="22"/>
                <w:szCs w:val="22"/>
              </w:rPr>
            </w:pPr>
          </w:p>
        </w:tc>
        <w:tc>
          <w:tcPr>
            <w:tcW w:w="1670" w:type="dxa"/>
            <w:shd w:val="clear" w:color="auto" w:fill="auto"/>
            <w:vAlign w:val="bottom"/>
          </w:tcPr>
          <w:p w:rsidR="00702879" w:rsidRPr="00071313" w:rsidRDefault="00DC3423" w:rsidP="009071E6">
            <w:pPr>
              <w:pStyle w:val="aff8"/>
              <w:spacing w:after="40"/>
              <w:rPr>
                <w:rFonts w:ascii="Times New Roman" w:hAnsi="Times New Roman" w:cs="Times New Roman"/>
                <w:sz w:val="22"/>
                <w:szCs w:val="22"/>
                <w:lang w:val="ro-RO"/>
              </w:rPr>
            </w:pPr>
            <w:r w:rsidRPr="00071313">
              <w:rPr>
                <w:rFonts w:ascii="Times New Roman" w:hAnsi="Times New Roman" w:cs="Times New Roman"/>
                <w:sz w:val="22"/>
                <w:szCs w:val="22"/>
                <w:lang w:val="ro-RO"/>
              </w:rPr>
              <w:t>Ajustați doza</w:t>
            </w:r>
            <w:r w:rsidR="00702879" w:rsidRPr="00071313">
              <w:rPr>
                <w:rFonts w:ascii="Times New Roman" w:hAnsi="Times New Roman" w:cs="Times New Roman"/>
                <w:sz w:val="22"/>
                <w:szCs w:val="22"/>
                <w:lang w:val="ro-RO"/>
              </w:rPr>
              <w:t>:</w:t>
            </w:r>
          </w:p>
          <w:p w:rsidR="00702879" w:rsidRPr="00071313" w:rsidRDefault="00702879" w:rsidP="009071E6">
            <w:pPr>
              <w:pStyle w:val="aff8"/>
              <w:spacing w:after="0"/>
              <w:rPr>
                <w:rFonts w:ascii="Times New Roman" w:hAnsi="Times New Roman" w:cs="Times New Roman"/>
                <w:sz w:val="22"/>
                <w:szCs w:val="22"/>
                <w:lang w:val="ro-RO"/>
              </w:rPr>
            </w:pPr>
            <w:r w:rsidRPr="00071313">
              <w:rPr>
                <w:rFonts w:ascii="Times New Roman" w:hAnsi="Times New Roman" w:cs="Times New Roman"/>
                <w:sz w:val="22"/>
                <w:szCs w:val="22"/>
                <w:lang w:val="ro-RO" w:eastAsia="ru-RU" w:bidi="ru-RU"/>
              </w:rPr>
              <w:t xml:space="preserve">• </w:t>
            </w:r>
            <w:r w:rsidRPr="00071313">
              <w:rPr>
                <w:rFonts w:ascii="Times New Roman" w:hAnsi="Times New Roman" w:cs="Times New Roman"/>
                <w:sz w:val="22"/>
                <w:szCs w:val="22"/>
                <w:lang w:val="ro-RO"/>
              </w:rPr>
              <w:t>DTG</w:t>
            </w:r>
          </w:p>
        </w:tc>
        <w:tc>
          <w:tcPr>
            <w:tcW w:w="1666" w:type="dxa"/>
            <w:shd w:val="clear" w:color="auto" w:fill="auto"/>
            <w:vAlign w:val="bottom"/>
          </w:tcPr>
          <w:p w:rsidR="00702879" w:rsidRPr="00071313" w:rsidRDefault="00DC3423" w:rsidP="009071E6">
            <w:pPr>
              <w:pStyle w:val="aff8"/>
              <w:spacing w:after="40"/>
              <w:rPr>
                <w:rFonts w:ascii="Times New Roman" w:hAnsi="Times New Roman" w:cs="Times New Roman"/>
                <w:sz w:val="22"/>
                <w:szCs w:val="22"/>
                <w:lang w:val="ro-RO"/>
              </w:rPr>
            </w:pPr>
            <w:r w:rsidRPr="00071313">
              <w:rPr>
                <w:rFonts w:ascii="Times New Roman" w:hAnsi="Times New Roman" w:cs="Times New Roman"/>
                <w:sz w:val="22"/>
                <w:szCs w:val="22"/>
                <w:lang w:val="ro-RO"/>
              </w:rPr>
              <w:t>Ajustați doza</w:t>
            </w:r>
            <w:r w:rsidR="00702879" w:rsidRPr="00071313">
              <w:rPr>
                <w:rFonts w:ascii="Times New Roman" w:hAnsi="Times New Roman" w:cs="Times New Roman"/>
                <w:sz w:val="22"/>
                <w:szCs w:val="22"/>
                <w:lang w:val="ro-RO"/>
              </w:rPr>
              <w:t>:</w:t>
            </w:r>
          </w:p>
          <w:p w:rsidR="00702879" w:rsidRPr="00071313" w:rsidRDefault="00702879" w:rsidP="009071E6">
            <w:pPr>
              <w:pStyle w:val="aff8"/>
              <w:spacing w:after="0"/>
              <w:rPr>
                <w:rFonts w:ascii="Times New Roman" w:hAnsi="Times New Roman" w:cs="Times New Roman"/>
                <w:sz w:val="22"/>
                <w:szCs w:val="22"/>
                <w:lang w:val="ro-RO"/>
              </w:rPr>
            </w:pPr>
            <w:r w:rsidRPr="00071313">
              <w:rPr>
                <w:rFonts w:ascii="Times New Roman" w:hAnsi="Times New Roman" w:cs="Times New Roman"/>
                <w:sz w:val="22"/>
                <w:szCs w:val="22"/>
                <w:lang w:val="ro-RO" w:eastAsia="ru-RU" w:bidi="ru-RU"/>
              </w:rPr>
              <w:t xml:space="preserve">• </w:t>
            </w:r>
            <w:r w:rsidRPr="00071313">
              <w:rPr>
                <w:rFonts w:ascii="Times New Roman" w:hAnsi="Times New Roman" w:cs="Times New Roman"/>
                <w:sz w:val="22"/>
                <w:szCs w:val="22"/>
                <w:lang w:val="ro-RO"/>
              </w:rPr>
              <w:t>DTG</w:t>
            </w:r>
          </w:p>
        </w:tc>
        <w:tc>
          <w:tcPr>
            <w:tcW w:w="1680" w:type="dxa"/>
            <w:shd w:val="clear" w:color="auto" w:fill="auto"/>
          </w:tcPr>
          <w:p w:rsidR="00702879" w:rsidRPr="00071313" w:rsidRDefault="00702879" w:rsidP="009071E6">
            <w:pPr>
              <w:rPr>
                <w:sz w:val="22"/>
                <w:szCs w:val="22"/>
              </w:rPr>
            </w:pPr>
          </w:p>
        </w:tc>
        <w:tc>
          <w:tcPr>
            <w:tcW w:w="1258" w:type="dxa"/>
            <w:shd w:val="clear" w:color="auto" w:fill="auto"/>
          </w:tcPr>
          <w:p w:rsidR="00702879" w:rsidRPr="00071313" w:rsidRDefault="00702879" w:rsidP="009071E6">
            <w:pPr>
              <w:rPr>
                <w:sz w:val="22"/>
                <w:szCs w:val="22"/>
              </w:rPr>
            </w:pPr>
          </w:p>
        </w:tc>
      </w:tr>
      <w:tr w:rsidR="00702879" w:rsidRPr="00071313" w:rsidTr="0032547F">
        <w:trPr>
          <w:trHeight w:hRule="exact" w:val="379"/>
          <w:jc w:val="center"/>
        </w:trPr>
        <w:tc>
          <w:tcPr>
            <w:tcW w:w="1499" w:type="dxa"/>
            <w:shd w:val="clear" w:color="auto" w:fill="auto"/>
          </w:tcPr>
          <w:p w:rsidR="00702879" w:rsidRPr="00071313" w:rsidRDefault="00702879" w:rsidP="009071E6">
            <w:pPr>
              <w:rPr>
                <w:sz w:val="22"/>
                <w:szCs w:val="22"/>
              </w:rPr>
            </w:pPr>
          </w:p>
        </w:tc>
        <w:tc>
          <w:tcPr>
            <w:tcW w:w="1603" w:type="dxa"/>
            <w:shd w:val="clear" w:color="auto" w:fill="auto"/>
          </w:tcPr>
          <w:p w:rsidR="00702879" w:rsidRPr="00071313" w:rsidRDefault="00702879" w:rsidP="009071E6">
            <w:pPr>
              <w:rPr>
                <w:sz w:val="22"/>
                <w:szCs w:val="22"/>
              </w:rPr>
            </w:pPr>
          </w:p>
        </w:tc>
        <w:tc>
          <w:tcPr>
            <w:tcW w:w="1670" w:type="dxa"/>
            <w:shd w:val="clear" w:color="auto" w:fill="auto"/>
          </w:tcPr>
          <w:p w:rsidR="00702879" w:rsidRPr="00071313" w:rsidRDefault="00702879" w:rsidP="009071E6">
            <w:pPr>
              <w:pStyle w:val="aff8"/>
              <w:spacing w:after="0"/>
              <w:rPr>
                <w:rFonts w:ascii="Times New Roman" w:hAnsi="Times New Roman" w:cs="Times New Roman"/>
                <w:sz w:val="22"/>
                <w:szCs w:val="22"/>
                <w:lang w:val="ro-RO"/>
              </w:rPr>
            </w:pPr>
            <w:r w:rsidRPr="00071313">
              <w:rPr>
                <w:rFonts w:ascii="Times New Roman" w:hAnsi="Times New Roman" w:cs="Times New Roman"/>
                <w:sz w:val="22"/>
                <w:szCs w:val="22"/>
                <w:lang w:val="ro-RO" w:eastAsia="ru-RU" w:bidi="ru-RU"/>
              </w:rPr>
              <w:t xml:space="preserve">• </w:t>
            </w:r>
            <w:r w:rsidRPr="00071313">
              <w:rPr>
                <w:rFonts w:ascii="Times New Roman" w:hAnsi="Times New Roman" w:cs="Times New Roman"/>
                <w:sz w:val="22"/>
                <w:szCs w:val="22"/>
                <w:lang w:val="ro-RO"/>
              </w:rPr>
              <w:t>RAL</w:t>
            </w:r>
          </w:p>
        </w:tc>
        <w:tc>
          <w:tcPr>
            <w:tcW w:w="1666" w:type="dxa"/>
            <w:shd w:val="clear" w:color="auto" w:fill="auto"/>
          </w:tcPr>
          <w:p w:rsidR="00702879" w:rsidRPr="00071313" w:rsidRDefault="00702879" w:rsidP="009071E6">
            <w:pPr>
              <w:pStyle w:val="aff8"/>
              <w:spacing w:after="0"/>
              <w:rPr>
                <w:rFonts w:ascii="Times New Roman" w:hAnsi="Times New Roman" w:cs="Times New Roman"/>
                <w:sz w:val="22"/>
                <w:szCs w:val="22"/>
                <w:lang w:val="ro-RO"/>
              </w:rPr>
            </w:pPr>
            <w:r w:rsidRPr="00071313">
              <w:rPr>
                <w:rFonts w:ascii="Times New Roman" w:hAnsi="Times New Roman" w:cs="Times New Roman"/>
                <w:sz w:val="22"/>
                <w:szCs w:val="22"/>
                <w:lang w:val="ro-RO" w:eastAsia="ru-RU" w:bidi="ru-RU"/>
              </w:rPr>
              <w:t xml:space="preserve">• </w:t>
            </w:r>
            <w:r w:rsidRPr="00071313">
              <w:rPr>
                <w:rFonts w:ascii="Times New Roman" w:hAnsi="Times New Roman" w:cs="Times New Roman"/>
                <w:sz w:val="22"/>
                <w:szCs w:val="22"/>
                <w:lang w:val="ro-RO"/>
              </w:rPr>
              <w:t>RAL</w:t>
            </w:r>
          </w:p>
        </w:tc>
        <w:tc>
          <w:tcPr>
            <w:tcW w:w="1680" w:type="dxa"/>
            <w:shd w:val="clear" w:color="auto" w:fill="auto"/>
          </w:tcPr>
          <w:p w:rsidR="00702879" w:rsidRPr="00071313" w:rsidRDefault="00702879" w:rsidP="009071E6">
            <w:pPr>
              <w:rPr>
                <w:sz w:val="22"/>
                <w:szCs w:val="22"/>
              </w:rPr>
            </w:pPr>
          </w:p>
        </w:tc>
        <w:tc>
          <w:tcPr>
            <w:tcW w:w="1258" w:type="dxa"/>
            <w:shd w:val="clear" w:color="auto" w:fill="auto"/>
          </w:tcPr>
          <w:p w:rsidR="00702879" w:rsidRPr="00071313" w:rsidRDefault="00702879" w:rsidP="009071E6">
            <w:pPr>
              <w:rPr>
                <w:sz w:val="22"/>
                <w:szCs w:val="22"/>
              </w:rPr>
            </w:pPr>
          </w:p>
        </w:tc>
      </w:tr>
      <w:tr w:rsidR="00702879" w:rsidRPr="00071313" w:rsidTr="0032547F">
        <w:trPr>
          <w:trHeight w:hRule="exact" w:val="379"/>
          <w:jc w:val="center"/>
        </w:trPr>
        <w:tc>
          <w:tcPr>
            <w:tcW w:w="1499" w:type="dxa"/>
            <w:shd w:val="clear" w:color="auto" w:fill="auto"/>
          </w:tcPr>
          <w:p w:rsidR="00702879" w:rsidRPr="00071313" w:rsidRDefault="00702879" w:rsidP="009071E6">
            <w:pPr>
              <w:rPr>
                <w:sz w:val="22"/>
                <w:szCs w:val="22"/>
              </w:rPr>
            </w:pPr>
          </w:p>
        </w:tc>
        <w:tc>
          <w:tcPr>
            <w:tcW w:w="1603" w:type="dxa"/>
            <w:shd w:val="clear" w:color="auto" w:fill="auto"/>
            <w:vAlign w:val="bottom"/>
          </w:tcPr>
          <w:p w:rsidR="00702879" w:rsidRPr="00071313" w:rsidRDefault="00DC3423" w:rsidP="009071E6">
            <w:pPr>
              <w:pStyle w:val="aff8"/>
              <w:spacing w:after="0"/>
              <w:rPr>
                <w:rFonts w:ascii="Times New Roman" w:hAnsi="Times New Roman" w:cs="Times New Roman"/>
                <w:sz w:val="22"/>
                <w:szCs w:val="22"/>
                <w:lang w:val="ro-RO"/>
              </w:rPr>
            </w:pPr>
            <w:r w:rsidRPr="00071313">
              <w:rPr>
                <w:rFonts w:ascii="Times New Roman" w:hAnsi="Times New Roman" w:cs="Times New Roman"/>
                <w:sz w:val="22"/>
                <w:szCs w:val="22"/>
                <w:lang w:val="ro-RO"/>
              </w:rPr>
              <w:t>Utilizați</w:t>
            </w:r>
            <w:r w:rsidR="00702879" w:rsidRPr="00071313">
              <w:rPr>
                <w:rFonts w:ascii="Times New Roman" w:hAnsi="Times New Roman" w:cs="Times New Roman"/>
                <w:sz w:val="22"/>
                <w:szCs w:val="22"/>
                <w:lang w:val="ro-RO"/>
              </w:rPr>
              <w:t>:</w:t>
            </w:r>
          </w:p>
        </w:tc>
        <w:tc>
          <w:tcPr>
            <w:tcW w:w="1670" w:type="dxa"/>
            <w:shd w:val="clear" w:color="auto" w:fill="auto"/>
            <w:vAlign w:val="bottom"/>
          </w:tcPr>
          <w:p w:rsidR="00702879" w:rsidRPr="00071313" w:rsidRDefault="00DC3423" w:rsidP="009071E6">
            <w:pPr>
              <w:pStyle w:val="aff8"/>
              <w:spacing w:after="0"/>
              <w:rPr>
                <w:rFonts w:ascii="Times New Roman" w:hAnsi="Times New Roman" w:cs="Times New Roman"/>
                <w:sz w:val="22"/>
                <w:szCs w:val="22"/>
                <w:lang w:val="ro-RO"/>
              </w:rPr>
            </w:pPr>
            <w:r w:rsidRPr="00071313">
              <w:rPr>
                <w:rFonts w:ascii="Times New Roman" w:hAnsi="Times New Roman" w:cs="Times New Roman"/>
                <w:sz w:val="22"/>
                <w:szCs w:val="22"/>
                <w:lang w:val="ro-RO"/>
              </w:rPr>
              <w:t>Utilizați</w:t>
            </w:r>
            <w:r w:rsidR="00702879" w:rsidRPr="00071313">
              <w:rPr>
                <w:rFonts w:ascii="Times New Roman" w:hAnsi="Times New Roman" w:cs="Times New Roman"/>
                <w:sz w:val="22"/>
                <w:szCs w:val="22"/>
                <w:lang w:val="ro-RO"/>
              </w:rPr>
              <w:t>:</w:t>
            </w:r>
          </w:p>
        </w:tc>
        <w:tc>
          <w:tcPr>
            <w:tcW w:w="1666" w:type="dxa"/>
            <w:shd w:val="clear" w:color="auto" w:fill="auto"/>
            <w:vAlign w:val="bottom"/>
          </w:tcPr>
          <w:p w:rsidR="00702879" w:rsidRPr="00071313" w:rsidRDefault="00DC3423" w:rsidP="009071E6">
            <w:pPr>
              <w:pStyle w:val="aff8"/>
              <w:spacing w:after="0"/>
              <w:rPr>
                <w:rFonts w:ascii="Times New Roman" w:hAnsi="Times New Roman" w:cs="Times New Roman"/>
                <w:sz w:val="22"/>
                <w:szCs w:val="22"/>
                <w:lang w:val="ro-RO"/>
              </w:rPr>
            </w:pPr>
            <w:r w:rsidRPr="00071313">
              <w:rPr>
                <w:rFonts w:ascii="Times New Roman" w:hAnsi="Times New Roman" w:cs="Times New Roman"/>
                <w:sz w:val="22"/>
                <w:szCs w:val="22"/>
                <w:lang w:val="ro-RO"/>
              </w:rPr>
              <w:t>Utilizați</w:t>
            </w:r>
            <w:r w:rsidR="00702879" w:rsidRPr="00071313">
              <w:rPr>
                <w:rFonts w:ascii="Times New Roman" w:hAnsi="Times New Roman" w:cs="Times New Roman"/>
                <w:sz w:val="22"/>
                <w:szCs w:val="22"/>
                <w:lang w:val="ro-RO"/>
              </w:rPr>
              <w:t>:</w:t>
            </w:r>
          </w:p>
        </w:tc>
        <w:tc>
          <w:tcPr>
            <w:tcW w:w="1680" w:type="dxa"/>
            <w:shd w:val="clear" w:color="auto" w:fill="auto"/>
            <w:vAlign w:val="bottom"/>
          </w:tcPr>
          <w:p w:rsidR="00702879" w:rsidRPr="00071313" w:rsidRDefault="00DC3423" w:rsidP="009071E6">
            <w:pPr>
              <w:pStyle w:val="aff8"/>
              <w:spacing w:after="0"/>
              <w:rPr>
                <w:rFonts w:ascii="Times New Roman" w:hAnsi="Times New Roman" w:cs="Times New Roman"/>
                <w:sz w:val="22"/>
                <w:szCs w:val="22"/>
                <w:lang w:val="ro-RO"/>
              </w:rPr>
            </w:pPr>
            <w:r w:rsidRPr="00071313">
              <w:rPr>
                <w:rFonts w:ascii="Times New Roman" w:hAnsi="Times New Roman" w:cs="Times New Roman"/>
                <w:sz w:val="22"/>
                <w:szCs w:val="22"/>
                <w:lang w:val="ro-RO"/>
              </w:rPr>
              <w:t>Utilizați</w:t>
            </w:r>
            <w:r w:rsidR="00702879" w:rsidRPr="00071313">
              <w:rPr>
                <w:rFonts w:ascii="Times New Roman" w:hAnsi="Times New Roman" w:cs="Times New Roman"/>
                <w:sz w:val="22"/>
                <w:szCs w:val="22"/>
                <w:lang w:val="ro-RO"/>
              </w:rPr>
              <w:t>:</w:t>
            </w:r>
          </w:p>
        </w:tc>
        <w:tc>
          <w:tcPr>
            <w:tcW w:w="1258" w:type="dxa"/>
            <w:shd w:val="clear" w:color="auto" w:fill="auto"/>
          </w:tcPr>
          <w:p w:rsidR="00702879" w:rsidRPr="00071313" w:rsidRDefault="00702879" w:rsidP="009071E6">
            <w:pPr>
              <w:rPr>
                <w:sz w:val="22"/>
                <w:szCs w:val="22"/>
              </w:rPr>
            </w:pPr>
          </w:p>
        </w:tc>
      </w:tr>
      <w:tr w:rsidR="00702879" w:rsidRPr="00071313" w:rsidTr="0032547F">
        <w:trPr>
          <w:trHeight w:hRule="exact" w:val="322"/>
          <w:jc w:val="center"/>
        </w:trPr>
        <w:tc>
          <w:tcPr>
            <w:tcW w:w="1499" w:type="dxa"/>
            <w:shd w:val="clear" w:color="auto" w:fill="auto"/>
          </w:tcPr>
          <w:p w:rsidR="00702879" w:rsidRPr="00071313" w:rsidRDefault="00702879" w:rsidP="009071E6">
            <w:pPr>
              <w:rPr>
                <w:sz w:val="22"/>
                <w:szCs w:val="22"/>
              </w:rPr>
            </w:pPr>
          </w:p>
        </w:tc>
        <w:tc>
          <w:tcPr>
            <w:tcW w:w="1603" w:type="dxa"/>
            <w:shd w:val="clear" w:color="auto" w:fill="auto"/>
            <w:vAlign w:val="bottom"/>
          </w:tcPr>
          <w:p w:rsidR="00702879" w:rsidRPr="00071313" w:rsidRDefault="00702879" w:rsidP="009071E6">
            <w:pPr>
              <w:pStyle w:val="aff8"/>
              <w:spacing w:after="0"/>
              <w:rPr>
                <w:rFonts w:ascii="Times New Roman" w:hAnsi="Times New Roman" w:cs="Times New Roman"/>
                <w:sz w:val="22"/>
                <w:szCs w:val="22"/>
                <w:lang w:val="ro-RO"/>
              </w:rPr>
            </w:pPr>
            <w:r w:rsidRPr="00071313">
              <w:rPr>
                <w:rFonts w:ascii="Times New Roman" w:hAnsi="Times New Roman" w:cs="Times New Roman"/>
                <w:sz w:val="22"/>
                <w:szCs w:val="22"/>
                <w:lang w:val="ro-RO" w:eastAsia="ru-RU" w:bidi="ru-RU"/>
              </w:rPr>
              <w:t xml:space="preserve">• </w:t>
            </w:r>
            <w:r w:rsidRPr="00071313">
              <w:rPr>
                <w:rFonts w:ascii="Times New Roman" w:hAnsi="Times New Roman" w:cs="Times New Roman"/>
                <w:sz w:val="22"/>
                <w:szCs w:val="22"/>
                <w:lang w:val="ro-RO"/>
              </w:rPr>
              <w:t>TDF</w:t>
            </w:r>
          </w:p>
        </w:tc>
        <w:tc>
          <w:tcPr>
            <w:tcW w:w="1670" w:type="dxa"/>
            <w:shd w:val="clear" w:color="auto" w:fill="auto"/>
            <w:vAlign w:val="bottom"/>
          </w:tcPr>
          <w:p w:rsidR="00702879" w:rsidRPr="00071313" w:rsidRDefault="00702879" w:rsidP="009071E6">
            <w:pPr>
              <w:pStyle w:val="aff8"/>
              <w:spacing w:after="0"/>
              <w:rPr>
                <w:rFonts w:ascii="Times New Roman" w:hAnsi="Times New Roman" w:cs="Times New Roman"/>
                <w:sz w:val="22"/>
                <w:szCs w:val="22"/>
                <w:lang w:val="ro-RO"/>
              </w:rPr>
            </w:pPr>
            <w:r w:rsidRPr="00071313">
              <w:rPr>
                <w:rFonts w:ascii="Times New Roman" w:hAnsi="Times New Roman" w:cs="Times New Roman"/>
                <w:sz w:val="22"/>
                <w:szCs w:val="22"/>
                <w:lang w:val="ro-RO" w:eastAsia="ru-RU" w:bidi="ru-RU"/>
              </w:rPr>
              <w:t xml:space="preserve">• </w:t>
            </w:r>
            <w:r w:rsidRPr="00071313">
              <w:rPr>
                <w:rFonts w:ascii="Times New Roman" w:hAnsi="Times New Roman" w:cs="Times New Roman"/>
                <w:sz w:val="22"/>
                <w:szCs w:val="22"/>
                <w:lang w:val="ro-RO"/>
              </w:rPr>
              <w:t>TDF</w:t>
            </w:r>
          </w:p>
        </w:tc>
        <w:tc>
          <w:tcPr>
            <w:tcW w:w="1666" w:type="dxa"/>
            <w:shd w:val="clear" w:color="auto" w:fill="auto"/>
            <w:vAlign w:val="bottom"/>
          </w:tcPr>
          <w:p w:rsidR="00702879" w:rsidRPr="00071313" w:rsidRDefault="00702879" w:rsidP="009071E6">
            <w:pPr>
              <w:pStyle w:val="aff8"/>
              <w:spacing w:after="0"/>
              <w:rPr>
                <w:rFonts w:ascii="Times New Roman" w:hAnsi="Times New Roman" w:cs="Times New Roman"/>
                <w:sz w:val="22"/>
                <w:szCs w:val="22"/>
                <w:lang w:val="ro-RO"/>
              </w:rPr>
            </w:pPr>
            <w:r w:rsidRPr="00071313">
              <w:rPr>
                <w:rFonts w:ascii="Times New Roman" w:hAnsi="Times New Roman" w:cs="Times New Roman"/>
                <w:sz w:val="22"/>
                <w:szCs w:val="22"/>
                <w:lang w:val="ro-RO" w:eastAsia="ru-RU" w:bidi="ru-RU"/>
              </w:rPr>
              <w:t xml:space="preserve">• </w:t>
            </w:r>
            <w:r w:rsidRPr="00071313">
              <w:rPr>
                <w:rFonts w:ascii="Times New Roman" w:hAnsi="Times New Roman" w:cs="Times New Roman"/>
                <w:sz w:val="22"/>
                <w:szCs w:val="22"/>
                <w:lang w:val="ro-RO"/>
              </w:rPr>
              <w:t>TDF</w:t>
            </w:r>
          </w:p>
        </w:tc>
        <w:tc>
          <w:tcPr>
            <w:tcW w:w="1680" w:type="dxa"/>
            <w:shd w:val="clear" w:color="auto" w:fill="auto"/>
            <w:vAlign w:val="bottom"/>
          </w:tcPr>
          <w:p w:rsidR="00702879" w:rsidRPr="00071313" w:rsidRDefault="00702879" w:rsidP="009071E6">
            <w:pPr>
              <w:pStyle w:val="aff8"/>
              <w:spacing w:after="0"/>
              <w:rPr>
                <w:rFonts w:ascii="Times New Roman" w:hAnsi="Times New Roman" w:cs="Times New Roman"/>
                <w:sz w:val="22"/>
                <w:szCs w:val="22"/>
                <w:lang w:val="ro-RO"/>
              </w:rPr>
            </w:pPr>
            <w:r w:rsidRPr="00071313">
              <w:rPr>
                <w:rFonts w:ascii="Times New Roman" w:hAnsi="Times New Roman" w:cs="Times New Roman"/>
                <w:sz w:val="22"/>
                <w:szCs w:val="22"/>
                <w:lang w:val="ro-RO" w:eastAsia="ru-RU" w:bidi="ru-RU"/>
              </w:rPr>
              <w:t xml:space="preserve">• </w:t>
            </w:r>
            <w:r w:rsidRPr="00071313">
              <w:rPr>
                <w:rFonts w:ascii="Times New Roman" w:hAnsi="Times New Roman" w:cs="Times New Roman"/>
                <w:sz w:val="22"/>
                <w:szCs w:val="22"/>
                <w:lang w:val="ro-RO"/>
              </w:rPr>
              <w:t>TDF</w:t>
            </w:r>
          </w:p>
        </w:tc>
        <w:tc>
          <w:tcPr>
            <w:tcW w:w="1258" w:type="dxa"/>
            <w:shd w:val="clear" w:color="auto" w:fill="auto"/>
          </w:tcPr>
          <w:p w:rsidR="00702879" w:rsidRPr="00071313" w:rsidRDefault="00702879" w:rsidP="009071E6">
            <w:pPr>
              <w:rPr>
                <w:sz w:val="22"/>
                <w:szCs w:val="22"/>
              </w:rPr>
            </w:pPr>
          </w:p>
        </w:tc>
      </w:tr>
      <w:tr w:rsidR="00702879" w:rsidRPr="00071313" w:rsidTr="0032547F">
        <w:trPr>
          <w:trHeight w:hRule="exact" w:val="643"/>
          <w:jc w:val="center"/>
        </w:trPr>
        <w:tc>
          <w:tcPr>
            <w:tcW w:w="1499" w:type="dxa"/>
            <w:shd w:val="clear" w:color="auto" w:fill="auto"/>
          </w:tcPr>
          <w:p w:rsidR="00702879" w:rsidRPr="00071313" w:rsidRDefault="00702879" w:rsidP="009071E6">
            <w:pPr>
              <w:rPr>
                <w:sz w:val="22"/>
                <w:szCs w:val="22"/>
              </w:rPr>
            </w:pPr>
          </w:p>
        </w:tc>
        <w:tc>
          <w:tcPr>
            <w:tcW w:w="1603" w:type="dxa"/>
            <w:shd w:val="clear" w:color="auto" w:fill="auto"/>
          </w:tcPr>
          <w:p w:rsidR="00702879" w:rsidRPr="00071313" w:rsidRDefault="00702879">
            <w:pPr>
              <w:pStyle w:val="aff8"/>
              <w:numPr>
                <w:ilvl w:val="0"/>
                <w:numId w:val="309"/>
              </w:numPr>
              <w:tabs>
                <w:tab w:val="left" w:pos="120"/>
              </w:tabs>
              <w:spacing w:after="40"/>
              <w:rPr>
                <w:rFonts w:ascii="Times New Roman" w:hAnsi="Times New Roman" w:cs="Times New Roman"/>
                <w:sz w:val="22"/>
                <w:szCs w:val="22"/>
                <w:lang w:val="ro-RO"/>
              </w:rPr>
            </w:pPr>
            <w:r w:rsidRPr="00071313">
              <w:rPr>
                <w:rFonts w:ascii="Times New Roman" w:hAnsi="Times New Roman" w:cs="Times New Roman"/>
                <w:sz w:val="22"/>
                <w:szCs w:val="22"/>
                <w:lang w:val="ro-RO"/>
              </w:rPr>
              <w:t xml:space="preserve">EFV </w:t>
            </w:r>
            <w:r w:rsidRPr="00071313">
              <w:rPr>
                <w:rFonts w:ascii="Times New Roman" w:hAnsi="Times New Roman" w:cs="Times New Roman"/>
                <w:sz w:val="22"/>
                <w:szCs w:val="22"/>
                <w:lang w:val="ro-RO" w:eastAsia="ru-RU" w:bidi="ru-RU"/>
              </w:rPr>
              <w:t xml:space="preserve">(600 </w:t>
            </w:r>
            <w:r w:rsidRPr="00071313">
              <w:rPr>
                <w:rFonts w:ascii="Times New Roman" w:hAnsi="Times New Roman" w:cs="Times New Roman"/>
                <w:sz w:val="22"/>
                <w:szCs w:val="22"/>
                <w:lang w:val="ro-RO"/>
              </w:rPr>
              <w:t>mg)</w:t>
            </w:r>
          </w:p>
          <w:p w:rsidR="00702879" w:rsidRPr="00071313" w:rsidRDefault="00702879">
            <w:pPr>
              <w:pStyle w:val="aff8"/>
              <w:numPr>
                <w:ilvl w:val="0"/>
                <w:numId w:val="309"/>
              </w:numPr>
              <w:tabs>
                <w:tab w:val="left" w:pos="120"/>
              </w:tabs>
              <w:spacing w:after="0"/>
              <w:rPr>
                <w:rFonts w:ascii="Times New Roman" w:hAnsi="Times New Roman" w:cs="Times New Roman"/>
                <w:sz w:val="22"/>
                <w:szCs w:val="22"/>
                <w:lang w:val="ro-RO"/>
              </w:rPr>
            </w:pPr>
            <w:r w:rsidRPr="00071313">
              <w:rPr>
                <w:rFonts w:ascii="Times New Roman" w:hAnsi="Times New Roman" w:cs="Times New Roman"/>
                <w:sz w:val="22"/>
                <w:szCs w:val="22"/>
                <w:lang w:val="ro-RO"/>
              </w:rPr>
              <w:t>DTG</w:t>
            </w:r>
          </w:p>
        </w:tc>
        <w:tc>
          <w:tcPr>
            <w:tcW w:w="1670" w:type="dxa"/>
            <w:shd w:val="clear" w:color="auto" w:fill="auto"/>
          </w:tcPr>
          <w:p w:rsidR="00702879" w:rsidRPr="00071313" w:rsidRDefault="00702879" w:rsidP="009071E6">
            <w:pPr>
              <w:pStyle w:val="aff8"/>
              <w:spacing w:after="0"/>
              <w:rPr>
                <w:rFonts w:ascii="Times New Roman" w:hAnsi="Times New Roman" w:cs="Times New Roman"/>
                <w:sz w:val="22"/>
                <w:szCs w:val="22"/>
                <w:lang w:val="ro-RO"/>
              </w:rPr>
            </w:pPr>
            <w:r w:rsidRPr="00071313">
              <w:rPr>
                <w:rFonts w:ascii="Times New Roman" w:hAnsi="Times New Roman" w:cs="Times New Roman"/>
                <w:sz w:val="22"/>
                <w:szCs w:val="22"/>
                <w:lang w:val="ro-RO" w:eastAsia="ru-RU" w:bidi="ru-RU"/>
              </w:rPr>
              <w:t xml:space="preserve">• </w:t>
            </w:r>
            <w:r w:rsidRPr="00071313">
              <w:rPr>
                <w:rFonts w:ascii="Times New Roman" w:hAnsi="Times New Roman" w:cs="Times New Roman"/>
                <w:sz w:val="22"/>
                <w:szCs w:val="22"/>
                <w:lang w:val="ro-RO"/>
              </w:rPr>
              <w:t>EFV</w:t>
            </w:r>
          </w:p>
          <w:p w:rsidR="00702879" w:rsidRPr="00071313" w:rsidRDefault="00702879" w:rsidP="009071E6">
            <w:pPr>
              <w:pStyle w:val="aff8"/>
              <w:spacing w:after="0" w:line="216" w:lineRule="auto"/>
              <w:ind w:firstLine="220"/>
              <w:rPr>
                <w:rFonts w:ascii="Times New Roman" w:hAnsi="Times New Roman" w:cs="Times New Roman"/>
                <w:sz w:val="22"/>
                <w:szCs w:val="22"/>
                <w:lang w:val="ro-RO"/>
              </w:rPr>
            </w:pPr>
            <w:r w:rsidRPr="00071313">
              <w:rPr>
                <w:rFonts w:ascii="Times New Roman" w:hAnsi="Times New Roman" w:cs="Times New Roman"/>
                <w:sz w:val="22"/>
                <w:szCs w:val="22"/>
                <w:lang w:val="ro-RO" w:eastAsia="ru-RU" w:bidi="ru-RU"/>
              </w:rPr>
              <w:t xml:space="preserve">(600 </w:t>
            </w:r>
            <w:r w:rsidRPr="00071313">
              <w:rPr>
                <w:rFonts w:ascii="Times New Roman" w:hAnsi="Times New Roman" w:cs="Times New Roman"/>
                <w:sz w:val="22"/>
                <w:szCs w:val="22"/>
                <w:lang w:val="ro-RO"/>
              </w:rPr>
              <w:t xml:space="preserve">mg) </w:t>
            </w:r>
            <w:r w:rsidRPr="00071313">
              <w:rPr>
                <w:rFonts w:ascii="Times New Roman" w:hAnsi="Times New Roman" w:cs="Times New Roman"/>
                <w:sz w:val="22"/>
                <w:szCs w:val="22"/>
                <w:vertAlign w:val="superscript"/>
                <w:lang w:val="ro-RO"/>
              </w:rPr>
              <w:t>b</w:t>
            </w:r>
          </w:p>
        </w:tc>
        <w:tc>
          <w:tcPr>
            <w:tcW w:w="1666" w:type="dxa"/>
            <w:shd w:val="clear" w:color="auto" w:fill="auto"/>
          </w:tcPr>
          <w:p w:rsidR="00702879" w:rsidRPr="00071313" w:rsidRDefault="00702879" w:rsidP="009071E6">
            <w:pPr>
              <w:pStyle w:val="aff8"/>
              <w:spacing w:after="0"/>
              <w:rPr>
                <w:rFonts w:ascii="Times New Roman" w:hAnsi="Times New Roman" w:cs="Times New Roman"/>
                <w:sz w:val="22"/>
                <w:szCs w:val="22"/>
                <w:lang w:val="ro-RO"/>
              </w:rPr>
            </w:pPr>
            <w:r w:rsidRPr="00071313">
              <w:rPr>
                <w:rFonts w:ascii="Times New Roman" w:hAnsi="Times New Roman" w:cs="Times New Roman"/>
                <w:sz w:val="22"/>
                <w:szCs w:val="22"/>
                <w:lang w:val="ro-RO" w:eastAsia="ru-RU" w:bidi="ru-RU"/>
              </w:rPr>
              <w:t xml:space="preserve">• </w:t>
            </w:r>
            <w:r w:rsidRPr="00071313">
              <w:rPr>
                <w:rFonts w:ascii="Times New Roman" w:hAnsi="Times New Roman" w:cs="Times New Roman"/>
                <w:sz w:val="22"/>
                <w:szCs w:val="22"/>
                <w:lang w:val="ro-RO"/>
              </w:rPr>
              <w:t>EFV</w:t>
            </w:r>
          </w:p>
          <w:p w:rsidR="00702879" w:rsidRPr="00071313" w:rsidRDefault="00702879" w:rsidP="009071E6">
            <w:pPr>
              <w:pStyle w:val="aff8"/>
              <w:spacing w:after="0" w:line="216" w:lineRule="auto"/>
              <w:ind w:firstLine="220"/>
              <w:rPr>
                <w:rFonts w:ascii="Times New Roman" w:hAnsi="Times New Roman" w:cs="Times New Roman"/>
                <w:sz w:val="22"/>
                <w:szCs w:val="22"/>
                <w:lang w:val="ro-RO"/>
              </w:rPr>
            </w:pPr>
            <w:r w:rsidRPr="00071313">
              <w:rPr>
                <w:rFonts w:ascii="Times New Roman" w:hAnsi="Times New Roman" w:cs="Times New Roman"/>
                <w:sz w:val="22"/>
                <w:szCs w:val="22"/>
                <w:lang w:val="ro-RO" w:eastAsia="ru-RU" w:bidi="ru-RU"/>
              </w:rPr>
              <w:t xml:space="preserve">(600 </w:t>
            </w:r>
            <w:r w:rsidRPr="00071313">
              <w:rPr>
                <w:rFonts w:ascii="Times New Roman" w:hAnsi="Times New Roman" w:cs="Times New Roman"/>
                <w:sz w:val="22"/>
                <w:szCs w:val="22"/>
                <w:lang w:val="ro-RO"/>
              </w:rPr>
              <w:t xml:space="preserve">mg) </w:t>
            </w:r>
            <w:r w:rsidRPr="00071313">
              <w:rPr>
                <w:rFonts w:ascii="Times New Roman" w:hAnsi="Times New Roman" w:cs="Times New Roman"/>
                <w:sz w:val="22"/>
                <w:szCs w:val="22"/>
                <w:vertAlign w:val="superscript"/>
                <w:lang w:val="ro-RO"/>
              </w:rPr>
              <w:t>b</w:t>
            </w:r>
          </w:p>
        </w:tc>
        <w:tc>
          <w:tcPr>
            <w:tcW w:w="1680" w:type="dxa"/>
            <w:shd w:val="clear" w:color="auto" w:fill="auto"/>
          </w:tcPr>
          <w:p w:rsidR="00702879" w:rsidRPr="00071313" w:rsidRDefault="00702879">
            <w:pPr>
              <w:pStyle w:val="aff8"/>
              <w:numPr>
                <w:ilvl w:val="0"/>
                <w:numId w:val="310"/>
              </w:numPr>
              <w:tabs>
                <w:tab w:val="left" w:pos="120"/>
              </w:tabs>
              <w:spacing w:after="40"/>
              <w:rPr>
                <w:rFonts w:ascii="Times New Roman" w:hAnsi="Times New Roman" w:cs="Times New Roman"/>
                <w:sz w:val="22"/>
                <w:szCs w:val="22"/>
                <w:lang w:val="ro-RO"/>
              </w:rPr>
            </w:pPr>
            <w:r w:rsidRPr="00071313">
              <w:rPr>
                <w:rFonts w:ascii="Times New Roman" w:hAnsi="Times New Roman" w:cs="Times New Roman"/>
                <w:sz w:val="22"/>
                <w:szCs w:val="22"/>
                <w:lang w:val="ro-RO"/>
              </w:rPr>
              <w:t xml:space="preserve">EFV </w:t>
            </w:r>
            <w:r w:rsidRPr="00071313">
              <w:rPr>
                <w:rFonts w:ascii="Times New Roman" w:hAnsi="Times New Roman" w:cs="Times New Roman"/>
                <w:sz w:val="22"/>
                <w:szCs w:val="22"/>
                <w:lang w:val="ro-RO" w:eastAsia="ru-RU" w:bidi="ru-RU"/>
              </w:rPr>
              <w:t xml:space="preserve">(600 </w:t>
            </w:r>
            <w:r w:rsidRPr="00071313">
              <w:rPr>
                <w:rFonts w:ascii="Times New Roman" w:hAnsi="Times New Roman" w:cs="Times New Roman"/>
                <w:sz w:val="22"/>
                <w:szCs w:val="22"/>
                <w:lang w:val="ro-RO"/>
              </w:rPr>
              <w:t xml:space="preserve">mg) </w:t>
            </w:r>
            <w:r w:rsidRPr="00071313">
              <w:rPr>
                <w:rFonts w:ascii="Times New Roman" w:hAnsi="Times New Roman" w:cs="Times New Roman"/>
                <w:sz w:val="22"/>
                <w:szCs w:val="22"/>
                <w:vertAlign w:val="superscript"/>
                <w:lang w:val="ro-RO"/>
              </w:rPr>
              <w:t>b</w:t>
            </w:r>
          </w:p>
          <w:p w:rsidR="00702879" w:rsidRPr="00071313" w:rsidRDefault="00702879">
            <w:pPr>
              <w:pStyle w:val="aff8"/>
              <w:numPr>
                <w:ilvl w:val="0"/>
                <w:numId w:val="310"/>
              </w:numPr>
              <w:tabs>
                <w:tab w:val="left" w:pos="120"/>
              </w:tabs>
              <w:spacing w:after="0"/>
              <w:rPr>
                <w:rFonts w:ascii="Times New Roman" w:hAnsi="Times New Roman" w:cs="Times New Roman"/>
                <w:sz w:val="22"/>
                <w:szCs w:val="22"/>
                <w:lang w:val="ro-RO"/>
              </w:rPr>
            </w:pPr>
            <w:r w:rsidRPr="00071313">
              <w:rPr>
                <w:rFonts w:ascii="Times New Roman" w:hAnsi="Times New Roman" w:cs="Times New Roman"/>
                <w:sz w:val="22"/>
                <w:szCs w:val="22"/>
                <w:lang w:val="ro-RO"/>
              </w:rPr>
              <w:t xml:space="preserve">DTG </w:t>
            </w:r>
            <w:r w:rsidRPr="00071313">
              <w:rPr>
                <w:rFonts w:ascii="Times New Roman" w:hAnsi="Times New Roman" w:cs="Times New Roman"/>
                <w:sz w:val="22"/>
                <w:szCs w:val="22"/>
                <w:vertAlign w:val="superscript"/>
                <w:lang w:val="ro-RO"/>
              </w:rPr>
              <w:t>c</w:t>
            </w:r>
          </w:p>
        </w:tc>
        <w:tc>
          <w:tcPr>
            <w:tcW w:w="1258" w:type="dxa"/>
            <w:shd w:val="clear" w:color="auto" w:fill="auto"/>
          </w:tcPr>
          <w:p w:rsidR="00702879" w:rsidRPr="00071313" w:rsidRDefault="00702879" w:rsidP="009071E6">
            <w:pPr>
              <w:rPr>
                <w:sz w:val="22"/>
                <w:szCs w:val="22"/>
              </w:rPr>
            </w:pPr>
          </w:p>
        </w:tc>
      </w:tr>
      <w:tr w:rsidR="00702879" w:rsidRPr="00071313" w:rsidTr="0032547F">
        <w:trPr>
          <w:trHeight w:hRule="exact" w:val="394"/>
          <w:jc w:val="center"/>
        </w:trPr>
        <w:tc>
          <w:tcPr>
            <w:tcW w:w="1499" w:type="dxa"/>
            <w:shd w:val="clear" w:color="auto" w:fill="auto"/>
          </w:tcPr>
          <w:p w:rsidR="00702879" w:rsidRPr="00071313" w:rsidRDefault="00702879" w:rsidP="009071E6">
            <w:pPr>
              <w:rPr>
                <w:sz w:val="22"/>
                <w:szCs w:val="22"/>
              </w:rPr>
            </w:pPr>
          </w:p>
        </w:tc>
        <w:tc>
          <w:tcPr>
            <w:tcW w:w="1603" w:type="dxa"/>
            <w:shd w:val="clear" w:color="auto" w:fill="auto"/>
          </w:tcPr>
          <w:p w:rsidR="00702879" w:rsidRPr="00071313" w:rsidRDefault="00702879" w:rsidP="009071E6">
            <w:pPr>
              <w:pStyle w:val="aff8"/>
              <w:spacing w:after="0"/>
              <w:rPr>
                <w:rFonts w:ascii="Times New Roman" w:hAnsi="Times New Roman" w:cs="Times New Roman"/>
                <w:sz w:val="22"/>
                <w:szCs w:val="22"/>
                <w:lang w:val="ro-RO"/>
              </w:rPr>
            </w:pPr>
            <w:r w:rsidRPr="00071313">
              <w:rPr>
                <w:rFonts w:ascii="Times New Roman" w:hAnsi="Times New Roman" w:cs="Times New Roman"/>
                <w:sz w:val="22"/>
                <w:szCs w:val="22"/>
                <w:lang w:val="ro-RO" w:eastAsia="ru-RU" w:bidi="ru-RU"/>
              </w:rPr>
              <w:t xml:space="preserve">• </w:t>
            </w:r>
            <w:r w:rsidRPr="00071313">
              <w:rPr>
                <w:rFonts w:ascii="Times New Roman" w:hAnsi="Times New Roman" w:cs="Times New Roman"/>
                <w:sz w:val="22"/>
                <w:szCs w:val="22"/>
                <w:lang w:val="ro-RO"/>
              </w:rPr>
              <w:t xml:space="preserve">RAL </w:t>
            </w:r>
            <w:r w:rsidRPr="00071313">
              <w:rPr>
                <w:rFonts w:ascii="Times New Roman" w:hAnsi="Times New Roman" w:cs="Times New Roman"/>
                <w:sz w:val="22"/>
                <w:szCs w:val="22"/>
                <w:vertAlign w:val="superscript"/>
                <w:lang w:val="ro-RO"/>
              </w:rPr>
              <w:t>a</w:t>
            </w:r>
          </w:p>
        </w:tc>
        <w:tc>
          <w:tcPr>
            <w:tcW w:w="1670" w:type="dxa"/>
            <w:shd w:val="clear" w:color="auto" w:fill="auto"/>
          </w:tcPr>
          <w:p w:rsidR="00702879" w:rsidRPr="00071313" w:rsidRDefault="00702879" w:rsidP="009071E6">
            <w:pPr>
              <w:rPr>
                <w:sz w:val="22"/>
                <w:szCs w:val="22"/>
              </w:rPr>
            </w:pPr>
          </w:p>
        </w:tc>
        <w:tc>
          <w:tcPr>
            <w:tcW w:w="1666" w:type="dxa"/>
            <w:shd w:val="clear" w:color="auto" w:fill="auto"/>
          </w:tcPr>
          <w:p w:rsidR="00702879" w:rsidRPr="00071313" w:rsidRDefault="00702879" w:rsidP="009071E6">
            <w:pPr>
              <w:rPr>
                <w:sz w:val="22"/>
                <w:szCs w:val="22"/>
              </w:rPr>
            </w:pPr>
          </w:p>
        </w:tc>
        <w:tc>
          <w:tcPr>
            <w:tcW w:w="1680" w:type="dxa"/>
            <w:shd w:val="clear" w:color="auto" w:fill="auto"/>
          </w:tcPr>
          <w:p w:rsidR="00702879" w:rsidRPr="00071313" w:rsidRDefault="00702879" w:rsidP="009071E6">
            <w:pPr>
              <w:pStyle w:val="aff8"/>
              <w:spacing w:after="0"/>
              <w:rPr>
                <w:rFonts w:ascii="Times New Roman" w:hAnsi="Times New Roman" w:cs="Times New Roman"/>
                <w:sz w:val="22"/>
                <w:szCs w:val="22"/>
                <w:lang w:val="ro-RO"/>
              </w:rPr>
            </w:pPr>
            <w:r w:rsidRPr="00071313">
              <w:rPr>
                <w:rFonts w:ascii="Times New Roman" w:hAnsi="Times New Roman" w:cs="Times New Roman"/>
                <w:sz w:val="22"/>
                <w:szCs w:val="22"/>
                <w:lang w:val="ro-RO" w:eastAsia="ru-RU" w:bidi="ru-RU"/>
              </w:rPr>
              <w:t xml:space="preserve">• </w:t>
            </w:r>
            <w:r w:rsidRPr="00071313">
              <w:rPr>
                <w:rFonts w:ascii="Times New Roman" w:hAnsi="Times New Roman" w:cs="Times New Roman"/>
                <w:sz w:val="22"/>
                <w:szCs w:val="22"/>
                <w:lang w:val="ro-RO"/>
              </w:rPr>
              <w:t xml:space="preserve">RAL </w:t>
            </w:r>
            <w:r w:rsidRPr="00071313">
              <w:rPr>
                <w:rFonts w:ascii="Times New Roman" w:hAnsi="Times New Roman" w:cs="Times New Roman"/>
                <w:sz w:val="22"/>
                <w:szCs w:val="22"/>
                <w:vertAlign w:val="superscript"/>
                <w:lang w:val="ro-RO"/>
              </w:rPr>
              <w:t>c</w:t>
            </w:r>
          </w:p>
        </w:tc>
        <w:tc>
          <w:tcPr>
            <w:tcW w:w="1258" w:type="dxa"/>
            <w:shd w:val="clear" w:color="auto" w:fill="auto"/>
          </w:tcPr>
          <w:p w:rsidR="00702879" w:rsidRPr="00071313" w:rsidRDefault="00702879" w:rsidP="009071E6">
            <w:pPr>
              <w:rPr>
                <w:sz w:val="22"/>
                <w:szCs w:val="22"/>
              </w:rPr>
            </w:pPr>
          </w:p>
        </w:tc>
      </w:tr>
      <w:tr w:rsidR="00DC3423" w:rsidRPr="00071313" w:rsidTr="0032547F">
        <w:trPr>
          <w:trHeight w:hRule="exact" w:val="2326"/>
          <w:jc w:val="center"/>
        </w:trPr>
        <w:tc>
          <w:tcPr>
            <w:tcW w:w="9376" w:type="dxa"/>
            <w:gridSpan w:val="6"/>
            <w:shd w:val="clear" w:color="auto" w:fill="auto"/>
          </w:tcPr>
          <w:p w:rsidR="00DC3423" w:rsidRPr="00071313" w:rsidRDefault="00DC3423" w:rsidP="00DC3423">
            <w:pPr>
              <w:rPr>
                <w:sz w:val="20"/>
                <w:szCs w:val="20"/>
              </w:rPr>
            </w:pPr>
            <w:r w:rsidRPr="00071313">
              <w:rPr>
                <w:sz w:val="22"/>
                <w:szCs w:val="22"/>
                <w:vertAlign w:val="superscript"/>
              </w:rPr>
              <w:t>a</w:t>
            </w:r>
            <w:r w:rsidRPr="00071313">
              <w:rPr>
                <w:sz w:val="20"/>
                <w:szCs w:val="20"/>
              </w:rPr>
              <w:t xml:space="preserve"> Interacțiunile medicamentoase au fost studiate la adulți, dar nu la copii; se aplică numai adolescenților și adulților care iau DTG sau RAL.</w:t>
            </w:r>
          </w:p>
          <w:p w:rsidR="00DC3423" w:rsidRPr="00071313" w:rsidRDefault="00DC3423" w:rsidP="00DC3423">
            <w:pPr>
              <w:rPr>
                <w:sz w:val="20"/>
                <w:szCs w:val="20"/>
              </w:rPr>
            </w:pPr>
            <w:r w:rsidRPr="00071313">
              <w:rPr>
                <w:sz w:val="22"/>
                <w:szCs w:val="22"/>
                <w:vertAlign w:val="superscript"/>
              </w:rPr>
              <w:t>b</w:t>
            </w:r>
            <w:r w:rsidRPr="00071313">
              <w:rPr>
                <w:sz w:val="20"/>
                <w:szCs w:val="20"/>
              </w:rPr>
              <w:t xml:space="preserve"> EFV 600 mg se aplică adolescenților și adulților; EFV nu este recomandat copiilor cu vârsta sub 3 ani.</w:t>
            </w:r>
          </w:p>
          <w:p w:rsidR="00DC3423" w:rsidRPr="00071313" w:rsidRDefault="00DC3423" w:rsidP="00DC3423">
            <w:pPr>
              <w:rPr>
                <w:sz w:val="20"/>
                <w:szCs w:val="20"/>
              </w:rPr>
            </w:pPr>
            <w:r w:rsidRPr="00071313">
              <w:rPr>
                <w:sz w:val="22"/>
                <w:szCs w:val="22"/>
                <w:vertAlign w:val="superscript"/>
              </w:rPr>
              <w:t>c</w:t>
            </w:r>
            <w:r w:rsidRPr="00071313">
              <w:rPr>
                <w:sz w:val="20"/>
                <w:szCs w:val="20"/>
              </w:rPr>
              <w:t xml:space="preserve"> Pentru adolescenții cu 1HP care primesc DTG sau RAL, dozele de DTG și RAL trebuie ajustată.</w:t>
            </w:r>
          </w:p>
          <w:p w:rsidR="00DC3423" w:rsidRPr="00071313" w:rsidRDefault="00DC3423" w:rsidP="00DC3423">
            <w:pPr>
              <w:rPr>
                <w:sz w:val="22"/>
                <w:szCs w:val="22"/>
              </w:rPr>
            </w:pPr>
            <w:r w:rsidRPr="00071313">
              <w:rPr>
                <w:sz w:val="20"/>
                <w:szCs w:val="20"/>
              </w:rPr>
              <w:t xml:space="preserve">Abrevieri: B6: </w:t>
            </w:r>
            <w:r w:rsidR="00F50DAF" w:rsidRPr="00F50DAF">
              <w:rPr>
                <w:sz w:val="20"/>
                <w:szCs w:val="20"/>
              </w:rPr>
              <w:t>Pyridoxinum</w:t>
            </w:r>
            <w:r w:rsidRPr="00071313">
              <w:rPr>
                <w:sz w:val="20"/>
                <w:szCs w:val="20"/>
              </w:rPr>
              <w:t xml:space="preserve">; CTX: </w:t>
            </w:r>
            <w:r w:rsidR="00F50DAF" w:rsidRPr="00F50DAF">
              <w:rPr>
                <w:sz w:val="20"/>
                <w:szCs w:val="20"/>
              </w:rPr>
              <w:t>Sulfamethoxazolum + Trimethoprimum</w:t>
            </w:r>
            <w:r w:rsidRPr="00071313">
              <w:rPr>
                <w:sz w:val="20"/>
                <w:szCs w:val="20"/>
              </w:rPr>
              <w:t xml:space="preserve">; DTG: </w:t>
            </w:r>
            <w:r w:rsidR="00F50DAF" w:rsidRPr="00F50DAF">
              <w:rPr>
                <w:sz w:val="20"/>
                <w:szCs w:val="20"/>
              </w:rPr>
              <w:t>Dolutegravirum</w:t>
            </w:r>
            <w:r w:rsidRPr="00071313">
              <w:rPr>
                <w:sz w:val="20"/>
                <w:szCs w:val="20"/>
              </w:rPr>
              <w:t xml:space="preserve">; EFV: </w:t>
            </w:r>
            <w:r w:rsidR="00F50DAF" w:rsidRPr="00F50DAF">
              <w:rPr>
                <w:sz w:val="20"/>
                <w:szCs w:val="20"/>
              </w:rPr>
              <w:t>Efavirenzum*</w:t>
            </w:r>
            <w:r w:rsidRPr="00071313">
              <w:rPr>
                <w:sz w:val="20"/>
                <w:szCs w:val="20"/>
              </w:rPr>
              <w:t xml:space="preserve">; H: </w:t>
            </w:r>
            <w:r w:rsidR="00EE0265" w:rsidRPr="00071313">
              <w:rPr>
                <w:sz w:val="20"/>
                <w:szCs w:val="20"/>
              </w:rPr>
              <w:t>Isoniazidum*</w:t>
            </w:r>
            <w:r w:rsidRPr="00071313">
              <w:rPr>
                <w:sz w:val="20"/>
                <w:szCs w:val="20"/>
              </w:rPr>
              <w:t xml:space="preserve">; INNRT: inhibitori non-nucleozidici de revers-transcriptază; NVP: </w:t>
            </w:r>
            <w:r w:rsidR="00F50DAF" w:rsidRPr="00F50DAF">
              <w:rPr>
                <w:sz w:val="20"/>
                <w:szCs w:val="20"/>
              </w:rPr>
              <w:t>Nevirapinum*</w:t>
            </w:r>
            <w:r w:rsidRPr="00071313">
              <w:rPr>
                <w:sz w:val="20"/>
                <w:szCs w:val="20"/>
              </w:rPr>
              <w:t xml:space="preserve">; IP: inhibitori de protează; RAL: </w:t>
            </w:r>
            <w:r w:rsidR="00F50DAF" w:rsidRPr="00F50DAF">
              <w:rPr>
                <w:sz w:val="20"/>
                <w:szCs w:val="20"/>
              </w:rPr>
              <w:t>Raltegravirum*</w:t>
            </w:r>
            <w:r w:rsidRPr="00071313">
              <w:rPr>
                <w:sz w:val="20"/>
                <w:szCs w:val="20"/>
              </w:rPr>
              <w:t xml:space="preserve">; TAF: </w:t>
            </w:r>
            <w:r w:rsidR="00F50DAF" w:rsidRPr="00F50DAF">
              <w:rPr>
                <w:sz w:val="20"/>
                <w:szCs w:val="20"/>
              </w:rPr>
              <w:t>Tenofovirum alafenamidum*</w:t>
            </w:r>
            <w:r w:rsidRPr="00071313">
              <w:rPr>
                <w:sz w:val="20"/>
                <w:szCs w:val="20"/>
              </w:rPr>
              <w:t xml:space="preserve">; TDF: </w:t>
            </w:r>
            <w:r w:rsidR="00F50DAF" w:rsidRPr="00F50DAF">
              <w:rPr>
                <w:sz w:val="20"/>
                <w:szCs w:val="20"/>
              </w:rPr>
              <w:t>Tenofoviri disoproxili fumaras</w:t>
            </w:r>
            <w:r w:rsidRPr="00071313">
              <w:rPr>
                <w:sz w:val="20"/>
                <w:szCs w:val="20"/>
              </w:rPr>
              <w:t>.</w:t>
            </w:r>
          </w:p>
        </w:tc>
      </w:tr>
    </w:tbl>
    <w:p w:rsidR="009809E3" w:rsidRPr="00071313" w:rsidRDefault="009809E3" w:rsidP="009809E3"/>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1"/>
        <w:gridCol w:w="475"/>
        <w:gridCol w:w="476"/>
        <w:gridCol w:w="476"/>
        <w:gridCol w:w="478"/>
        <w:gridCol w:w="476"/>
        <w:gridCol w:w="476"/>
        <w:gridCol w:w="476"/>
        <w:gridCol w:w="476"/>
        <w:gridCol w:w="476"/>
        <w:gridCol w:w="476"/>
        <w:gridCol w:w="476"/>
        <w:gridCol w:w="476"/>
        <w:gridCol w:w="476"/>
        <w:gridCol w:w="476"/>
      </w:tblGrid>
      <w:tr w:rsidR="004E4978" w:rsidRPr="00071313">
        <w:trPr>
          <w:trHeight w:val="638"/>
          <w:jc w:val="center"/>
        </w:trPr>
        <w:tc>
          <w:tcPr>
            <w:tcW w:w="9606" w:type="dxa"/>
            <w:gridSpan w:val="15"/>
            <w:shd w:val="clear" w:color="auto" w:fill="auto"/>
          </w:tcPr>
          <w:p w:rsidR="004E4978" w:rsidRPr="00071313" w:rsidRDefault="004E4978" w:rsidP="0040569F">
            <w:pPr>
              <w:pStyle w:val="af4"/>
              <w:spacing w:after="0"/>
            </w:pPr>
            <w:bookmarkStart w:id="158" w:name="_Hlk503852605"/>
            <w:r w:rsidRPr="00071313">
              <w:t>Tabelul</w:t>
            </w:r>
            <w:r w:rsidRPr="00071313">
              <w:rPr>
                <w:i/>
              </w:rPr>
              <w:t xml:space="preserve"> </w:t>
            </w:r>
            <w:r w:rsidR="0040569F" w:rsidRPr="00071313">
              <w:t>3</w:t>
            </w:r>
            <w:r w:rsidR="00257040">
              <w:t>8</w:t>
            </w:r>
            <w:r w:rsidRPr="00071313">
              <w:rPr>
                <w:i/>
              </w:rPr>
              <w:t>.</w:t>
            </w:r>
            <w:r w:rsidRPr="00071313">
              <w:t xml:space="preserve"> Monitorizarea </w:t>
            </w:r>
            <w:r w:rsidR="00257040" w:rsidRPr="00071313">
              <w:t>pacienților</w:t>
            </w:r>
            <w:r w:rsidRPr="00071313">
              <w:t xml:space="preserve"> care primesc tratament antituberculos </w:t>
            </w:r>
            <w:r w:rsidR="00F50DAF" w:rsidRPr="00071313">
              <w:t>și</w:t>
            </w:r>
            <w:r w:rsidRPr="00071313">
              <w:t xml:space="preserve"> TARV </w:t>
            </w:r>
            <w:r w:rsidR="00B71977" w:rsidRPr="00071313">
              <w:t>[</w:t>
            </w:r>
            <w:r w:rsidR="009F3DF6">
              <w:t>13, 14</w:t>
            </w:r>
            <w:r w:rsidR="00B71977" w:rsidRPr="00071313">
              <w:t>]</w:t>
            </w:r>
            <w:r w:rsidR="002D35B0" w:rsidRPr="00071313">
              <w:t>.</w:t>
            </w:r>
          </w:p>
        </w:tc>
      </w:tr>
      <w:tr w:rsidR="004E4978" w:rsidRPr="00071313" w:rsidTr="002D35B0">
        <w:trPr>
          <w:trHeight w:val="350"/>
          <w:jc w:val="center"/>
        </w:trPr>
        <w:tc>
          <w:tcPr>
            <w:tcW w:w="2941" w:type="dxa"/>
            <w:vMerge w:val="restart"/>
            <w:shd w:val="clear" w:color="auto" w:fill="D9D9D9" w:themeFill="background1" w:themeFillShade="D9"/>
          </w:tcPr>
          <w:p w:rsidR="004E4978" w:rsidRPr="00071313" w:rsidRDefault="004E4978" w:rsidP="000D398B">
            <w:pPr>
              <w:pStyle w:val="af4"/>
              <w:spacing w:after="0"/>
              <w:jc w:val="center"/>
            </w:pPr>
            <w:r w:rsidRPr="00071313">
              <w:t>Evaluarea</w:t>
            </w:r>
          </w:p>
        </w:tc>
        <w:tc>
          <w:tcPr>
            <w:tcW w:w="1905" w:type="dxa"/>
            <w:gridSpan w:val="4"/>
            <w:shd w:val="clear" w:color="auto" w:fill="D9D9D9" w:themeFill="background1" w:themeFillShade="D9"/>
          </w:tcPr>
          <w:p w:rsidR="004E4978" w:rsidRPr="00071313" w:rsidRDefault="004E4978" w:rsidP="00AD3B7A">
            <w:pPr>
              <w:pStyle w:val="af4"/>
              <w:spacing w:after="0"/>
              <w:jc w:val="center"/>
            </w:pPr>
            <w:r w:rsidRPr="00071313">
              <w:t>Săptămâni</w:t>
            </w:r>
          </w:p>
        </w:tc>
        <w:tc>
          <w:tcPr>
            <w:tcW w:w="4760" w:type="dxa"/>
            <w:gridSpan w:val="10"/>
            <w:shd w:val="clear" w:color="auto" w:fill="D9D9D9" w:themeFill="background1" w:themeFillShade="D9"/>
          </w:tcPr>
          <w:p w:rsidR="004E4978" w:rsidRPr="00071313" w:rsidRDefault="004E4978" w:rsidP="00825792">
            <w:pPr>
              <w:pStyle w:val="af4"/>
              <w:spacing w:after="0"/>
              <w:jc w:val="center"/>
            </w:pPr>
            <w:r w:rsidRPr="00071313">
              <w:t>Luni</w:t>
            </w:r>
          </w:p>
        </w:tc>
      </w:tr>
      <w:tr w:rsidR="003B3D5E" w:rsidRPr="00071313" w:rsidTr="002D35B0">
        <w:trPr>
          <w:jc w:val="center"/>
        </w:trPr>
        <w:tc>
          <w:tcPr>
            <w:tcW w:w="2941" w:type="dxa"/>
            <w:vMerge/>
            <w:shd w:val="clear" w:color="auto" w:fill="D9D9D9" w:themeFill="background1" w:themeFillShade="D9"/>
          </w:tcPr>
          <w:p w:rsidR="003B3D5E" w:rsidRPr="00071313" w:rsidRDefault="003B3D5E" w:rsidP="005D3D5D">
            <w:pPr>
              <w:spacing w:after="0"/>
              <w:rPr>
                <w:bCs/>
                <w:color w:val="000000"/>
              </w:rPr>
            </w:pPr>
          </w:p>
        </w:tc>
        <w:tc>
          <w:tcPr>
            <w:tcW w:w="475" w:type="dxa"/>
            <w:shd w:val="clear" w:color="auto" w:fill="D9D9D9" w:themeFill="background1" w:themeFillShade="D9"/>
          </w:tcPr>
          <w:p w:rsidR="003B3D5E" w:rsidRPr="00071313" w:rsidRDefault="003B3D5E" w:rsidP="005D3D5D">
            <w:pPr>
              <w:spacing w:after="0"/>
              <w:rPr>
                <w:bCs/>
                <w:color w:val="000000"/>
                <w:sz w:val="20"/>
                <w:szCs w:val="20"/>
              </w:rPr>
            </w:pPr>
            <w:r w:rsidRPr="00071313">
              <w:rPr>
                <w:bCs/>
                <w:color w:val="000000"/>
                <w:sz w:val="20"/>
                <w:szCs w:val="20"/>
              </w:rPr>
              <w:t>0</w:t>
            </w:r>
          </w:p>
        </w:tc>
        <w:tc>
          <w:tcPr>
            <w:tcW w:w="476" w:type="dxa"/>
            <w:shd w:val="clear" w:color="auto" w:fill="D9D9D9" w:themeFill="background1" w:themeFillShade="D9"/>
          </w:tcPr>
          <w:p w:rsidR="003B3D5E" w:rsidRPr="00071313" w:rsidRDefault="003B3D5E" w:rsidP="005D3D5D">
            <w:pPr>
              <w:spacing w:after="0"/>
              <w:rPr>
                <w:bCs/>
                <w:color w:val="000000"/>
                <w:sz w:val="20"/>
                <w:szCs w:val="20"/>
              </w:rPr>
            </w:pPr>
            <w:r w:rsidRPr="00071313">
              <w:rPr>
                <w:bCs/>
                <w:color w:val="000000"/>
                <w:sz w:val="20"/>
                <w:szCs w:val="20"/>
              </w:rPr>
              <w:t>2</w:t>
            </w:r>
          </w:p>
        </w:tc>
        <w:tc>
          <w:tcPr>
            <w:tcW w:w="476" w:type="dxa"/>
            <w:shd w:val="clear" w:color="auto" w:fill="D9D9D9" w:themeFill="background1" w:themeFillShade="D9"/>
          </w:tcPr>
          <w:p w:rsidR="003B3D5E" w:rsidRPr="00071313" w:rsidRDefault="003B3D5E" w:rsidP="005D3D5D">
            <w:pPr>
              <w:spacing w:after="0"/>
              <w:rPr>
                <w:bCs/>
                <w:color w:val="000000"/>
                <w:sz w:val="20"/>
                <w:szCs w:val="20"/>
              </w:rPr>
            </w:pPr>
            <w:r w:rsidRPr="00071313">
              <w:rPr>
                <w:bCs/>
                <w:color w:val="000000"/>
                <w:sz w:val="20"/>
                <w:szCs w:val="20"/>
              </w:rPr>
              <w:t>4</w:t>
            </w:r>
          </w:p>
        </w:tc>
        <w:tc>
          <w:tcPr>
            <w:tcW w:w="478" w:type="dxa"/>
            <w:shd w:val="clear" w:color="auto" w:fill="D9D9D9" w:themeFill="background1" w:themeFillShade="D9"/>
          </w:tcPr>
          <w:p w:rsidR="003B3D5E" w:rsidRPr="00071313" w:rsidRDefault="003B3D5E" w:rsidP="005D3D5D">
            <w:pPr>
              <w:spacing w:after="0"/>
              <w:rPr>
                <w:bCs/>
                <w:color w:val="000000"/>
                <w:sz w:val="20"/>
                <w:szCs w:val="20"/>
              </w:rPr>
            </w:pPr>
            <w:r w:rsidRPr="00071313">
              <w:rPr>
                <w:bCs/>
                <w:color w:val="000000"/>
                <w:sz w:val="20"/>
                <w:szCs w:val="20"/>
              </w:rPr>
              <w:t>8</w:t>
            </w:r>
          </w:p>
        </w:tc>
        <w:tc>
          <w:tcPr>
            <w:tcW w:w="476" w:type="dxa"/>
            <w:shd w:val="clear" w:color="auto" w:fill="D9D9D9" w:themeFill="background1" w:themeFillShade="D9"/>
          </w:tcPr>
          <w:p w:rsidR="003B3D5E" w:rsidRPr="00071313" w:rsidRDefault="003B3D5E" w:rsidP="005D3D5D">
            <w:pPr>
              <w:spacing w:after="0"/>
              <w:rPr>
                <w:bCs/>
                <w:color w:val="000000"/>
                <w:sz w:val="20"/>
                <w:szCs w:val="20"/>
              </w:rPr>
            </w:pPr>
            <w:r w:rsidRPr="00071313">
              <w:rPr>
                <w:bCs/>
                <w:color w:val="000000"/>
                <w:sz w:val="20"/>
                <w:szCs w:val="20"/>
              </w:rPr>
              <w:t>3</w:t>
            </w:r>
          </w:p>
        </w:tc>
        <w:tc>
          <w:tcPr>
            <w:tcW w:w="476" w:type="dxa"/>
            <w:shd w:val="clear" w:color="auto" w:fill="D9D9D9" w:themeFill="background1" w:themeFillShade="D9"/>
          </w:tcPr>
          <w:p w:rsidR="003B3D5E" w:rsidRPr="00071313" w:rsidRDefault="003B3D5E" w:rsidP="005D3D5D">
            <w:pPr>
              <w:spacing w:after="0"/>
              <w:rPr>
                <w:bCs/>
                <w:color w:val="000000"/>
                <w:sz w:val="20"/>
                <w:szCs w:val="20"/>
              </w:rPr>
            </w:pPr>
            <w:r w:rsidRPr="00071313">
              <w:rPr>
                <w:bCs/>
                <w:color w:val="000000"/>
                <w:sz w:val="20"/>
                <w:szCs w:val="20"/>
              </w:rPr>
              <w:t>4</w:t>
            </w:r>
          </w:p>
        </w:tc>
        <w:tc>
          <w:tcPr>
            <w:tcW w:w="476" w:type="dxa"/>
            <w:shd w:val="clear" w:color="auto" w:fill="D9D9D9" w:themeFill="background1" w:themeFillShade="D9"/>
          </w:tcPr>
          <w:p w:rsidR="003B3D5E" w:rsidRPr="00071313" w:rsidRDefault="003B3D5E" w:rsidP="005D3D5D">
            <w:pPr>
              <w:spacing w:after="0"/>
              <w:rPr>
                <w:bCs/>
                <w:color w:val="000000"/>
                <w:sz w:val="20"/>
                <w:szCs w:val="20"/>
              </w:rPr>
            </w:pPr>
            <w:r w:rsidRPr="00071313">
              <w:rPr>
                <w:bCs/>
                <w:color w:val="000000"/>
                <w:sz w:val="20"/>
                <w:szCs w:val="20"/>
              </w:rPr>
              <w:t>5</w:t>
            </w:r>
          </w:p>
        </w:tc>
        <w:tc>
          <w:tcPr>
            <w:tcW w:w="476" w:type="dxa"/>
            <w:shd w:val="clear" w:color="auto" w:fill="D9D9D9" w:themeFill="background1" w:themeFillShade="D9"/>
          </w:tcPr>
          <w:p w:rsidR="003B3D5E" w:rsidRPr="00071313" w:rsidRDefault="003B3D5E" w:rsidP="005D3D5D">
            <w:pPr>
              <w:spacing w:after="0"/>
              <w:rPr>
                <w:bCs/>
                <w:color w:val="000000"/>
                <w:sz w:val="20"/>
                <w:szCs w:val="20"/>
              </w:rPr>
            </w:pPr>
            <w:r w:rsidRPr="00071313">
              <w:rPr>
                <w:bCs/>
                <w:color w:val="000000"/>
                <w:sz w:val="20"/>
                <w:szCs w:val="20"/>
              </w:rPr>
              <w:t>6</w:t>
            </w:r>
          </w:p>
        </w:tc>
        <w:tc>
          <w:tcPr>
            <w:tcW w:w="476" w:type="dxa"/>
            <w:shd w:val="clear" w:color="auto" w:fill="D9D9D9" w:themeFill="background1" w:themeFillShade="D9"/>
          </w:tcPr>
          <w:p w:rsidR="003B3D5E" w:rsidRPr="00071313" w:rsidRDefault="003B3D5E" w:rsidP="005D3D5D">
            <w:pPr>
              <w:spacing w:after="0"/>
              <w:rPr>
                <w:bCs/>
                <w:color w:val="000000"/>
                <w:sz w:val="20"/>
                <w:szCs w:val="20"/>
              </w:rPr>
            </w:pPr>
            <w:r w:rsidRPr="00071313">
              <w:rPr>
                <w:bCs/>
                <w:color w:val="000000"/>
                <w:sz w:val="20"/>
                <w:szCs w:val="20"/>
              </w:rPr>
              <w:t>7</w:t>
            </w:r>
          </w:p>
        </w:tc>
        <w:tc>
          <w:tcPr>
            <w:tcW w:w="476" w:type="dxa"/>
            <w:shd w:val="clear" w:color="auto" w:fill="D9D9D9" w:themeFill="background1" w:themeFillShade="D9"/>
          </w:tcPr>
          <w:p w:rsidR="003B3D5E" w:rsidRPr="00071313" w:rsidRDefault="003B3D5E" w:rsidP="005D3D5D">
            <w:pPr>
              <w:spacing w:after="0"/>
              <w:rPr>
                <w:bCs/>
                <w:color w:val="000000"/>
                <w:sz w:val="20"/>
                <w:szCs w:val="20"/>
              </w:rPr>
            </w:pPr>
            <w:r w:rsidRPr="00071313">
              <w:rPr>
                <w:bCs/>
                <w:color w:val="000000"/>
                <w:sz w:val="20"/>
                <w:szCs w:val="20"/>
              </w:rPr>
              <w:t>8</w:t>
            </w:r>
          </w:p>
        </w:tc>
        <w:tc>
          <w:tcPr>
            <w:tcW w:w="476" w:type="dxa"/>
            <w:shd w:val="clear" w:color="auto" w:fill="D9D9D9" w:themeFill="background1" w:themeFillShade="D9"/>
          </w:tcPr>
          <w:p w:rsidR="003B3D5E" w:rsidRPr="00071313" w:rsidRDefault="003B3D5E" w:rsidP="005D3D5D">
            <w:pPr>
              <w:spacing w:after="0"/>
              <w:rPr>
                <w:bCs/>
                <w:color w:val="000000"/>
                <w:sz w:val="20"/>
                <w:szCs w:val="20"/>
              </w:rPr>
            </w:pPr>
            <w:r w:rsidRPr="00071313">
              <w:rPr>
                <w:bCs/>
                <w:color w:val="000000"/>
                <w:sz w:val="20"/>
                <w:szCs w:val="20"/>
              </w:rPr>
              <w:t>9</w:t>
            </w:r>
          </w:p>
        </w:tc>
        <w:tc>
          <w:tcPr>
            <w:tcW w:w="476" w:type="dxa"/>
            <w:shd w:val="clear" w:color="auto" w:fill="D9D9D9" w:themeFill="background1" w:themeFillShade="D9"/>
          </w:tcPr>
          <w:p w:rsidR="003B3D5E" w:rsidRPr="00071313" w:rsidRDefault="003B3D5E" w:rsidP="005D3D5D">
            <w:pPr>
              <w:spacing w:after="0"/>
              <w:rPr>
                <w:bCs/>
                <w:color w:val="000000"/>
                <w:sz w:val="20"/>
                <w:szCs w:val="20"/>
              </w:rPr>
            </w:pPr>
            <w:r w:rsidRPr="00071313">
              <w:rPr>
                <w:bCs/>
                <w:color w:val="000000"/>
                <w:sz w:val="20"/>
                <w:szCs w:val="20"/>
              </w:rPr>
              <w:t>10</w:t>
            </w:r>
          </w:p>
        </w:tc>
        <w:tc>
          <w:tcPr>
            <w:tcW w:w="476" w:type="dxa"/>
            <w:shd w:val="clear" w:color="auto" w:fill="D9D9D9" w:themeFill="background1" w:themeFillShade="D9"/>
          </w:tcPr>
          <w:p w:rsidR="003B3D5E" w:rsidRPr="00071313" w:rsidRDefault="003B3D5E" w:rsidP="005D3D5D">
            <w:pPr>
              <w:spacing w:after="0"/>
              <w:rPr>
                <w:bCs/>
                <w:color w:val="000000"/>
                <w:sz w:val="20"/>
                <w:szCs w:val="20"/>
              </w:rPr>
            </w:pPr>
            <w:r w:rsidRPr="00071313">
              <w:rPr>
                <w:bCs/>
                <w:color w:val="000000"/>
                <w:sz w:val="20"/>
                <w:szCs w:val="20"/>
              </w:rPr>
              <w:t>11</w:t>
            </w:r>
          </w:p>
        </w:tc>
        <w:tc>
          <w:tcPr>
            <w:tcW w:w="476" w:type="dxa"/>
            <w:shd w:val="clear" w:color="auto" w:fill="D9D9D9" w:themeFill="background1" w:themeFillShade="D9"/>
          </w:tcPr>
          <w:p w:rsidR="003B3D5E" w:rsidRPr="00071313" w:rsidRDefault="003B3D5E" w:rsidP="005D3D5D">
            <w:pPr>
              <w:spacing w:after="0"/>
              <w:rPr>
                <w:bCs/>
                <w:color w:val="000000"/>
                <w:sz w:val="20"/>
                <w:szCs w:val="20"/>
              </w:rPr>
            </w:pPr>
            <w:r w:rsidRPr="00071313">
              <w:rPr>
                <w:bCs/>
                <w:color w:val="000000"/>
                <w:sz w:val="20"/>
                <w:szCs w:val="20"/>
              </w:rPr>
              <w:t>12</w:t>
            </w:r>
          </w:p>
        </w:tc>
      </w:tr>
      <w:tr w:rsidR="00646D9A" w:rsidRPr="00071313">
        <w:trPr>
          <w:jc w:val="center"/>
        </w:trPr>
        <w:tc>
          <w:tcPr>
            <w:tcW w:w="2941" w:type="dxa"/>
            <w:shd w:val="clear" w:color="auto" w:fill="auto"/>
          </w:tcPr>
          <w:p w:rsidR="007D2A3F" w:rsidRPr="00071313" w:rsidRDefault="00F50DAF" w:rsidP="007C379A">
            <w:pPr>
              <w:spacing w:after="0"/>
              <w:jc w:val="left"/>
            </w:pPr>
            <w:r w:rsidRPr="00071313">
              <w:t>Anamnestice</w:t>
            </w:r>
            <w:r w:rsidR="007D2A3F" w:rsidRPr="00071313">
              <w:t xml:space="preserve"> bolilor TB </w:t>
            </w:r>
            <w:r w:rsidR="00C330D5" w:rsidRPr="00071313">
              <w:t>și</w:t>
            </w:r>
            <w:r w:rsidR="007D2A3F" w:rsidRPr="00071313">
              <w:t xml:space="preserve"> HIV</w:t>
            </w:r>
          </w:p>
        </w:tc>
        <w:tc>
          <w:tcPr>
            <w:tcW w:w="475" w:type="dxa"/>
            <w:shd w:val="clear" w:color="auto" w:fill="auto"/>
            <w:vAlign w:val="center"/>
          </w:tcPr>
          <w:p w:rsidR="007D2A3F" w:rsidRPr="00071313" w:rsidRDefault="007D2A3F" w:rsidP="00AD3B7A">
            <w:pPr>
              <w:spacing w:after="0"/>
              <w:jc w:val="center"/>
              <w:rPr>
                <w:bCs/>
                <w:color w:val="000000"/>
                <w:sz w:val="20"/>
                <w:szCs w:val="20"/>
              </w:rPr>
            </w:pPr>
            <w:r w:rsidRPr="00071313">
              <w:rPr>
                <w:bCs/>
                <w:color w:val="000000"/>
                <w:sz w:val="20"/>
                <w:szCs w:val="20"/>
              </w:rPr>
              <w:t>X</w:t>
            </w:r>
          </w:p>
        </w:tc>
        <w:tc>
          <w:tcPr>
            <w:tcW w:w="476" w:type="dxa"/>
            <w:shd w:val="clear" w:color="auto" w:fill="auto"/>
            <w:vAlign w:val="center"/>
          </w:tcPr>
          <w:p w:rsidR="007D2A3F" w:rsidRPr="00071313" w:rsidRDefault="007D2A3F" w:rsidP="00825792">
            <w:pPr>
              <w:spacing w:after="0"/>
              <w:jc w:val="center"/>
              <w:rPr>
                <w:bCs/>
                <w:color w:val="000000"/>
                <w:sz w:val="20"/>
                <w:szCs w:val="20"/>
              </w:rPr>
            </w:pPr>
          </w:p>
        </w:tc>
        <w:tc>
          <w:tcPr>
            <w:tcW w:w="476" w:type="dxa"/>
            <w:shd w:val="clear" w:color="auto" w:fill="auto"/>
            <w:vAlign w:val="center"/>
          </w:tcPr>
          <w:p w:rsidR="007D2A3F" w:rsidRPr="00071313" w:rsidRDefault="007D2A3F" w:rsidP="00530C3B">
            <w:pPr>
              <w:spacing w:after="0"/>
              <w:jc w:val="center"/>
              <w:rPr>
                <w:bCs/>
                <w:color w:val="000000"/>
                <w:sz w:val="20"/>
                <w:szCs w:val="20"/>
              </w:rPr>
            </w:pPr>
          </w:p>
        </w:tc>
        <w:tc>
          <w:tcPr>
            <w:tcW w:w="478" w:type="dxa"/>
            <w:shd w:val="clear" w:color="auto" w:fill="auto"/>
            <w:vAlign w:val="center"/>
          </w:tcPr>
          <w:p w:rsidR="007D2A3F" w:rsidRPr="00071313" w:rsidRDefault="007D2A3F" w:rsidP="00F94975">
            <w:pPr>
              <w:spacing w:after="0"/>
              <w:jc w:val="center"/>
              <w:rPr>
                <w:bCs/>
                <w:color w:val="000000"/>
                <w:sz w:val="20"/>
                <w:szCs w:val="20"/>
              </w:rPr>
            </w:pPr>
          </w:p>
        </w:tc>
        <w:tc>
          <w:tcPr>
            <w:tcW w:w="476" w:type="dxa"/>
            <w:shd w:val="clear" w:color="auto" w:fill="auto"/>
            <w:vAlign w:val="center"/>
          </w:tcPr>
          <w:p w:rsidR="007D2A3F" w:rsidRPr="00071313" w:rsidRDefault="007D2A3F" w:rsidP="006C1BB7">
            <w:pPr>
              <w:spacing w:after="0"/>
              <w:jc w:val="center"/>
              <w:rPr>
                <w:bCs/>
                <w:color w:val="000000"/>
                <w:sz w:val="20"/>
                <w:szCs w:val="20"/>
              </w:rPr>
            </w:pPr>
          </w:p>
        </w:tc>
        <w:tc>
          <w:tcPr>
            <w:tcW w:w="476" w:type="dxa"/>
            <w:shd w:val="clear" w:color="auto" w:fill="auto"/>
            <w:vAlign w:val="center"/>
          </w:tcPr>
          <w:p w:rsidR="007D2A3F" w:rsidRPr="00071313" w:rsidRDefault="007D2A3F" w:rsidP="00810327">
            <w:pPr>
              <w:spacing w:after="0"/>
              <w:jc w:val="center"/>
              <w:rPr>
                <w:bCs/>
                <w:color w:val="000000"/>
                <w:sz w:val="20"/>
                <w:szCs w:val="20"/>
              </w:rPr>
            </w:pPr>
          </w:p>
        </w:tc>
        <w:tc>
          <w:tcPr>
            <w:tcW w:w="476" w:type="dxa"/>
            <w:shd w:val="clear" w:color="auto" w:fill="auto"/>
            <w:vAlign w:val="center"/>
          </w:tcPr>
          <w:p w:rsidR="007D2A3F" w:rsidRPr="00071313" w:rsidRDefault="007D2A3F" w:rsidP="00034BB2">
            <w:pPr>
              <w:spacing w:after="0"/>
              <w:jc w:val="center"/>
              <w:rPr>
                <w:bCs/>
                <w:color w:val="000000"/>
                <w:sz w:val="20"/>
                <w:szCs w:val="20"/>
              </w:rPr>
            </w:pPr>
          </w:p>
        </w:tc>
        <w:tc>
          <w:tcPr>
            <w:tcW w:w="476" w:type="dxa"/>
            <w:shd w:val="clear" w:color="auto" w:fill="auto"/>
            <w:vAlign w:val="center"/>
          </w:tcPr>
          <w:p w:rsidR="007D2A3F" w:rsidRPr="00071313" w:rsidRDefault="007D2A3F" w:rsidP="00034BB2">
            <w:pPr>
              <w:spacing w:after="0"/>
              <w:jc w:val="center"/>
              <w:rPr>
                <w:bCs/>
                <w:color w:val="000000"/>
                <w:sz w:val="20"/>
                <w:szCs w:val="20"/>
              </w:rPr>
            </w:pPr>
          </w:p>
        </w:tc>
        <w:tc>
          <w:tcPr>
            <w:tcW w:w="476" w:type="dxa"/>
            <w:shd w:val="clear" w:color="auto" w:fill="auto"/>
            <w:vAlign w:val="center"/>
          </w:tcPr>
          <w:p w:rsidR="007D2A3F" w:rsidRPr="00071313" w:rsidRDefault="007D2A3F" w:rsidP="00FF1412">
            <w:pPr>
              <w:spacing w:after="0"/>
              <w:jc w:val="center"/>
              <w:rPr>
                <w:bCs/>
                <w:color w:val="000000"/>
                <w:sz w:val="20"/>
                <w:szCs w:val="20"/>
              </w:rPr>
            </w:pPr>
          </w:p>
        </w:tc>
        <w:tc>
          <w:tcPr>
            <w:tcW w:w="476" w:type="dxa"/>
            <w:shd w:val="clear" w:color="auto" w:fill="auto"/>
            <w:vAlign w:val="center"/>
          </w:tcPr>
          <w:p w:rsidR="007D2A3F" w:rsidRPr="00071313" w:rsidRDefault="007D2A3F" w:rsidP="00FF1412">
            <w:pPr>
              <w:spacing w:after="0"/>
              <w:jc w:val="center"/>
              <w:rPr>
                <w:bCs/>
                <w:color w:val="000000"/>
                <w:sz w:val="20"/>
                <w:szCs w:val="20"/>
              </w:rPr>
            </w:pPr>
          </w:p>
        </w:tc>
        <w:tc>
          <w:tcPr>
            <w:tcW w:w="476" w:type="dxa"/>
            <w:shd w:val="clear" w:color="auto" w:fill="auto"/>
            <w:vAlign w:val="center"/>
          </w:tcPr>
          <w:p w:rsidR="007D2A3F" w:rsidRPr="00071313" w:rsidRDefault="007D2A3F" w:rsidP="00BC6AB1">
            <w:pPr>
              <w:spacing w:after="0"/>
              <w:jc w:val="center"/>
              <w:rPr>
                <w:bCs/>
                <w:color w:val="000000"/>
                <w:sz w:val="20"/>
                <w:szCs w:val="20"/>
              </w:rPr>
            </w:pPr>
          </w:p>
        </w:tc>
        <w:tc>
          <w:tcPr>
            <w:tcW w:w="476" w:type="dxa"/>
            <w:shd w:val="clear" w:color="auto" w:fill="auto"/>
            <w:vAlign w:val="center"/>
          </w:tcPr>
          <w:p w:rsidR="007D2A3F" w:rsidRPr="00071313" w:rsidRDefault="007D2A3F" w:rsidP="003574FC">
            <w:pPr>
              <w:spacing w:after="0"/>
              <w:jc w:val="center"/>
              <w:rPr>
                <w:bCs/>
                <w:color w:val="000000"/>
                <w:sz w:val="20"/>
                <w:szCs w:val="20"/>
              </w:rPr>
            </w:pPr>
          </w:p>
        </w:tc>
        <w:tc>
          <w:tcPr>
            <w:tcW w:w="476" w:type="dxa"/>
            <w:shd w:val="clear" w:color="auto" w:fill="auto"/>
            <w:vAlign w:val="center"/>
          </w:tcPr>
          <w:p w:rsidR="007D2A3F" w:rsidRPr="00071313" w:rsidRDefault="007D2A3F" w:rsidP="0029584D">
            <w:pPr>
              <w:spacing w:after="0"/>
              <w:jc w:val="center"/>
              <w:rPr>
                <w:bCs/>
                <w:color w:val="000000"/>
                <w:sz w:val="20"/>
                <w:szCs w:val="20"/>
              </w:rPr>
            </w:pPr>
          </w:p>
        </w:tc>
        <w:tc>
          <w:tcPr>
            <w:tcW w:w="476" w:type="dxa"/>
            <w:shd w:val="clear" w:color="auto" w:fill="auto"/>
            <w:vAlign w:val="center"/>
          </w:tcPr>
          <w:p w:rsidR="007D2A3F" w:rsidRPr="00071313" w:rsidRDefault="007D2A3F" w:rsidP="009971A2">
            <w:pPr>
              <w:spacing w:after="0"/>
              <w:jc w:val="center"/>
              <w:rPr>
                <w:bCs/>
                <w:color w:val="000000"/>
                <w:sz w:val="20"/>
                <w:szCs w:val="20"/>
              </w:rPr>
            </w:pPr>
            <w:r w:rsidRPr="00071313">
              <w:rPr>
                <w:bCs/>
                <w:color w:val="000000"/>
                <w:sz w:val="20"/>
                <w:szCs w:val="20"/>
              </w:rPr>
              <w:t>X</w:t>
            </w:r>
          </w:p>
        </w:tc>
      </w:tr>
      <w:tr w:rsidR="00646D9A" w:rsidRPr="00071313">
        <w:trPr>
          <w:jc w:val="center"/>
        </w:trPr>
        <w:tc>
          <w:tcPr>
            <w:tcW w:w="2941" w:type="dxa"/>
            <w:shd w:val="clear" w:color="auto" w:fill="auto"/>
          </w:tcPr>
          <w:p w:rsidR="007D2A3F" w:rsidRPr="00071313" w:rsidRDefault="007D2A3F" w:rsidP="007C379A">
            <w:pPr>
              <w:spacing w:after="0"/>
              <w:jc w:val="left"/>
            </w:pPr>
            <w:r w:rsidRPr="00071313">
              <w:t>Examenul obiectiv</w:t>
            </w:r>
          </w:p>
        </w:tc>
        <w:tc>
          <w:tcPr>
            <w:tcW w:w="475" w:type="dxa"/>
            <w:shd w:val="clear" w:color="auto" w:fill="auto"/>
            <w:vAlign w:val="center"/>
          </w:tcPr>
          <w:p w:rsidR="007D2A3F" w:rsidRPr="00071313" w:rsidRDefault="003B2756" w:rsidP="00AD3B7A">
            <w:pPr>
              <w:spacing w:after="0"/>
              <w:jc w:val="center"/>
              <w:rPr>
                <w:bCs/>
                <w:color w:val="000000"/>
                <w:sz w:val="20"/>
                <w:szCs w:val="20"/>
              </w:rPr>
            </w:pPr>
            <w:r w:rsidRPr="00071313">
              <w:rPr>
                <w:bCs/>
                <w:color w:val="000000"/>
                <w:sz w:val="20"/>
                <w:szCs w:val="20"/>
              </w:rPr>
              <w:t>X</w:t>
            </w:r>
          </w:p>
        </w:tc>
        <w:tc>
          <w:tcPr>
            <w:tcW w:w="476" w:type="dxa"/>
            <w:shd w:val="clear" w:color="auto" w:fill="auto"/>
            <w:vAlign w:val="center"/>
          </w:tcPr>
          <w:p w:rsidR="007D2A3F" w:rsidRPr="00071313" w:rsidRDefault="003B2756" w:rsidP="00825792">
            <w:pPr>
              <w:spacing w:after="0"/>
              <w:jc w:val="center"/>
              <w:rPr>
                <w:bCs/>
                <w:color w:val="000000"/>
                <w:sz w:val="20"/>
                <w:szCs w:val="20"/>
              </w:rPr>
            </w:pPr>
            <w:r w:rsidRPr="00071313">
              <w:rPr>
                <w:bCs/>
                <w:color w:val="000000"/>
                <w:sz w:val="20"/>
                <w:szCs w:val="20"/>
              </w:rPr>
              <w:t>X</w:t>
            </w:r>
          </w:p>
        </w:tc>
        <w:tc>
          <w:tcPr>
            <w:tcW w:w="476" w:type="dxa"/>
            <w:shd w:val="clear" w:color="auto" w:fill="auto"/>
            <w:vAlign w:val="center"/>
          </w:tcPr>
          <w:p w:rsidR="007D2A3F" w:rsidRPr="00071313" w:rsidRDefault="003B2756" w:rsidP="00530C3B">
            <w:pPr>
              <w:spacing w:after="0"/>
              <w:jc w:val="center"/>
              <w:rPr>
                <w:bCs/>
                <w:color w:val="000000"/>
                <w:sz w:val="20"/>
                <w:szCs w:val="20"/>
              </w:rPr>
            </w:pPr>
            <w:r w:rsidRPr="00071313">
              <w:rPr>
                <w:bCs/>
                <w:color w:val="000000"/>
                <w:sz w:val="20"/>
                <w:szCs w:val="20"/>
              </w:rPr>
              <w:t>X</w:t>
            </w:r>
          </w:p>
        </w:tc>
        <w:tc>
          <w:tcPr>
            <w:tcW w:w="478" w:type="dxa"/>
            <w:shd w:val="clear" w:color="auto" w:fill="auto"/>
            <w:vAlign w:val="center"/>
          </w:tcPr>
          <w:p w:rsidR="007D2A3F" w:rsidRPr="00071313" w:rsidRDefault="003B2756" w:rsidP="00F94975">
            <w:pPr>
              <w:spacing w:after="0"/>
              <w:jc w:val="center"/>
              <w:rPr>
                <w:bCs/>
                <w:color w:val="000000"/>
                <w:sz w:val="20"/>
                <w:szCs w:val="20"/>
              </w:rPr>
            </w:pPr>
            <w:r w:rsidRPr="00071313">
              <w:rPr>
                <w:bCs/>
                <w:color w:val="000000"/>
                <w:sz w:val="20"/>
                <w:szCs w:val="20"/>
              </w:rPr>
              <w:t>X</w:t>
            </w:r>
          </w:p>
        </w:tc>
        <w:tc>
          <w:tcPr>
            <w:tcW w:w="476" w:type="dxa"/>
            <w:shd w:val="clear" w:color="auto" w:fill="auto"/>
            <w:vAlign w:val="center"/>
          </w:tcPr>
          <w:p w:rsidR="007D2A3F" w:rsidRPr="00071313" w:rsidRDefault="003B2756" w:rsidP="006C1BB7">
            <w:pPr>
              <w:spacing w:after="0"/>
              <w:jc w:val="center"/>
              <w:rPr>
                <w:bCs/>
                <w:color w:val="000000"/>
                <w:sz w:val="20"/>
                <w:szCs w:val="20"/>
              </w:rPr>
            </w:pPr>
            <w:r w:rsidRPr="00071313">
              <w:rPr>
                <w:bCs/>
                <w:color w:val="000000"/>
                <w:sz w:val="20"/>
                <w:szCs w:val="20"/>
              </w:rPr>
              <w:t>X</w:t>
            </w:r>
          </w:p>
        </w:tc>
        <w:tc>
          <w:tcPr>
            <w:tcW w:w="476" w:type="dxa"/>
            <w:shd w:val="clear" w:color="auto" w:fill="auto"/>
            <w:vAlign w:val="center"/>
          </w:tcPr>
          <w:p w:rsidR="007D2A3F" w:rsidRPr="00071313" w:rsidRDefault="007D2A3F" w:rsidP="00810327">
            <w:pPr>
              <w:spacing w:after="0"/>
              <w:jc w:val="center"/>
              <w:rPr>
                <w:bCs/>
                <w:color w:val="000000"/>
                <w:sz w:val="20"/>
                <w:szCs w:val="20"/>
              </w:rPr>
            </w:pPr>
          </w:p>
        </w:tc>
        <w:tc>
          <w:tcPr>
            <w:tcW w:w="476" w:type="dxa"/>
            <w:shd w:val="clear" w:color="auto" w:fill="auto"/>
            <w:vAlign w:val="center"/>
          </w:tcPr>
          <w:p w:rsidR="007D2A3F" w:rsidRPr="00071313" w:rsidRDefault="007D2A3F" w:rsidP="00034BB2">
            <w:pPr>
              <w:spacing w:after="0"/>
              <w:jc w:val="center"/>
              <w:rPr>
                <w:bCs/>
                <w:color w:val="000000"/>
                <w:sz w:val="20"/>
                <w:szCs w:val="20"/>
              </w:rPr>
            </w:pPr>
          </w:p>
        </w:tc>
        <w:tc>
          <w:tcPr>
            <w:tcW w:w="476" w:type="dxa"/>
            <w:shd w:val="clear" w:color="auto" w:fill="auto"/>
            <w:vAlign w:val="center"/>
          </w:tcPr>
          <w:p w:rsidR="007D2A3F" w:rsidRPr="00071313" w:rsidRDefault="003B2756" w:rsidP="00034BB2">
            <w:pPr>
              <w:spacing w:after="0"/>
              <w:jc w:val="center"/>
              <w:rPr>
                <w:bCs/>
                <w:color w:val="000000"/>
                <w:sz w:val="20"/>
                <w:szCs w:val="20"/>
              </w:rPr>
            </w:pPr>
            <w:r w:rsidRPr="00071313">
              <w:rPr>
                <w:bCs/>
                <w:color w:val="000000"/>
                <w:sz w:val="20"/>
                <w:szCs w:val="20"/>
              </w:rPr>
              <w:t>X</w:t>
            </w:r>
          </w:p>
        </w:tc>
        <w:tc>
          <w:tcPr>
            <w:tcW w:w="476" w:type="dxa"/>
            <w:shd w:val="clear" w:color="auto" w:fill="auto"/>
            <w:vAlign w:val="center"/>
          </w:tcPr>
          <w:p w:rsidR="007D2A3F" w:rsidRPr="00071313" w:rsidRDefault="007D2A3F" w:rsidP="00FF1412">
            <w:pPr>
              <w:spacing w:after="0"/>
              <w:jc w:val="center"/>
              <w:rPr>
                <w:bCs/>
                <w:color w:val="000000"/>
                <w:sz w:val="20"/>
                <w:szCs w:val="20"/>
              </w:rPr>
            </w:pPr>
          </w:p>
        </w:tc>
        <w:tc>
          <w:tcPr>
            <w:tcW w:w="476" w:type="dxa"/>
            <w:shd w:val="clear" w:color="auto" w:fill="auto"/>
            <w:vAlign w:val="center"/>
          </w:tcPr>
          <w:p w:rsidR="007D2A3F" w:rsidRPr="00071313" w:rsidRDefault="007D2A3F" w:rsidP="00FF1412">
            <w:pPr>
              <w:spacing w:after="0"/>
              <w:jc w:val="center"/>
              <w:rPr>
                <w:bCs/>
                <w:color w:val="000000"/>
                <w:sz w:val="20"/>
                <w:szCs w:val="20"/>
              </w:rPr>
            </w:pPr>
          </w:p>
        </w:tc>
        <w:tc>
          <w:tcPr>
            <w:tcW w:w="476" w:type="dxa"/>
            <w:shd w:val="clear" w:color="auto" w:fill="auto"/>
            <w:vAlign w:val="center"/>
          </w:tcPr>
          <w:p w:rsidR="007D2A3F" w:rsidRPr="00071313" w:rsidRDefault="007D2A3F" w:rsidP="00BC6AB1">
            <w:pPr>
              <w:spacing w:after="0"/>
              <w:jc w:val="center"/>
              <w:rPr>
                <w:bCs/>
                <w:color w:val="000000"/>
                <w:sz w:val="20"/>
                <w:szCs w:val="20"/>
              </w:rPr>
            </w:pPr>
          </w:p>
        </w:tc>
        <w:tc>
          <w:tcPr>
            <w:tcW w:w="476" w:type="dxa"/>
            <w:shd w:val="clear" w:color="auto" w:fill="auto"/>
            <w:vAlign w:val="center"/>
          </w:tcPr>
          <w:p w:rsidR="007D2A3F" w:rsidRPr="00071313" w:rsidRDefault="007D2A3F" w:rsidP="003574FC">
            <w:pPr>
              <w:spacing w:after="0"/>
              <w:jc w:val="center"/>
              <w:rPr>
                <w:bCs/>
                <w:color w:val="000000"/>
                <w:sz w:val="20"/>
                <w:szCs w:val="20"/>
              </w:rPr>
            </w:pPr>
          </w:p>
        </w:tc>
        <w:tc>
          <w:tcPr>
            <w:tcW w:w="476" w:type="dxa"/>
            <w:shd w:val="clear" w:color="auto" w:fill="auto"/>
            <w:vAlign w:val="center"/>
          </w:tcPr>
          <w:p w:rsidR="007D2A3F" w:rsidRPr="00071313" w:rsidRDefault="007D2A3F" w:rsidP="0029584D">
            <w:pPr>
              <w:spacing w:after="0"/>
              <w:jc w:val="center"/>
              <w:rPr>
                <w:bCs/>
                <w:color w:val="000000"/>
                <w:sz w:val="20"/>
                <w:szCs w:val="20"/>
              </w:rPr>
            </w:pPr>
          </w:p>
        </w:tc>
        <w:tc>
          <w:tcPr>
            <w:tcW w:w="476" w:type="dxa"/>
            <w:shd w:val="clear" w:color="auto" w:fill="auto"/>
            <w:vAlign w:val="center"/>
          </w:tcPr>
          <w:p w:rsidR="007D2A3F" w:rsidRPr="00071313" w:rsidRDefault="003B2756" w:rsidP="009971A2">
            <w:pPr>
              <w:spacing w:after="0"/>
              <w:jc w:val="center"/>
              <w:rPr>
                <w:bCs/>
                <w:color w:val="000000"/>
                <w:sz w:val="20"/>
                <w:szCs w:val="20"/>
              </w:rPr>
            </w:pPr>
            <w:r w:rsidRPr="00071313">
              <w:rPr>
                <w:bCs/>
                <w:color w:val="000000"/>
                <w:sz w:val="20"/>
                <w:szCs w:val="20"/>
              </w:rPr>
              <w:t>X</w:t>
            </w:r>
          </w:p>
        </w:tc>
      </w:tr>
      <w:tr w:rsidR="00646D9A" w:rsidRPr="00071313">
        <w:trPr>
          <w:jc w:val="center"/>
        </w:trPr>
        <w:tc>
          <w:tcPr>
            <w:tcW w:w="2941" w:type="dxa"/>
            <w:shd w:val="clear" w:color="auto" w:fill="auto"/>
          </w:tcPr>
          <w:p w:rsidR="007D2A3F" w:rsidRPr="00071313" w:rsidRDefault="00C330D5" w:rsidP="007C379A">
            <w:pPr>
              <w:spacing w:after="0"/>
              <w:jc w:val="left"/>
            </w:pPr>
            <w:r w:rsidRPr="00071313">
              <w:t>Comorbidități</w:t>
            </w:r>
          </w:p>
        </w:tc>
        <w:tc>
          <w:tcPr>
            <w:tcW w:w="475" w:type="dxa"/>
            <w:shd w:val="clear" w:color="auto" w:fill="auto"/>
            <w:vAlign w:val="center"/>
          </w:tcPr>
          <w:p w:rsidR="007D2A3F" w:rsidRPr="00071313" w:rsidRDefault="003B2756" w:rsidP="00AD3B7A">
            <w:pPr>
              <w:spacing w:after="0"/>
              <w:jc w:val="center"/>
              <w:rPr>
                <w:bCs/>
                <w:color w:val="000000"/>
                <w:sz w:val="20"/>
                <w:szCs w:val="20"/>
              </w:rPr>
            </w:pPr>
            <w:r w:rsidRPr="00071313">
              <w:rPr>
                <w:bCs/>
                <w:color w:val="000000"/>
                <w:sz w:val="20"/>
                <w:szCs w:val="20"/>
              </w:rPr>
              <w:t>X</w:t>
            </w:r>
          </w:p>
        </w:tc>
        <w:tc>
          <w:tcPr>
            <w:tcW w:w="476" w:type="dxa"/>
            <w:shd w:val="clear" w:color="auto" w:fill="auto"/>
            <w:vAlign w:val="center"/>
          </w:tcPr>
          <w:p w:rsidR="007D2A3F" w:rsidRPr="00071313" w:rsidRDefault="007D2A3F" w:rsidP="00825792">
            <w:pPr>
              <w:spacing w:after="0"/>
              <w:jc w:val="center"/>
              <w:rPr>
                <w:bCs/>
                <w:color w:val="000000"/>
                <w:sz w:val="20"/>
                <w:szCs w:val="20"/>
              </w:rPr>
            </w:pPr>
          </w:p>
        </w:tc>
        <w:tc>
          <w:tcPr>
            <w:tcW w:w="476" w:type="dxa"/>
            <w:shd w:val="clear" w:color="auto" w:fill="auto"/>
            <w:vAlign w:val="center"/>
          </w:tcPr>
          <w:p w:rsidR="007D2A3F" w:rsidRPr="00071313" w:rsidRDefault="007D2A3F" w:rsidP="00530C3B">
            <w:pPr>
              <w:spacing w:after="0"/>
              <w:jc w:val="center"/>
              <w:rPr>
                <w:bCs/>
                <w:color w:val="000000"/>
                <w:sz w:val="20"/>
                <w:szCs w:val="20"/>
              </w:rPr>
            </w:pPr>
          </w:p>
        </w:tc>
        <w:tc>
          <w:tcPr>
            <w:tcW w:w="478" w:type="dxa"/>
            <w:shd w:val="clear" w:color="auto" w:fill="auto"/>
            <w:vAlign w:val="center"/>
          </w:tcPr>
          <w:p w:rsidR="007D2A3F" w:rsidRPr="00071313" w:rsidRDefault="007D2A3F" w:rsidP="00F94975">
            <w:pPr>
              <w:spacing w:after="0"/>
              <w:jc w:val="center"/>
              <w:rPr>
                <w:bCs/>
                <w:color w:val="000000"/>
                <w:sz w:val="20"/>
                <w:szCs w:val="20"/>
              </w:rPr>
            </w:pPr>
          </w:p>
        </w:tc>
        <w:tc>
          <w:tcPr>
            <w:tcW w:w="476" w:type="dxa"/>
            <w:shd w:val="clear" w:color="auto" w:fill="auto"/>
            <w:vAlign w:val="center"/>
          </w:tcPr>
          <w:p w:rsidR="007D2A3F" w:rsidRPr="00071313" w:rsidRDefault="007D2A3F" w:rsidP="006C1BB7">
            <w:pPr>
              <w:spacing w:after="0"/>
              <w:jc w:val="center"/>
              <w:rPr>
                <w:bCs/>
                <w:color w:val="000000"/>
                <w:sz w:val="20"/>
                <w:szCs w:val="20"/>
              </w:rPr>
            </w:pPr>
          </w:p>
        </w:tc>
        <w:tc>
          <w:tcPr>
            <w:tcW w:w="476" w:type="dxa"/>
            <w:shd w:val="clear" w:color="auto" w:fill="auto"/>
            <w:vAlign w:val="center"/>
          </w:tcPr>
          <w:p w:rsidR="007D2A3F" w:rsidRPr="00071313" w:rsidRDefault="007D2A3F" w:rsidP="00810327">
            <w:pPr>
              <w:spacing w:after="0"/>
              <w:jc w:val="center"/>
              <w:rPr>
                <w:bCs/>
                <w:color w:val="000000"/>
                <w:sz w:val="20"/>
                <w:szCs w:val="20"/>
              </w:rPr>
            </w:pPr>
          </w:p>
        </w:tc>
        <w:tc>
          <w:tcPr>
            <w:tcW w:w="476" w:type="dxa"/>
            <w:shd w:val="clear" w:color="auto" w:fill="auto"/>
            <w:vAlign w:val="center"/>
          </w:tcPr>
          <w:p w:rsidR="007D2A3F" w:rsidRPr="00071313" w:rsidRDefault="007D2A3F" w:rsidP="00034BB2">
            <w:pPr>
              <w:spacing w:after="0"/>
              <w:jc w:val="center"/>
              <w:rPr>
                <w:bCs/>
                <w:color w:val="000000"/>
                <w:sz w:val="20"/>
                <w:szCs w:val="20"/>
              </w:rPr>
            </w:pPr>
          </w:p>
        </w:tc>
        <w:tc>
          <w:tcPr>
            <w:tcW w:w="476" w:type="dxa"/>
            <w:shd w:val="clear" w:color="auto" w:fill="auto"/>
            <w:vAlign w:val="center"/>
          </w:tcPr>
          <w:p w:rsidR="007D2A3F" w:rsidRPr="00071313" w:rsidRDefault="003B2756" w:rsidP="00034BB2">
            <w:pPr>
              <w:spacing w:after="0"/>
              <w:jc w:val="center"/>
              <w:rPr>
                <w:bCs/>
                <w:color w:val="000000"/>
                <w:sz w:val="20"/>
                <w:szCs w:val="20"/>
              </w:rPr>
            </w:pPr>
            <w:r w:rsidRPr="00071313">
              <w:rPr>
                <w:bCs/>
                <w:color w:val="000000"/>
                <w:sz w:val="20"/>
                <w:szCs w:val="20"/>
              </w:rPr>
              <w:t>X</w:t>
            </w:r>
          </w:p>
        </w:tc>
        <w:tc>
          <w:tcPr>
            <w:tcW w:w="476" w:type="dxa"/>
            <w:shd w:val="clear" w:color="auto" w:fill="auto"/>
            <w:vAlign w:val="center"/>
          </w:tcPr>
          <w:p w:rsidR="007D2A3F" w:rsidRPr="00071313" w:rsidRDefault="007D2A3F" w:rsidP="00FF1412">
            <w:pPr>
              <w:spacing w:after="0"/>
              <w:jc w:val="center"/>
              <w:rPr>
                <w:bCs/>
                <w:color w:val="000000"/>
                <w:sz w:val="20"/>
                <w:szCs w:val="20"/>
              </w:rPr>
            </w:pPr>
          </w:p>
        </w:tc>
        <w:tc>
          <w:tcPr>
            <w:tcW w:w="476" w:type="dxa"/>
            <w:shd w:val="clear" w:color="auto" w:fill="auto"/>
            <w:vAlign w:val="center"/>
          </w:tcPr>
          <w:p w:rsidR="007D2A3F" w:rsidRPr="00071313" w:rsidRDefault="007D2A3F" w:rsidP="00FF1412">
            <w:pPr>
              <w:spacing w:after="0"/>
              <w:jc w:val="center"/>
              <w:rPr>
                <w:bCs/>
                <w:color w:val="000000"/>
                <w:sz w:val="20"/>
                <w:szCs w:val="20"/>
              </w:rPr>
            </w:pPr>
          </w:p>
        </w:tc>
        <w:tc>
          <w:tcPr>
            <w:tcW w:w="476" w:type="dxa"/>
            <w:shd w:val="clear" w:color="auto" w:fill="auto"/>
            <w:vAlign w:val="center"/>
          </w:tcPr>
          <w:p w:rsidR="007D2A3F" w:rsidRPr="00071313" w:rsidRDefault="007D2A3F" w:rsidP="00BC6AB1">
            <w:pPr>
              <w:spacing w:after="0"/>
              <w:jc w:val="center"/>
              <w:rPr>
                <w:bCs/>
                <w:color w:val="000000"/>
                <w:sz w:val="20"/>
                <w:szCs w:val="20"/>
              </w:rPr>
            </w:pPr>
          </w:p>
        </w:tc>
        <w:tc>
          <w:tcPr>
            <w:tcW w:w="476" w:type="dxa"/>
            <w:shd w:val="clear" w:color="auto" w:fill="auto"/>
            <w:vAlign w:val="center"/>
          </w:tcPr>
          <w:p w:rsidR="007D2A3F" w:rsidRPr="00071313" w:rsidRDefault="007D2A3F" w:rsidP="003574FC">
            <w:pPr>
              <w:spacing w:after="0"/>
              <w:jc w:val="center"/>
              <w:rPr>
                <w:bCs/>
                <w:color w:val="000000"/>
                <w:sz w:val="20"/>
                <w:szCs w:val="20"/>
              </w:rPr>
            </w:pPr>
          </w:p>
        </w:tc>
        <w:tc>
          <w:tcPr>
            <w:tcW w:w="476" w:type="dxa"/>
            <w:shd w:val="clear" w:color="auto" w:fill="auto"/>
            <w:vAlign w:val="center"/>
          </w:tcPr>
          <w:p w:rsidR="007D2A3F" w:rsidRPr="00071313" w:rsidRDefault="007D2A3F" w:rsidP="0029584D">
            <w:pPr>
              <w:spacing w:after="0"/>
              <w:jc w:val="center"/>
              <w:rPr>
                <w:bCs/>
                <w:color w:val="000000"/>
                <w:sz w:val="20"/>
                <w:szCs w:val="20"/>
              </w:rPr>
            </w:pPr>
          </w:p>
        </w:tc>
        <w:tc>
          <w:tcPr>
            <w:tcW w:w="476" w:type="dxa"/>
            <w:shd w:val="clear" w:color="auto" w:fill="auto"/>
            <w:vAlign w:val="center"/>
          </w:tcPr>
          <w:p w:rsidR="007D2A3F" w:rsidRPr="00071313" w:rsidRDefault="003B2756" w:rsidP="009971A2">
            <w:pPr>
              <w:spacing w:after="0"/>
              <w:jc w:val="center"/>
              <w:rPr>
                <w:bCs/>
                <w:color w:val="000000"/>
                <w:sz w:val="20"/>
                <w:szCs w:val="20"/>
              </w:rPr>
            </w:pPr>
            <w:r w:rsidRPr="00071313">
              <w:rPr>
                <w:bCs/>
                <w:color w:val="000000"/>
                <w:sz w:val="20"/>
                <w:szCs w:val="20"/>
              </w:rPr>
              <w:t>X</w:t>
            </w:r>
          </w:p>
        </w:tc>
      </w:tr>
      <w:tr w:rsidR="003B3D5E" w:rsidRPr="00071313">
        <w:trPr>
          <w:jc w:val="center"/>
        </w:trPr>
        <w:tc>
          <w:tcPr>
            <w:tcW w:w="2941" w:type="dxa"/>
            <w:shd w:val="clear" w:color="auto" w:fill="auto"/>
          </w:tcPr>
          <w:p w:rsidR="003B3D5E" w:rsidRPr="00071313" w:rsidRDefault="003B3D5E" w:rsidP="007C379A">
            <w:pPr>
              <w:spacing w:after="0"/>
              <w:jc w:val="left"/>
              <w:rPr>
                <w:bCs/>
                <w:color w:val="000000"/>
              </w:rPr>
            </w:pPr>
            <w:r w:rsidRPr="00071313">
              <w:rPr>
                <w:bCs/>
                <w:color w:val="000000"/>
              </w:rPr>
              <w:lastRenderedPageBreak/>
              <w:t>Exam</w:t>
            </w:r>
            <w:r w:rsidR="003B7B9B" w:rsidRPr="00071313">
              <w:rPr>
                <w:bCs/>
                <w:color w:val="000000"/>
              </w:rPr>
              <w:t>enul</w:t>
            </w:r>
            <w:r w:rsidRPr="00071313">
              <w:rPr>
                <w:bCs/>
                <w:color w:val="000000"/>
              </w:rPr>
              <w:t xml:space="preserve"> </w:t>
            </w:r>
            <w:r w:rsidR="003B7B9B" w:rsidRPr="00071313">
              <w:rPr>
                <w:bCs/>
                <w:color w:val="000000"/>
              </w:rPr>
              <w:t>microbiologic la MBT</w:t>
            </w:r>
            <w:r w:rsidRPr="00071313">
              <w:rPr>
                <w:bCs/>
                <w:color w:val="000000"/>
              </w:rPr>
              <w:sym w:font="Symbol" w:char="F02A"/>
            </w:r>
          </w:p>
        </w:tc>
        <w:tc>
          <w:tcPr>
            <w:tcW w:w="475" w:type="dxa"/>
            <w:shd w:val="clear" w:color="auto" w:fill="auto"/>
            <w:vAlign w:val="center"/>
          </w:tcPr>
          <w:p w:rsidR="003B3D5E" w:rsidRPr="00071313" w:rsidRDefault="003B3D5E" w:rsidP="00AD3B7A">
            <w:pPr>
              <w:spacing w:after="0"/>
              <w:jc w:val="center"/>
              <w:rPr>
                <w:bCs/>
                <w:color w:val="000000"/>
                <w:sz w:val="20"/>
                <w:szCs w:val="20"/>
              </w:rPr>
            </w:pPr>
            <w:r w:rsidRPr="00071313">
              <w:rPr>
                <w:bCs/>
                <w:color w:val="000000"/>
                <w:sz w:val="20"/>
                <w:szCs w:val="20"/>
              </w:rPr>
              <w:t>X</w:t>
            </w:r>
          </w:p>
        </w:tc>
        <w:tc>
          <w:tcPr>
            <w:tcW w:w="476" w:type="dxa"/>
            <w:shd w:val="clear" w:color="auto" w:fill="auto"/>
            <w:vAlign w:val="center"/>
          </w:tcPr>
          <w:p w:rsidR="003B3D5E" w:rsidRPr="00071313" w:rsidRDefault="003B3D5E" w:rsidP="00825792">
            <w:pPr>
              <w:spacing w:after="0"/>
              <w:jc w:val="center"/>
              <w:rPr>
                <w:bCs/>
                <w:color w:val="000000"/>
                <w:sz w:val="20"/>
                <w:szCs w:val="20"/>
              </w:rPr>
            </w:pPr>
          </w:p>
        </w:tc>
        <w:tc>
          <w:tcPr>
            <w:tcW w:w="476" w:type="dxa"/>
            <w:shd w:val="clear" w:color="auto" w:fill="auto"/>
            <w:vAlign w:val="center"/>
          </w:tcPr>
          <w:p w:rsidR="003B3D5E" w:rsidRPr="00071313" w:rsidRDefault="003B3D5E" w:rsidP="00530C3B">
            <w:pPr>
              <w:spacing w:after="0"/>
              <w:jc w:val="center"/>
              <w:rPr>
                <w:bCs/>
                <w:color w:val="000000"/>
                <w:sz w:val="20"/>
                <w:szCs w:val="20"/>
              </w:rPr>
            </w:pPr>
          </w:p>
        </w:tc>
        <w:tc>
          <w:tcPr>
            <w:tcW w:w="478" w:type="dxa"/>
            <w:shd w:val="clear" w:color="auto" w:fill="auto"/>
            <w:vAlign w:val="center"/>
          </w:tcPr>
          <w:p w:rsidR="003B3D5E" w:rsidRPr="00071313" w:rsidRDefault="003B3D5E" w:rsidP="00F94975">
            <w:pPr>
              <w:spacing w:after="0"/>
              <w:jc w:val="center"/>
              <w:rPr>
                <w:bCs/>
                <w:color w:val="000000"/>
                <w:sz w:val="20"/>
                <w:szCs w:val="20"/>
              </w:rPr>
            </w:pPr>
            <w:r w:rsidRPr="00071313">
              <w:rPr>
                <w:bCs/>
                <w:color w:val="000000"/>
                <w:sz w:val="20"/>
                <w:szCs w:val="20"/>
              </w:rPr>
              <w:t>X</w:t>
            </w:r>
          </w:p>
        </w:tc>
        <w:tc>
          <w:tcPr>
            <w:tcW w:w="476" w:type="dxa"/>
            <w:shd w:val="clear" w:color="auto" w:fill="auto"/>
            <w:vAlign w:val="center"/>
          </w:tcPr>
          <w:p w:rsidR="003B3D5E" w:rsidRPr="00071313" w:rsidRDefault="003B3D5E" w:rsidP="006C1BB7">
            <w:pPr>
              <w:spacing w:after="0"/>
              <w:jc w:val="center"/>
              <w:rPr>
                <w:bCs/>
                <w:color w:val="000000"/>
                <w:sz w:val="20"/>
                <w:szCs w:val="20"/>
              </w:rPr>
            </w:pPr>
            <w:r w:rsidRPr="00071313">
              <w:rPr>
                <w:bCs/>
                <w:color w:val="000000"/>
                <w:sz w:val="20"/>
                <w:szCs w:val="20"/>
              </w:rPr>
              <w:t>X</w:t>
            </w:r>
          </w:p>
        </w:tc>
        <w:tc>
          <w:tcPr>
            <w:tcW w:w="476" w:type="dxa"/>
            <w:shd w:val="clear" w:color="auto" w:fill="auto"/>
            <w:vAlign w:val="center"/>
          </w:tcPr>
          <w:p w:rsidR="003B3D5E" w:rsidRPr="00071313" w:rsidRDefault="003B3D5E" w:rsidP="00810327">
            <w:pPr>
              <w:spacing w:after="0"/>
              <w:jc w:val="center"/>
              <w:rPr>
                <w:bCs/>
                <w:color w:val="000000"/>
                <w:sz w:val="20"/>
                <w:szCs w:val="20"/>
              </w:rPr>
            </w:pPr>
          </w:p>
        </w:tc>
        <w:tc>
          <w:tcPr>
            <w:tcW w:w="476" w:type="dxa"/>
            <w:shd w:val="clear" w:color="auto" w:fill="auto"/>
            <w:vAlign w:val="center"/>
          </w:tcPr>
          <w:p w:rsidR="003B3D5E" w:rsidRPr="00071313" w:rsidRDefault="003B3D5E" w:rsidP="00034BB2">
            <w:pPr>
              <w:spacing w:after="0"/>
              <w:jc w:val="center"/>
              <w:rPr>
                <w:bCs/>
                <w:color w:val="000000"/>
                <w:sz w:val="20"/>
                <w:szCs w:val="20"/>
              </w:rPr>
            </w:pPr>
            <w:r w:rsidRPr="00071313">
              <w:rPr>
                <w:bCs/>
                <w:color w:val="000000"/>
                <w:sz w:val="20"/>
                <w:szCs w:val="20"/>
              </w:rPr>
              <w:t>X</w:t>
            </w:r>
          </w:p>
        </w:tc>
        <w:tc>
          <w:tcPr>
            <w:tcW w:w="476" w:type="dxa"/>
            <w:shd w:val="clear" w:color="auto" w:fill="auto"/>
            <w:vAlign w:val="center"/>
          </w:tcPr>
          <w:p w:rsidR="003B3D5E" w:rsidRPr="00071313" w:rsidRDefault="003B3D5E" w:rsidP="00034BB2">
            <w:pPr>
              <w:spacing w:after="0"/>
              <w:jc w:val="center"/>
              <w:rPr>
                <w:bCs/>
                <w:color w:val="000000"/>
                <w:sz w:val="20"/>
                <w:szCs w:val="20"/>
              </w:rPr>
            </w:pPr>
            <w:r w:rsidRPr="00071313">
              <w:rPr>
                <w:bCs/>
                <w:color w:val="000000"/>
                <w:sz w:val="20"/>
                <w:szCs w:val="20"/>
              </w:rPr>
              <w:t>X</w:t>
            </w:r>
          </w:p>
        </w:tc>
        <w:tc>
          <w:tcPr>
            <w:tcW w:w="476" w:type="dxa"/>
            <w:shd w:val="clear" w:color="auto" w:fill="auto"/>
            <w:vAlign w:val="center"/>
          </w:tcPr>
          <w:p w:rsidR="003B3D5E" w:rsidRPr="00071313" w:rsidRDefault="003B3D5E" w:rsidP="00FF1412">
            <w:pPr>
              <w:spacing w:after="0"/>
              <w:jc w:val="center"/>
              <w:rPr>
                <w:bCs/>
                <w:color w:val="000000"/>
                <w:sz w:val="20"/>
                <w:szCs w:val="20"/>
              </w:rPr>
            </w:pPr>
          </w:p>
        </w:tc>
        <w:tc>
          <w:tcPr>
            <w:tcW w:w="476" w:type="dxa"/>
            <w:shd w:val="clear" w:color="auto" w:fill="auto"/>
            <w:vAlign w:val="center"/>
          </w:tcPr>
          <w:p w:rsidR="003B3D5E" w:rsidRPr="00071313" w:rsidRDefault="003B3D5E" w:rsidP="00FF1412">
            <w:pPr>
              <w:spacing w:after="0"/>
              <w:jc w:val="center"/>
              <w:rPr>
                <w:bCs/>
                <w:color w:val="000000"/>
                <w:sz w:val="20"/>
                <w:szCs w:val="20"/>
              </w:rPr>
            </w:pPr>
            <w:r w:rsidRPr="00071313">
              <w:rPr>
                <w:bCs/>
                <w:color w:val="000000"/>
                <w:sz w:val="20"/>
                <w:szCs w:val="20"/>
              </w:rPr>
              <w:t>X</w:t>
            </w:r>
          </w:p>
        </w:tc>
        <w:tc>
          <w:tcPr>
            <w:tcW w:w="476" w:type="dxa"/>
            <w:shd w:val="clear" w:color="auto" w:fill="auto"/>
            <w:vAlign w:val="center"/>
          </w:tcPr>
          <w:p w:rsidR="003B3D5E" w:rsidRPr="00071313" w:rsidRDefault="003B3D5E" w:rsidP="00BC6AB1">
            <w:pPr>
              <w:spacing w:after="0"/>
              <w:jc w:val="center"/>
              <w:rPr>
                <w:bCs/>
                <w:color w:val="000000"/>
                <w:sz w:val="20"/>
                <w:szCs w:val="20"/>
              </w:rPr>
            </w:pPr>
          </w:p>
        </w:tc>
        <w:tc>
          <w:tcPr>
            <w:tcW w:w="476" w:type="dxa"/>
            <w:shd w:val="clear" w:color="auto" w:fill="auto"/>
            <w:vAlign w:val="center"/>
          </w:tcPr>
          <w:p w:rsidR="003B3D5E" w:rsidRPr="00071313" w:rsidRDefault="003B3D5E" w:rsidP="003574FC">
            <w:pPr>
              <w:spacing w:after="0"/>
              <w:jc w:val="center"/>
              <w:rPr>
                <w:bCs/>
                <w:color w:val="000000"/>
                <w:sz w:val="20"/>
                <w:szCs w:val="20"/>
              </w:rPr>
            </w:pPr>
          </w:p>
        </w:tc>
        <w:tc>
          <w:tcPr>
            <w:tcW w:w="476" w:type="dxa"/>
            <w:shd w:val="clear" w:color="auto" w:fill="auto"/>
            <w:vAlign w:val="center"/>
          </w:tcPr>
          <w:p w:rsidR="003B3D5E" w:rsidRPr="00071313" w:rsidRDefault="003B3D5E" w:rsidP="0029584D">
            <w:pPr>
              <w:spacing w:after="0"/>
              <w:jc w:val="center"/>
              <w:rPr>
                <w:bCs/>
                <w:color w:val="000000"/>
                <w:sz w:val="20"/>
                <w:szCs w:val="20"/>
              </w:rPr>
            </w:pPr>
          </w:p>
        </w:tc>
        <w:tc>
          <w:tcPr>
            <w:tcW w:w="476" w:type="dxa"/>
            <w:shd w:val="clear" w:color="auto" w:fill="auto"/>
            <w:vAlign w:val="center"/>
          </w:tcPr>
          <w:p w:rsidR="003B3D5E" w:rsidRPr="00071313" w:rsidRDefault="003B3D5E" w:rsidP="009971A2">
            <w:pPr>
              <w:spacing w:after="0"/>
              <w:jc w:val="center"/>
              <w:rPr>
                <w:bCs/>
                <w:color w:val="000000"/>
                <w:sz w:val="20"/>
                <w:szCs w:val="20"/>
              </w:rPr>
            </w:pPr>
          </w:p>
        </w:tc>
      </w:tr>
      <w:tr w:rsidR="003B3D5E" w:rsidRPr="00071313">
        <w:trPr>
          <w:jc w:val="center"/>
        </w:trPr>
        <w:tc>
          <w:tcPr>
            <w:tcW w:w="2941" w:type="dxa"/>
            <w:shd w:val="clear" w:color="auto" w:fill="auto"/>
          </w:tcPr>
          <w:p w:rsidR="003B3D5E" w:rsidRPr="00071313" w:rsidRDefault="00C330D5" w:rsidP="007C379A">
            <w:pPr>
              <w:spacing w:after="0"/>
              <w:jc w:val="left"/>
              <w:rPr>
                <w:bCs/>
                <w:color w:val="000000"/>
              </w:rPr>
            </w:pPr>
            <w:r w:rsidRPr="00071313">
              <w:rPr>
                <w:bCs/>
                <w:color w:val="000000"/>
              </w:rPr>
              <w:t>Aderența</w:t>
            </w:r>
            <w:r w:rsidR="003B3D5E" w:rsidRPr="00071313">
              <w:rPr>
                <w:bCs/>
                <w:color w:val="000000"/>
              </w:rPr>
              <w:t xml:space="preserve"> la tratament (primirea medicamentelor anti-TB </w:t>
            </w:r>
            <w:r w:rsidRPr="00071313">
              <w:rPr>
                <w:bCs/>
                <w:color w:val="000000"/>
              </w:rPr>
              <w:t>și</w:t>
            </w:r>
            <w:r w:rsidR="003B3D5E" w:rsidRPr="00071313">
              <w:rPr>
                <w:bCs/>
                <w:color w:val="000000"/>
              </w:rPr>
              <w:t xml:space="preserve"> antiretrovirale)</w:t>
            </w:r>
          </w:p>
        </w:tc>
        <w:tc>
          <w:tcPr>
            <w:tcW w:w="475" w:type="dxa"/>
            <w:shd w:val="clear" w:color="auto" w:fill="auto"/>
            <w:vAlign w:val="center"/>
          </w:tcPr>
          <w:p w:rsidR="003B3D5E" w:rsidRPr="00071313" w:rsidRDefault="003B3D5E" w:rsidP="00AD3B7A">
            <w:pPr>
              <w:spacing w:after="0"/>
              <w:jc w:val="center"/>
              <w:rPr>
                <w:bCs/>
                <w:color w:val="000000"/>
                <w:sz w:val="20"/>
                <w:szCs w:val="20"/>
              </w:rPr>
            </w:pPr>
            <w:r w:rsidRPr="00071313">
              <w:rPr>
                <w:bCs/>
                <w:color w:val="000000"/>
                <w:sz w:val="20"/>
                <w:szCs w:val="20"/>
              </w:rPr>
              <w:t>X</w:t>
            </w:r>
          </w:p>
        </w:tc>
        <w:tc>
          <w:tcPr>
            <w:tcW w:w="476" w:type="dxa"/>
            <w:shd w:val="clear" w:color="auto" w:fill="auto"/>
            <w:vAlign w:val="center"/>
          </w:tcPr>
          <w:p w:rsidR="003B3D5E" w:rsidRPr="00071313" w:rsidRDefault="003B3D5E" w:rsidP="00825792">
            <w:pPr>
              <w:spacing w:after="0"/>
              <w:jc w:val="center"/>
              <w:rPr>
                <w:bCs/>
                <w:color w:val="000000"/>
                <w:sz w:val="20"/>
                <w:szCs w:val="20"/>
              </w:rPr>
            </w:pPr>
            <w:r w:rsidRPr="00071313">
              <w:rPr>
                <w:bCs/>
                <w:color w:val="000000"/>
                <w:sz w:val="20"/>
                <w:szCs w:val="20"/>
              </w:rPr>
              <w:t>X</w:t>
            </w:r>
          </w:p>
        </w:tc>
        <w:tc>
          <w:tcPr>
            <w:tcW w:w="476" w:type="dxa"/>
            <w:shd w:val="clear" w:color="auto" w:fill="auto"/>
            <w:vAlign w:val="center"/>
          </w:tcPr>
          <w:p w:rsidR="003B3D5E" w:rsidRPr="00071313" w:rsidRDefault="003B3D5E" w:rsidP="00530C3B">
            <w:pPr>
              <w:spacing w:after="0"/>
              <w:jc w:val="center"/>
              <w:rPr>
                <w:bCs/>
                <w:color w:val="000000"/>
                <w:sz w:val="20"/>
                <w:szCs w:val="20"/>
              </w:rPr>
            </w:pPr>
            <w:r w:rsidRPr="00071313">
              <w:rPr>
                <w:bCs/>
                <w:color w:val="000000"/>
                <w:sz w:val="20"/>
                <w:szCs w:val="20"/>
              </w:rPr>
              <w:t>X</w:t>
            </w:r>
          </w:p>
        </w:tc>
        <w:tc>
          <w:tcPr>
            <w:tcW w:w="478" w:type="dxa"/>
            <w:shd w:val="clear" w:color="auto" w:fill="auto"/>
            <w:vAlign w:val="center"/>
          </w:tcPr>
          <w:p w:rsidR="003B3D5E" w:rsidRPr="00071313" w:rsidRDefault="003B3D5E" w:rsidP="00F94975">
            <w:pPr>
              <w:spacing w:after="0"/>
              <w:jc w:val="center"/>
              <w:rPr>
                <w:bCs/>
                <w:color w:val="000000"/>
                <w:sz w:val="20"/>
                <w:szCs w:val="20"/>
              </w:rPr>
            </w:pPr>
            <w:r w:rsidRPr="00071313">
              <w:rPr>
                <w:bCs/>
                <w:color w:val="000000"/>
                <w:sz w:val="20"/>
                <w:szCs w:val="20"/>
              </w:rPr>
              <w:t>X</w:t>
            </w:r>
          </w:p>
        </w:tc>
        <w:tc>
          <w:tcPr>
            <w:tcW w:w="476" w:type="dxa"/>
            <w:shd w:val="clear" w:color="auto" w:fill="auto"/>
            <w:vAlign w:val="center"/>
          </w:tcPr>
          <w:p w:rsidR="003B3D5E" w:rsidRPr="00071313" w:rsidRDefault="003B3D5E" w:rsidP="006C1BB7">
            <w:pPr>
              <w:spacing w:after="0"/>
              <w:jc w:val="center"/>
              <w:rPr>
                <w:bCs/>
                <w:color w:val="000000"/>
                <w:sz w:val="20"/>
                <w:szCs w:val="20"/>
              </w:rPr>
            </w:pPr>
            <w:r w:rsidRPr="00071313">
              <w:rPr>
                <w:bCs/>
                <w:color w:val="000000"/>
                <w:sz w:val="20"/>
                <w:szCs w:val="20"/>
              </w:rPr>
              <w:t>X</w:t>
            </w:r>
          </w:p>
        </w:tc>
        <w:tc>
          <w:tcPr>
            <w:tcW w:w="476" w:type="dxa"/>
            <w:shd w:val="clear" w:color="auto" w:fill="auto"/>
            <w:vAlign w:val="center"/>
          </w:tcPr>
          <w:p w:rsidR="003B3D5E" w:rsidRPr="00071313" w:rsidRDefault="003B3D5E" w:rsidP="00810327">
            <w:pPr>
              <w:spacing w:after="0"/>
              <w:jc w:val="center"/>
              <w:rPr>
                <w:bCs/>
                <w:color w:val="000000"/>
                <w:sz w:val="20"/>
                <w:szCs w:val="20"/>
              </w:rPr>
            </w:pPr>
            <w:r w:rsidRPr="00071313">
              <w:rPr>
                <w:bCs/>
                <w:color w:val="000000"/>
                <w:sz w:val="20"/>
                <w:szCs w:val="20"/>
              </w:rPr>
              <w:t>X</w:t>
            </w:r>
          </w:p>
        </w:tc>
        <w:tc>
          <w:tcPr>
            <w:tcW w:w="476" w:type="dxa"/>
            <w:shd w:val="clear" w:color="auto" w:fill="auto"/>
            <w:vAlign w:val="center"/>
          </w:tcPr>
          <w:p w:rsidR="003B3D5E" w:rsidRPr="00071313" w:rsidRDefault="003B3D5E" w:rsidP="00034BB2">
            <w:pPr>
              <w:spacing w:after="0"/>
              <w:jc w:val="center"/>
              <w:rPr>
                <w:bCs/>
                <w:color w:val="000000"/>
                <w:sz w:val="20"/>
                <w:szCs w:val="20"/>
              </w:rPr>
            </w:pPr>
            <w:r w:rsidRPr="00071313">
              <w:rPr>
                <w:bCs/>
                <w:color w:val="000000"/>
                <w:sz w:val="20"/>
                <w:szCs w:val="20"/>
              </w:rPr>
              <w:t>X</w:t>
            </w:r>
          </w:p>
        </w:tc>
        <w:tc>
          <w:tcPr>
            <w:tcW w:w="476" w:type="dxa"/>
            <w:shd w:val="clear" w:color="auto" w:fill="auto"/>
            <w:vAlign w:val="center"/>
          </w:tcPr>
          <w:p w:rsidR="003B3D5E" w:rsidRPr="00071313" w:rsidRDefault="003B3D5E" w:rsidP="00034BB2">
            <w:pPr>
              <w:spacing w:after="0"/>
              <w:jc w:val="center"/>
              <w:rPr>
                <w:bCs/>
                <w:color w:val="000000"/>
                <w:sz w:val="20"/>
                <w:szCs w:val="20"/>
              </w:rPr>
            </w:pPr>
            <w:r w:rsidRPr="00071313">
              <w:rPr>
                <w:bCs/>
                <w:color w:val="000000"/>
                <w:sz w:val="20"/>
                <w:szCs w:val="20"/>
              </w:rPr>
              <w:t>X</w:t>
            </w:r>
          </w:p>
        </w:tc>
        <w:tc>
          <w:tcPr>
            <w:tcW w:w="476" w:type="dxa"/>
            <w:shd w:val="clear" w:color="auto" w:fill="auto"/>
            <w:vAlign w:val="center"/>
          </w:tcPr>
          <w:p w:rsidR="003B3D5E" w:rsidRPr="00071313" w:rsidRDefault="003B3D5E" w:rsidP="00FF1412">
            <w:pPr>
              <w:spacing w:after="0"/>
              <w:jc w:val="center"/>
              <w:rPr>
                <w:bCs/>
                <w:color w:val="000000"/>
                <w:sz w:val="20"/>
                <w:szCs w:val="20"/>
              </w:rPr>
            </w:pPr>
            <w:r w:rsidRPr="00071313">
              <w:rPr>
                <w:bCs/>
                <w:color w:val="000000"/>
                <w:sz w:val="20"/>
                <w:szCs w:val="20"/>
              </w:rPr>
              <w:t>X</w:t>
            </w:r>
          </w:p>
        </w:tc>
        <w:tc>
          <w:tcPr>
            <w:tcW w:w="476" w:type="dxa"/>
            <w:shd w:val="clear" w:color="auto" w:fill="auto"/>
            <w:vAlign w:val="center"/>
          </w:tcPr>
          <w:p w:rsidR="003B3D5E" w:rsidRPr="00071313" w:rsidRDefault="003B3D5E" w:rsidP="00FF1412">
            <w:pPr>
              <w:spacing w:after="0"/>
              <w:jc w:val="center"/>
              <w:rPr>
                <w:bCs/>
                <w:color w:val="000000"/>
                <w:sz w:val="20"/>
                <w:szCs w:val="20"/>
              </w:rPr>
            </w:pPr>
            <w:r w:rsidRPr="00071313">
              <w:rPr>
                <w:bCs/>
                <w:color w:val="000000"/>
                <w:sz w:val="20"/>
                <w:szCs w:val="20"/>
              </w:rPr>
              <w:t>X</w:t>
            </w:r>
          </w:p>
        </w:tc>
        <w:tc>
          <w:tcPr>
            <w:tcW w:w="476" w:type="dxa"/>
            <w:shd w:val="clear" w:color="auto" w:fill="auto"/>
            <w:vAlign w:val="center"/>
          </w:tcPr>
          <w:p w:rsidR="003B3D5E" w:rsidRPr="00071313" w:rsidRDefault="003B3D5E" w:rsidP="00BC6AB1">
            <w:pPr>
              <w:spacing w:after="0"/>
              <w:jc w:val="center"/>
              <w:rPr>
                <w:bCs/>
                <w:color w:val="000000"/>
                <w:sz w:val="20"/>
                <w:szCs w:val="20"/>
              </w:rPr>
            </w:pPr>
            <w:r w:rsidRPr="00071313">
              <w:rPr>
                <w:bCs/>
                <w:color w:val="000000"/>
                <w:sz w:val="20"/>
                <w:szCs w:val="20"/>
              </w:rPr>
              <w:t>X</w:t>
            </w:r>
          </w:p>
        </w:tc>
        <w:tc>
          <w:tcPr>
            <w:tcW w:w="476" w:type="dxa"/>
            <w:shd w:val="clear" w:color="auto" w:fill="auto"/>
            <w:vAlign w:val="center"/>
          </w:tcPr>
          <w:p w:rsidR="003B3D5E" w:rsidRPr="00071313" w:rsidRDefault="003B3D5E" w:rsidP="003574FC">
            <w:pPr>
              <w:spacing w:after="0"/>
              <w:jc w:val="center"/>
              <w:rPr>
                <w:bCs/>
                <w:color w:val="000000"/>
                <w:sz w:val="20"/>
                <w:szCs w:val="20"/>
              </w:rPr>
            </w:pPr>
            <w:r w:rsidRPr="00071313">
              <w:rPr>
                <w:bCs/>
                <w:color w:val="000000"/>
                <w:sz w:val="20"/>
                <w:szCs w:val="20"/>
              </w:rPr>
              <w:t>X</w:t>
            </w:r>
          </w:p>
        </w:tc>
        <w:tc>
          <w:tcPr>
            <w:tcW w:w="476" w:type="dxa"/>
            <w:shd w:val="clear" w:color="auto" w:fill="auto"/>
            <w:vAlign w:val="center"/>
          </w:tcPr>
          <w:p w:rsidR="003B3D5E" w:rsidRPr="00071313" w:rsidRDefault="003B3D5E" w:rsidP="0029584D">
            <w:pPr>
              <w:spacing w:after="0"/>
              <w:jc w:val="center"/>
              <w:rPr>
                <w:bCs/>
                <w:color w:val="000000"/>
                <w:sz w:val="20"/>
                <w:szCs w:val="20"/>
              </w:rPr>
            </w:pPr>
            <w:r w:rsidRPr="00071313">
              <w:rPr>
                <w:bCs/>
                <w:color w:val="000000"/>
                <w:sz w:val="20"/>
                <w:szCs w:val="20"/>
              </w:rPr>
              <w:t>X</w:t>
            </w:r>
          </w:p>
        </w:tc>
        <w:tc>
          <w:tcPr>
            <w:tcW w:w="476" w:type="dxa"/>
            <w:shd w:val="clear" w:color="auto" w:fill="auto"/>
            <w:vAlign w:val="center"/>
          </w:tcPr>
          <w:p w:rsidR="003B3D5E" w:rsidRPr="00071313" w:rsidRDefault="003B3D5E" w:rsidP="009971A2">
            <w:pPr>
              <w:spacing w:after="0"/>
              <w:jc w:val="center"/>
              <w:rPr>
                <w:bCs/>
                <w:color w:val="000000"/>
                <w:sz w:val="20"/>
                <w:szCs w:val="20"/>
              </w:rPr>
            </w:pPr>
            <w:r w:rsidRPr="00071313">
              <w:rPr>
                <w:bCs/>
                <w:color w:val="000000"/>
                <w:sz w:val="20"/>
                <w:szCs w:val="20"/>
              </w:rPr>
              <w:t>X</w:t>
            </w:r>
          </w:p>
        </w:tc>
      </w:tr>
      <w:tr w:rsidR="003B3D5E" w:rsidRPr="00071313">
        <w:trPr>
          <w:jc w:val="center"/>
        </w:trPr>
        <w:tc>
          <w:tcPr>
            <w:tcW w:w="2941" w:type="dxa"/>
            <w:shd w:val="clear" w:color="auto" w:fill="auto"/>
          </w:tcPr>
          <w:p w:rsidR="003B3D5E" w:rsidRPr="00071313" w:rsidRDefault="003B3D5E" w:rsidP="007C379A">
            <w:pPr>
              <w:spacing w:after="0"/>
              <w:jc w:val="left"/>
            </w:pPr>
            <w:r w:rsidRPr="00071313">
              <w:t>Testele de laborator de rutin</w:t>
            </w:r>
            <w:r w:rsidR="00C51E97" w:rsidRPr="00071313">
              <w:t>ă</w:t>
            </w:r>
            <w:r w:rsidRPr="00071313">
              <w:t>:</w:t>
            </w:r>
          </w:p>
          <w:p w:rsidR="003B3D5E" w:rsidRPr="00071313" w:rsidRDefault="003B3D5E">
            <w:pPr>
              <w:numPr>
                <w:ilvl w:val="0"/>
                <w:numId w:val="201"/>
              </w:numPr>
              <w:spacing w:after="0"/>
              <w:jc w:val="left"/>
            </w:pPr>
            <w:r w:rsidRPr="00071313">
              <w:t>nivelul de hemoglobină</w:t>
            </w:r>
            <w:r w:rsidR="00C51E97" w:rsidRPr="00071313">
              <w:t>;</w:t>
            </w:r>
          </w:p>
          <w:p w:rsidR="003B3D5E" w:rsidRPr="00071313" w:rsidRDefault="003B3D5E">
            <w:pPr>
              <w:numPr>
                <w:ilvl w:val="0"/>
                <w:numId w:val="201"/>
              </w:numPr>
              <w:spacing w:after="0"/>
              <w:jc w:val="left"/>
            </w:pPr>
            <w:r w:rsidRPr="00071313">
              <w:t>hemoleucogramă</w:t>
            </w:r>
            <w:r w:rsidR="009408F6" w:rsidRPr="00071313">
              <w:t>;</w:t>
            </w:r>
            <w:r w:rsidRPr="00071313">
              <w:t xml:space="preserve"> completă </w:t>
            </w:r>
            <w:r w:rsidR="00C330D5" w:rsidRPr="00071313">
              <w:t>și</w:t>
            </w:r>
            <w:r w:rsidRPr="00071313">
              <w:t xml:space="preserve"> numărul de trombocite</w:t>
            </w:r>
            <w:r w:rsidR="00C51E97" w:rsidRPr="00071313">
              <w:t>;</w:t>
            </w:r>
          </w:p>
          <w:p w:rsidR="003B3D5E" w:rsidRPr="00071313" w:rsidRDefault="003B3D5E">
            <w:pPr>
              <w:numPr>
                <w:ilvl w:val="0"/>
                <w:numId w:val="201"/>
              </w:numPr>
              <w:spacing w:after="0"/>
              <w:jc w:val="left"/>
            </w:pPr>
            <w:r w:rsidRPr="00071313">
              <w:t xml:space="preserve">testele </w:t>
            </w:r>
            <w:r w:rsidR="00C330D5" w:rsidRPr="00071313">
              <w:t>funcționale</w:t>
            </w:r>
            <w:r w:rsidRPr="00071313">
              <w:t xml:space="preserve"> hepatice (ALT, AST </w:t>
            </w:r>
            <w:r w:rsidR="00C330D5" w:rsidRPr="00071313">
              <w:t>și</w:t>
            </w:r>
            <w:r w:rsidRPr="00071313">
              <w:t xml:space="preserve"> bilirubina)</w:t>
            </w:r>
            <w:r w:rsidR="00C51E97" w:rsidRPr="00071313">
              <w:t>;</w:t>
            </w:r>
          </w:p>
          <w:p w:rsidR="003B3D5E" w:rsidRPr="00071313" w:rsidRDefault="003B3D5E">
            <w:pPr>
              <w:numPr>
                <w:ilvl w:val="0"/>
                <w:numId w:val="201"/>
              </w:numPr>
              <w:spacing w:after="0"/>
              <w:jc w:val="left"/>
            </w:pPr>
            <w:r w:rsidRPr="00071313">
              <w:t>creatinina</w:t>
            </w:r>
            <w:r w:rsidR="00C51E97" w:rsidRPr="00071313">
              <w:t>;</w:t>
            </w:r>
          </w:p>
          <w:p w:rsidR="003B3D5E" w:rsidRPr="00071313" w:rsidRDefault="003B3D5E">
            <w:pPr>
              <w:numPr>
                <w:ilvl w:val="0"/>
                <w:numId w:val="201"/>
              </w:numPr>
              <w:spacing w:after="0"/>
              <w:jc w:val="left"/>
            </w:pPr>
            <w:r w:rsidRPr="00071313">
              <w:t xml:space="preserve">analiza </w:t>
            </w:r>
            <w:r w:rsidR="003B7B9B" w:rsidRPr="00071313">
              <w:t xml:space="preserve">generală </w:t>
            </w:r>
            <w:r w:rsidRPr="00071313">
              <w:t>urinei</w:t>
            </w:r>
            <w:r w:rsidR="00C51E97" w:rsidRPr="00071313">
              <w:t>.</w:t>
            </w:r>
          </w:p>
        </w:tc>
        <w:tc>
          <w:tcPr>
            <w:tcW w:w="475" w:type="dxa"/>
            <w:shd w:val="clear" w:color="auto" w:fill="auto"/>
            <w:vAlign w:val="center"/>
          </w:tcPr>
          <w:p w:rsidR="003B3D5E" w:rsidRPr="00071313" w:rsidRDefault="003B3D5E" w:rsidP="00810327">
            <w:pPr>
              <w:spacing w:after="0"/>
              <w:jc w:val="center"/>
              <w:rPr>
                <w:bCs/>
                <w:color w:val="000000"/>
                <w:sz w:val="20"/>
                <w:szCs w:val="20"/>
              </w:rPr>
            </w:pPr>
            <w:r w:rsidRPr="00071313">
              <w:rPr>
                <w:bCs/>
                <w:color w:val="000000"/>
                <w:sz w:val="20"/>
                <w:szCs w:val="20"/>
              </w:rPr>
              <w:t>X</w:t>
            </w:r>
          </w:p>
        </w:tc>
        <w:tc>
          <w:tcPr>
            <w:tcW w:w="476" w:type="dxa"/>
            <w:shd w:val="clear" w:color="auto" w:fill="auto"/>
            <w:vAlign w:val="center"/>
          </w:tcPr>
          <w:p w:rsidR="003B3D5E" w:rsidRPr="00071313" w:rsidRDefault="003B3D5E" w:rsidP="00034BB2">
            <w:pPr>
              <w:spacing w:after="0"/>
              <w:jc w:val="center"/>
              <w:rPr>
                <w:bCs/>
                <w:color w:val="000000"/>
                <w:sz w:val="20"/>
                <w:szCs w:val="20"/>
              </w:rPr>
            </w:pPr>
          </w:p>
        </w:tc>
        <w:tc>
          <w:tcPr>
            <w:tcW w:w="476" w:type="dxa"/>
            <w:shd w:val="clear" w:color="auto" w:fill="auto"/>
            <w:vAlign w:val="center"/>
          </w:tcPr>
          <w:p w:rsidR="003B3D5E" w:rsidRPr="00071313" w:rsidRDefault="003B3D5E" w:rsidP="00034BB2">
            <w:pPr>
              <w:spacing w:after="0"/>
              <w:jc w:val="center"/>
              <w:rPr>
                <w:bCs/>
                <w:color w:val="000000"/>
                <w:sz w:val="20"/>
                <w:szCs w:val="20"/>
              </w:rPr>
            </w:pPr>
          </w:p>
        </w:tc>
        <w:tc>
          <w:tcPr>
            <w:tcW w:w="478" w:type="dxa"/>
            <w:shd w:val="clear" w:color="auto" w:fill="auto"/>
            <w:vAlign w:val="center"/>
          </w:tcPr>
          <w:p w:rsidR="003B3D5E" w:rsidRPr="00071313" w:rsidRDefault="00820071" w:rsidP="00FF1412">
            <w:pPr>
              <w:spacing w:after="0"/>
              <w:jc w:val="center"/>
              <w:rPr>
                <w:bCs/>
                <w:color w:val="000000"/>
                <w:sz w:val="20"/>
                <w:szCs w:val="20"/>
              </w:rPr>
            </w:pPr>
            <w:r w:rsidRPr="00071313">
              <w:rPr>
                <w:bCs/>
                <w:color w:val="000000"/>
                <w:sz w:val="20"/>
                <w:szCs w:val="20"/>
              </w:rPr>
              <w:t>X</w:t>
            </w:r>
          </w:p>
        </w:tc>
        <w:tc>
          <w:tcPr>
            <w:tcW w:w="476" w:type="dxa"/>
            <w:shd w:val="clear" w:color="auto" w:fill="auto"/>
            <w:vAlign w:val="center"/>
          </w:tcPr>
          <w:p w:rsidR="003B3D5E" w:rsidRPr="00071313" w:rsidRDefault="003B3D5E" w:rsidP="00FF1412">
            <w:pPr>
              <w:spacing w:after="0"/>
              <w:jc w:val="center"/>
              <w:rPr>
                <w:bCs/>
                <w:color w:val="000000"/>
                <w:sz w:val="20"/>
                <w:szCs w:val="20"/>
              </w:rPr>
            </w:pPr>
          </w:p>
        </w:tc>
        <w:tc>
          <w:tcPr>
            <w:tcW w:w="476" w:type="dxa"/>
            <w:shd w:val="clear" w:color="auto" w:fill="auto"/>
            <w:vAlign w:val="center"/>
          </w:tcPr>
          <w:p w:rsidR="003B3D5E" w:rsidRPr="00071313" w:rsidRDefault="003B3D5E" w:rsidP="00BC6AB1">
            <w:pPr>
              <w:spacing w:after="0"/>
              <w:jc w:val="center"/>
              <w:rPr>
                <w:bCs/>
                <w:color w:val="000000"/>
                <w:sz w:val="20"/>
                <w:szCs w:val="20"/>
              </w:rPr>
            </w:pPr>
          </w:p>
        </w:tc>
        <w:tc>
          <w:tcPr>
            <w:tcW w:w="476" w:type="dxa"/>
            <w:shd w:val="clear" w:color="auto" w:fill="auto"/>
            <w:vAlign w:val="center"/>
          </w:tcPr>
          <w:p w:rsidR="003B3D5E" w:rsidRPr="00071313" w:rsidRDefault="003B3D5E" w:rsidP="003574FC">
            <w:pPr>
              <w:spacing w:after="0"/>
              <w:jc w:val="center"/>
              <w:rPr>
                <w:bCs/>
                <w:color w:val="000000"/>
                <w:sz w:val="20"/>
                <w:szCs w:val="20"/>
              </w:rPr>
            </w:pPr>
          </w:p>
        </w:tc>
        <w:tc>
          <w:tcPr>
            <w:tcW w:w="476" w:type="dxa"/>
            <w:shd w:val="clear" w:color="auto" w:fill="auto"/>
            <w:vAlign w:val="center"/>
          </w:tcPr>
          <w:p w:rsidR="003B3D5E" w:rsidRPr="00071313" w:rsidRDefault="0079383F" w:rsidP="0029584D">
            <w:pPr>
              <w:spacing w:after="0"/>
              <w:jc w:val="center"/>
              <w:rPr>
                <w:bCs/>
                <w:color w:val="000000"/>
                <w:sz w:val="20"/>
                <w:szCs w:val="20"/>
              </w:rPr>
            </w:pPr>
            <w:r w:rsidRPr="00071313">
              <w:rPr>
                <w:bCs/>
                <w:color w:val="000000"/>
                <w:sz w:val="20"/>
                <w:szCs w:val="20"/>
              </w:rPr>
              <w:t xml:space="preserve"> X</w:t>
            </w:r>
          </w:p>
        </w:tc>
        <w:tc>
          <w:tcPr>
            <w:tcW w:w="476" w:type="dxa"/>
            <w:shd w:val="clear" w:color="auto" w:fill="auto"/>
            <w:vAlign w:val="center"/>
          </w:tcPr>
          <w:p w:rsidR="003B3D5E" w:rsidRPr="00071313" w:rsidRDefault="003B3D5E" w:rsidP="009971A2">
            <w:pPr>
              <w:spacing w:after="0"/>
              <w:jc w:val="center"/>
              <w:rPr>
                <w:bCs/>
                <w:color w:val="000000"/>
                <w:sz w:val="20"/>
                <w:szCs w:val="20"/>
              </w:rPr>
            </w:pPr>
          </w:p>
        </w:tc>
        <w:tc>
          <w:tcPr>
            <w:tcW w:w="476" w:type="dxa"/>
            <w:shd w:val="clear" w:color="auto" w:fill="auto"/>
            <w:vAlign w:val="center"/>
          </w:tcPr>
          <w:p w:rsidR="003B3D5E" w:rsidRPr="00071313" w:rsidRDefault="003B3D5E" w:rsidP="009971A2">
            <w:pPr>
              <w:spacing w:after="0"/>
              <w:jc w:val="center"/>
              <w:rPr>
                <w:bCs/>
                <w:color w:val="000000"/>
                <w:sz w:val="20"/>
                <w:szCs w:val="20"/>
              </w:rPr>
            </w:pPr>
          </w:p>
        </w:tc>
        <w:tc>
          <w:tcPr>
            <w:tcW w:w="476" w:type="dxa"/>
            <w:shd w:val="clear" w:color="auto" w:fill="auto"/>
            <w:vAlign w:val="center"/>
          </w:tcPr>
          <w:p w:rsidR="003B3D5E" w:rsidRPr="00071313" w:rsidRDefault="003B3D5E" w:rsidP="00887855">
            <w:pPr>
              <w:spacing w:after="0"/>
              <w:jc w:val="center"/>
              <w:rPr>
                <w:bCs/>
                <w:color w:val="000000"/>
                <w:sz w:val="20"/>
                <w:szCs w:val="20"/>
              </w:rPr>
            </w:pPr>
          </w:p>
        </w:tc>
        <w:tc>
          <w:tcPr>
            <w:tcW w:w="476" w:type="dxa"/>
            <w:shd w:val="clear" w:color="auto" w:fill="auto"/>
            <w:vAlign w:val="center"/>
          </w:tcPr>
          <w:p w:rsidR="003B3D5E" w:rsidRPr="00071313" w:rsidRDefault="003B3D5E" w:rsidP="00575F9C">
            <w:pPr>
              <w:spacing w:after="0"/>
              <w:jc w:val="center"/>
              <w:rPr>
                <w:bCs/>
                <w:color w:val="000000"/>
                <w:sz w:val="20"/>
                <w:szCs w:val="20"/>
              </w:rPr>
            </w:pPr>
          </w:p>
        </w:tc>
        <w:tc>
          <w:tcPr>
            <w:tcW w:w="476" w:type="dxa"/>
            <w:shd w:val="clear" w:color="auto" w:fill="auto"/>
            <w:vAlign w:val="center"/>
          </w:tcPr>
          <w:p w:rsidR="003B3D5E" w:rsidRPr="00071313" w:rsidRDefault="003B3D5E" w:rsidP="00D66ACA">
            <w:pPr>
              <w:spacing w:after="0"/>
              <w:jc w:val="center"/>
              <w:rPr>
                <w:bCs/>
                <w:color w:val="000000"/>
                <w:sz w:val="20"/>
                <w:szCs w:val="20"/>
              </w:rPr>
            </w:pPr>
          </w:p>
        </w:tc>
        <w:tc>
          <w:tcPr>
            <w:tcW w:w="476" w:type="dxa"/>
            <w:shd w:val="clear" w:color="auto" w:fill="auto"/>
            <w:vAlign w:val="center"/>
          </w:tcPr>
          <w:p w:rsidR="003B3D5E" w:rsidRPr="00071313" w:rsidRDefault="003B3D5E" w:rsidP="00D66ACA">
            <w:pPr>
              <w:spacing w:after="0"/>
              <w:jc w:val="center"/>
              <w:rPr>
                <w:bCs/>
                <w:color w:val="000000"/>
                <w:sz w:val="20"/>
                <w:szCs w:val="20"/>
              </w:rPr>
            </w:pPr>
            <w:r w:rsidRPr="00071313">
              <w:rPr>
                <w:bCs/>
                <w:color w:val="000000"/>
                <w:sz w:val="20"/>
                <w:szCs w:val="20"/>
              </w:rPr>
              <w:t>X</w:t>
            </w:r>
          </w:p>
        </w:tc>
      </w:tr>
      <w:tr w:rsidR="003B3D5E" w:rsidRPr="00071313">
        <w:trPr>
          <w:jc w:val="center"/>
        </w:trPr>
        <w:tc>
          <w:tcPr>
            <w:tcW w:w="2941" w:type="dxa"/>
            <w:shd w:val="clear" w:color="auto" w:fill="auto"/>
          </w:tcPr>
          <w:p w:rsidR="003B3D5E" w:rsidRPr="00071313" w:rsidRDefault="003B3D5E" w:rsidP="000D398B">
            <w:pPr>
              <w:spacing w:after="0"/>
              <w:rPr>
                <w:bCs/>
                <w:color w:val="000000"/>
              </w:rPr>
            </w:pPr>
            <w:r w:rsidRPr="00071313">
              <w:rPr>
                <w:bCs/>
                <w:color w:val="000000"/>
              </w:rPr>
              <w:t>Numărul limfocitelor</w:t>
            </w:r>
          </w:p>
        </w:tc>
        <w:tc>
          <w:tcPr>
            <w:tcW w:w="475" w:type="dxa"/>
            <w:shd w:val="clear" w:color="auto" w:fill="auto"/>
            <w:vAlign w:val="center"/>
          </w:tcPr>
          <w:p w:rsidR="003B3D5E" w:rsidRPr="00071313" w:rsidRDefault="0079383F" w:rsidP="00AD3B7A">
            <w:pPr>
              <w:spacing w:after="0"/>
              <w:jc w:val="center"/>
              <w:rPr>
                <w:bCs/>
                <w:color w:val="000000"/>
                <w:sz w:val="20"/>
                <w:szCs w:val="20"/>
              </w:rPr>
            </w:pPr>
            <w:r w:rsidRPr="00071313">
              <w:rPr>
                <w:bCs/>
                <w:color w:val="000000"/>
                <w:sz w:val="20"/>
                <w:szCs w:val="20"/>
              </w:rPr>
              <w:t xml:space="preserve">X </w:t>
            </w:r>
          </w:p>
        </w:tc>
        <w:tc>
          <w:tcPr>
            <w:tcW w:w="476" w:type="dxa"/>
            <w:shd w:val="clear" w:color="auto" w:fill="auto"/>
            <w:vAlign w:val="center"/>
          </w:tcPr>
          <w:p w:rsidR="003B3D5E" w:rsidRPr="00071313" w:rsidRDefault="003B3D5E" w:rsidP="00825792">
            <w:pPr>
              <w:spacing w:after="0"/>
              <w:jc w:val="center"/>
              <w:rPr>
                <w:bCs/>
                <w:color w:val="000000"/>
                <w:sz w:val="20"/>
                <w:szCs w:val="20"/>
              </w:rPr>
            </w:pPr>
          </w:p>
        </w:tc>
        <w:tc>
          <w:tcPr>
            <w:tcW w:w="476" w:type="dxa"/>
            <w:shd w:val="clear" w:color="auto" w:fill="auto"/>
            <w:vAlign w:val="center"/>
          </w:tcPr>
          <w:p w:rsidR="003B3D5E" w:rsidRPr="00071313" w:rsidRDefault="003B3D5E" w:rsidP="00530C3B">
            <w:pPr>
              <w:spacing w:after="0"/>
              <w:jc w:val="center"/>
              <w:rPr>
                <w:bCs/>
                <w:color w:val="000000"/>
                <w:sz w:val="20"/>
                <w:szCs w:val="20"/>
              </w:rPr>
            </w:pPr>
          </w:p>
        </w:tc>
        <w:tc>
          <w:tcPr>
            <w:tcW w:w="478" w:type="dxa"/>
            <w:shd w:val="clear" w:color="auto" w:fill="auto"/>
            <w:vAlign w:val="center"/>
          </w:tcPr>
          <w:p w:rsidR="003B3D5E" w:rsidRPr="00071313" w:rsidRDefault="003B3D5E" w:rsidP="00F94975">
            <w:pPr>
              <w:spacing w:after="0"/>
              <w:jc w:val="center"/>
              <w:rPr>
                <w:bCs/>
                <w:color w:val="000000"/>
                <w:sz w:val="20"/>
                <w:szCs w:val="20"/>
              </w:rPr>
            </w:pPr>
          </w:p>
        </w:tc>
        <w:tc>
          <w:tcPr>
            <w:tcW w:w="476" w:type="dxa"/>
            <w:shd w:val="clear" w:color="auto" w:fill="auto"/>
            <w:vAlign w:val="center"/>
          </w:tcPr>
          <w:p w:rsidR="003B3D5E" w:rsidRPr="00071313" w:rsidRDefault="003B3D5E" w:rsidP="006C1BB7">
            <w:pPr>
              <w:spacing w:after="0"/>
              <w:jc w:val="center"/>
              <w:rPr>
                <w:bCs/>
                <w:color w:val="000000"/>
                <w:sz w:val="20"/>
                <w:szCs w:val="20"/>
              </w:rPr>
            </w:pPr>
          </w:p>
        </w:tc>
        <w:tc>
          <w:tcPr>
            <w:tcW w:w="476" w:type="dxa"/>
            <w:shd w:val="clear" w:color="auto" w:fill="auto"/>
            <w:vAlign w:val="center"/>
          </w:tcPr>
          <w:p w:rsidR="003B3D5E" w:rsidRPr="00071313" w:rsidRDefault="003B3D5E" w:rsidP="00810327">
            <w:pPr>
              <w:spacing w:after="0"/>
              <w:jc w:val="center"/>
              <w:rPr>
                <w:bCs/>
                <w:color w:val="000000"/>
                <w:sz w:val="20"/>
                <w:szCs w:val="20"/>
              </w:rPr>
            </w:pPr>
          </w:p>
        </w:tc>
        <w:tc>
          <w:tcPr>
            <w:tcW w:w="476" w:type="dxa"/>
            <w:shd w:val="clear" w:color="auto" w:fill="auto"/>
            <w:vAlign w:val="center"/>
          </w:tcPr>
          <w:p w:rsidR="003B3D5E" w:rsidRPr="00071313" w:rsidRDefault="003B3D5E" w:rsidP="00034BB2">
            <w:pPr>
              <w:spacing w:after="0"/>
              <w:jc w:val="center"/>
              <w:rPr>
                <w:bCs/>
                <w:color w:val="000000"/>
                <w:sz w:val="20"/>
                <w:szCs w:val="20"/>
              </w:rPr>
            </w:pPr>
          </w:p>
        </w:tc>
        <w:tc>
          <w:tcPr>
            <w:tcW w:w="476" w:type="dxa"/>
            <w:shd w:val="clear" w:color="auto" w:fill="auto"/>
            <w:vAlign w:val="center"/>
          </w:tcPr>
          <w:p w:rsidR="003B3D5E" w:rsidRPr="00071313" w:rsidRDefault="0079383F" w:rsidP="00034BB2">
            <w:pPr>
              <w:spacing w:after="0"/>
              <w:rPr>
                <w:bCs/>
                <w:color w:val="000000"/>
                <w:sz w:val="20"/>
                <w:szCs w:val="20"/>
              </w:rPr>
            </w:pPr>
            <w:r w:rsidRPr="00071313">
              <w:rPr>
                <w:bCs/>
                <w:color w:val="000000"/>
                <w:sz w:val="20"/>
                <w:szCs w:val="20"/>
              </w:rPr>
              <w:t>(x)</w:t>
            </w:r>
          </w:p>
        </w:tc>
        <w:tc>
          <w:tcPr>
            <w:tcW w:w="476" w:type="dxa"/>
            <w:shd w:val="clear" w:color="auto" w:fill="auto"/>
            <w:vAlign w:val="center"/>
          </w:tcPr>
          <w:p w:rsidR="003B3D5E" w:rsidRPr="00071313" w:rsidRDefault="003B3D5E" w:rsidP="00FF1412">
            <w:pPr>
              <w:spacing w:after="0"/>
              <w:jc w:val="center"/>
              <w:rPr>
                <w:bCs/>
                <w:color w:val="000000"/>
                <w:sz w:val="20"/>
                <w:szCs w:val="20"/>
              </w:rPr>
            </w:pPr>
          </w:p>
        </w:tc>
        <w:tc>
          <w:tcPr>
            <w:tcW w:w="476" w:type="dxa"/>
            <w:shd w:val="clear" w:color="auto" w:fill="auto"/>
            <w:vAlign w:val="center"/>
          </w:tcPr>
          <w:p w:rsidR="003B3D5E" w:rsidRPr="00071313" w:rsidRDefault="003B3D5E" w:rsidP="00FF1412">
            <w:pPr>
              <w:spacing w:after="0"/>
              <w:jc w:val="center"/>
              <w:rPr>
                <w:bCs/>
                <w:color w:val="000000"/>
                <w:sz w:val="20"/>
                <w:szCs w:val="20"/>
              </w:rPr>
            </w:pPr>
          </w:p>
        </w:tc>
        <w:tc>
          <w:tcPr>
            <w:tcW w:w="476" w:type="dxa"/>
            <w:shd w:val="clear" w:color="auto" w:fill="auto"/>
            <w:vAlign w:val="center"/>
          </w:tcPr>
          <w:p w:rsidR="003B3D5E" w:rsidRPr="00071313" w:rsidRDefault="003B3D5E" w:rsidP="00BC6AB1">
            <w:pPr>
              <w:spacing w:after="0"/>
              <w:jc w:val="center"/>
              <w:rPr>
                <w:bCs/>
                <w:color w:val="000000"/>
                <w:sz w:val="20"/>
                <w:szCs w:val="20"/>
              </w:rPr>
            </w:pPr>
          </w:p>
        </w:tc>
        <w:tc>
          <w:tcPr>
            <w:tcW w:w="476" w:type="dxa"/>
            <w:shd w:val="clear" w:color="auto" w:fill="auto"/>
            <w:vAlign w:val="center"/>
          </w:tcPr>
          <w:p w:rsidR="003B3D5E" w:rsidRPr="00071313" w:rsidRDefault="003B3D5E" w:rsidP="003574FC">
            <w:pPr>
              <w:spacing w:after="0"/>
              <w:jc w:val="center"/>
              <w:rPr>
                <w:bCs/>
                <w:color w:val="000000"/>
                <w:sz w:val="20"/>
                <w:szCs w:val="20"/>
              </w:rPr>
            </w:pPr>
          </w:p>
        </w:tc>
        <w:tc>
          <w:tcPr>
            <w:tcW w:w="476" w:type="dxa"/>
            <w:shd w:val="clear" w:color="auto" w:fill="auto"/>
            <w:vAlign w:val="center"/>
          </w:tcPr>
          <w:p w:rsidR="003B3D5E" w:rsidRPr="00071313" w:rsidRDefault="003B3D5E" w:rsidP="0029584D">
            <w:pPr>
              <w:spacing w:after="0"/>
              <w:jc w:val="center"/>
              <w:rPr>
                <w:bCs/>
                <w:color w:val="000000"/>
                <w:sz w:val="20"/>
                <w:szCs w:val="20"/>
              </w:rPr>
            </w:pPr>
          </w:p>
        </w:tc>
        <w:tc>
          <w:tcPr>
            <w:tcW w:w="476" w:type="dxa"/>
            <w:shd w:val="clear" w:color="auto" w:fill="auto"/>
            <w:vAlign w:val="center"/>
          </w:tcPr>
          <w:p w:rsidR="003B3D5E" w:rsidRPr="00071313" w:rsidRDefault="003B3D5E" w:rsidP="009971A2">
            <w:pPr>
              <w:spacing w:after="0"/>
              <w:jc w:val="center"/>
              <w:rPr>
                <w:bCs/>
                <w:color w:val="000000"/>
                <w:sz w:val="20"/>
                <w:szCs w:val="20"/>
              </w:rPr>
            </w:pPr>
          </w:p>
        </w:tc>
      </w:tr>
      <w:tr w:rsidR="003B3D5E" w:rsidRPr="00071313">
        <w:trPr>
          <w:jc w:val="center"/>
        </w:trPr>
        <w:tc>
          <w:tcPr>
            <w:tcW w:w="2941" w:type="dxa"/>
            <w:shd w:val="clear" w:color="auto" w:fill="auto"/>
          </w:tcPr>
          <w:p w:rsidR="003B3D5E" w:rsidRPr="00071313" w:rsidRDefault="00C51E97" w:rsidP="000D398B">
            <w:pPr>
              <w:spacing w:after="0"/>
              <w:rPr>
                <w:bCs/>
                <w:color w:val="000000"/>
              </w:rPr>
            </w:pPr>
            <w:r w:rsidRPr="00071313">
              <w:rPr>
                <w:bCs/>
                <w:color w:val="000000"/>
              </w:rPr>
              <w:t>Î</w:t>
            </w:r>
            <w:r w:rsidR="003B3D5E" w:rsidRPr="00071313">
              <w:rPr>
                <w:bCs/>
                <w:color w:val="000000"/>
              </w:rPr>
              <w:t>nc</w:t>
            </w:r>
            <w:r w:rsidRPr="00071313">
              <w:rPr>
                <w:bCs/>
                <w:color w:val="000000"/>
              </w:rPr>
              <w:t>ă</w:t>
            </w:r>
            <w:r w:rsidR="003B3D5E" w:rsidRPr="00071313">
              <w:rPr>
                <w:bCs/>
                <w:color w:val="000000"/>
              </w:rPr>
              <w:t>rc</w:t>
            </w:r>
            <w:r w:rsidRPr="00071313">
              <w:rPr>
                <w:bCs/>
                <w:color w:val="000000"/>
              </w:rPr>
              <w:t>ă</w:t>
            </w:r>
            <w:r w:rsidR="003B3D5E" w:rsidRPr="00071313">
              <w:rPr>
                <w:bCs/>
                <w:color w:val="000000"/>
              </w:rPr>
              <w:t>tura viral</w:t>
            </w:r>
            <w:r w:rsidRPr="00071313">
              <w:rPr>
                <w:bCs/>
                <w:color w:val="000000"/>
              </w:rPr>
              <w:t>ă</w:t>
            </w:r>
            <w:r w:rsidR="003B3D5E" w:rsidRPr="00071313">
              <w:rPr>
                <w:bCs/>
                <w:color w:val="000000"/>
              </w:rPr>
              <w:t xml:space="preserve"> (dacă este disponibilă)</w:t>
            </w:r>
          </w:p>
        </w:tc>
        <w:tc>
          <w:tcPr>
            <w:tcW w:w="475" w:type="dxa"/>
            <w:shd w:val="clear" w:color="auto" w:fill="auto"/>
            <w:vAlign w:val="center"/>
          </w:tcPr>
          <w:p w:rsidR="003B3D5E" w:rsidRPr="00071313" w:rsidRDefault="003B3D5E" w:rsidP="00AD3B7A">
            <w:pPr>
              <w:spacing w:after="0"/>
              <w:jc w:val="center"/>
              <w:rPr>
                <w:bCs/>
                <w:color w:val="000000"/>
                <w:sz w:val="20"/>
                <w:szCs w:val="20"/>
              </w:rPr>
            </w:pPr>
            <w:r w:rsidRPr="00071313">
              <w:rPr>
                <w:bCs/>
                <w:color w:val="000000"/>
                <w:sz w:val="20"/>
                <w:szCs w:val="20"/>
              </w:rPr>
              <w:t>X</w:t>
            </w:r>
          </w:p>
        </w:tc>
        <w:tc>
          <w:tcPr>
            <w:tcW w:w="476" w:type="dxa"/>
            <w:shd w:val="clear" w:color="auto" w:fill="auto"/>
            <w:vAlign w:val="center"/>
          </w:tcPr>
          <w:p w:rsidR="003B3D5E" w:rsidRPr="00071313" w:rsidRDefault="003B3D5E" w:rsidP="00825792">
            <w:pPr>
              <w:spacing w:after="0"/>
              <w:jc w:val="center"/>
              <w:rPr>
                <w:bCs/>
                <w:color w:val="000000"/>
                <w:sz w:val="20"/>
                <w:szCs w:val="20"/>
              </w:rPr>
            </w:pPr>
          </w:p>
        </w:tc>
        <w:tc>
          <w:tcPr>
            <w:tcW w:w="476" w:type="dxa"/>
            <w:shd w:val="clear" w:color="auto" w:fill="auto"/>
            <w:vAlign w:val="center"/>
          </w:tcPr>
          <w:p w:rsidR="003B3D5E" w:rsidRPr="00071313" w:rsidRDefault="003B3D5E" w:rsidP="00530C3B">
            <w:pPr>
              <w:spacing w:after="0"/>
              <w:jc w:val="center"/>
              <w:rPr>
                <w:bCs/>
                <w:color w:val="000000"/>
                <w:sz w:val="20"/>
                <w:szCs w:val="20"/>
              </w:rPr>
            </w:pPr>
          </w:p>
        </w:tc>
        <w:tc>
          <w:tcPr>
            <w:tcW w:w="478" w:type="dxa"/>
            <w:shd w:val="clear" w:color="auto" w:fill="auto"/>
            <w:vAlign w:val="center"/>
          </w:tcPr>
          <w:p w:rsidR="003B3D5E" w:rsidRPr="00071313" w:rsidRDefault="003B3D5E" w:rsidP="00F94975">
            <w:pPr>
              <w:spacing w:after="0"/>
              <w:jc w:val="center"/>
              <w:rPr>
                <w:bCs/>
                <w:color w:val="000000"/>
                <w:sz w:val="20"/>
                <w:szCs w:val="20"/>
              </w:rPr>
            </w:pPr>
          </w:p>
        </w:tc>
        <w:tc>
          <w:tcPr>
            <w:tcW w:w="476" w:type="dxa"/>
            <w:shd w:val="clear" w:color="auto" w:fill="auto"/>
            <w:vAlign w:val="center"/>
          </w:tcPr>
          <w:p w:rsidR="003B3D5E" w:rsidRPr="00071313" w:rsidRDefault="003B3D5E" w:rsidP="006C1BB7">
            <w:pPr>
              <w:spacing w:after="0"/>
              <w:jc w:val="center"/>
              <w:rPr>
                <w:bCs/>
                <w:color w:val="000000"/>
                <w:sz w:val="20"/>
                <w:szCs w:val="20"/>
              </w:rPr>
            </w:pPr>
          </w:p>
        </w:tc>
        <w:tc>
          <w:tcPr>
            <w:tcW w:w="476" w:type="dxa"/>
            <w:shd w:val="clear" w:color="auto" w:fill="auto"/>
            <w:vAlign w:val="center"/>
          </w:tcPr>
          <w:p w:rsidR="003B3D5E" w:rsidRPr="00071313" w:rsidRDefault="003B3D5E" w:rsidP="00810327">
            <w:pPr>
              <w:spacing w:after="0"/>
              <w:jc w:val="center"/>
              <w:rPr>
                <w:bCs/>
                <w:color w:val="000000"/>
                <w:sz w:val="20"/>
                <w:szCs w:val="20"/>
              </w:rPr>
            </w:pPr>
          </w:p>
        </w:tc>
        <w:tc>
          <w:tcPr>
            <w:tcW w:w="476" w:type="dxa"/>
            <w:shd w:val="clear" w:color="auto" w:fill="auto"/>
            <w:vAlign w:val="center"/>
          </w:tcPr>
          <w:p w:rsidR="003B3D5E" w:rsidRPr="00071313" w:rsidRDefault="003B3D5E" w:rsidP="00034BB2">
            <w:pPr>
              <w:spacing w:after="0"/>
              <w:jc w:val="center"/>
              <w:rPr>
                <w:bCs/>
                <w:color w:val="000000"/>
                <w:sz w:val="20"/>
                <w:szCs w:val="20"/>
              </w:rPr>
            </w:pPr>
          </w:p>
        </w:tc>
        <w:tc>
          <w:tcPr>
            <w:tcW w:w="476" w:type="dxa"/>
            <w:shd w:val="clear" w:color="auto" w:fill="auto"/>
            <w:vAlign w:val="center"/>
          </w:tcPr>
          <w:p w:rsidR="003B3D5E" w:rsidRPr="00071313" w:rsidRDefault="00757A13" w:rsidP="00034BB2">
            <w:pPr>
              <w:spacing w:after="0"/>
              <w:jc w:val="center"/>
              <w:rPr>
                <w:bCs/>
                <w:color w:val="000000"/>
                <w:sz w:val="20"/>
                <w:szCs w:val="20"/>
              </w:rPr>
            </w:pPr>
            <w:r w:rsidRPr="00071313">
              <w:rPr>
                <w:bCs/>
                <w:color w:val="000000"/>
                <w:sz w:val="20"/>
                <w:szCs w:val="20"/>
              </w:rPr>
              <w:t>(X)</w:t>
            </w:r>
          </w:p>
        </w:tc>
        <w:tc>
          <w:tcPr>
            <w:tcW w:w="476" w:type="dxa"/>
            <w:shd w:val="clear" w:color="auto" w:fill="auto"/>
            <w:vAlign w:val="center"/>
          </w:tcPr>
          <w:p w:rsidR="003B3D5E" w:rsidRPr="00071313" w:rsidRDefault="003B3D5E" w:rsidP="00FF1412">
            <w:pPr>
              <w:spacing w:after="0"/>
              <w:jc w:val="center"/>
              <w:rPr>
                <w:bCs/>
                <w:color w:val="000000"/>
                <w:sz w:val="20"/>
                <w:szCs w:val="20"/>
              </w:rPr>
            </w:pPr>
          </w:p>
        </w:tc>
        <w:tc>
          <w:tcPr>
            <w:tcW w:w="476" w:type="dxa"/>
            <w:shd w:val="clear" w:color="auto" w:fill="auto"/>
            <w:vAlign w:val="center"/>
          </w:tcPr>
          <w:p w:rsidR="003B3D5E" w:rsidRPr="00071313" w:rsidRDefault="003B3D5E" w:rsidP="00FF1412">
            <w:pPr>
              <w:spacing w:after="0"/>
              <w:jc w:val="center"/>
              <w:rPr>
                <w:bCs/>
                <w:color w:val="000000"/>
                <w:sz w:val="20"/>
                <w:szCs w:val="20"/>
              </w:rPr>
            </w:pPr>
          </w:p>
        </w:tc>
        <w:tc>
          <w:tcPr>
            <w:tcW w:w="476" w:type="dxa"/>
            <w:shd w:val="clear" w:color="auto" w:fill="auto"/>
            <w:vAlign w:val="center"/>
          </w:tcPr>
          <w:p w:rsidR="003B3D5E" w:rsidRPr="00071313" w:rsidRDefault="003B3D5E" w:rsidP="00BC6AB1">
            <w:pPr>
              <w:spacing w:after="0"/>
              <w:jc w:val="center"/>
              <w:rPr>
                <w:bCs/>
                <w:color w:val="000000"/>
                <w:sz w:val="20"/>
                <w:szCs w:val="20"/>
              </w:rPr>
            </w:pPr>
          </w:p>
        </w:tc>
        <w:tc>
          <w:tcPr>
            <w:tcW w:w="476" w:type="dxa"/>
            <w:shd w:val="clear" w:color="auto" w:fill="auto"/>
            <w:vAlign w:val="center"/>
          </w:tcPr>
          <w:p w:rsidR="003B3D5E" w:rsidRPr="00071313" w:rsidRDefault="003B3D5E" w:rsidP="003574FC">
            <w:pPr>
              <w:spacing w:after="0"/>
              <w:jc w:val="center"/>
              <w:rPr>
                <w:bCs/>
                <w:color w:val="000000"/>
                <w:sz w:val="20"/>
                <w:szCs w:val="20"/>
              </w:rPr>
            </w:pPr>
          </w:p>
        </w:tc>
        <w:tc>
          <w:tcPr>
            <w:tcW w:w="476" w:type="dxa"/>
            <w:shd w:val="clear" w:color="auto" w:fill="auto"/>
            <w:vAlign w:val="center"/>
          </w:tcPr>
          <w:p w:rsidR="003B3D5E" w:rsidRPr="00071313" w:rsidRDefault="003B3D5E" w:rsidP="0029584D">
            <w:pPr>
              <w:spacing w:after="0"/>
              <w:jc w:val="center"/>
              <w:rPr>
                <w:bCs/>
                <w:color w:val="000000"/>
                <w:sz w:val="20"/>
                <w:szCs w:val="20"/>
              </w:rPr>
            </w:pPr>
          </w:p>
        </w:tc>
        <w:tc>
          <w:tcPr>
            <w:tcW w:w="476" w:type="dxa"/>
            <w:shd w:val="clear" w:color="auto" w:fill="auto"/>
            <w:vAlign w:val="center"/>
          </w:tcPr>
          <w:p w:rsidR="003B3D5E" w:rsidRPr="00071313" w:rsidRDefault="003B3D5E" w:rsidP="009971A2">
            <w:pPr>
              <w:spacing w:after="0"/>
              <w:jc w:val="center"/>
              <w:rPr>
                <w:bCs/>
                <w:color w:val="000000"/>
                <w:sz w:val="20"/>
                <w:szCs w:val="20"/>
              </w:rPr>
            </w:pPr>
            <w:r w:rsidRPr="00071313">
              <w:rPr>
                <w:bCs/>
                <w:color w:val="000000"/>
                <w:sz w:val="20"/>
                <w:szCs w:val="20"/>
              </w:rPr>
              <w:t>X</w:t>
            </w:r>
          </w:p>
        </w:tc>
      </w:tr>
      <w:tr w:rsidR="003B3D5E" w:rsidRPr="00071313">
        <w:trPr>
          <w:jc w:val="center"/>
        </w:trPr>
        <w:tc>
          <w:tcPr>
            <w:tcW w:w="2941" w:type="dxa"/>
            <w:shd w:val="clear" w:color="auto" w:fill="auto"/>
          </w:tcPr>
          <w:p w:rsidR="003B3D5E" w:rsidRPr="00071313" w:rsidRDefault="003B3D5E" w:rsidP="000D398B">
            <w:pPr>
              <w:spacing w:after="0"/>
              <w:rPr>
                <w:bCs/>
                <w:color w:val="000000"/>
              </w:rPr>
            </w:pPr>
            <w:r w:rsidRPr="00071313">
              <w:rPr>
                <w:bCs/>
                <w:color w:val="000000"/>
              </w:rPr>
              <w:t>Examenul radiologic OCT</w:t>
            </w:r>
          </w:p>
        </w:tc>
        <w:tc>
          <w:tcPr>
            <w:tcW w:w="475" w:type="dxa"/>
            <w:shd w:val="clear" w:color="auto" w:fill="auto"/>
            <w:vAlign w:val="center"/>
          </w:tcPr>
          <w:p w:rsidR="003B3D5E" w:rsidRPr="00071313" w:rsidRDefault="003B3D5E" w:rsidP="00AD3B7A">
            <w:pPr>
              <w:spacing w:after="0"/>
              <w:jc w:val="center"/>
              <w:rPr>
                <w:bCs/>
                <w:color w:val="000000"/>
                <w:sz w:val="20"/>
                <w:szCs w:val="20"/>
              </w:rPr>
            </w:pPr>
            <w:r w:rsidRPr="00071313">
              <w:rPr>
                <w:bCs/>
                <w:color w:val="000000"/>
                <w:sz w:val="20"/>
                <w:szCs w:val="20"/>
              </w:rPr>
              <w:t>X</w:t>
            </w:r>
          </w:p>
        </w:tc>
        <w:tc>
          <w:tcPr>
            <w:tcW w:w="476" w:type="dxa"/>
            <w:shd w:val="clear" w:color="auto" w:fill="auto"/>
            <w:vAlign w:val="center"/>
          </w:tcPr>
          <w:p w:rsidR="003B3D5E" w:rsidRPr="00071313" w:rsidRDefault="003B3D5E" w:rsidP="00825792">
            <w:pPr>
              <w:spacing w:after="0"/>
              <w:jc w:val="center"/>
              <w:rPr>
                <w:bCs/>
                <w:color w:val="000000"/>
                <w:sz w:val="20"/>
                <w:szCs w:val="20"/>
              </w:rPr>
            </w:pPr>
          </w:p>
        </w:tc>
        <w:tc>
          <w:tcPr>
            <w:tcW w:w="476" w:type="dxa"/>
            <w:shd w:val="clear" w:color="auto" w:fill="auto"/>
            <w:vAlign w:val="center"/>
          </w:tcPr>
          <w:p w:rsidR="003B3D5E" w:rsidRPr="00071313" w:rsidRDefault="003B3D5E" w:rsidP="00530C3B">
            <w:pPr>
              <w:spacing w:after="0"/>
              <w:jc w:val="center"/>
              <w:rPr>
                <w:bCs/>
                <w:color w:val="000000"/>
                <w:sz w:val="20"/>
                <w:szCs w:val="20"/>
              </w:rPr>
            </w:pPr>
          </w:p>
        </w:tc>
        <w:tc>
          <w:tcPr>
            <w:tcW w:w="478" w:type="dxa"/>
            <w:shd w:val="clear" w:color="auto" w:fill="auto"/>
            <w:vAlign w:val="center"/>
          </w:tcPr>
          <w:p w:rsidR="003B3D5E" w:rsidRPr="00071313" w:rsidRDefault="003B3D5E" w:rsidP="00F94975">
            <w:pPr>
              <w:spacing w:after="0"/>
              <w:jc w:val="center"/>
              <w:rPr>
                <w:bCs/>
                <w:color w:val="000000"/>
                <w:sz w:val="20"/>
                <w:szCs w:val="20"/>
              </w:rPr>
            </w:pPr>
          </w:p>
        </w:tc>
        <w:tc>
          <w:tcPr>
            <w:tcW w:w="476" w:type="dxa"/>
            <w:shd w:val="clear" w:color="auto" w:fill="auto"/>
            <w:vAlign w:val="center"/>
          </w:tcPr>
          <w:p w:rsidR="003B3D5E" w:rsidRPr="00071313" w:rsidRDefault="003B3D5E" w:rsidP="006C1BB7">
            <w:pPr>
              <w:spacing w:after="0"/>
              <w:jc w:val="center"/>
              <w:rPr>
                <w:bCs/>
                <w:color w:val="000000"/>
                <w:sz w:val="20"/>
                <w:szCs w:val="20"/>
              </w:rPr>
            </w:pPr>
          </w:p>
        </w:tc>
        <w:tc>
          <w:tcPr>
            <w:tcW w:w="476" w:type="dxa"/>
            <w:shd w:val="clear" w:color="auto" w:fill="auto"/>
            <w:vAlign w:val="center"/>
          </w:tcPr>
          <w:p w:rsidR="003B3D5E" w:rsidRPr="00071313" w:rsidRDefault="003B3D5E" w:rsidP="00810327">
            <w:pPr>
              <w:spacing w:after="0"/>
              <w:jc w:val="center"/>
              <w:rPr>
                <w:bCs/>
                <w:color w:val="000000"/>
                <w:sz w:val="20"/>
                <w:szCs w:val="20"/>
              </w:rPr>
            </w:pPr>
          </w:p>
        </w:tc>
        <w:tc>
          <w:tcPr>
            <w:tcW w:w="476" w:type="dxa"/>
            <w:shd w:val="clear" w:color="auto" w:fill="auto"/>
            <w:vAlign w:val="center"/>
          </w:tcPr>
          <w:p w:rsidR="003B3D5E" w:rsidRPr="00071313" w:rsidRDefault="003B3D5E" w:rsidP="00034BB2">
            <w:pPr>
              <w:spacing w:after="0"/>
              <w:jc w:val="center"/>
              <w:rPr>
                <w:bCs/>
                <w:color w:val="000000"/>
                <w:sz w:val="20"/>
                <w:szCs w:val="20"/>
              </w:rPr>
            </w:pPr>
          </w:p>
        </w:tc>
        <w:tc>
          <w:tcPr>
            <w:tcW w:w="476" w:type="dxa"/>
            <w:shd w:val="clear" w:color="auto" w:fill="auto"/>
            <w:vAlign w:val="center"/>
          </w:tcPr>
          <w:p w:rsidR="003B3D5E" w:rsidRPr="00071313" w:rsidRDefault="003B3D5E" w:rsidP="00034BB2">
            <w:pPr>
              <w:spacing w:after="0"/>
              <w:jc w:val="center"/>
              <w:rPr>
                <w:bCs/>
                <w:color w:val="000000"/>
                <w:sz w:val="20"/>
                <w:szCs w:val="20"/>
              </w:rPr>
            </w:pPr>
            <w:r w:rsidRPr="00071313">
              <w:rPr>
                <w:bCs/>
                <w:color w:val="000000"/>
                <w:sz w:val="20"/>
                <w:szCs w:val="20"/>
              </w:rPr>
              <w:t>X</w:t>
            </w:r>
          </w:p>
        </w:tc>
        <w:tc>
          <w:tcPr>
            <w:tcW w:w="476" w:type="dxa"/>
            <w:shd w:val="clear" w:color="auto" w:fill="auto"/>
            <w:vAlign w:val="center"/>
          </w:tcPr>
          <w:p w:rsidR="003B3D5E" w:rsidRPr="00071313" w:rsidRDefault="003B3D5E" w:rsidP="00FF1412">
            <w:pPr>
              <w:spacing w:after="0"/>
              <w:jc w:val="center"/>
              <w:rPr>
                <w:bCs/>
                <w:color w:val="000000"/>
                <w:sz w:val="20"/>
                <w:szCs w:val="20"/>
              </w:rPr>
            </w:pPr>
          </w:p>
        </w:tc>
        <w:tc>
          <w:tcPr>
            <w:tcW w:w="476" w:type="dxa"/>
            <w:shd w:val="clear" w:color="auto" w:fill="auto"/>
            <w:vAlign w:val="center"/>
          </w:tcPr>
          <w:p w:rsidR="003B3D5E" w:rsidRPr="00071313" w:rsidRDefault="003B3D5E" w:rsidP="00FF1412">
            <w:pPr>
              <w:spacing w:after="0"/>
              <w:jc w:val="center"/>
              <w:rPr>
                <w:bCs/>
                <w:color w:val="000000"/>
                <w:sz w:val="20"/>
                <w:szCs w:val="20"/>
              </w:rPr>
            </w:pPr>
          </w:p>
        </w:tc>
        <w:tc>
          <w:tcPr>
            <w:tcW w:w="476" w:type="dxa"/>
            <w:shd w:val="clear" w:color="auto" w:fill="auto"/>
            <w:vAlign w:val="center"/>
          </w:tcPr>
          <w:p w:rsidR="003B3D5E" w:rsidRPr="00071313" w:rsidRDefault="003B3D5E" w:rsidP="00BC6AB1">
            <w:pPr>
              <w:spacing w:after="0"/>
              <w:jc w:val="center"/>
              <w:rPr>
                <w:bCs/>
                <w:color w:val="000000"/>
                <w:sz w:val="20"/>
                <w:szCs w:val="20"/>
              </w:rPr>
            </w:pPr>
          </w:p>
        </w:tc>
        <w:tc>
          <w:tcPr>
            <w:tcW w:w="476" w:type="dxa"/>
            <w:shd w:val="clear" w:color="auto" w:fill="auto"/>
            <w:vAlign w:val="center"/>
          </w:tcPr>
          <w:p w:rsidR="003B3D5E" w:rsidRPr="00071313" w:rsidRDefault="003B3D5E" w:rsidP="003574FC">
            <w:pPr>
              <w:spacing w:after="0"/>
              <w:jc w:val="center"/>
              <w:rPr>
                <w:bCs/>
                <w:color w:val="000000"/>
                <w:sz w:val="20"/>
                <w:szCs w:val="20"/>
              </w:rPr>
            </w:pPr>
          </w:p>
        </w:tc>
        <w:tc>
          <w:tcPr>
            <w:tcW w:w="476" w:type="dxa"/>
            <w:shd w:val="clear" w:color="auto" w:fill="auto"/>
            <w:vAlign w:val="center"/>
          </w:tcPr>
          <w:p w:rsidR="003B3D5E" w:rsidRPr="00071313" w:rsidRDefault="003B3D5E" w:rsidP="0029584D">
            <w:pPr>
              <w:spacing w:after="0"/>
              <w:jc w:val="center"/>
              <w:rPr>
                <w:bCs/>
                <w:color w:val="000000"/>
                <w:sz w:val="20"/>
                <w:szCs w:val="20"/>
              </w:rPr>
            </w:pPr>
          </w:p>
        </w:tc>
        <w:tc>
          <w:tcPr>
            <w:tcW w:w="476" w:type="dxa"/>
            <w:shd w:val="clear" w:color="auto" w:fill="auto"/>
            <w:vAlign w:val="center"/>
          </w:tcPr>
          <w:p w:rsidR="003B3D5E" w:rsidRPr="00071313" w:rsidRDefault="003B3D5E" w:rsidP="009971A2">
            <w:pPr>
              <w:spacing w:after="0"/>
              <w:jc w:val="center"/>
              <w:rPr>
                <w:bCs/>
                <w:color w:val="000000"/>
                <w:sz w:val="20"/>
                <w:szCs w:val="20"/>
              </w:rPr>
            </w:pPr>
            <w:r w:rsidRPr="00071313">
              <w:rPr>
                <w:bCs/>
                <w:color w:val="000000"/>
                <w:sz w:val="20"/>
                <w:szCs w:val="20"/>
              </w:rPr>
              <w:t>X</w:t>
            </w:r>
          </w:p>
        </w:tc>
      </w:tr>
      <w:tr w:rsidR="003B3D5E" w:rsidRPr="00071313">
        <w:trPr>
          <w:jc w:val="center"/>
        </w:trPr>
        <w:tc>
          <w:tcPr>
            <w:tcW w:w="2941" w:type="dxa"/>
            <w:shd w:val="clear" w:color="auto" w:fill="auto"/>
          </w:tcPr>
          <w:p w:rsidR="003B3D5E" w:rsidRPr="00071313" w:rsidRDefault="003B3D5E" w:rsidP="000D398B">
            <w:pPr>
              <w:spacing w:after="0"/>
            </w:pPr>
            <w:r w:rsidRPr="00071313">
              <w:t>Examinare</w:t>
            </w:r>
            <w:r w:rsidR="00C51E97" w:rsidRPr="00071313">
              <w:t>a</w:t>
            </w:r>
            <w:r w:rsidRPr="00071313">
              <w:t xml:space="preserve"> ginecologică</w:t>
            </w:r>
          </w:p>
        </w:tc>
        <w:tc>
          <w:tcPr>
            <w:tcW w:w="475" w:type="dxa"/>
            <w:shd w:val="clear" w:color="auto" w:fill="auto"/>
            <w:vAlign w:val="center"/>
          </w:tcPr>
          <w:p w:rsidR="003B3D5E" w:rsidRPr="00071313" w:rsidRDefault="003B3D5E" w:rsidP="00AD3B7A">
            <w:pPr>
              <w:spacing w:after="0"/>
              <w:jc w:val="center"/>
              <w:rPr>
                <w:bCs/>
                <w:color w:val="000000"/>
                <w:sz w:val="20"/>
                <w:szCs w:val="20"/>
              </w:rPr>
            </w:pPr>
            <w:r w:rsidRPr="00071313">
              <w:rPr>
                <w:bCs/>
                <w:color w:val="000000"/>
                <w:sz w:val="20"/>
                <w:szCs w:val="20"/>
              </w:rPr>
              <w:t>X</w:t>
            </w:r>
          </w:p>
        </w:tc>
        <w:tc>
          <w:tcPr>
            <w:tcW w:w="476" w:type="dxa"/>
            <w:shd w:val="clear" w:color="auto" w:fill="auto"/>
            <w:vAlign w:val="center"/>
          </w:tcPr>
          <w:p w:rsidR="003B3D5E" w:rsidRPr="00071313" w:rsidRDefault="003B3D5E" w:rsidP="00825792">
            <w:pPr>
              <w:spacing w:after="0"/>
              <w:jc w:val="center"/>
              <w:rPr>
                <w:bCs/>
                <w:color w:val="000000"/>
                <w:sz w:val="20"/>
                <w:szCs w:val="20"/>
              </w:rPr>
            </w:pPr>
          </w:p>
        </w:tc>
        <w:tc>
          <w:tcPr>
            <w:tcW w:w="476" w:type="dxa"/>
            <w:shd w:val="clear" w:color="auto" w:fill="auto"/>
            <w:vAlign w:val="center"/>
          </w:tcPr>
          <w:p w:rsidR="003B3D5E" w:rsidRPr="00071313" w:rsidRDefault="003B3D5E" w:rsidP="00530C3B">
            <w:pPr>
              <w:spacing w:after="0"/>
              <w:jc w:val="center"/>
              <w:rPr>
                <w:bCs/>
                <w:color w:val="000000"/>
                <w:sz w:val="20"/>
                <w:szCs w:val="20"/>
              </w:rPr>
            </w:pPr>
          </w:p>
        </w:tc>
        <w:tc>
          <w:tcPr>
            <w:tcW w:w="478" w:type="dxa"/>
            <w:shd w:val="clear" w:color="auto" w:fill="auto"/>
            <w:vAlign w:val="center"/>
          </w:tcPr>
          <w:p w:rsidR="003B3D5E" w:rsidRPr="00071313" w:rsidRDefault="003B3D5E" w:rsidP="00F94975">
            <w:pPr>
              <w:spacing w:after="0"/>
              <w:jc w:val="center"/>
              <w:rPr>
                <w:bCs/>
                <w:color w:val="000000"/>
                <w:sz w:val="20"/>
                <w:szCs w:val="20"/>
              </w:rPr>
            </w:pPr>
          </w:p>
        </w:tc>
        <w:tc>
          <w:tcPr>
            <w:tcW w:w="476" w:type="dxa"/>
            <w:shd w:val="clear" w:color="auto" w:fill="auto"/>
            <w:vAlign w:val="center"/>
          </w:tcPr>
          <w:p w:rsidR="003B3D5E" w:rsidRPr="00071313" w:rsidRDefault="003B3D5E" w:rsidP="006C1BB7">
            <w:pPr>
              <w:spacing w:after="0"/>
              <w:jc w:val="center"/>
              <w:rPr>
                <w:bCs/>
                <w:color w:val="000000"/>
                <w:sz w:val="20"/>
                <w:szCs w:val="20"/>
              </w:rPr>
            </w:pPr>
          </w:p>
        </w:tc>
        <w:tc>
          <w:tcPr>
            <w:tcW w:w="476" w:type="dxa"/>
            <w:shd w:val="clear" w:color="auto" w:fill="auto"/>
            <w:vAlign w:val="center"/>
          </w:tcPr>
          <w:p w:rsidR="003B3D5E" w:rsidRPr="00071313" w:rsidRDefault="003B3D5E" w:rsidP="00810327">
            <w:pPr>
              <w:spacing w:after="0"/>
              <w:jc w:val="center"/>
              <w:rPr>
                <w:bCs/>
                <w:color w:val="000000"/>
                <w:sz w:val="20"/>
                <w:szCs w:val="20"/>
              </w:rPr>
            </w:pPr>
          </w:p>
        </w:tc>
        <w:tc>
          <w:tcPr>
            <w:tcW w:w="476" w:type="dxa"/>
            <w:shd w:val="clear" w:color="auto" w:fill="auto"/>
            <w:vAlign w:val="center"/>
          </w:tcPr>
          <w:p w:rsidR="003B3D5E" w:rsidRPr="00071313" w:rsidRDefault="003B3D5E" w:rsidP="00034BB2">
            <w:pPr>
              <w:spacing w:after="0"/>
              <w:jc w:val="center"/>
              <w:rPr>
                <w:bCs/>
                <w:color w:val="000000"/>
                <w:sz w:val="20"/>
                <w:szCs w:val="20"/>
              </w:rPr>
            </w:pPr>
          </w:p>
        </w:tc>
        <w:tc>
          <w:tcPr>
            <w:tcW w:w="476" w:type="dxa"/>
            <w:shd w:val="clear" w:color="auto" w:fill="auto"/>
            <w:vAlign w:val="center"/>
          </w:tcPr>
          <w:p w:rsidR="003B3D5E" w:rsidRPr="00071313" w:rsidRDefault="003B3D5E" w:rsidP="00034BB2">
            <w:pPr>
              <w:spacing w:after="0"/>
              <w:jc w:val="center"/>
              <w:rPr>
                <w:bCs/>
                <w:color w:val="000000"/>
                <w:sz w:val="20"/>
                <w:szCs w:val="20"/>
              </w:rPr>
            </w:pPr>
            <w:r w:rsidRPr="00071313">
              <w:rPr>
                <w:bCs/>
                <w:color w:val="000000"/>
                <w:sz w:val="20"/>
                <w:szCs w:val="20"/>
              </w:rPr>
              <w:t>X</w:t>
            </w:r>
          </w:p>
        </w:tc>
        <w:tc>
          <w:tcPr>
            <w:tcW w:w="476" w:type="dxa"/>
            <w:shd w:val="clear" w:color="auto" w:fill="auto"/>
            <w:vAlign w:val="center"/>
          </w:tcPr>
          <w:p w:rsidR="003B3D5E" w:rsidRPr="00071313" w:rsidRDefault="003B3D5E" w:rsidP="00FF1412">
            <w:pPr>
              <w:spacing w:after="0"/>
              <w:jc w:val="center"/>
              <w:rPr>
                <w:bCs/>
                <w:color w:val="000000"/>
                <w:sz w:val="20"/>
                <w:szCs w:val="20"/>
              </w:rPr>
            </w:pPr>
          </w:p>
        </w:tc>
        <w:tc>
          <w:tcPr>
            <w:tcW w:w="476" w:type="dxa"/>
            <w:shd w:val="clear" w:color="auto" w:fill="auto"/>
            <w:vAlign w:val="center"/>
          </w:tcPr>
          <w:p w:rsidR="003B3D5E" w:rsidRPr="00071313" w:rsidRDefault="003B3D5E" w:rsidP="00FF1412">
            <w:pPr>
              <w:spacing w:after="0"/>
              <w:jc w:val="center"/>
              <w:rPr>
                <w:bCs/>
                <w:color w:val="000000"/>
                <w:sz w:val="20"/>
                <w:szCs w:val="20"/>
              </w:rPr>
            </w:pPr>
          </w:p>
        </w:tc>
        <w:tc>
          <w:tcPr>
            <w:tcW w:w="476" w:type="dxa"/>
            <w:shd w:val="clear" w:color="auto" w:fill="auto"/>
            <w:vAlign w:val="center"/>
          </w:tcPr>
          <w:p w:rsidR="003B3D5E" w:rsidRPr="00071313" w:rsidRDefault="003B3D5E" w:rsidP="00BC6AB1">
            <w:pPr>
              <w:spacing w:after="0"/>
              <w:jc w:val="center"/>
              <w:rPr>
                <w:bCs/>
                <w:color w:val="000000"/>
                <w:sz w:val="20"/>
                <w:szCs w:val="20"/>
              </w:rPr>
            </w:pPr>
          </w:p>
        </w:tc>
        <w:tc>
          <w:tcPr>
            <w:tcW w:w="476" w:type="dxa"/>
            <w:shd w:val="clear" w:color="auto" w:fill="auto"/>
            <w:vAlign w:val="center"/>
          </w:tcPr>
          <w:p w:rsidR="003B3D5E" w:rsidRPr="00071313" w:rsidRDefault="003B3D5E" w:rsidP="003574FC">
            <w:pPr>
              <w:spacing w:after="0"/>
              <w:jc w:val="center"/>
              <w:rPr>
                <w:bCs/>
                <w:color w:val="000000"/>
                <w:sz w:val="20"/>
                <w:szCs w:val="20"/>
              </w:rPr>
            </w:pPr>
          </w:p>
        </w:tc>
        <w:tc>
          <w:tcPr>
            <w:tcW w:w="476" w:type="dxa"/>
            <w:shd w:val="clear" w:color="auto" w:fill="auto"/>
            <w:vAlign w:val="center"/>
          </w:tcPr>
          <w:p w:rsidR="003B3D5E" w:rsidRPr="00071313" w:rsidRDefault="003B3D5E" w:rsidP="0029584D">
            <w:pPr>
              <w:spacing w:after="0"/>
              <w:jc w:val="center"/>
              <w:rPr>
                <w:bCs/>
                <w:color w:val="000000"/>
                <w:sz w:val="20"/>
                <w:szCs w:val="20"/>
              </w:rPr>
            </w:pPr>
          </w:p>
        </w:tc>
        <w:tc>
          <w:tcPr>
            <w:tcW w:w="476" w:type="dxa"/>
            <w:shd w:val="clear" w:color="auto" w:fill="auto"/>
            <w:vAlign w:val="center"/>
          </w:tcPr>
          <w:p w:rsidR="003B3D5E" w:rsidRPr="00071313" w:rsidRDefault="003B3D5E" w:rsidP="009971A2">
            <w:pPr>
              <w:spacing w:after="0"/>
              <w:jc w:val="center"/>
              <w:rPr>
                <w:bCs/>
                <w:color w:val="000000"/>
                <w:sz w:val="20"/>
                <w:szCs w:val="20"/>
              </w:rPr>
            </w:pPr>
            <w:r w:rsidRPr="00071313">
              <w:rPr>
                <w:bCs/>
                <w:color w:val="000000"/>
                <w:sz w:val="20"/>
                <w:szCs w:val="20"/>
              </w:rPr>
              <w:t>X</w:t>
            </w:r>
          </w:p>
        </w:tc>
      </w:tr>
      <w:tr w:rsidR="003B3D5E" w:rsidRPr="00071313">
        <w:trPr>
          <w:jc w:val="center"/>
        </w:trPr>
        <w:tc>
          <w:tcPr>
            <w:tcW w:w="2941" w:type="dxa"/>
            <w:shd w:val="clear" w:color="auto" w:fill="auto"/>
          </w:tcPr>
          <w:p w:rsidR="003B3D5E" w:rsidRPr="00071313" w:rsidRDefault="003B3D5E" w:rsidP="000D398B">
            <w:pPr>
              <w:spacing w:after="0"/>
              <w:rPr>
                <w:bCs/>
                <w:color w:val="000000"/>
              </w:rPr>
            </w:pPr>
            <w:r w:rsidRPr="00071313">
              <w:rPr>
                <w:bCs/>
                <w:color w:val="000000"/>
              </w:rPr>
              <w:t>Testul la sarcină</w:t>
            </w:r>
          </w:p>
        </w:tc>
        <w:tc>
          <w:tcPr>
            <w:tcW w:w="475" w:type="dxa"/>
            <w:shd w:val="clear" w:color="auto" w:fill="auto"/>
            <w:vAlign w:val="center"/>
          </w:tcPr>
          <w:p w:rsidR="003B3D5E" w:rsidRPr="00071313" w:rsidRDefault="003B3D5E" w:rsidP="00AD3B7A">
            <w:pPr>
              <w:spacing w:after="0"/>
              <w:jc w:val="center"/>
              <w:rPr>
                <w:bCs/>
                <w:color w:val="000000"/>
                <w:sz w:val="20"/>
                <w:szCs w:val="20"/>
              </w:rPr>
            </w:pPr>
            <w:r w:rsidRPr="00071313">
              <w:rPr>
                <w:bCs/>
                <w:color w:val="000000"/>
                <w:sz w:val="20"/>
                <w:szCs w:val="20"/>
              </w:rPr>
              <w:t>X</w:t>
            </w:r>
          </w:p>
        </w:tc>
        <w:tc>
          <w:tcPr>
            <w:tcW w:w="476" w:type="dxa"/>
            <w:shd w:val="clear" w:color="auto" w:fill="auto"/>
            <w:vAlign w:val="center"/>
          </w:tcPr>
          <w:p w:rsidR="003B3D5E" w:rsidRPr="00071313" w:rsidRDefault="003B3D5E" w:rsidP="00825792">
            <w:pPr>
              <w:spacing w:after="0"/>
              <w:jc w:val="center"/>
              <w:rPr>
                <w:bCs/>
                <w:color w:val="000000"/>
                <w:sz w:val="20"/>
                <w:szCs w:val="20"/>
              </w:rPr>
            </w:pPr>
          </w:p>
        </w:tc>
        <w:tc>
          <w:tcPr>
            <w:tcW w:w="476" w:type="dxa"/>
            <w:shd w:val="clear" w:color="auto" w:fill="auto"/>
            <w:vAlign w:val="center"/>
          </w:tcPr>
          <w:p w:rsidR="003B3D5E" w:rsidRPr="00071313" w:rsidRDefault="003B3D5E" w:rsidP="00530C3B">
            <w:pPr>
              <w:spacing w:after="0"/>
              <w:jc w:val="center"/>
              <w:rPr>
                <w:bCs/>
                <w:color w:val="000000"/>
                <w:sz w:val="20"/>
                <w:szCs w:val="20"/>
              </w:rPr>
            </w:pPr>
          </w:p>
        </w:tc>
        <w:tc>
          <w:tcPr>
            <w:tcW w:w="478" w:type="dxa"/>
            <w:shd w:val="clear" w:color="auto" w:fill="auto"/>
            <w:vAlign w:val="center"/>
          </w:tcPr>
          <w:p w:rsidR="003B3D5E" w:rsidRPr="00071313" w:rsidRDefault="003B3D5E" w:rsidP="00F94975">
            <w:pPr>
              <w:spacing w:after="0"/>
              <w:jc w:val="center"/>
              <w:rPr>
                <w:bCs/>
                <w:color w:val="000000"/>
                <w:sz w:val="20"/>
                <w:szCs w:val="20"/>
              </w:rPr>
            </w:pPr>
          </w:p>
        </w:tc>
        <w:tc>
          <w:tcPr>
            <w:tcW w:w="476" w:type="dxa"/>
            <w:shd w:val="clear" w:color="auto" w:fill="auto"/>
            <w:vAlign w:val="center"/>
          </w:tcPr>
          <w:p w:rsidR="003B3D5E" w:rsidRPr="00071313" w:rsidRDefault="003B3D5E" w:rsidP="006C1BB7">
            <w:pPr>
              <w:spacing w:after="0"/>
              <w:jc w:val="center"/>
              <w:rPr>
                <w:bCs/>
                <w:color w:val="000000"/>
                <w:sz w:val="20"/>
                <w:szCs w:val="20"/>
              </w:rPr>
            </w:pPr>
          </w:p>
        </w:tc>
        <w:tc>
          <w:tcPr>
            <w:tcW w:w="476" w:type="dxa"/>
            <w:shd w:val="clear" w:color="auto" w:fill="auto"/>
            <w:vAlign w:val="center"/>
          </w:tcPr>
          <w:p w:rsidR="003B3D5E" w:rsidRPr="00071313" w:rsidRDefault="003B3D5E" w:rsidP="00810327">
            <w:pPr>
              <w:spacing w:after="0"/>
              <w:jc w:val="center"/>
              <w:rPr>
                <w:bCs/>
                <w:color w:val="000000"/>
                <w:sz w:val="20"/>
                <w:szCs w:val="20"/>
              </w:rPr>
            </w:pPr>
          </w:p>
        </w:tc>
        <w:tc>
          <w:tcPr>
            <w:tcW w:w="476" w:type="dxa"/>
            <w:shd w:val="clear" w:color="auto" w:fill="auto"/>
            <w:vAlign w:val="center"/>
          </w:tcPr>
          <w:p w:rsidR="003B3D5E" w:rsidRPr="00071313" w:rsidRDefault="003B3D5E" w:rsidP="00034BB2">
            <w:pPr>
              <w:spacing w:after="0"/>
              <w:jc w:val="center"/>
              <w:rPr>
                <w:bCs/>
                <w:color w:val="000000"/>
                <w:sz w:val="20"/>
                <w:szCs w:val="20"/>
              </w:rPr>
            </w:pPr>
          </w:p>
        </w:tc>
        <w:tc>
          <w:tcPr>
            <w:tcW w:w="476" w:type="dxa"/>
            <w:shd w:val="clear" w:color="auto" w:fill="auto"/>
            <w:vAlign w:val="center"/>
          </w:tcPr>
          <w:p w:rsidR="003B3D5E" w:rsidRPr="00071313" w:rsidRDefault="003B3D5E" w:rsidP="00034BB2">
            <w:pPr>
              <w:spacing w:after="0"/>
              <w:jc w:val="center"/>
              <w:rPr>
                <w:bCs/>
                <w:color w:val="000000"/>
                <w:sz w:val="20"/>
                <w:szCs w:val="20"/>
              </w:rPr>
            </w:pPr>
          </w:p>
        </w:tc>
        <w:tc>
          <w:tcPr>
            <w:tcW w:w="476" w:type="dxa"/>
            <w:shd w:val="clear" w:color="auto" w:fill="auto"/>
            <w:vAlign w:val="center"/>
          </w:tcPr>
          <w:p w:rsidR="003B3D5E" w:rsidRPr="00071313" w:rsidRDefault="003B3D5E" w:rsidP="00FF1412">
            <w:pPr>
              <w:spacing w:after="0"/>
              <w:jc w:val="center"/>
              <w:rPr>
                <w:bCs/>
                <w:color w:val="000000"/>
                <w:sz w:val="20"/>
                <w:szCs w:val="20"/>
              </w:rPr>
            </w:pPr>
          </w:p>
        </w:tc>
        <w:tc>
          <w:tcPr>
            <w:tcW w:w="476" w:type="dxa"/>
            <w:shd w:val="clear" w:color="auto" w:fill="auto"/>
            <w:vAlign w:val="center"/>
          </w:tcPr>
          <w:p w:rsidR="003B3D5E" w:rsidRPr="00071313" w:rsidRDefault="003B3D5E" w:rsidP="00FF1412">
            <w:pPr>
              <w:spacing w:after="0"/>
              <w:jc w:val="center"/>
              <w:rPr>
                <w:bCs/>
                <w:color w:val="000000"/>
                <w:sz w:val="20"/>
                <w:szCs w:val="20"/>
              </w:rPr>
            </w:pPr>
          </w:p>
        </w:tc>
        <w:tc>
          <w:tcPr>
            <w:tcW w:w="476" w:type="dxa"/>
            <w:shd w:val="clear" w:color="auto" w:fill="auto"/>
            <w:vAlign w:val="center"/>
          </w:tcPr>
          <w:p w:rsidR="003B3D5E" w:rsidRPr="00071313" w:rsidRDefault="003B3D5E" w:rsidP="00BC6AB1">
            <w:pPr>
              <w:spacing w:after="0"/>
              <w:jc w:val="center"/>
              <w:rPr>
                <w:bCs/>
                <w:color w:val="000000"/>
                <w:sz w:val="20"/>
                <w:szCs w:val="20"/>
              </w:rPr>
            </w:pPr>
          </w:p>
        </w:tc>
        <w:tc>
          <w:tcPr>
            <w:tcW w:w="476" w:type="dxa"/>
            <w:shd w:val="clear" w:color="auto" w:fill="auto"/>
            <w:vAlign w:val="center"/>
          </w:tcPr>
          <w:p w:rsidR="003B3D5E" w:rsidRPr="00071313" w:rsidRDefault="003B3D5E" w:rsidP="003574FC">
            <w:pPr>
              <w:spacing w:after="0"/>
              <w:jc w:val="center"/>
              <w:rPr>
                <w:bCs/>
                <w:color w:val="000000"/>
                <w:sz w:val="20"/>
                <w:szCs w:val="20"/>
              </w:rPr>
            </w:pPr>
          </w:p>
        </w:tc>
        <w:tc>
          <w:tcPr>
            <w:tcW w:w="476" w:type="dxa"/>
            <w:shd w:val="clear" w:color="auto" w:fill="auto"/>
            <w:vAlign w:val="center"/>
          </w:tcPr>
          <w:p w:rsidR="003B3D5E" w:rsidRPr="00071313" w:rsidRDefault="003B3D5E" w:rsidP="0029584D">
            <w:pPr>
              <w:spacing w:after="0"/>
              <w:jc w:val="center"/>
              <w:rPr>
                <w:bCs/>
                <w:color w:val="000000"/>
                <w:sz w:val="20"/>
                <w:szCs w:val="20"/>
              </w:rPr>
            </w:pPr>
          </w:p>
        </w:tc>
        <w:tc>
          <w:tcPr>
            <w:tcW w:w="476" w:type="dxa"/>
            <w:shd w:val="clear" w:color="auto" w:fill="auto"/>
            <w:vAlign w:val="center"/>
          </w:tcPr>
          <w:p w:rsidR="003B3D5E" w:rsidRPr="00071313" w:rsidRDefault="003B3D5E" w:rsidP="009971A2">
            <w:pPr>
              <w:spacing w:after="0"/>
              <w:jc w:val="center"/>
              <w:rPr>
                <w:bCs/>
                <w:color w:val="000000"/>
                <w:sz w:val="20"/>
                <w:szCs w:val="20"/>
              </w:rPr>
            </w:pPr>
            <w:r w:rsidRPr="00071313">
              <w:rPr>
                <w:bCs/>
                <w:color w:val="000000"/>
                <w:sz w:val="20"/>
                <w:szCs w:val="20"/>
              </w:rPr>
              <w:t>X</w:t>
            </w:r>
          </w:p>
        </w:tc>
      </w:tr>
      <w:tr w:rsidR="003B3D5E" w:rsidRPr="00071313">
        <w:trPr>
          <w:jc w:val="center"/>
        </w:trPr>
        <w:tc>
          <w:tcPr>
            <w:tcW w:w="9606" w:type="dxa"/>
            <w:gridSpan w:val="15"/>
            <w:shd w:val="clear" w:color="auto" w:fill="auto"/>
          </w:tcPr>
          <w:p w:rsidR="003B3D5E" w:rsidRPr="00071313" w:rsidRDefault="003B3D5E" w:rsidP="000D398B">
            <w:pPr>
              <w:spacing w:after="0"/>
              <w:rPr>
                <w:bCs/>
                <w:color w:val="000000"/>
              </w:rPr>
            </w:pPr>
            <w:r w:rsidRPr="00071313">
              <w:rPr>
                <w:bCs/>
                <w:color w:val="000000"/>
              </w:rPr>
              <w:t>X: obligator</w:t>
            </w:r>
            <w:r w:rsidR="00F21197" w:rsidRPr="00071313">
              <w:rPr>
                <w:bCs/>
                <w:color w:val="000000"/>
              </w:rPr>
              <w:t>iu</w:t>
            </w:r>
            <w:r w:rsidRPr="00071313">
              <w:rPr>
                <w:bCs/>
                <w:color w:val="000000"/>
              </w:rPr>
              <w:t xml:space="preserve">; (X): </w:t>
            </w:r>
            <w:r w:rsidR="00C330D5" w:rsidRPr="00071313">
              <w:rPr>
                <w:bCs/>
                <w:color w:val="000000"/>
              </w:rPr>
              <w:t>opțional</w:t>
            </w:r>
            <w:r w:rsidRPr="00071313">
              <w:rPr>
                <w:bCs/>
                <w:color w:val="000000"/>
              </w:rPr>
              <w:t>.</w:t>
            </w:r>
          </w:p>
          <w:p w:rsidR="003B3D5E" w:rsidRPr="00071313" w:rsidRDefault="003B3D5E" w:rsidP="00AD3B7A">
            <w:pPr>
              <w:spacing w:after="0"/>
              <w:rPr>
                <w:bCs/>
                <w:color w:val="000000"/>
              </w:rPr>
            </w:pPr>
            <w:r w:rsidRPr="00071313">
              <w:rPr>
                <w:bCs/>
                <w:color w:val="000000"/>
                <w:sz w:val="22"/>
              </w:rPr>
              <w:sym w:font="Symbol" w:char="F02A"/>
            </w:r>
            <w:r w:rsidRPr="00071313">
              <w:rPr>
                <w:bCs/>
                <w:color w:val="000000"/>
                <w:sz w:val="22"/>
              </w:rPr>
              <w:t xml:space="preserve">se va efectua la </w:t>
            </w:r>
            <w:r w:rsidR="00C330D5" w:rsidRPr="00071313">
              <w:rPr>
                <w:bCs/>
                <w:color w:val="000000"/>
                <w:sz w:val="22"/>
              </w:rPr>
              <w:t>sfârșitul</w:t>
            </w:r>
            <w:r w:rsidRPr="00071313">
              <w:rPr>
                <w:bCs/>
                <w:color w:val="000000"/>
                <w:sz w:val="22"/>
              </w:rPr>
              <w:t xml:space="preserve"> lun</w:t>
            </w:r>
            <w:r w:rsidR="00F26DD9" w:rsidRPr="00071313">
              <w:rPr>
                <w:bCs/>
                <w:color w:val="000000"/>
                <w:sz w:val="22"/>
              </w:rPr>
              <w:t>i</w:t>
            </w:r>
            <w:r w:rsidRPr="00071313">
              <w:rPr>
                <w:bCs/>
                <w:color w:val="000000"/>
                <w:sz w:val="22"/>
              </w:rPr>
              <w:t xml:space="preserve">i a treia </w:t>
            </w:r>
            <w:r w:rsidR="00C330D5" w:rsidRPr="00071313">
              <w:rPr>
                <w:bCs/>
                <w:color w:val="000000"/>
                <w:sz w:val="22"/>
              </w:rPr>
              <w:t>și</w:t>
            </w:r>
            <w:r w:rsidRPr="00071313">
              <w:rPr>
                <w:bCs/>
                <w:color w:val="000000"/>
                <w:sz w:val="22"/>
              </w:rPr>
              <w:t xml:space="preserve"> a opta, în cazul în care pacientul </w:t>
            </w:r>
            <w:r w:rsidR="00F26DD9" w:rsidRPr="00071313">
              <w:rPr>
                <w:bCs/>
                <w:color w:val="000000"/>
                <w:sz w:val="22"/>
              </w:rPr>
              <w:t xml:space="preserve">urmează </w:t>
            </w:r>
            <w:r w:rsidRPr="00071313">
              <w:rPr>
                <w:bCs/>
                <w:color w:val="000000"/>
                <w:sz w:val="22"/>
              </w:rPr>
              <w:t xml:space="preserve">schemă de tratament TB de opt luni. </w:t>
            </w:r>
            <w:r w:rsidR="00C330D5" w:rsidRPr="00071313">
              <w:rPr>
                <w:bCs/>
                <w:color w:val="000000"/>
                <w:sz w:val="22"/>
              </w:rPr>
              <w:t>Pacienții</w:t>
            </w:r>
            <w:r w:rsidRPr="00071313">
              <w:rPr>
                <w:bCs/>
                <w:color w:val="000000"/>
                <w:sz w:val="22"/>
              </w:rPr>
              <w:t xml:space="preserve"> cu TB MDR trebuie să facă lunar examenul sputei.</w:t>
            </w:r>
          </w:p>
        </w:tc>
      </w:tr>
      <w:bookmarkEnd w:id="158"/>
    </w:tbl>
    <w:p w:rsidR="00D935FA" w:rsidRPr="00071313" w:rsidRDefault="00D935FA" w:rsidP="006E1212">
      <w:pPr>
        <w:rPr>
          <w:bCs/>
          <w:color w:val="000000"/>
        </w:rPr>
      </w:pPr>
    </w:p>
    <w:p w:rsidR="00527D25" w:rsidRPr="00071313" w:rsidRDefault="007A1784" w:rsidP="008A761F">
      <w:pPr>
        <w:spacing w:after="0"/>
        <w:rPr>
          <w:sz w:val="28"/>
          <w:szCs w:val="28"/>
        </w:rPr>
      </w:pPr>
      <w:bookmarkStart w:id="159" w:name="_Toc406411009"/>
      <w:bookmarkStart w:id="160" w:name="_Toc415814414"/>
      <w:r w:rsidRPr="00071313">
        <w:rPr>
          <w:b/>
          <w:sz w:val="28"/>
          <w:szCs w:val="28"/>
        </w:rPr>
        <w:t>C</w:t>
      </w:r>
      <w:r w:rsidR="00AD6A12" w:rsidRPr="00071313">
        <w:rPr>
          <w:b/>
          <w:sz w:val="28"/>
          <w:szCs w:val="28"/>
        </w:rPr>
        <w:t>.</w:t>
      </w:r>
      <w:r w:rsidRPr="00071313">
        <w:rPr>
          <w:b/>
          <w:sz w:val="28"/>
          <w:szCs w:val="28"/>
        </w:rPr>
        <w:t>2.5</w:t>
      </w:r>
      <w:r w:rsidR="00527D25" w:rsidRPr="00071313">
        <w:rPr>
          <w:b/>
          <w:sz w:val="28"/>
          <w:szCs w:val="28"/>
        </w:rPr>
        <w:t>.</w:t>
      </w:r>
      <w:r w:rsidR="001106F5" w:rsidRPr="00071313">
        <w:rPr>
          <w:b/>
          <w:sz w:val="28"/>
          <w:szCs w:val="28"/>
        </w:rPr>
        <w:t>7</w:t>
      </w:r>
      <w:r w:rsidRPr="00071313">
        <w:rPr>
          <w:b/>
          <w:sz w:val="28"/>
          <w:szCs w:val="28"/>
        </w:rPr>
        <w:t>.</w:t>
      </w:r>
      <w:r w:rsidR="00527D25" w:rsidRPr="00071313">
        <w:rPr>
          <w:b/>
          <w:sz w:val="28"/>
          <w:szCs w:val="28"/>
        </w:rPr>
        <w:t xml:space="preserve"> TB </w:t>
      </w:r>
      <w:r w:rsidR="00AD6A12" w:rsidRPr="00071313">
        <w:rPr>
          <w:b/>
          <w:sz w:val="28"/>
          <w:szCs w:val="28"/>
        </w:rPr>
        <w:t>în timpul sarcinii și managementul nou</w:t>
      </w:r>
      <w:r w:rsidR="00F26DD9" w:rsidRPr="00071313">
        <w:rPr>
          <w:b/>
          <w:sz w:val="28"/>
          <w:szCs w:val="28"/>
        </w:rPr>
        <w:t>-</w:t>
      </w:r>
      <w:r w:rsidR="00AD6A12" w:rsidRPr="00071313">
        <w:rPr>
          <w:b/>
          <w:sz w:val="28"/>
          <w:szCs w:val="28"/>
        </w:rPr>
        <w:t>născutului de la mamă</w:t>
      </w:r>
      <w:bookmarkEnd w:id="159"/>
      <w:r w:rsidR="00AD6A12" w:rsidRPr="00071313">
        <w:rPr>
          <w:b/>
          <w:sz w:val="28"/>
          <w:szCs w:val="28"/>
        </w:rPr>
        <w:t xml:space="preserve"> cu tuberculoză</w:t>
      </w:r>
      <w:r w:rsidR="00A9363E" w:rsidRPr="00071313">
        <w:rPr>
          <w:sz w:val="28"/>
          <w:szCs w:val="28"/>
        </w:rPr>
        <w:t xml:space="preserve"> </w:t>
      </w:r>
      <w:r w:rsidR="00A9363E" w:rsidRPr="00071313">
        <w:rPr>
          <w:b/>
          <w:sz w:val="28"/>
          <w:szCs w:val="28"/>
        </w:rPr>
        <w:t>[</w:t>
      </w:r>
      <w:r w:rsidR="009F3DF6">
        <w:rPr>
          <w:b/>
          <w:sz w:val="28"/>
          <w:szCs w:val="28"/>
        </w:rPr>
        <w:t>3, 13, 14, 15, 16, 21, 22, 24, 25</w:t>
      </w:r>
      <w:r w:rsidR="00A9363E" w:rsidRPr="00071313">
        <w:rPr>
          <w:b/>
          <w:sz w:val="28"/>
          <w:szCs w:val="28"/>
        </w:rPr>
        <w:t>]</w:t>
      </w:r>
      <w:bookmarkEnd w:id="160"/>
      <w:r w:rsidR="00865058" w:rsidRPr="00071313">
        <w:rPr>
          <w:b/>
          <w:sz w:val="28"/>
          <w:szCs w:val="28"/>
        </w:rPr>
        <w:t>.</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65"/>
      </w:tblGrid>
      <w:tr w:rsidR="00704BDC" w:rsidRPr="00071313" w:rsidTr="00774CB6">
        <w:tc>
          <w:tcPr>
            <w:tcW w:w="10065" w:type="dxa"/>
          </w:tcPr>
          <w:p w:rsidR="00704BDC" w:rsidRPr="00071313" w:rsidRDefault="00704BDC" w:rsidP="008A761F">
            <w:pPr>
              <w:pStyle w:val="af4"/>
              <w:spacing w:after="0"/>
            </w:pPr>
            <w:r w:rsidRPr="00071313">
              <w:t xml:space="preserve">Caseta </w:t>
            </w:r>
            <w:r w:rsidR="00257040">
              <w:t>6</w:t>
            </w:r>
            <w:r w:rsidR="00D3771B">
              <w:t>8</w:t>
            </w:r>
            <w:r w:rsidRPr="00071313">
              <w:t xml:space="preserve">. </w:t>
            </w:r>
            <w:r w:rsidR="00B33C1A" w:rsidRPr="00071313">
              <w:t>Particularitățile</w:t>
            </w:r>
            <w:r w:rsidRPr="00071313">
              <w:t xml:space="preserve"> tuberculozei în perioada sarcinii </w:t>
            </w:r>
          </w:p>
          <w:p w:rsidR="005C4269" w:rsidRPr="00071313" w:rsidRDefault="005C4269" w:rsidP="008A761F">
            <w:pPr>
              <w:pStyle w:val="af4"/>
              <w:numPr>
                <w:ilvl w:val="0"/>
                <w:numId w:val="311"/>
              </w:numPr>
              <w:spacing w:after="0"/>
              <w:rPr>
                <w:b w:val="0"/>
                <w:bCs/>
              </w:rPr>
            </w:pPr>
            <w:r w:rsidRPr="00071313">
              <w:rPr>
                <w:b w:val="0"/>
                <w:bCs/>
              </w:rPr>
              <w:t xml:space="preserve">TB în timpul sarcinii este asociată cu rezultate adverse materne și complicații în timpul nașterii, cum ar fi pre-eclampsie, eclampsie, sângerare vaginală, spitalizare și avort spontan. </w:t>
            </w:r>
          </w:p>
          <w:p w:rsidR="005C4269" w:rsidRPr="00071313" w:rsidRDefault="005C4269" w:rsidP="008A761F">
            <w:pPr>
              <w:pStyle w:val="af4"/>
              <w:numPr>
                <w:ilvl w:val="0"/>
                <w:numId w:val="311"/>
              </w:numPr>
              <w:spacing w:after="0"/>
              <w:rPr>
                <w:b w:val="0"/>
                <w:bCs/>
              </w:rPr>
            </w:pPr>
            <w:r w:rsidRPr="00071313">
              <w:rPr>
                <w:b w:val="0"/>
                <w:bCs/>
              </w:rPr>
              <w:t xml:space="preserve">Rezultatele perinatale includ un risc de două ori crescut de naștere prematură, greutate mică la naștere și întârziere a creșterii intrauterine și un risc de șase ori mai mare de deces perinatal. </w:t>
            </w:r>
          </w:p>
          <w:p w:rsidR="005C4269" w:rsidRPr="00071313" w:rsidRDefault="005C4269" w:rsidP="008A761F">
            <w:pPr>
              <w:pStyle w:val="af4"/>
              <w:numPr>
                <w:ilvl w:val="0"/>
                <w:numId w:val="311"/>
              </w:numPr>
              <w:spacing w:after="0"/>
              <w:rPr>
                <w:b w:val="0"/>
                <w:bCs/>
              </w:rPr>
            </w:pPr>
            <w:r w:rsidRPr="00071313">
              <w:rPr>
                <w:b w:val="0"/>
                <w:bCs/>
              </w:rPr>
              <w:t xml:space="preserve">TB maternă dublează cu mult riscul de transmitere verticală a HIV și crește riscul de mortalitate nu numai la nou-născut, ci și la alți copii mici care trăiesc în gospodărie. </w:t>
            </w:r>
          </w:p>
          <w:p w:rsidR="005C4269" w:rsidRPr="00071313" w:rsidRDefault="005C4269" w:rsidP="008A761F">
            <w:pPr>
              <w:pStyle w:val="af4"/>
              <w:numPr>
                <w:ilvl w:val="0"/>
                <w:numId w:val="311"/>
              </w:numPr>
              <w:spacing w:after="0"/>
              <w:rPr>
                <w:b w:val="0"/>
                <w:bCs/>
              </w:rPr>
            </w:pPr>
            <w:r w:rsidRPr="00071313">
              <w:rPr>
                <w:b w:val="0"/>
                <w:bCs/>
              </w:rPr>
              <w:t>Creșterea incidenței tuberculozei în perioada postpartum se datorează probabil întârzierilor în depistarea precoce în timpul sarcinii, ca urmare a modificărilor fiziologice și imunologice asociate.</w:t>
            </w:r>
          </w:p>
          <w:p w:rsidR="005C4269" w:rsidRPr="00071313" w:rsidRDefault="005C4269" w:rsidP="008A761F">
            <w:pPr>
              <w:pStyle w:val="af4"/>
              <w:numPr>
                <w:ilvl w:val="0"/>
                <w:numId w:val="311"/>
              </w:numPr>
              <w:spacing w:after="0"/>
              <w:rPr>
                <w:b w:val="0"/>
                <w:bCs/>
              </w:rPr>
            </w:pPr>
            <w:r w:rsidRPr="00071313">
              <w:rPr>
                <w:b w:val="0"/>
                <w:bCs/>
              </w:rPr>
              <w:t xml:space="preserve">Simptomele bolii TB în timpul sarcinii sunt similare cu cele la femeile care nu sunt însărcinate. Totuși, sarcina poate masca adevărata pierdere în greutate, iar eșecul de a </w:t>
            </w:r>
            <w:r w:rsidR="00F50DAF" w:rsidRPr="00071313">
              <w:rPr>
                <w:b w:val="0"/>
                <w:bCs/>
              </w:rPr>
              <w:t>adăuga</w:t>
            </w:r>
            <w:r w:rsidRPr="00071313">
              <w:rPr>
                <w:b w:val="0"/>
                <w:bCs/>
              </w:rPr>
              <w:t xml:space="preserve"> în greutate este un simptom important de luat în considerare. </w:t>
            </w:r>
          </w:p>
          <w:p w:rsidR="005C4269" w:rsidRPr="00071313" w:rsidRDefault="005C4269" w:rsidP="008A761F">
            <w:pPr>
              <w:pStyle w:val="af4"/>
              <w:numPr>
                <w:ilvl w:val="0"/>
                <w:numId w:val="311"/>
              </w:numPr>
              <w:spacing w:after="0"/>
              <w:rPr>
                <w:b w:val="0"/>
                <w:bCs/>
              </w:rPr>
            </w:pPr>
            <w:r w:rsidRPr="00071313">
              <w:rPr>
                <w:b w:val="0"/>
                <w:bCs/>
              </w:rPr>
              <w:t xml:space="preserve">TB pulmonară este cea mai frecventă formă de boală TB în timpul sarcinii. </w:t>
            </w:r>
          </w:p>
          <w:p w:rsidR="005C4269" w:rsidRPr="00071313" w:rsidRDefault="005C4269" w:rsidP="008A761F">
            <w:pPr>
              <w:pStyle w:val="af4"/>
              <w:numPr>
                <w:ilvl w:val="0"/>
                <w:numId w:val="311"/>
              </w:numPr>
              <w:spacing w:after="0"/>
              <w:rPr>
                <w:b w:val="0"/>
                <w:bCs/>
              </w:rPr>
            </w:pPr>
            <w:r w:rsidRPr="00071313">
              <w:rPr>
                <w:b w:val="0"/>
                <w:bCs/>
              </w:rPr>
              <w:t xml:space="preserve">TB diseminată apare la 5-10% dintre femeile însărcinate cu boală TB și este un factor de risc deosebit pentru TB congenitală la nou-născuți. Toate femeile însărcinate din regiunile endemice pentru TB și HIV trebuie să fie testate pentru simptome de TB. </w:t>
            </w:r>
          </w:p>
          <w:p w:rsidR="005C4269" w:rsidRPr="00071313" w:rsidRDefault="005C4269" w:rsidP="008A761F">
            <w:pPr>
              <w:pStyle w:val="af4"/>
              <w:numPr>
                <w:ilvl w:val="0"/>
                <w:numId w:val="311"/>
              </w:numPr>
              <w:spacing w:after="0"/>
              <w:rPr>
                <w:b w:val="0"/>
                <w:bCs/>
              </w:rPr>
            </w:pPr>
            <w:r w:rsidRPr="00071313">
              <w:rPr>
                <w:b w:val="0"/>
                <w:bCs/>
              </w:rPr>
              <w:t>Este la fel de important ca femeile însărcinate cu TB prezumtivă să fie testate pentru HIV.</w:t>
            </w:r>
          </w:p>
          <w:p w:rsidR="005C4269" w:rsidRPr="00071313" w:rsidRDefault="005C4269" w:rsidP="008A761F">
            <w:pPr>
              <w:pStyle w:val="af4"/>
              <w:numPr>
                <w:ilvl w:val="0"/>
                <w:numId w:val="311"/>
              </w:numPr>
              <w:spacing w:after="0"/>
              <w:rPr>
                <w:b w:val="0"/>
                <w:bCs/>
              </w:rPr>
            </w:pPr>
            <w:r w:rsidRPr="00071313">
              <w:rPr>
                <w:b w:val="0"/>
                <w:bCs/>
              </w:rPr>
              <w:t xml:space="preserve">Deoarece TB maternă crește riscul de transmitere verticală a HIV, tratamentul TB trebuie început prompt pentru a preveni transmiterea. </w:t>
            </w:r>
          </w:p>
          <w:p w:rsidR="005C4269" w:rsidRPr="00071313" w:rsidRDefault="005C4269" w:rsidP="008A761F">
            <w:pPr>
              <w:pStyle w:val="af4"/>
              <w:numPr>
                <w:ilvl w:val="0"/>
                <w:numId w:val="311"/>
              </w:numPr>
              <w:spacing w:after="0"/>
              <w:rPr>
                <w:b w:val="0"/>
                <w:bCs/>
              </w:rPr>
            </w:pPr>
            <w:r w:rsidRPr="00071313">
              <w:rPr>
                <w:b w:val="0"/>
                <w:bCs/>
              </w:rPr>
              <w:t xml:space="preserve">Tratamentul tuberculozei la femeile însărcinate este același ca și pentru femeile care nu sunt însărcinate. </w:t>
            </w:r>
          </w:p>
          <w:p w:rsidR="005C4269" w:rsidRPr="00071313" w:rsidRDefault="005C4269" w:rsidP="008A761F">
            <w:pPr>
              <w:pStyle w:val="af4"/>
              <w:numPr>
                <w:ilvl w:val="0"/>
                <w:numId w:val="311"/>
              </w:numPr>
              <w:spacing w:after="0"/>
              <w:rPr>
                <w:b w:val="0"/>
                <w:bCs/>
              </w:rPr>
            </w:pPr>
            <w:r w:rsidRPr="00071313">
              <w:rPr>
                <w:b w:val="0"/>
                <w:bCs/>
              </w:rPr>
              <w:t xml:space="preserve">Toate gravidele cu co-infecție TB/HIV sunt eligibile pentru TARV și trebuie tratate conform celor </w:t>
            </w:r>
            <w:r w:rsidRPr="00071313">
              <w:rPr>
                <w:b w:val="0"/>
                <w:bCs/>
              </w:rPr>
              <w:lastRenderedPageBreak/>
              <w:t>mai recente recomandări ale OMS.</w:t>
            </w:r>
          </w:p>
          <w:p w:rsidR="00704BDC" w:rsidRPr="008A761F" w:rsidRDefault="00B33C1A" w:rsidP="008A761F">
            <w:pPr>
              <w:pStyle w:val="af4"/>
              <w:numPr>
                <w:ilvl w:val="0"/>
                <w:numId w:val="311"/>
              </w:numPr>
              <w:spacing w:after="0"/>
              <w:rPr>
                <w:b w:val="0"/>
                <w:bCs/>
              </w:rPr>
            </w:pPr>
            <w:r w:rsidRPr="00071313">
              <w:rPr>
                <w:b w:val="0"/>
                <w:bCs/>
              </w:rPr>
              <w:t xml:space="preserve">Femeile gravide care trăiesc cu HIV reprezintă o populație cheie pentru depistarea bolii TB, având în vedere starea imunitară suprimată a mamei și importanța protejării sănătății fătului. </w:t>
            </w:r>
            <w:r w:rsidR="00C330D5" w:rsidRPr="00071313">
              <w:rPr>
                <w:b w:val="0"/>
                <w:bCs/>
              </w:rPr>
              <w:t>Screening</w:t>
            </w:r>
            <w:r w:rsidR="00C330D5">
              <w:rPr>
                <w:b w:val="0"/>
                <w:bCs/>
              </w:rPr>
              <w:t>-ul</w:t>
            </w:r>
            <w:r w:rsidRPr="00071313">
              <w:rPr>
                <w:b w:val="0"/>
                <w:bCs/>
              </w:rPr>
              <w:t xml:space="preserve"> TB pentru această populație trebuie integrat cu prevenirea transmiterii verticale și îngrijirea prenatală.</w:t>
            </w:r>
          </w:p>
        </w:tc>
      </w:tr>
    </w:tbl>
    <w:p w:rsidR="00704BDC" w:rsidRPr="00071313" w:rsidRDefault="00704BDC" w:rsidP="00704BDC">
      <w:pPr>
        <w:rPr>
          <w:b/>
          <w:bCs/>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65"/>
      </w:tblGrid>
      <w:tr w:rsidR="00704BDC" w:rsidRPr="00071313" w:rsidTr="00774CB6">
        <w:tc>
          <w:tcPr>
            <w:tcW w:w="10065" w:type="dxa"/>
          </w:tcPr>
          <w:p w:rsidR="00704BDC" w:rsidRPr="00071313" w:rsidRDefault="00704BDC" w:rsidP="00774CB6">
            <w:pPr>
              <w:pStyle w:val="af4"/>
            </w:pPr>
            <w:r w:rsidRPr="00071313">
              <w:t xml:space="preserve">Caseta </w:t>
            </w:r>
            <w:r w:rsidR="00257040">
              <w:t>6</w:t>
            </w:r>
            <w:r w:rsidR="00D3771B">
              <w:t>9</w:t>
            </w:r>
            <w:r w:rsidRPr="00071313">
              <w:t>. Planificarea familiei în perioada tratamentului tuberculozei.</w:t>
            </w:r>
          </w:p>
          <w:p w:rsidR="00704BDC" w:rsidRPr="00071313" w:rsidRDefault="00704BDC">
            <w:pPr>
              <w:numPr>
                <w:ilvl w:val="0"/>
                <w:numId w:val="176"/>
              </w:numPr>
              <w:spacing w:after="0"/>
              <w:ind w:left="360"/>
            </w:pPr>
            <w:r w:rsidRPr="00071313">
              <w:t xml:space="preserve">Înainte de </w:t>
            </w:r>
            <w:r w:rsidR="00C330D5" w:rsidRPr="00071313">
              <w:t>inițierea</w:t>
            </w:r>
            <w:r w:rsidRPr="00071313">
              <w:t xml:space="preserve"> tratamentului anti-TB, la femeile de vârstă fertilă trebuie exclusă </w:t>
            </w:r>
            <w:r w:rsidR="00F50DAF" w:rsidRPr="00071313">
              <w:t>prezența</w:t>
            </w:r>
            <w:r w:rsidRPr="00071313">
              <w:t xml:space="preserve"> sarcinii. Astfel, înainte de a </w:t>
            </w:r>
            <w:r w:rsidR="00C330D5" w:rsidRPr="00071313">
              <w:t>iniția</w:t>
            </w:r>
            <w:r w:rsidRPr="00071313">
              <w:t xml:space="preserve"> tratamentul este recomandabilă efectuarea testului de sarcină </w:t>
            </w:r>
            <w:r w:rsidR="00C330D5" w:rsidRPr="00071313">
              <w:t>și</w:t>
            </w:r>
            <w:r w:rsidRPr="00071313">
              <w:t xml:space="preserve"> </w:t>
            </w:r>
            <w:r w:rsidR="00C330D5" w:rsidRPr="00071313">
              <w:t>consultația</w:t>
            </w:r>
            <w:r w:rsidRPr="00071313">
              <w:t xml:space="preserve"> medicului ginecolog.</w:t>
            </w:r>
          </w:p>
          <w:p w:rsidR="00704BDC" w:rsidRPr="00071313" w:rsidRDefault="00704BDC">
            <w:pPr>
              <w:numPr>
                <w:ilvl w:val="0"/>
                <w:numId w:val="176"/>
              </w:numPr>
              <w:spacing w:after="0"/>
              <w:ind w:left="360"/>
            </w:pPr>
            <w:r w:rsidRPr="00071313">
              <w:t>Examenul radiologic OCT la femeile de vârstă fertilă se face între 5-a și a 10-a zi a ciclului menstrual.</w:t>
            </w:r>
          </w:p>
          <w:p w:rsidR="00704BDC" w:rsidRPr="00071313" w:rsidRDefault="00EE0265">
            <w:pPr>
              <w:numPr>
                <w:ilvl w:val="0"/>
                <w:numId w:val="176"/>
              </w:numPr>
              <w:spacing w:after="0"/>
              <w:ind w:left="360"/>
            </w:pPr>
            <w:r w:rsidRPr="00071313">
              <w:rPr>
                <w:b/>
              </w:rPr>
              <w:t>Rifampicinum</w:t>
            </w:r>
            <w:r w:rsidR="007C58E7" w:rsidRPr="00071313">
              <w:rPr>
                <w:b/>
              </w:rPr>
              <w:t>*</w:t>
            </w:r>
            <w:r w:rsidR="00704BDC" w:rsidRPr="00071313">
              <w:rPr>
                <w:b/>
              </w:rPr>
              <w:t xml:space="preserve"> </w:t>
            </w:r>
            <w:r w:rsidR="00704BDC" w:rsidRPr="00071313">
              <w:t xml:space="preserve">scade eficacitatea contraceptivelor orale. Pacientele pot alege un contraceptiv oral, care </w:t>
            </w:r>
            <w:r w:rsidR="00C330D5" w:rsidRPr="00071313">
              <w:t>conține</w:t>
            </w:r>
            <w:r w:rsidR="00704BDC" w:rsidRPr="00071313">
              <w:t xml:space="preserve"> o doză mare de estrogen (50 </w:t>
            </w:r>
            <w:r w:rsidR="00704BDC" w:rsidRPr="00071313">
              <w:rPr>
                <w:rFonts w:eastAsia="MS Mincho"/>
              </w:rPr>
              <w:t>μg</w:t>
            </w:r>
            <w:r w:rsidR="00704BDC" w:rsidRPr="00071313">
              <w:t xml:space="preserve">), </w:t>
            </w:r>
            <w:r w:rsidR="00F50DAF" w:rsidRPr="00F50DAF">
              <w:t>Medroxyprogesterone</w:t>
            </w:r>
            <w:r w:rsidR="00704BDC" w:rsidRPr="00071313">
              <w:t xml:space="preserve"> IM sau metodele de barieră (diafragmă, prezervativ, dispozitivul intrauterin (DIU sau sterilet).</w:t>
            </w:r>
          </w:p>
          <w:p w:rsidR="00704BDC" w:rsidRPr="00071313" w:rsidRDefault="00704BDC">
            <w:pPr>
              <w:numPr>
                <w:ilvl w:val="0"/>
                <w:numId w:val="176"/>
              </w:numPr>
              <w:spacing w:after="0"/>
              <w:ind w:left="360"/>
            </w:pPr>
            <w:r w:rsidRPr="00071313">
              <w:t xml:space="preserve">Femeile de vârstă fertilă, bolnave de TB, trebuie informate despre posibilele </w:t>
            </w:r>
            <w:r w:rsidR="00C330D5" w:rsidRPr="00071313">
              <w:t>complicații</w:t>
            </w:r>
            <w:r w:rsidRPr="00071313">
              <w:t xml:space="preserve"> în timpul sarcinii.</w:t>
            </w:r>
          </w:p>
        </w:tc>
      </w:tr>
    </w:tbl>
    <w:p w:rsidR="00704BDC" w:rsidRPr="00071313" w:rsidRDefault="00704BDC" w:rsidP="00704BDC">
      <w:pPr>
        <w:rPr>
          <w:color w:val="7030A0"/>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65"/>
      </w:tblGrid>
      <w:tr w:rsidR="00704BDC" w:rsidRPr="00071313" w:rsidTr="00774CB6">
        <w:tc>
          <w:tcPr>
            <w:tcW w:w="10065" w:type="dxa"/>
          </w:tcPr>
          <w:p w:rsidR="00704BDC" w:rsidRPr="00071313" w:rsidRDefault="00704BDC" w:rsidP="00C330D5">
            <w:pPr>
              <w:pStyle w:val="af4"/>
            </w:pPr>
            <w:r w:rsidRPr="00071313">
              <w:t xml:space="preserve">Caseta </w:t>
            </w:r>
            <w:r w:rsidR="00D3771B">
              <w:t>70</w:t>
            </w:r>
            <w:r w:rsidRPr="00071313">
              <w:t xml:space="preserve">. </w:t>
            </w:r>
            <w:r w:rsidR="00AD4348" w:rsidRPr="00071313">
              <w:t>Particularitățile</w:t>
            </w:r>
            <w:r w:rsidRPr="00071313">
              <w:t xml:space="preserve"> tratamentului tuberculozei în perioada sarcinii </w:t>
            </w:r>
            <w:r w:rsidR="00C330D5" w:rsidRPr="00071313">
              <w:t>și</w:t>
            </w:r>
            <w:r w:rsidRPr="00071313">
              <w:t xml:space="preserve"> alăptării.</w:t>
            </w:r>
          </w:p>
          <w:p w:rsidR="00704BDC" w:rsidRPr="00257040" w:rsidRDefault="00704BDC" w:rsidP="00C330D5">
            <w:pPr>
              <w:pStyle w:val="af4"/>
              <w:rPr>
                <w:b w:val="0"/>
                <w:bCs/>
              </w:rPr>
            </w:pPr>
            <w:r w:rsidRPr="00257040">
              <w:rPr>
                <w:b w:val="0"/>
                <w:bCs/>
              </w:rPr>
              <w:t xml:space="preserve">TB </w:t>
            </w:r>
            <w:r w:rsidR="006E4148" w:rsidRPr="00257040">
              <w:rPr>
                <w:b w:val="0"/>
                <w:bCs/>
              </w:rPr>
              <w:t>și</w:t>
            </w:r>
            <w:r w:rsidRPr="00257040">
              <w:rPr>
                <w:b w:val="0"/>
                <w:bCs/>
              </w:rPr>
              <w:t xml:space="preserve"> sarcina sunt două </w:t>
            </w:r>
            <w:r w:rsidR="006E4148" w:rsidRPr="00257040">
              <w:rPr>
                <w:b w:val="0"/>
                <w:bCs/>
              </w:rPr>
              <w:t>condiții</w:t>
            </w:r>
            <w:r w:rsidRPr="00257040">
              <w:rPr>
                <w:b w:val="0"/>
                <w:bCs/>
              </w:rPr>
              <w:t xml:space="preserve"> care se </w:t>
            </w:r>
            <w:r w:rsidR="006E4148" w:rsidRPr="00257040">
              <w:rPr>
                <w:b w:val="0"/>
                <w:bCs/>
              </w:rPr>
              <w:t>influențează</w:t>
            </w:r>
            <w:r w:rsidRPr="00257040">
              <w:rPr>
                <w:b w:val="0"/>
                <w:bCs/>
              </w:rPr>
              <w:t xml:space="preserve"> reciproc negativ, iar asocierea lor se </w:t>
            </w:r>
            <w:r w:rsidR="006E4148" w:rsidRPr="00257040">
              <w:rPr>
                <w:b w:val="0"/>
                <w:bCs/>
              </w:rPr>
              <w:t>însoțește</w:t>
            </w:r>
            <w:r w:rsidRPr="00257040">
              <w:rPr>
                <w:b w:val="0"/>
                <w:bCs/>
              </w:rPr>
              <w:t xml:space="preserve"> de un prognostic </w:t>
            </w:r>
            <w:r w:rsidR="00257040">
              <w:rPr>
                <w:b w:val="0"/>
                <w:bCs/>
              </w:rPr>
              <w:t>nefavorabil</w:t>
            </w:r>
            <w:r w:rsidRPr="00257040">
              <w:rPr>
                <w:b w:val="0"/>
                <w:bCs/>
              </w:rPr>
              <w:t>. TB activă în timpul sarcinii trebuie tratată. Netratată, duce la consecințe grave atât pentru mamă cât și pentru copil. Debacilarea gravidei cu TB este prioritară.</w:t>
            </w:r>
          </w:p>
          <w:p w:rsidR="00704BDC" w:rsidRPr="00071313" w:rsidRDefault="00704BDC">
            <w:pPr>
              <w:numPr>
                <w:ilvl w:val="0"/>
                <w:numId w:val="177"/>
              </w:numPr>
              <w:spacing w:after="0"/>
            </w:pPr>
            <w:r w:rsidRPr="00071313">
              <w:t xml:space="preserve">Tratamentul antituberculos trebuie </w:t>
            </w:r>
            <w:r w:rsidR="00C330D5" w:rsidRPr="00071313">
              <w:t>inițiat</w:t>
            </w:r>
            <w:r w:rsidRPr="00071313">
              <w:t xml:space="preserve"> imediat după stabilirea diagnosticului.</w:t>
            </w:r>
          </w:p>
          <w:p w:rsidR="00704BDC" w:rsidRPr="00071313" w:rsidRDefault="00704BDC">
            <w:pPr>
              <w:numPr>
                <w:ilvl w:val="0"/>
                <w:numId w:val="177"/>
              </w:numPr>
              <w:spacing w:after="0"/>
              <w:rPr>
                <w:b/>
              </w:rPr>
            </w:pPr>
            <w:r w:rsidRPr="00071313">
              <w:t xml:space="preserve">Preparatele antituberculoase de linia I pot fi folosite cu </w:t>
            </w:r>
            <w:r w:rsidR="00F50DAF" w:rsidRPr="00071313">
              <w:t>siguranță</w:t>
            </w:r>
            <w:r w:rsidRPr="00071313">
              <w:t xml:space="preserve"> în timpul sarcinii </w:t>
            </w:r>
            <w:r w:rsidR="00C330D5" w:rsidRPr="00071313">
              <w:t>și</w:t>
            </w:r>
            <w:r w:rsidRPr="00071313">
              <w:t xml:space="preserve"> alăptării cu </w:t>
            </w:r>
            <w:r w:rsidR="00C330D5" w:rsidRPr="00071313">
              <w:t>excepția</w:t>
            </w:r>
            <w:r w:rsidRPr="00071313">
              <w:t xml:space="preserve"> </w:t>
            </w:r>
            <w:r w:rsidR="000031B6" w:rsidRPr="00071313">
              <w:t>Streptomycinum*</w:t>
            </w:r>
            <w:r w:rsidRPr="00071313">
              <w:t xml:space="preserve">. </w:t>
            </w:r>
            <w:r w:rsidR="00EE0265" w:rsidRPr="00071313">
              <w:rPr>
                <w:b/>
              </w:rPr>
              <w:t>Rifampicinum</w:t>
            </w:r>
            <w:r w:rsidR="007C58E7" w:rsidRPr="00071313">
              <w:rPr>
                <w:b/>
              </w:rPr>
              <w:t>*</w:t>
            </w:r>
            <w:r w:rsidRPr="00071313" w:rsidDel="003D706E">
              <w:rPr>
                <w:b/>
                <w:i/>
              </w:rPr>
              <w:t xml:space="preserve"> </w:t>
            </w:r>
            <w:r w:rsidRPr="00071313">
              <w:t xml:space="preserve">poate </w:t>
            </w:r>
            <w:r w:rsidR="00C330D5" w:rsidRPr="00071313">
              <w:t>crește</w:t>
            </w:r>
            <w:r w:rsidRPr="00071313">
              <w:t xml:space="preserve"> metabolismul </w:t>
            </w:r>
            <w:r w:rsidR="00F50DAF" w:rsidRPr="00F50DAF">
              <w:t>Phytomenadionum</w:t>
            </w:r>
            <w:r w:rsidRPr="00071313">
              <w:t xml:space="preserve"> (vitamina K), generând tulburări de coagulare. Se recomandă administrarea profilactică de </w:t>
            </w:r>
            <w:r w:rsidR="00F50DAF" w:rsidRPr="00F50DAF">
              <w:t>Phytomenadionum</w:t>
            </w:r>
            <w:r w:rsidRPr="00071313">
              <w:t xml:space="preserve"> mamei şi nou-născutului,  în caz că mama a urmat </w:t>
            </w:r>
            <w:r w:rsidR="00EE0265" w:rsidRPr="00071313">
              <w:rPr>
                <w:b/>
              </w:rPr>
              <w:t>Rifampicinum</w:t>
            </w:r>
            <w:r w:rsidR="007C58E7" w:rsidRPr="00071313">
              <w:rPr>
                <w:b/>
              </w:rPr>
              <w:t>*</w:t>
            </w:r>
            <w:r w:rsidRPr="00071313" w:rsidDel="003D706E">
              <w:rPr>
                <w:b/>
                <w:i/>
              </w:rPr>
              <w:t xml:space="preserve"> </w:t>
            </w:r>
            <w:r w:rsidRPr="00071313">
              <w:t xml:space="preserve">în timpul sarcinii. </w:t>
            </w:r>
          </w:p>
          <w:p w:rsidR="00704BDC" w:rsidRPr="00071313" w:rsidRDefault="00704BDC" w:rsidP="007A5FA4">
            <w:pPr>
              <w:spacing w:after="0"/>
              <w:ind w:left="360"/>
              <w:rPr>
                <w:b/>
              </w:rPr>
            </w:pPr>
            <w:r w:rsidRPr="00071313">
              <w:rPr>
                <w:b/>
              </w:rPr>
              <w:t>Pentru mamă:</w:t>
            </w:r>
          </w:p>
          <w:p w:rsidR="00704BDC" w:rsidRPr="00071313" w:rsidRDefault="00591C60">
            <w:pPr>
              <w:numPr>
                <w:ilvl w:val="0"/>
                <w:numId w:val="202"/>
              </w:numPr>
              <w:spacing w:after="0"/>
            </w:pPr>
            <w:r w:rsidRPr="00071313">
              <w:t>Phytomenadionum</w:t>
            </w:r>
            <w:r w:rsidRPr="00071313" w:rsidDel="00591C60">
              <w:t xml:space="preserve"> </w:t>
            </w:r>
            <w:r w:rsidR="00704BDC" w:rsidRPr="00071313">
              <w:t xml:space="preserve">per oral: 10 mg/zi timp de 15 zile înainte de data preconizată a </w:t>
            </w:r>
            <w:r w:rsidR="00C330D5" w:rsidRPr="00071313">
              <w:t>nașterii</w:t>
            </w:r>
            <w:r w:rsidR="00704BDC" w:rsidRPr="00071313">
              <w:t>;</w:t>
            </w:r>
          </w:p>
          <w:p w:rsidR="00704BDC" w:rsidRPr="00071313" w:rsidRDefault="00704BDC">
            <w:pPr>
              <w:numPr>
                <w:ilvl w:val="0"/>
                <w:numId w:val="202"/>
              </w:numPr>
              <w:spacing w:after="0"/>
            </w:pPr>
            <w:r w:rsidRPr="00071313">
              <w:t xml:space="preserve">Necătând la profilaxia maternă, copilul are nevoie de </w:t>
            </w:r>
            <w:r w:rsidR="00F50DAF">
              <w:t>Phytomenadionum</w:t>
            </w:r>
            <w:r w:rsidRPr="00071313">
              <w:t xml:space="preserve"> </w:t>
            </w:r>
            <w:r w:rsidR="00C330D5" w:rsidRPr="00071313">
              <w:t>administrată</w:t>
            </w:r>
            <w:r w:rsidRPr="00071313">
              <w:t xml:space="preserve"> intramuscular,  pentru a preveni boala hemoragică a nou-</w:t>
            </w:r>
            <w:r w:rsidR="00C330D5" w:rsidRPr="00071313">
              <w:t>născutului</w:t>
            </w:r>
            <w:r w:rsidRPr="00071313">
              <w:t>.</w:t>
            </w:r>
          </w:p>
          <w:p w:rsidR="00704BDC" w:rsidRPr="00071313" w:rsidRDefault="00704BDC" w:rsidP="007A5FA4">
            <w:pPr>
              <w:spacing w:after="0"/>
              <w:ind w:left="360"/>
              <w:rPr>
                <w:b/>
              </w:rPr>
            </w:pPr>
            <w:r w:rsidRPr="00071313">
              <w:rPr>
                <w:b/>
              </w:rPr>
              <w:t>Pentru nou-născut:</w:t>
            </w:r>
          </w:p>
          <w:p w:rsidR="00704BDC" w:rsidRPr="00071313" w:rsidRDefault="00591C60">
            <w:pPr>
              <w:numPr>
                <w:ilvl w:val="0"/>
                <w:numId w:val="203"/>
              </w:numPr>
              <w:spacing w:after="0"/>
            </w:pPr>
            <w:r w:rsidRPr="00071313">
              <w:t>Phytomenadionum</w:t>
            </w:r>
            <w:r w:rsidR="00704BDC" w:rsidRPr="00071313">
              <w:t xml:space="preserve"> intramuscular: o singură doză - 1mg, în ziua </w:t>
            </w:r>
            <w:r w:rsidR="00C330D5" w:rsidRPr="00071313">
              <w:t>nașterii</w:t>
            </w:r>
            <w:r w:rsidR="00704BDC" w:rsidRPr="00071313">
              <w:t>.</w:t>
            </w:r>
          </w:p>
          <w:p w:rsidR="00704BDC" w:rsidRPr="00071313" w:rsidRDefault="00704BDC">
            <w:pPr>
              <w:numPr>
                <w:ilvl w:val="0"/>
                <w:numId w:val="178"/>
              </w:numPr>
              <w:spacing w:after="0"/>
            </w:pPr>
            <w:r w:rsidRPr="00071313">
              <w:t xml:space="preserve">Femeilor însărcinate sau care alăptează și urmează tratament cu </w:t>
            </w:r>
            <w:r w:rsidRPr="00071313">
              <w:rPr>
                <w:b/>
              </w:rPr>
              <w:t xml:space="preserve">H </w:t>
            </w:r>
            <w:r w:rsidRPr="00071313">
              <w:t xml:space="preserve">li se recomandă suplimentarea zilnică cu 10-25 mg de </w:t>
            </w:r>
            <w:r w:rsidR="00A4572A" w:rsidRPr="00071313">
              <w:t>Pyridoxinum</w:t>
            </w:r>
            <w:r w:rsidRPr="00071313">
              <w:t xml:space="preserve">. În plus, copilul </w:t>
            </w:r>
            <w:r w:rsidR="00C330D5" w:rsidRPr="00071313">
              <w:t>alăptat</w:t>
            </w:r>
            <w:r w:rsidRPr="00071313">
              <w:t xml:space="preserve"> trebuie să primească </w:t>
            </w:r>
            <w:r w:rsidR="00A4572A" w:rsidRPr="00071313">
              <w:t>Pyridoxinum</w:t>
            </w:r>
            <w:r w:rsidRPr="00071313" w:rsidDel="00896D57">
              <w:t xml:space="preserve"> </w:t>
            </w:r>
            <w:r w:rsidRPr="00071313">
              <w:t>peroral 5 mg/zi.</w:t>
            </w:r>
          </w:p>
          <w:p w:rsidR="00704BDC" w:rsidRPr="00071313" w:rsidRDefault="00704BDC">
            <w:pPr>
              <w:numPr>
                <w:ilvl w:val="0"/>
                <w:numId w:val="179"/>
              </w:numPr>
              <w:spacing w:after="0"/>
            </w:pPr>
            <w:r w:rsidRPr="00071313">
              <w:t xml:space="preserve">În cazul TB MDR: </w:t>
            </w:r>
          </w:p>
          <w:p w:rsidR="00704BDC" w:rsidRPr="00071313" w:rsidRDefault="00704BDC">
            <w:pPr>
              <w:numPr>
                <w:ilvl w:val="0"/>
                <w:numId w:val="181"/>
              </w:numPr>
              <w:spacing w:after="0"/>
            </w:pPr>
            <w:r w:rsidRPr="00071313">
              <w:t xml:space="preserve">tratamentul cu preparatele de linia II e posibil de indicat din trimestrul II de sarcină sau mai devreme, în cazul în care este pusă în pericol </w:t>
            </w:r>
            <w:r w:rsidR="00C330D5" w:rsidRPr="00071313">
              <w:t>viața</w:t>
            </w:r>
            <w:r w:rsidRPr="00071313">
              <w:t xml:space="preserve"> </w:t>
            </w:r>
            <w:r w:rsidR="00C330D5" w:rsidRPr="00071313">
              <w:t>și</w:t>
            </w:r>
            <w:r w:rsidRPr="00071313">
              <w:t xml:space="preserve"> sănătatea mamei sau a copilului;</w:t>
            </w:r>
          </w:p>
          <w:p w:rsidR="00704BDC" w:rsidRPr="00071313" w:rsidRDefault="00704BDC">
            <w:pPr>
              <w:pStyle w:val="aff5"/>
              <w:numPr>
                <w:ilvl w:val="0"/>
                <w:numId w:val="181"/>
              </w:numPr>
              <w:spacing w:after="0"/>
            </w:pPr>
            <w:r w:rsidRPr="00071313">
              <w:t>în astfel de cazuri, se recomandă să fie individualizat un regim lung, pentru a include componente cu un profil de siguranță bine stabilit;</w:t>
            </w:r>
          </w:p>
          <w:p w:rsidR="00704BDC" w:rsidRPr="00071313" w:rsidRDefault="00704BDC">
            <w:pPr>
              <w:numPr>
                <w:ilvl w:val="0"/>
                <w:numId w:val="181"/>
              </w:numPr>
              <w:spacing w:after="0"/>
            </w:pPr>
            <w:r w:rsidRPr="00071313">
              <w:t xml:space="preserve">fortificarea tratamentului se va efectua după </w:t>
            </w:r>
            <w:r w:rsidR="00F50DAF" w:rsidRPr="00071313">
              <w:t>naștere</w:t>
            </w:r>
            <w:r w:rsidRPr="00071313">
              <w:t>, prin asocierea altor preparate;</w:t>
            </w:r>
          </w:p>
          <w:p w:rsidR="00704BDC" w:rsidRPr="00071313" w:rsidRDefault="004E49B9">
            <w:pPr>
              <w:numPr>
                <w:ilvl w:val="0"/>
                <w:numId w:val="181"/>
              </w:numPr>
              <w:spacing w:after="0"/>
            </w:pPr>
            <w:r w:rsidRPr="00071313">
              <w:rPr>
                <w:b/>
              </w:rPr>
              <w:t>Amikacinum</w:t>
            </w:r>
            <w:r w:rsidR="00704BDC" w:rsidRPr="00071313">
              <w:rPr>
                <w:b/>
              </w:rPr>
              <w:t xml:space="preserve">, </w:t>
            </w:r>
            <w:r w:rsidR="000031B6" w:rsidRPr="00071313">
              <w:rPr>
                <w:b/>
              </w:rPr>
              <w:t>Streptomycinum*</w:t>
            </w:r>
            <w:r w:rsidR="00704BDC" w:rsidRPr="00071313">
              <w:rPr>
                <w:b/>
              </w:rPr>
              <w:t xml:space="preserve">, </w:t>
            </w:r>
            <w:r w:rsidR="00295FDB" w:rsidRPr="00071313">
              <w:rPr>
                <w:b/>
              </w:rPr>
              <w:t>Protionamidum*</w:t>
            </w:r>
            <w:r w:rsidR="00704BDC" w:rsidRPr="00071313">
              <w:rPr>
                <w:b/>
              </w:rPr>
              <w:t xml:space="preserve"> și </w:t>
            </w:r>
            <w:r w:rsidR="000E4C1C" w:rsidRPr="00071313">
              <w:rPr>
                <w:b/>
              </w:rPr>
              <w:t>Ethionamidum*</w:t>
            </w:r>
            <w:r w:rsidR="00704BDC" w:rsidRPr="00071313">
              <w:t xml:space="preserve"> sunt de obicei contraindicate în timpul sarcinii;</w:t>
            </w:r>
          </w:p>
          <w:p w:rsidR="00704BDC" w:rsidRPr="00071313" w:rsidRDefault="00704BDC">
            <w:pPr>
              <w:numPr>
                <w:ilvl w:val="0"/>
                <w:numId w:val="181"/>
              </w:numPr>
              <w:spacing w:after="0"/>
            </w:pPr>
            <w:r w:rsidRPr="00071313">
              <w:t xml:space="preserve">în sarcină trebuie evitată administrarea aminoglicozidelor (efect ototoxic la făt) </w:t>
            </w:r>
            <w:r w:rsidR="00C330D5" w:rsidRPr="00071313">
              <w:t>și</w:t>
            </w:r>
            <w:r w:rsidRPr="00071313">
              <w:t xml:space="preserve"> </w:t>
            </w:r>
            <w:r w:rsidR="000E4C1C" w:rsidRPr="00071313">
              <w:rPr>
                <w:b/>
              </w:rPr>
              <w:t>Ethionamidum*</w:t>
            </w:r>
            <w:r w:rsidRPr="00071313">
              <w:t xml:space="preserve"> (</w:t>
            </w:r>
            <w:r w:rsidR="00C330D5" w:rsidRPr="00071313">
              <w:t>potențează</w:t>
            </w:r>
            <w:r w:rsidRPr="00071313">
              <w:t xml:space="preserve"> sindromul dispeptic la gravide </w:t>
            </w:r>
            <w:r w:rsidR="00C330D5" w:rsidRPr="00071313">
              <w:t>și</w:t>
            </w:r>
            <w:r w:rsidRPr="00071313">
              <w:t xml:space="preserve"> are efect teratogen); </w:t>
            </w:r>
          </w:p>
          <w:p w:rsidR="00704BDC" w:rsidRPr="00071313" w:rsidRDefault="00125A07">
            <w:pPr>
              <w:numPr>
                <w:ilvl w:val="0"/>
                <w:numId w:val="181"/>
              </w:numPr>
              <w:spacing w:after="0"/>
            </w:pPr>
            <w:r w:rsidRPr="00071313">
              <w:rPr>
                <w:b/>
                <w:bCs/>
              </w:rPr>
              <w:t>Levofloxacinum</w:t>
            </w:r>
            <w:r w:rsidR="00704BDC" w:rsidRPr="00071313">
              <w:rPr>
                <w:b/>
                <w:bCs/>
              </w:rPr>
              <w:t xml:space="preserve">, </w:t>
            </w:r>
            <w:r w:rsidR="00CE5AAE" w:rsidRPr="00071313">
              <w:rPr>
                <w:b/>
                <w:bCs/>
              </w:rPr>
              <w:t>Cycloserinum*</w:t>
            </w:r>
            <w:r w:rsidR="00704BDC" w:rsidRPr="00071313">
              <w:rPr>
                <w:b/>
                <w:bCs/>
              </w:rPr>
              <w:t xml:space="preserve"> </w:t>
            </w:r>
            <w:r w:rsidR="00C330D5" w:rsidRPr="00071313">
              <w:t>și</w:t>
            </w:r>
            <w:r w:rsidR="00704BDC" w:rsidRPr="00071313">
              <w:rPr>
                <w:b/>
                <w:bCs/>
              </w:rPr>
              <w:t xml:space="preserve"> PAS</w:t>
            </w:r>
            <w:r w:rsidR="00704BDC" w:rsidRPr="00071313">
              <w:t xml:space="preserve"> - sunt date limitate, privind </w:t>
            </w:r>
            <w:r w:rsidR="00C330D5" w:rsidRPr="00071313">
              <w:t>siguranța</w:t>
            </w:r>
            <w:r w:rsidR="00704BDC" w:rsidRPr="00071313">
              <w:t xml:space="preserve"> utilizării de </w:t>
            </w:r>
            <w:r w:rsidR="00704BDC" w:rsidRPr="00071313">
              <w:lastRenderedPageBreak/>
              <w:t>lungă durată în timpul sarcinii, dar sunt considerate medicamentele de alegere pentru tratamentul TB MDR în timpul sarcinii;</w:t>
            </w:r>
          </w:p>
          <w:p w:rsidR="00704BDC" w:rsidRPr="00071313" w:rsidRDefault="00704BDC">
            <w:pPr>
              <w:pStyle w:val="aff5"/>
              <w:numPr>
                <w:ilvl w:val="0"/>
                <w:numId w:val="181"/>
              </w:numPr>
              <w:spacing w:after="0"/>
            </w:pPr>
            <w:r w:rsidRPr="00071313">
              <w:t xml:space="preserve">date privind siguranța </w:t>
            </w:r>
            <w:r w:rsidR="00D51A7F" w:rsidRPr="00071313">
              <w:rPr>
                <w:b/>
              </w:rPr>
              <w:t>Bedaquilinum</w:t>
            </w:r>
            <w:r w:rsidRPr="00071313">
              <w:t xml:space="preserve"> și </w:t>
            </w:r>
            <w:r w:rsidR="0092739F" w:rsidRPr="00071313">
              <w:rPr>
                <w:b/>
              </w:rPr>
              <w:t>Delamanidum*</w:t>
            </w:r>
            <w:r w:rsidRPr="00071313">
              <w:t xml:space="preserve"> în sarcină și în timpul alăptării lipsesc;</w:t>
            </w:r>
          </w:p>
          <w:p w:rsidR="00704BDC" w:rsidRPr="00071313" w:rsidRDefault="00704BDC">
            <w:pPr>
              <w:pStyle w:val="aff5"/>
              <w:numPr>
                <w:ilvl w:val="0"/>
                <w:numId w:val="181"/>
              </w:numPr>
              <w:spacing w:after="0"/>
            </w:pPr>
            <w:r w:rsidRPr="00071313">
              <w:t>rezultatele tratamentului și evoluția sarcinii, precum și supravegherea post-partum pentru anomaliile congenitale trebuie documentate pentru a ajuta la informarea viitoarelor recomandări pentru tratamentul TB MDR în timpul sarcinii.</w:t>
            </w:r>
          </w:p>
          <w:p w:rsidR="00704BDC" w:rsidRPr="00071313" w:rsidRDefault="00704BDC">
            <w:pPr>
              <w:numPr>
                <w:ilvl w:val="0"/>
                <w:numId w:val="169"/>
              </w:numPr>
              <w:spacing w:after="0"/>
            </w:pPr>
            <w:r w:rsidRPr="00071313">
              <w:t>În perioada de alăptare se administrează schema completă de tratament antituberculos.</w:t>
            </w:r>
          </w:p>
          <w:p w:rsidR="00704BDC" w:rsidRPr="00071313" w:rsidRDefault="00704BDC">
            <w:pPr>
              <w:numPr>
                <w:ilvl w:val="0"/>
                <w:numId w:val="169"/>
              </w:numPr>
              <w:spacing w:after="0"/>
            </w:pPr>
            <w:r w:rsidRPr="00071313">
              <w:t xml:space="preserve">În cazul diagnosticării la mamă TB RR/MDR va fi încurajată </w:t>
            </w:r>
            <w:r w:rsidR="00C330D5" w:rsidRPr="00071313">
              <w:t>alimentația</w:t>
            </w:r>
            <w:r w:rsidRPr="00071313">
              <w:t xml:space="preserve"> artificială.</w:t>
            </w:r>
          </w:p>
          <w:p w:rsidR="00704BDC" w:rsidRPr="00071313" w:rsidRDefault="00704BDC">
            <w:pPr>
              <w:numPr>
                <w:ilvl w:val="0"/>
                <w:numId w:val="180"/>
              </w:numPr>
              <w:spacing w:after="0"/>
              <w:rPr>
                <w:color w:val="7030A0"/>
              </w:rPr>
            </w:pPr>
            <w:r w:rsidRPr="00071313">
              <w:t xml:space="preserve">Pe toată perioada de alăptare se recomandă respectarea măsurilor de control al </w:t>
            </w:r>
            <w:r w:rsidR="00C330D5" w:rsidRPr="00071313">
              <w:t>infecției</w:t>
            </w:r>
            <w:r w:rsidRPr="00071313">
              <w:t>.</w:t>
            </w:r>
          </w:p>
        </w:tc>
      </w:tr>
    </w:tbl>
    <w:p w:rsidR="00A96D37" w:rsidRPr="00071313" w:rsidRDefault="00A96D37" w:rsidP="001106F5">
      <w:pPr>
        <w:jc w:val="left"/>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0"/>
        <w:gridCol w:w="5575"/>
      </w:tblGrid>
      <w:tr w:rsidR="00527D25" w:rsidRPr="00071313" w:rsidTr="008A761F">
        <w:trPr>
          <w:trHeight w:val="366"/>
        </w:trPr>
        <w:tc>
          <w:tcPr>
            <w:tcW w:w="10065" w:type="dxa"/>
            <w:gridSpan w:val="2"/>
            <w:shd w:val="clear" w:color="auto" w:fill="auto"/>
          </w:tcPr>
          <w:p w:rsidR="00527D25" w:rsidRPr="00071313" w:rsidRDefault="007A1784" w:rsidP="008A761F">
            <w:pPr>
              <w:spacing w:after="0"/>
              <w:jc w:val="left"/>
            </w:pPr>
            <w:r w:rsidRPr="00071313">
              <w:rPr>
                <w:b/>
                <w:bCs/>
                <w:iCs/>
              </w:rPr>
              <w:t xml:space="preserve">Caseta </w:t>
            </w:r>
            <w:r w:rsidR="00257040">
              <w:rPr>
                <w:b/>
                <w:bCs/>
                <w:iCs/>
              </w:rPr>
              <w:t>7</w:t>
            </w:r>
            <w:r w:rsidR="00D3771B">
              <w:rPr>
                <w:b/>
                <w:bCs/>
                <w:iCs/>
              </w:rPr>
              <w:t>1</w:t>
            </w:r>
            <w:r w:rsidR="00527D25" w:rsidRPr="00071313">
              <w:rPr>
                <w:b/>
                <w:bCs/>
                <w:iCs/>
              </w:rPr>
              <w:t xml:space="preserve">. </w:t>
            </w:r>
            <w:r w:rsidR="00527D25" w:rsidRPr="00071313">
              <w:rPr>
                <w:b/>
              </w:rPr>
              <w:t xml:space="preserve">TB congenitală </w:t>
            </w:r>
            <w:r w:rsidR="005B3E45" w:rsidRPr="00071313">
              <w:rPr>
                <w:b/>
              </w:rPr>
              <w:t>și</w:t>
            </w:r>
            <w:r w:rsidR="00527D25" w:rsidRPr="00071313">
              <w:rPr>
                <w:b/>
              </w:rPr>
              <w:t xml:space="preserve"> neonatală</w:t>
            </w:r>
            <w:r w:rsidR="002D35B0" w:rsidRPr="00071313">
              <w:rPr>
                <w:b/>
              </w:rPr>
              <w:t>.</w:t>
            </w:r>
          </w:p>
        </w:tc>
      </w:tr>
      <w:tr w:rsidR="00527D25" w:rsidRPr="00071313" w:rsidTr="008A761F">
        <w:trPr>
          <w:trHeight w:val="2255"/>
        </w:trPr>
        <w:tc>
          <w:tcPr>
            <w:tcW w:w="4490" w:type="dxa"/>
            <w:shd w:val="clear" w:color="auto" w:fill="auto"/>
          </w:tcPr>
          <w:p w:rsidR="00527D25" w:rsidRPr="00071313" w:rsidRDefault="00527D25" w:rsidP="007C379A">
            <w:pPr>
              <w:jc w:val="left"/>
              <w:rPr>
                <w:b/>
                <w:bCs/>
                <w:iCs/>
              </w:rPr>
            </w:pPr>
            <w:r w:rsidRPr="00071313">
              <w:rPr>
                <w:b/>
              </w:rPr>
              <w:t>TB congenitală</w:t>
            </w:r>
            <w:r w:rsidRPr="00071313">
              <w:t xml:space="preserve"> este o TB dobândită intrauterin, prin răspândirea hematogenă </w:t>
            </w:r>
            <w:r w:rsidR="00BE28FD" w:rsidRPr="00071313">
              <w:t xml:space="preserve">a MBT </w:t>
            </w:r>
            <w:r w:rsidRPr="00071313">
              <w:t xml:space="preserve">prin vasele ombilicale sau în momentul </w:t>
            </w:r>
            <w:r w:rsidR="00B33C1A" w:rsidRPr="00071313">
              <w:t>nașterii</w:t>
            </w:r>
            <w:r w:rsidRPr="00071313">
              <w:t xml:space="preserve"> prin </w:t>
            </w:r>
            <w:r w:rsidR="00B33C1A" w:rsidRPr="00071313">
              <w:t>aspirație</w:t>
            </w:r>
            <w:r w:rsidR="0060164C" w:rsidRPr="00071313">
              <w:t>,</w:t>
            </w:r>
            <w:r w:rsidRPr="00071313">
              <w:t xml:space="preserve"> </w:t>
            </w:r>
            <w:r w:rsidR="00B92DEC" w:rsidRPr="00071313">
              <w:t>prin</w:t>
            </w:r>
            <w:r w:rsidRPr="00071313">
              <w:t xml:space="preserve"> ingerarea lichidului amniotic infectat</w:t>
            </w:r>
            <w:r w:rsidR="0060164C" w:rsidRPr="00071313">
              <w:t>,</w:t>
            </w:r>
            <w:r w:rsidRPr="00071313">
              <w:t xml:space="preserve"> sau</w:t>
            </w:r>
            <w:r w:rsidR="0060164C" w:rsidRPr="00071313">
              <w:t xml:space="preserve"> a</w:t>
            </w:r>
            <w:r w:rsidRPr="00071313">
              <w:t xml:space="preserve"> </w:t>
            </w:r>
            <w:r w:rsidR="00B33C1A" w:rsidRPr="00071313">
              <w:t>secrețiilor</w:t>
            </w:r>
            <w:r w:rsidRPr="00071313">
              <w:t xml:space="preserve"> cervico-vaginale. TB congenitală se prezintă, de obicei, în primele 3 săptămâni de </w:t>
            </w:r>
            <w:r w:rsidR="00B33C1A" w:rsidRPr="00071313">
              <w:t>viață</w:t>
            </w:r>
            <w:r w:rsidR="00765288">
              <w:t xml:space="preserve"> cu</w:t>
            </w:r>
            <w:r w:rsidRPr="00071313">
              <w:t xml:space="preserve"> mortalitate</w:t>
            </w:r>
            <w:r w:rsidR="0060164C" w:rsidRPr="00071313">
              <w:t>a</w:t>
            </w:r>
            <w:r w:rsidRPr="00071313">
              <w:t xml:space="preserve"> </w:t>
            </w:r>
            <w:r w:rsidR="00765288">
              <w:t>înaltă</w:t>
            </w:r>
            <w:r w:rsidRPr="00071313">
              <w:t>.</w:t>
            </w:r>
          </w:p>
        </w:tc>
        <w:tc>
          <w:tcPr>
            <w:tcW w:w="5575" w:type="dxa"/>
            <w:shd w:val="clear" w:color="auto" w:fill="auto"/>
          </w:tcPr>
          <w:p w:rsidR="00527D25" w:rsidRPr="00071313" w:rsidRDefault="00527D25" w:rsidP="005671C0">
            <w:pPr>
              <w:jc w:val="left"/>
              <w:rPr>
                <w:b/>
                <w:bCs/>
                <w:iCs/>
              </w:rPr>
            </w:pPr>
            <w:r w:rsidRPr="00071313">
              <w:rPr>
                <w:b/>
              </w:rPr>
              <w:t>TB neonatală</w:t>
            </w:r>
            <w:r w:rsidRPr="00071313">
              <w:t xml:space="preserve"> este o TB dobândită după </w:t>
            </w:r>
            <w:r w:rsidR="00B33C1A" w:rsidRPr="00071313">
              <w:t>naștere</w:t>
            </w:r>
            <w:r w:rsidR="0060164C" w:rsidRPr="00071313">
              <w:t xml:space="preserve">, </w:t>
            </w:r>
            <w:r w:rsidRPr="00071313">
              <w:t xml:space="preserve">prin expunerea la un caz </w:t>
            </w:r>
            <w:r w:rsidR="00B33C1A" w:rsidRPr="00071313">
              <w:t>infecțios</w:t>
            </w:r>
            <w:r w:rsidRPr="00071313">
              <w:t xml:space="preserve"> de TB</w:t>
            </w:r>
            <w:r w:rsidR="00B92DEC" w:rsidRPr="00071313">
              <w:t xml:space="preserve">, </w:t>
            </w:r>
            <w:r w:rsidRPr="00071313">
              <w:t xml:space="preserve">de obicei mama, dar uneori </w:t>
            </w:r>
            <w:r w:rsidR="0060164C" w:rsidRPr="00071313">
              <w:t>poate fi și un alt</w:t>
            </w:r>
            <w:r w:rsidRPr="00071313">
              <w:t xml:space="preserve"> contact apropiat.</w:t>
            </w:r>
          </w:p>
        </w:tc>
      </w:tr>
      <w:tr w:rsidR="00527D25" w:rsidRPr="00071313" w:rsidTr="008A761F">
        <w:trPr>
          <w:trHeight w:val="316"/>
        </w:trPr>
        <w:tc>
          <w:tcPr>
            <w:tcW w:w="10065" w:type="dxa"/>
            <w:gridSpan w:val="2"/>
            <w:shd w:val="clear" w:color="auto" w:fill="auto"/>
          </w:tcPr>
          <w:p w:rsidR="00527D25" w:rsidRPr="00071313" w:rsidRDefault="00527D25" w:rsidP="008A761F">
            <w:pPr>
              <w:spacing w:after="0"/>
              <w:rPr>
                <w:b/>
              </w:rPr>
            </w:pPr>
            <w:r w:rsidRPr="00071313">
              <w:t xml:space="preserve">Este adesea dificil să se facă </w:t>
            </w:r>
            <w:r w:rsidR="00B33C1A" w:rsidRPr="00071313">
              <w:t>diferențierea</w:t>
            </w:r>
            <w:r w:rsidRPr="00071313">
              <w:t xml:space="preserve"> </w:t>
            </w:r>
            <w:r w:rsidR="0060164C" w:rsidRPr="00071313">
              <w:t>dintre</w:t>
            </w:r>
            <w:r w:rsidRPr="00071313">
              <w:t xml:space="preserve"> TB congenitală </w:t>
            </w:r>
            <w:r w:rsidR="00B33C1A" w:rsidRPr="00071313">
              <w:t>și</w:t>
            </w:r>
            <w:r w:rsidRPr="00071313">
              <w:t xml:space="preserve"> neonatală, dar managementul este </w:t>
            </w:r>
            <w:r w:rsidR="00B33C1A" w:rsidRPr="00071313">
              <w:t>același</w:t>
            </w:r>
            <w:r w:rsidRPr="00071313">
              <w:t xml:space="preserve"> </w:t>
            </w:r>
            <w:r w:rsidR="00BE28FD" w:rsidRPr="00071313">
              <w:t xml:space="preserve">în </w:t>
            </w:r>
            <w:r w:rsidRPr="00071313">
              <w:t>ambele</w:t>
            </w:r>
            <w:r w:rsidR="00BE28FD" w:rsidRPr="00071313">
              <w:t xml:space="preserve"> situații</w:t>
            </w:r>
            <w:r w:rsidRPr="00071313">
              <w:t>. Ambele forme se vor referir</w:t>
            </w:r>
            <w:r w:rsidR="0060164C" w:rsidRPr="00071313">
              <w:t>i,</w:t>
            </w:r>
            <w:r w:rsidRPr="00071313">
              <w:t xml:space="preserve"> aici</w:t>
            </w:r>
            <w:r w:rsidR="0060164C" w:rsidRPr="00071313">
              <w:t>,</w:t>
            </w:r>
            <w:r w:rsidRPr="00071313">
              <w:t xml:space="preserve"> ca TB neonatală. TB neonatală poate fi asimptomatică sau simptomatică.</w:t>
            </w:r>
          </w:p>
        </w:tc>
      </w:tr>
      <w:tr w:rsidR="00527D25" w:rsidRPr="00071313" w:rsidTr="008A761F">
        <w:trPr>
          <w:trHeight w:val="1698"/>
        </w:trPr>
        <w:tc>
          <w:tcPr>
            <w:tcW w:w="10065" w:type="dxa"/>
            <w:gridSpan w:val="2"/>
            <w:shd w:val="clear" w:color="auto" w:fill="auto"/>
          </w:tcPr>
          <w:p w:rsidR="00527D25" w:rsidRPr="00071313" w:rsidRDefault="00527D25" w:rsidP="008A761F">
            <w:pPr>
              <w:spacing w:after="0"/>
              <w:jc w:val="left"/>
            </w:pPr>
            <w:r w:rsidRPr="00071313">
              <w:t>Simptomele TB neonatale sunt</w:t>
            </w:r>
            <w:r w:rsidR="00FE46D8" w:rsidRPr="00071313">
              <w:t>,</w:t>
            </w:r>
            <w:r w:rsidRPr="00071313">
              <w:t xml:space="preserve"> de obicei</w:t>
            </w:r>
            <w:r w:rsidR="00FE46D8" w:rsidRPr="00071313">
              <w:t>,</w:t>
            </w:r>
            <w:r w:rsidRPr="00071313">
              <w:t xml:space="preserve"> nespecifice </w:t>
            </w:r>
            <w:r w:rsidR="00B33C1A" w:rsidRPr="00071313">
              <w:t>și</w:t>
            </w:r>
            <w:r w:rsidRPr="00071313">
              <w:t xml:space="preserve"> includ:</w:t>
            </w:r>
          </w:p>
          <w:p w:rsidR="00527D25" w:rsidRPr="00071313" w:rsidRDefault="00527D25">
            <w:pPr>
              <w:pStyle w:val="36"/>
              <w:numPr>
                <w:ilvl w:val="0"/>
                <w:numId w:val="204"/>
              </w:numPr>
              <w:spacing w:after="0" w:line="240" w:lineRule="auto"/>
              <w:rPr>
                <w:rFonts w:ascii="Times New Roman" w:hAnsi="Times New Roman"/>
                <w:szCs w:val="24"/>
                <w:lang w:val="ro-RO"/>
              </w:rPr>
            </w:pPr>
            <w:r w:rsidRPr="00071313">
              <w:rPr>
                <w:rFonts w:ascii="Times New Roman" w:hAnsi="Times New Roman"/>
                <w:szCs w:val="24"/>
                <w:lang w:val="ro-RO"/>
              </w:rPr>
              <w:t>letargie;</w:t>
            </w:r>
          </w:p>
          <w:p w:rsidR="00527D25" w:rsidRPr="00071313" w:rsidRDefault="00527D25">
            <w:pPr>
              <w:pStyle w:val="36"/>
              <w:numPr>
                <w:ilvl w:val="0"/>
                <w:numId w:val="204"/>
              </w:numPr>
              <w:spacing w:after="0" w:line="240" w:lineRule="auto"/>
              <w:rPr>
                <w:rFonts w:ascii="Times New Roman" w:hAnsi="Times New Roman"/>
                <w:szCs w:val="24"/>
                <w:lang w:val="ro-RO"/>
              </w:rPr>
            </w:pPr>
            <w:r w:rsidRPr="00071313">
              <w:rPr>
                <w:rFonts w:ascii="Times New Roman" w:hAnsi="Times New Roman"/>
                <w:szCs w:val="24"/>
                <w:lang w:val="ro-RO"/>
              </w:rPr>
              <w:t>febra;</w:t>
            </w:r>
          </w:p>
          <w:p w:rsidR="00527D25" w:rsidRPr="00071313" w:rsidRDefault="00527D25">
            <w:pPr>
              <w:pStyle w:val="36"/>
              <w:numPr>
                <w:ilvl w:val="0"/>
                <w:numId w:val="204"/>
              </w:numPr>
              <w:spacing w:after="0" w:line="240" w:lineRule="auto"/>
              <w:rPr>
                <w:rFonts w:ascii="Times New Roman" w:hAnsi="Times New Roman"/>
                <w:szCs w:val="24"/>
                <w:lang w:val="ro-RO"/>
              </w:rPr>
            </w:pPr>
            <w:r w:rsidRPr="00071313">
              <w:rPr>
                <w:rFonts w:ascii="Times New Roman" w:hAnsi="Times New Roman"/>
                <w:szCs w:val="24"/>
                <w:lang w:val="ro-RO"/>
              </w:rPr>
              <w:t>pofta de m</w:t>
            </w:r>
            <w:r w:rsidR="00FE46D8" w:rsidRPr="00071313">
              <w:rPr>
                <w:rFonts w:ascii="Times New Roman" w:hAnsi="Times New Roman"/>
                <w:szCs w:val="24"/>
                <w:lang w:val="ro-RO"/>
              </w:rPr>
              <w:t>â</w:t>
            </w:r>
            <w:r w:rsidRPr="00071313">
              <w:rPr>
                <w:rFonts w:ascii="Times New Roman" w:hAnsi="Times New Roman"/>
                <w:szCs w:val="24"/>
                <w:lang w:val="ro-RO"/>
              </w:rPr>
              <w:t>ncare scăzută;</w:t>
            </w:r>
          </w:p>
          <w:p w:rsidR="00527D25" w:rsidRPr="00071313" w:rsidRDefault="00527D25">
            <w:pPr>
              <w:pStyle w:val="36"/>
              <w:numPr>
                <w:ilvl w:val="0"/>
                <w:numId w:val="204"/>
              </w:numPr>
              <w:spacing w:after="0" w:line="240" w:lineRule="auto"/>
              <w:rPr>
                <w:rFonts w:ascii="Times New Roman" w:hAnsi="Times New Roman"/>
                <w:szCs w:val="24"/>
                <w:lang w:val="ro-RO"/>
              </w:rPr>
            </w:pPr>
            <w:r w:rsidRPr="00071313">
              <w:rPr>
                <w:rFonts w:ascii="Times New Roman" w:hAnsi="Times New Roman"/>
                <w:szCs w:val="24"/>
                <w:lang w:val="ro-RO"/>
              </w:rPr>
              <w:t xml:space="preserve">greutate mică la </w:t>
            </w:r>
            <w:r w:rsidR="00B33C1A" w:rsidRPr="00071313">
              <w:rPr>
                <w:rFonts w:ascii="Times New Roman" w:hAnsi="Times New Roman"/>
                <w:szCs w:val="24"/>
                <w:lang w:val="ro-RO"/>
              </w:rPr>
              <w:t>naștere</w:t>
            </w:r>
            <w:r w:rsidRPr="00071313">
              <w:rPr>
                <w:rFonts w:ascii="Times New Roman" w:hAnsi="Times New Roman"/>
                <w:szCs w:val="24"/>
                <w:lang w:val="ro-RO"/>
              </w:rPr>
              <w:t>;</w:t>
            </w:r>
          </w:p>
          <w:p w:rsidR="00527D25" w:rsidRPr="00071313" w:rsidRDefault="00B33C1A">
            <w:pPr>
              <w:pStyle w:val="36"/>
              <w:numPr>
                <w:ilvl w:val="0"/>
                <w:numId w:val="204"/>
              </w:numPr>
              <w:spacing w:after="0" w:line="240" w:lineRule="auto"/>
              <w:rPr>
                <w:rFonts w:ascii="Times New Roman" w:hAnsi="Times New Roman"/>
                <w:b/>
                <w:szCs w:val="24"/>
                <w:lang w:val="ro-RO"/>
              </w:rPr>
            </w:pPr>
            <w:r w:rsidRPr="00071313">
              <w:rPr>
                <w:rFonts w:ascii="Times New Roman" w:hAnsi="Times New Roman"/>
                <w:szCs w:val="24"/>
                <w:lang w:val="ro-RO"/>
              </w:rPr>
              <w:t>puțin</w:t>
            </w:r>
            <w:r w:rsidR="00527D25" w:rsidRPr="00071313">
              <w:rPr>
                <w:rFonts w:ascii="Times New Roman" w:hAnsi="Times New Roman"/>
                <w:szCs w:val="24"/>
                <w:lang w:val="ro-RO"/>
              </w:rPr>
              <w:t xml:space="preserve"> adaugă în greutate.</w:t>
            </w:r>
          </w:p>
        </w:tc>
      </w:tr>
      <w:tr w:rsidR="00527D25" w:rsidRPr="00071313" w:rsidTr="008A761F">
        <w:trPr>
          <w:trHeight w:val="342"/>
        </w:trPr>
        <w:tc>
          <w:tcPr>
            <w:tcW w:w="10065" w:type="dxa"/>
            <w:gridSpan w:val="2"/>
            <w:shd w:val="clear" w:color="auto" w:fill="auto"/>
          </w:tcPr>
          <w:p w:rsidR="00527D25" w:rsidRPr="00071313" w:rsidRDefault="00527D25" w:rsidP="007C379A">
            <w:pPr>
              <w:jc w:val="left"/>
            </w:pPr>
            <w:r w:rsidRPr="00071313">
              <w:t xml:space="preserve">Semnele clinice sunt, de asemenea, nespecifice </w:t>
            </w:r>
            <w:r w:rsidR="00A74AA3" w:rsidRPr="00071313">
              <w:t>și</w:t>
            </w:r>
            <w:r w:rsidRPr="00071313">
              <w:t xml:space="preserve"> pot include:</w:t>
            </w:r>
          </w:p>
          <w:p w:rsidR="00527D25" w:rsidRPr="00071313" w:rsidRDefault="00527D25">
            <w:pPr>
              <w:pStyle w:val="36"/>
              <w:numPr>
                <w:ilvl w:val="0"/>
                <w:numId w:val="205"/>
              </w:numPr>
              <w:spacing w:after="0" w:line="240" w:lineRule="auto"/>
              <w:rPr>
                <w:rFonts w:ascii="Times New Roman" w:hAnsi="Times New Roman"/>
                <w:szCs w:val="24"/>
                <w:lang w:val="ro-RO"/>
              </w:rPr>
            </w:pPr>
            <w:r w:rsidRPr="00071313">
              <w:rPr>
                <w:rFonts w:ascii="Times New Roman" w:hAnsi="Times New Roman"/>
                <w:szCs w:val="24"/>
                <w:lang w:val="ro-RO"/>
              </w:rPr>
              <w:t>detresă respiratorie;</w:t>
            </w:r>
          </w:p>
          <w:p w:rsidR="00527D25" w:rsidRPr="00071313" w:rsidRDefault="00527D25">
            <w:pPr>
              <w:pStyle w:val="36"/>
              <w:numPr>
                <w:ilvl w:val="0"/>
                <w:numId w:val="205"/>
              </w:numPr>
              <w:spacing w:after="0" w:line="240" w:lineRule="auto"/>
              <w:rPr>
                <w:rFonts w:ascii="Times New Roman" w:hAnsi="Times New Roman"/>
                <w:szCs w:val="24"/>
                <w:lang w:val="ro-RO"/>
              </w:rPr>
            </w:pPr>
            <w:r w:rsidRPr="00071313">
              <w:rPr>
                <w:rFonts w:ascii="Times New Roman" w:hAnsi="Times New Roman"/>
                <w:szCs w:val="24"/>
                <w:lang w:val="ro-RO"/>
              </w:rPr>
              <w:t>pneumonie care nu se supune tratamentului;</w:t>
            </w:r>
          </w:p>
          <w:p w:rsidR="00527D25" w:rsidRPr="00071313" w:rsidRDefault="00527D25">
            <w:pPr>
              <w:pStyle w:val="36"/>
              <w:numPr>
                <w:ilvl w:val="0"/>
                <w:numId w:val="205"/>
              </w:numPr>
              <w:spacing w:after="0" w:line="240" w:lineRule="auto"/>
              <w:rPr>
                <w:rFonts w:ascii="Times New Roman" w:hAnsi="Times New Roman"/>
                <w:szCs w:val="24"/>
                <w:lang w:val="ro-RO"/>
              </w:rPr>
            </w:pPr>
            <w:r w:rsidRPr="00071313">
              <w:rPr>
                <w:rFonts w:ascii="Times New Roman" w:hAnsi="Times New Roman"/>
                <w:szCs w:val="24"/>
                <w:lang w:val="ro-RO"/>
              </w:rPr>
              <w:t>hepatosplenomegalie;</w:t>
            </w:r>
          </w:p>
          <w:p w:rsidR="00527D25" w:rsidRPr="00071313" w:rsidRDefault="00527D25">
            <w:pPr>
              <w:pStyle w:val="36"/>
              <w:numPr>
                <w:ilvl w:val="0"/>
                <w:numId w:val="205"/>
              </w:numPr>
              <w:spacing w:after="0" w:line="240" w:lineRule="auto"/>
              <w:rPr>
                <w:rFonts w:ascii="Times New Roman" w:hAnsi="Times New Roman"/>
                <w:szCs w:val="24"/>
                <w:lang w:val="ro-RO"/>
              </w:rPr>
            </w:pPr>
            <w:r w:rsidRPr="00071313">
              <w:rPr>
                <w:rFonts w:ascii="Times New Roman" w:hAnsi="Times New Roman"/>
                <w:szCs w:val="24"/>
                <w:lang w:val="ro-RO"/>
              </w:rPr>
              <w:t>limfadenopatie;</w:t>
            </w:r>
          </w:p>
          <w:p w:rsidR="00527D25" w:rsidRPr="00071313" w:rsidRDefault="00527D25">
            <w:pPr>
              <w:pStyle w:val="36"/>
              <w:numPr>
                <w:ilvl w:val="0"/>
                <w:numId w:val="205"/>
              </w:numPr>
              <w:spacing w:after="0" w:line="240" w:lineRule="auto"/>
              <w:rPr>
                <w:rFonts w:ascii="Times New Roman" w:hAnsi="Times New Roman"/>
                <w:szCs w:val="24"/>
                <w:lang w:val="ro-RO"/>
              </w:rPr>
            </w:pPr>
            <w:r w:rsidRPr="00071313">
              <w:rPr>
                <w:rFonts w:ascii="Times New Roman" w:hAnsi="Times New Roman"/>
                <w:szCs w:val="24"/>
                <w:lang w:val="ro-RO"/>
              </w:rPr>
              <w:t>distensie abdominală cu ascită</w:t>
            </w:r>
            <w:r w:rsidR="0060164C" w:rsidRPr="00071313">
              <w:rPr>
                <w:rFonts w:ascii="Times New Roman" w:hAnsi="Times New Roman"/>
                <w:szCs w:val="24"/>
                <w:lang w:val="ro-RO"/>
              </w:rPr>
              <w:t xml:space="preserve"> </w:t>
            </w:r>
            <w:r w:rsidRPr="00071313">
              <w:rPr>
                <w:rFonts w:ascii="Times New Roman" w:hAnsi="Times New Roman"/>
                <w:szCs w:val="24"/>
                <w:lang w:val="ro-RO"/>
              </w:rPr>
              <w:t>sau</w:t>
            </w:r>
          </w:p>
          <w:p w:rsidR="00527D25" w:rsidRPr="00071313" w:rsidRDefault="00527D25">
            <w:pPr>
              <w:pStyle w:val="36"/>
              <w:numPr>
                <w:ilvl w:val="0"/>
                <w:numId w:val="205"/>
              </w:numPr>
              <w:spacing w:after="0" w:line="240" w:lineRule="auto"/>
              <w:rPr>
                <w:rFonts w:ascii="Times New Roman" w:hAnsi="Times New Roman"/>
                <w:szCs w:val="24"/>
                <w:lang w:val="ro-RO"/>
              </w:rPr>
            </w:pPr>
            <w:r w:rsidRPr="00071313">
              <w:rPr>
                <w:rFonts w:ascii="Times New Roman" w:hAnsi="Times New Roman"/>
                <w:szCs w:val="24"/>
                <w:lang w:val="ro-RO"/>
              </w:rPr>
              <w:t xml:space="preserve">un tablou clinic de </w:t>
            </w:r>
            <w:r w:rsidR="00FE46D8" w:rsidRPr="00071313">
              <w:rPr>
                <w:rFonts w:ascii="Times New Roman" w:hAnsi="Times New Roman"/>
                <w:szCs w:val="24"/>
                <w:lang w:val="ro-RO"/>
              </w:rPr>
              <w:t>„</w:t>
            </w:r>
            <w:r w:rsidRPr="00071313">
              <w:rPr>
                <w:rFonts w:ascii="Times New Roman" w:hAnsi="Times New Roman"/>
                <w:szCs w:val="24"/>
                <w:lang w:val="ro-RO"/>
              </w:rPr>
              <w:t>sepsis neonatal</w:t>
            </w:r>
            <w:r w:rsidR="00FE46D8" w:rsidRPr="00071313">
              <w:rPr>
                <w:rFonts w:ascii="Times New Roman" w:hAnsi="Times New Roman"/>
                <w:szCs w:val="24"/>
                <w:lang w:val="ro-RO"/>
              </w:rPr>
              <w:t>”</w:t>
            </w:r>
            <w:r w:rsidRPr="00071313">
              <w:rPr>
                <w:rFonts w:ascii="Times New Roman" w:hAnsi="Times New Roman"/>
                <w:szCs w:val="24"/>
                <w:lang w:val="ro-RO"/>
              </w:rPr>
              <w:t xml:space="preserve"> cu TB diseminată.</w:t>
            </w:r>
          </w:p>
        </w:tc>
      </w:tr>
      <w:tr w:rsidR="00527D25" w:rsidRPr="00071313" w:rsidTr="008A761F">
        <w:trPr>
          <w:trHeight w:val="223"/>
        </w:trPr>
        <w:tc>
          <w:tcPr>
            <w:tcW w:w="10065" w:type="dxa"/>
            <w:gridSpan w:val="2"/>
            <w:shd w:val="clear" w:color="auto" w:fill="auto"/>
          </w:tcPr>
          <w:p w:rsidR="00527D25" w:rsidRPr="00071313" w:rsidRDefault="00527D25" w:rsidP="007C379A">
            <w:pPr>
              <w:spacing w:after="0"/>
              <w:jc w:val="left"/>
            </w:pPr>
            <w:r w:rsidRPr="00071313">
              <w:t xml:space="preserve">Diagnosticul de TB trebuie inclus în diagnosticul </w:t>
            </w:r>
            <w:r w:rsidR="00C330D5" w:rsidRPr="00071313">
              <w:t>diferențial</w:t>
            </w:r>
            <w:r w:rsidRPr="00071313">
              <w:t xml:space="preserve"> al:</w:t>
            </w:r>
          </w:p>
          <w:p w:rsidR="00527D25" w:rsidRPr="00071313" w:rsidRDefault="00B33C1A">
            <w:pPr>
              <w:pStyle w:val="36"/>
              <w:numPr>
                <w:ilvl w:val="0"/>
                <w:numId w:val="206"/>
              </w:numPr>
              <w:spacing w:after="0" w:line="240" w:lineRule="auto"/>
              <w:rPr>
                <w:rFonts w:ascii="Times New Roman" w:hAnsi="Times New Roman"/>
                <w:szCs w:val="24"/>
                <w:lang w:val="ro-RO"/>
              </w:rPr>
            </w:pPr>
            <w:r w:rsidRPr="00071313">
              <w:rPr>
                <w:rFonts w:ascii="Times New Roman" w:hAnsi="Times New Roman"/>
                <w:szCs w:val="24"/>
                <w:lang w:val="ro-RO"/>
              </w:rPr>
              <w:t>infecției</w:t>
            </w:r>
            <w:r w:rsidR="00527D25" w:rsidRPr="00071313">
              <w:rPr>
                <w:rFonts w:ascii="Times New Roman" w:hAnsi="Times New Roman"/>
                <w:szCs w:val="24"/>
                <w:lang w:val="ro-RO"/>
              </w:rPr>
              <w:t xml:space="preserve"> neonatale cronice cu un răspuns slab la terapia antibacteriană;</w:t>
            </w:r>
          </w:p>
          <w:p w:rsidR="00527D25" w:rsidRPr="00071313" w:rsidRDefault="00B33C1A">
            <w:pPr>
              <w:pStyle w:val="36"/>
              <w:numPr>
                <w:ilvl w:val="0"/>
                <w:numId w:val="206"/>
              </w:numPr>
              <w:spacing w:after="0" w:line="240" w:lineRule="auto"/>
              <w:rPr>
                <w:rFonts w:ascii="Times New Roman" w:hAnsi="Times New Roman"/>
                <w:szCs w:val="24"/>
                <w:lang w:val="ro-RO"/>
              </w:rPr>
            </w:pPr>
            <w:r w:rsidRPr="00071313">
              <w:rPr>
                <w:rFonts w:ascii="Times New Roman" w:hAnsi="Times New Roman"/>
                <w:szCs w:val="24"/>
                <w:lang w:val="ro-RO"/>
              </w:rPr>
              <w:t>infecției</w:t>
            </w:r>
            <w:r w:rsidR="00527D25" w:rsidRPr="00071313">
              <w:rPr>
                <w:rFonts w:ascii="Times New Roman" w:hAnsi="Times New Roman"/>
                <w:szCs w:val="24"/>
                <w:lang w:val="ro-RO"/>
              </w:rPr>
              <w:t xml:space="preserve"> congenitale;</w:t>
            </w:r>
          </w:p>
          <w:p w:rsidR="00527D25" w:rsidRPr="00071313" w:rsidRDefault="00527D25">
            <w:pPr>
              <w:pStyle w:val="36"/>
              <w:numPr>
                <w:ilvl w:val="0"/>
                <w:numId w:val="206"/>
              </w:numPr>
              <w:spacing w:after="0" w:line="240" w:lineRule="auto"/>
              <w:rPr>
                <w:rFonts w:ascii="Times New Roman" w:hAnsi="Times New Roman"/>
                <w:szCs w:val="24"/>
                <w:lang w:val="ro-RO"/>
              </w:rPr>
            </w:pPr>
            <w:r w:rsidRPr="00071313">
              <w:rPr>
                <w:rFonts w:ascii="Times New Roman" w:hAnsi="Times New Roman"/>
                <w:szCs w:val="24"/>
                <w:lang w:val="ro-RO"/>
              </w:rPr>
              <w:t>pneumonie</w:t>
            </w:r>
            <w:r w:rsidR="00FE46D8" w:rsidRPr="00071313">
              <w:rPr>
                <w:rFonts w:ascii="Times New Roman" w:hAnsi="Times New Roman"/>
                <w:szCs w:val="24"/>
                <w:lang w:val="ro-RO"/>
              </w:rPr>
              <w:t>i</w:t>
            </w:r>
            <w:r w:rsidRPr="00071313">
              <w:rPr>
                <w:rFonts w:ascii="Times New Roman" w:hAnsi="Times New Roman"/>
                <w:szCs w:val="24"/>
                <w:lang w:val="ro-RO"/>
              </w:rPr>
              <w:t xml:space="preserve"> atipic</w:t>
            </w:r>
            <w:r w:rsidR="00FE46D8" w:rsidRPr="00071313">
              <w:rPr>
                <w:rFonts w:ascii="Times New Roman" w:hAnsi="Times New Roman"/>
                <w:szCs w:val="24"/>
                <w:lang w:val="ro-RO"/>
              </w:rPr>
              <w:t>e</w:t>
            </w:r>
            <w:r w:rsidRPr="00071313">
              <w:rPr>
                <w:rFonts w:ascii="Times New Roman" w:hAnsi="Times New Roman"/>
                <w:szCs w:val="24"/>
                <w:lang w:val="ro-RO"/>
              </w:rPr>
              <w:t xml:space="preserve">. </w:t>
            </w:r>
          </w:p>
        </w:tc>
      </w:tr>
      <w:tr w:rsidR="00527D25" w:rsidRPr="00071313" w:rsidTr="008A761F">
        <w:trPr>
          <w:trHeight w:val="1554"/>
        </w:trPr>
        <w:tc>
          <w:tcPr>
            <w:tcW w:w="10065" w:type="dxa"/>
            <w:gridSpan w:val="2"/>
            <w:shd w:val="clear" w:color="auto" w:fill="auto"/>
          </w:tcPr>
          <w:p w:rsidR="00527D25" w:rsidRPr="00071313" w:rsidRDefault="00527D25" w:rsidP="008A761F">
            <w:pPr>
              <w:spacing w:after="0"/>
              <w:jc w:val="left"/>
            </w:pPr>
            <w:r w:rsidRPr="00071313">
              <w:t>Cel mai important indiciu pentru diagnosticul de TB la</w:t>
            </w:r>
            <w:r w:rsidR="000953CB" w:rsidRPr="00071313">
              <w:t xml:space="preserve"> </w:t>
            </w:r>
            <w:r w:rsidRPr="00071313">
              <w:t>nou-n</w:t>
            </w:r>
            <w:r w:rsidR="0060164C" w:rsidRPr="00071313">
              <w:t>ă</w:t>
            </w:r>
            <w:r w:rsidRPr="00071313">
              <w:t>scu</w:t>
            </w:r>
            <w:r w:rsidR="0060164C" w:rsidRPr="00071313">
              <w:t>ț</w:t>
            </w:r>
            <w:r w:rsidRPr="00071313">
              <w:t>i este istoricul mate</w:t>
            </w:r>
            <w:r w:rsidR="000953CB" w:rsidRPr="00071313">
              <w:t>rn</w:t>
            </w:r>
            <w:r w:rsidRPr="00071313">
              <w:t xml:space="preserve"> de TB sau </w:t>
            </w:r>
            <w:r w:rsidR="00FE46D8" w:rsidRPr="00071313">
              <w:t xml:space="preserve">de </w:t>
            </w:r>
            <w:r w:rsidR="00B33C1A" w:rsidRPr="00071313">
              <w:t>infecție</w:t>
            </w:r>
            <w:r w:rsidRPr="00071313">
              <w:t xml:space="preserve"> cu HIV. </w:t>
            </w:r>
          </w:p>
          <w:p w:rsidR="00527D25" w:rsidRPr="00071313" w:rsidRDefault="00527D25" w:rsidP="007C379A">
            <w:pPr>
              <w:spacing w:after="0"/>
              <w:jc w:val="left"/>
            </w:pPr>
            <w:r w:rsidRPr="00071313">
              <w:t>Puncte</w:t>
            </w:r>
            <w:r w:rsidR="0060164C" w:rsidRPr="00071313">
              <w:t>le</w:t>
            </w:r>
            <w:r w:rsidRPr="00071313">
              <w:t xml:space="preserve"> critice din istoricul matern includ:</w:t>
            </w:r>
          </w:p>
          <w:p w:rsidR="00527D25" w:rsidRPr="00071313" w:rsidRDefault="00527D25">
            <w:pPr>
              <w:pStyle w:val="36"/>
              <w:numPr>
                <w:ilvl w:val="0"/>
                <w:numId w:val="207"/>
              </w:numPr>
              <w:spacing w:after="0" w:line="240" w:lineRule="auto"/>
              <w:rPr>
                <w:rFonts w:ascii="Times New Roman" w:hAnsi="Times New Roman"/>
                <w:szCs w:val="24"/>
                <w:lang w:val="ro-RO"/>
              </w:rPr>
            </w:pPr>
            <w:r w:rsidRPr="00071313">
              <w:rPr>
                <w:rFonts w:ascii="Times New Roman" w:hAnsi="Times New Roman"/>
                <w:szCs w:val="24"/>
                <w:lang w:val="ro-RO"/>
              </w:rPr>
              <w:t>pneumonia care nu se supune tratamentului;</w:t>
            </w:r>
          </w:p>
          <w:p w:rsidR="00527D25" w:rsidRPr="00071313" w:rsidRDefault="00527D25">
            <w:pPr>
              <w:pStyle w:val="36"/>
              <w:numPr>
                <w:ilvl w:val="0"/>
                <w:numId w:val="207"/>
              </w:numPr>
              <w:spacing w:after="0" w:line="240" w:lineRule="auto"/>
              <w:rPr>
                <w:rFonts w:ascii="Times New Roman" w:hAnsi="Times New Roman"/>
                <w:szCs w:val="24"/>
                <w:lang w:val="ro-RO"/>
              </w:rPr>
            </w:pPr>
            <w:r w:rsidRPr="00071313">
              <w:rPr>
                <w:rFonts w:ascii="Times New Roman" w:hAnsi="Times New Roman"/>
                <w:szCs w:val="24"/>
                <w:lang w:val="ro-RO"/>
              </w:rPr>
              <w:t>tratamentul TB în trecut;</w:t>
            </w:r>
          </w:p>
          <w:p w:rsidR="00B33C1A" w:rsidRPr="008A761F" w:rsidRDefault="00527D25" w:rsidP="008A761F">
            <w:pPr>
              <w:pStyle w:val="36"/>
              <w:numPr>
                <w:ilvl w:val="0"/>
                <w:numId w:val="207"/>
              </w:numPr>
              <w:spacing w:after="0" w:line="240" w:lineRule="auto"/>
              <w:rPr>
                <w:rFonts w:ascii="Times New Roman" w:hAnsi="Times New Roman"/>
                <w:szCs w:val="24"/>
                <w:lang w:val="ro-RO"/>
              </w:rPr>
            </w:pPr>
            <w:r w:rsidRPr="00071313">
              <w:rPr>
                <w:rFonts w:ascii="Times New Roman" w:hAnsi="Times New Roman"/>
                <w:szCs w:val="24"/>
                <w:lang w:val="ro-RO"/>
              </w:rPr>
              <w:t xml:space="preserve">contact cu un caz index de TB </w:t>
            </w:r>
            <w:r w:rsidR="00A74AA3" w:rsidRPr="00071313">
              <w:rPr>
                <w:rFonts w:ascii="Times New Roman" w:hAnsi="Times New Roman"/>
                <w:szCs w:val="24"/>
                <w:lang w:val="ro-RO"/>
              </w:rPr>
              <w:t>și</w:t>
            </w:r>
            <w:r w:rsidRPr="00071313">
              <w:rPr>
                <w:rFonts w:ascii="Times New Roman" w:hAnsi="Times New Roman"/>
                <w:szCs w:val="24"/>
                <w:lang w:val="ro-RO"/>
              </w:rPr>
              <w:t xml:space="preserve"> </w:t>
            </w:r>
            <w:r w:rsidR="00A74AA3" w:rsidRPr="00071313">
              <w:rPr>
                <w:rFonts w:ascii="Times New Roman" w:hAnsi="Times New Roman"/>
                <w:szCs w:val="24"/>
                <w:lang w:val="ro-RO"/>
              </w:rPr>
              <w:t>inițierea</w:t>
            </w:r>
            <w:r w:rsidRPr="00071313">
              <w:rPr>
                <w:rFonts w:ascii="Times New Roman" w:hAnsi="Times New Roman"/>
                <w:szCs w:val="24"/>
                <w:lang w:val="ro-RO"/>
              </w:rPr>
              <w:t xml:space="preserve"> recentă </w:t>
            </w:r>
            <w:r w:rsidR="00FE46D8" w:rsidRPr="00071313">
              <w:rPr>
                <w:rFonts w:ascii="Times New Roman" w:hAnsi="Times New Roman"/>
                <w:szCs w:val="24"/>
                <w:lang w:val="ro-RO"/>
              </w:rPr>
              <w:t>a</w:t>
            </w:r>
            <w:r w:rsidRPr="00071313">
              <w:rPr>
                <w:rFonts w:ascii="Times New Roman" w:hAnsi="Times New Roman"/>
                <w:szCs w:val="24"/>
                <w:lang w:val="ro-RO"/>
              </w:rPr>
              <w:t xml:space="preserve"> tratament</w:t>
            </w:r>
            <w:r w:rsidR="00FE46D8" w:rsidRPr="00071313">
              <w:rPr>
                <w:rFonts w:ascii="Times New Roman" w:hAnsi="Times New Roman"/>
                <w:szCs w:val="24"/>
                <w:lang w:val="ro-RO"/>
              </w:rPr>
              <w:t>ului</w:t>
            </w:r>
            <w:r w:rsidRPr="00071313">
              <w:rPr>
                <w:rFonts w:ascii="Times New Roman" w:hAnsi="Times New Roman"/>
                <w:szCs w:val="24"/>
                <w:lang w:val="ro-RO"/>
              </w:rPr>
              <w:t xml:space="preserve"> TB.</w:t>
            </w:r>
          </w:p>
        </w:tc>
      </w:tr>
    </w:tbl>
    <w:p w:rsidR="00527D25" w:rsidRPr="00071313" w:rsidRDefault="00527D25" w:rsidP="001106F5">
      <w:pPr>
        <w:jc w:val="left"/>
      </w:pPr>
    </w:p>
    <w:tbl>
      <w:tblPr>
        <w:tblW w:w="10065" w:type="dxa"/>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65"/>
      </w:tblGrid>
      <w:tr w:rsidR="00527D25" w:rsidRPr="00071313" w:rsidTr="008A761F">
        <w:tc>
          <w:tcPr>
            <w:tcW w:w="10065" w:type="dxa"/>
            <w:shd w:val="clear" w:color="auto" w:fill="auto"/>
          </w:tcPr>
          <w:p w:rsidR="00527D25" w:rsidRPr="00071313" w:rsidRDefault="007A1784" w:rsidP="008A761F">
            <w:pPr>
              <w:spacing w:after="0"/>
              <w:rPr>
                <w:b/>
                <w:bCs/>
              </w:rPr>
            </w:pPr>
            <w:r w:rsidRPr="00071313">
              <w:rPr>
                <w:b/>
                <w:bCs/>
                <w:iCs/>
              </w:rPr>
              <w:t xml:space="preserve">Caseta </w:t>
            </w:r>
            <w:r w:rsidR="00257040">
              <w:rPr>
                <w:b/>
                <w:bCs/>
                <w:iCs/>
              </w:rPr>
              <w:t>7</w:t>
            </w:r>
            <w:r w:rsidR="00D3771B">
              <w:rPr>
                <w:b/>
                <w:bCs/>
                <w:iCs/>
              </w:rPr>
              <w:t>2</w:t>
            </w:r>
            <w:r w:rsidR="00527D25" w:rsidRPr="00071313">
              <w:rPr>
                <w:b/>
                <w:bCs/>
                <w:iCs/>
              </w:rPr>
              <w:t xml:space="preserve">. </w:t>
            </w:r>
            <w:r w:rsidR="00527D25" w:rsidRPr="00071313">
              <w:rPr>
                <w:b/>
                <w:bCs/>
              </w:rPr>
              <w:t>Conduita copiilor de la mame cu TB postpartum</w:t>
            </w:r>
          </w:p>
          <w:p w:rsidR="00527D25" w:rsidRPr="00071313" w:rsidRDefault="00527D25">
            <w:pPr>
              <w:pStyle w:val="36"/>
              <w:numPr>
                <w:ilvl w:val="0"/>
                <w:numId w:val="66"/>
              </w:numPr>
              <w:spacing w:after="0" w:line="240" w:lineRule="auto"/>
              <w:ind w:left="318" w:hanging="284"/>
              <w:jc w:val="both"/>
              <w:rPr>
                <w:rFonts w:ascii="Times New Roman" w:hAnsi="Times New Roman"/>
                <w:szCs w:val="24"/>
                <w:lang w:val="ro-RO"/>
              </w:rPr>
            </w:pPr>
            <w:r w:rsidRPr="00071313">
              <w:rPr>
                <w:rFonts w:ascii="Times New Roman" w:hAnsi="Times New Roman"/>
                <w:szCs w:val="24"/>
                <w:lang w:val="ro-RO"/>
              </w:rPr>
              <w:t>Dacă tuberculoza este depistată în timpul sarcinii:</w:t>
            </w:r>
          </w:p>
          <w:p w:rsidR="00527D25" w:rsidRPr="00071313" w:rsidRDefault="0060164C">
            <w:pPr>
              <w:pStyle w:val="36"/>
              <w:numPr>
                <w:ilvl w:val="0"/>
                <w:numId w:val="208"/>
              </w:numPr>
              <w:spacing w:after="0" w:line="240" w:lineRule="auto"/>
              <w:jc w:val="both"/>
              <w:rPr>
                <w:rFonts w:ascii="Times New Roman" w:hAnsi="Times New Roman"/>
                <w:szCs w:val="24"/>
                <w:lang w:val="ro-RO"/>
              </w:rPr>
            </w:pPr>
            <w:r w:rsidRPr="00071313">
              <w:rPr>
                <w:rFonts w:ascii="Times New Roman" w:hAnsi="Times New Roman"/>
                <w:szCs w:val="24"/>
                <w:lang w:val="ro-RO"/>
              </w:rPr>
              <w:t>b</w:t>
            </w:r>
            <w:r w:rsidR="00527D25" w:rsidRPr="00071313">
              <w:rPr>
                <w:rFonts w:ascii="Times New Roman" w:hAnsi="Times New Roman"/>
                <w:szCs w:val="24"/>
                <w:lang w:val="ro-RO"/>
              </w:rPr>
              <w:t xml:space="preserve">iopsia placentei; examinarea lichidului amniotic, aspiratului gastric, lichidului </w:t>
            </w:r>
            <w:r w:rsidR="00527D25" w:rsidRPr="00071313">
              <w:rPr>
                <w:rFonts w:ascii="Times New Roman" w:hAnsi="Times New Roman"/>
                <w:szCs w:val="24"/>
                <w:lang w:val="ro-RO"/>
              </w:rPr>
              <w:lastRenderedPageBreak/>
              <w:t xml:space="preserve">cefalorahidian (la </w:t>
            </w:r>
            <w:r w:rsidR="00A74AA3" w:rsidRPr="00071313">
              <w:rPr>
                <w:rFonts w:ascii="Times New Roman" w:hAnsi="Times New Roman"/>
                <w:szCs w:val="24"/>
                <w:lang w:val="ro-RO"/>
              </w:rPr>
              <w:t>indicații</w:t>
            </w:r>
            <w:r w:rsidR="00527D25" w:rsidRPr="00071313">
              <w:rPr>
                <w:rFonts w:ascii="Times New Roman" w:hAnsi="Times New Roman"/>
                <w:szCs w:val="24"/>
                <w:lang w:val="ro-RO"/>
              </w:rPr>
              <w:t xml:space="preserve"> clinice)</w:t>
            </w:r>
            <w:r w:rsidR="00BE28FD" w:rsidRPr="00071313">
              <w:rPr>
                <w:rFonts w:ascii="Times New Roman" w:hAnsi="Times New Roman"/>
                <w:szCs w:val="24"/>
                <w:lang w:val="ro-RO"/>
              </w:rPr>
              <w:t xml:space="preserve"> la BAAR, MBT</w:t>
            </w:r>
            <w:r w:rsidR="00527D25" w:rsidRPr="00071313">
              <w:rPr>
                <w:rFonts w:ascii="Times New Roman" w:hAnsi="Times New Roman"/>
                <w:szCs w:val="24"/>
                <w:lang w:val="ro-RO"/>
              </w:rPr>
              <w:t>;</w:t>
            </w:r>
          </w:p>
          <w:p w:rsidR="00527D25" w:rsidRPr="00071313" w:rsidRDefault="0060164C">
            <w:pPr>
              <w:pStyle w:val="36"/>
              <w:numPr>
                <w:ilvl w:val="0"/>
                <w:numId w:val="208"/>
              </w:numPr>
              <w:spacing w:after="0" w:line="240" w:lineRule="auto"/>
              <w:jc w:val="both"/>
              <w:rPr>
                <w:rFonts w:ascii="Times New Roman" w:hAnsi="Times New Roman"/>
                <w:szCs w:val="24"/>
                <w:lang w:val="ro-RO"/>
              </w:rPr>
            </w:pPr>
            <w:r w:rsidRPr="00071313">
              <w:rPr>
                <w:rFonts w:ascii="Times New Roman" w:hAnsi="Times New Roman"/>
                <w:szCs w:val="24"/>
                <w:lang w:val="ro-RO"/>
              </w:rPr>
              <w:t>e</w:t>
            </w:r>
            <w:r w:rsidR="00527D25" w:rsidRPr="00071313">
              <w:rPr>
                <w:rFonts w:ascii="Times New Roman" w:hAnsi="Times New Roman"/>
                <w:szCs w:val="24"/>
                <w:lang w:val="ro-RO"/>
              </w:rPr>
              <w:t>xamenul radiologic OCT;</w:t>
            </w:r>
          </w:p>
          <w:p w:rsidR="00527D25" w:rsidRPr="00071313" w:rsidRDefault="00527D25">
            <w:pPr>
              <w:pStyle w:val="36"/>
              <w:numPr>
                <w:ilvl w:val="0"/>
                <w:numId w:val="208"/>
              </w:numPr>
              <w:spacing w:after="0" w:line="240" w:lineRule="auto"/>
              <w:jc w:val="both"/>
              <w:rPr>
                <w:rFonts w:ascii="Times New Roman" w:hAnsi="Times New Roman"/>
                <w:szCs w:val="24"/>
                <w:lang w:val="ro-RO"/>
              </w:rPr>
            </w:pPr>
            <w:r w:rsidRPr="00071313">
              <w:rPr>
                <w:rStyle w:val="apple-converted-space"/>
                <w:rFonts w:cs="Arial"/>
                <w:color w:val="808080"/>
                <w:shd w:val="clear" w:color="auto" w:fill="FFFFFF"/>
                <w:lang w:val="ro-RO"/>
              </w:rPr>
              <w:t> </w:t>
            </w:r>
            <w:r w:rsidR="0060164C" w:rsidRPr="00071313">
              <w:rPr>
                <w:rFonts w:ascii="Times New Roman" w:hAnsi="Times New Roman"/>
                <w:szCs w:val="24"/>
                <w:lang w:val="ro-RO"/>
              </w:rPr>
              <w:t>e</w:t>
            </w:r>
            <w:r w:rsidRPr="00071313">
              <w:rPr>
                <w:rFonts w:ascii="Times New Roman" w:hAnsi="Times New Roman"/>
                <w:szCs w:val="24"/>
                <w:lang w:val="ro-RO"/>
              </w:rPr>
              <w:t>xamenul</w:t>
            </w:r>
            <w:r w:rsidR="00334615" w:rsidRPr="00071313">
              <w:rPr>
                <w:rFonts w:ascii="Times New Roman" w:hAnsi="Times New Roman"/>
                <w:szCs w:val="24"/>
                <w:lang w:val="ro-RO"/>
              </w:rPr>
              <w:t xml:space="preserve"> </w:t>
            </w:r>
            <w:r w:rsidRPr="00071313">
              <w:rPr>
                <w:rFonts w:ascii="Times New Roman" w:hAnsi="Times New Roman"/>
                <w:szCs w:val="24"/>
                <w:lang w:val="ro-RO"/>
              </w:rPr>
              <w:t>fundului</w:t>
            </w:r>
            <w:r w:rsidR="00334615" w:rsidRPr="00071313">
              <w:rPr>
                <w:rFonts w:ascii="Times New Roman" w:hAnsi="Times New Roman"/>
                <w:szCs w:val="24"/>
                <w:lang w:val="ro-RO"/>
              </w:rPr>
              <w:t xml:space="preserve"> </w:t>
            </w:r>
            <w:r w:rsidRPr="00071313">
              <w:rPr>
                <w:rFonts w:ascii="Times New Roman" w:hAnsi="Times New Roman"/>
                <w:szCs w:val="24"/>
                <w:lang w:val="ro-RO"/>
              </w:rPr>
              <w:t>de ochi;</w:t>
            </w:r>
          </w:p>
          <w:p w:rsidR="00527D25" w:rsidRPr="00071313" w:rsidRDefault="00A74AA3">
            <w:pPr>
              <w:pStyle w:val="36"/>
              <w:numPr>
                <w:ilvl w:val="0"/>
                <w:numId w:val="208"/>
              </w:numPr>
              <w:spacing w:after="0" w:line="240" w:lineRule="auto"/>
              <w:jc w:val="both"/>
              <w:rPr>
                <w:rFonts w:ascii="Times New Roman" w:hAnsi="Times New Roman"/>
                <w:szCs w:val="24"/>
                <w:lang w:val="ro-RO"/>
              </w:rPr>
            </w:pPr>
            <w:r w:rsidRPr="00071313">
              <w:rPr>
                <w:rFonts w:ascii="Times New Roman" w:hAnsi="Times New Roman"/>
                <w:szCs w:val="24"/>
                <w:lang w:val="ro-RO"/>
              </w:rPr>
              <w:t>consultația</w:t>
            </w:r>
            <w:r w:rsidR="00527D25" w:rsidRPr="00071313">
              <w:rPr>
                <w:rFonts w:ascii="Times New Roman" w:hAnsi="Times New Roman"/>
                <w:szCs w:val="24"/>
                <w:lang w:val="ro-RO"/>
              </w:rPr>
              <w:t xml:space="preserve"> ftizi</w:t>
            </w:r>
            <w:r w:rsidR="00593971" w:rsidRPr="00071313">
              <w:rPr>
                <w:rFonts w:ascii="Times New Roman" w:hAnsi="Times New Roman"/>
                <w:szCs w:val="24"/>
                <w:lang w:val="ro-RO"/>
              </w:rPr>
              <w:t>o</w:t>
            </w:r>
            <w:r w:rsidR="00527D25" w:rsidRPr="00071313">
              <w:rPr>
                <w:rFonts w:ascii="Times New Roman" w:hAnsi="Times New Roman"/>
                <w:szCs w:val="24"/>
                <w:lang w:val="ro-RO"/>
              </w:rPr>
              <w:t>pneumologului.</w:t>
            </w:r>
          </w:p>
          <w:p w:rsidR="00527D25" w:rsidRPr="00071313" w:rsidRDefault="00527D25" w:rsidP="00A74AA3">
            <w:pPr>
              <w:spacing w:after="0"/>
              <w:ind w:firstLine="318"/>
            </w:pPr>
            <w:r w:rsidRPr="00071313">
              <w:t xml:space="preserve">Aceste examinări se efectuează până la externarea copilului din </w:t>
            </w:r>
            <w:r w:rsidR="00C330D5" w:rsidRPr="00071313">
              <w:t>staționar</w:t>
            </w:r>
            <w:r w:rsidRPr="00071313">
              <w:t>.</w:t>
            </w:r>
          </w:p>
          <w:p w:rsidR="00527D25" w:rsidRPr="00071313" w:rsidRDefault="00527D25">
            <w:pPr>
              <w:pStyle w:val="36"/>
              <w:numPr>
                <w:ilvl w:val="0"/>
                <w:numId w:val="66"/>
              </w:numPr>
              <w:spacing w:after="0" w:line="240" w:lineRule="auto"/>
              <w:ind w:left="318" w:hanging="284"/>
              <w:jc w:val="both"/>
              <w:rPr>
                <w:rFonts w:ascii="Times New Roman" w:hAnsi="Times New Roman"/>
                <w:szCs w:val="24"/>
                <w:lang w:val="ro-RO"/>
              </w:rPr>
            </w:pPr>
            <w:r w:rsidRPr="00071313">
              <w:rPr>
                <w:rFonts w:ascii="Times New Roman" w:hAnsi="Times New Roman"/>
                <w:szCs w:val="24"/>
                <w:lang w:val="ro-RO"/>
              </w:rPr>
              <w:t>Dacă tuberculoza este</w:t>
            </w:r>
            <w:r w:rsidR="0060164C" w:rsidRPr="00071313">
              <w:rPr>
                <w:rFonts w:ascii="Times New Roman" w:hAnsi="Times New Roman"/>
                <w:szCs w:val="24"/>
                <w:lang w:val="ro-RO"/>
              </w:rPr>
              <w:t xml:space="preserve"> depistată</w:t>
            </w:r>
            <w:r w:rsidRPr="00071313">
              <w:rPr>
                <w:rFonts w:ascii="Times New Roman" w:hAnsi="Times New Roman"/>
                <w:szCs w:val="24"/>
                <w:lang w:val="ro-RO"/>
              </w:rPr>
              <w:t xml:space="preserve"> în timpul tratamentului:</w:t>
            </w:r>
          </w:p>
          <w:p w:rsidR="00527D25" w:rsidRPr="00071313" w:rsidRDefault="0060164C">
            <w:pPr>
              <w:pStyle w:val="36"/>
              <w:numPr>
                <w:ilvl w:val="0"/>
                <w:numId w:val="209"/>
              </w:numPr>
              <w:spacing w:after="0" w:line="240" w:lineRule="auto"/>
              <w:jc w:val="both"/>
              <w:rPr>
                <w:rFonts w:ascii="Times New Roman" w:hAnsi="Times New Roman"/>
                <w:szCs w:val="24"/>
                <w:lang w:val="ro-RO"/>
              </w:rPr>
            </w:pPr>
            <w:r w:rsidRPr="00071313">
              <w:rPr>
                <w:rFonts w:ascii="Times New Roman" w:hAnsi="Times New Roman"/>
                <w:szCs w:val="24"/>
                <w:lang w:val="ro-RO"/>
              </w:rPr>
              <w:t>b</w:t>
            </w:r>
            <w:r w:rsidR="00527D25" w:rsidRPr="00071313">
              <w:rPr>
                <w:rFonts w:ascii="Times New Roman" w:hAnsi="Times New Roman"/>
                <w:szCs w:val="24"/>
                <w:lang w:val="ro-RO"/>
              </w:rPr>
              <w:t xml:space="preserve">iopsia placentei; examinarea lichidului amniotic, aspiratului gastric, lichidului cefalorahidian (la </w:t>
            </w:r>
            <w:r w:rsidR="00A74AA3" w:rsidRPr="00071313">
              <w:rPr>
                <w:rFonts w:ascii="Times New Roman" w:hAnsi="Times New Roman"/>
                <w:szCs w:val="24"/>
                <w:lang w:val="ro-RO"/>
              </w:rPr>
              <w:t>indicații</w:t>
            </w:r>
            <w:r w:rsidR="00527D25" w:rsidRPr="00071313">
              <w:rPr>
                <w:rFonts w:ascii="Times New Roman" w:hAnsi="Times New Roman"/>
                <w:szCs w:val="24"/>
                <w:lang w:val="ro-RO"/>
              </w:rPr>
              <w:t xml:space="preserve"> clinice)</w:t>
            </w:r>
            <w:r w:rsidR="00BE28FD" w:rsidRPr="00071313">
              <w:rPr>
                <w:rFonts w:ascii="Times New Roman" w:hAnsi="Times New Roman"/>
                <w:szCs w:val="24"/>
                <w:lang w:val="ro-RO"/>
              </w:rPr>
              <w:t xml:space="preserve"> la BAAR, MBT</w:t>
            </w:r>
            <w:r w:rsidRPr="00071313">
              <w:rPr>
                <w:rFonts w:ascii="Times New Roman" w:hAnsi="Times New Roman"/>
                <w:szCs w:val="24"/>
                <w:lang w:val="ro-RO"/>
              </w:rPr>
              <w:t>;</w:t>
            </w:r>
          </w:p>
          <w:p w:rsidR="00527D25" w:rsidRPr="00071313" w:rsidRDefault="00A74AA3">
            <w:pPr>
              <w:pStyle w:val="36"/>
              <w:numPr>
                <w:ilvl w:val="0"/>
                <w:numId w:val="209"/>
              </w:numPr>
              <w:spacing w:after="0" w:line="240" w:lineRule="auto"/>
              <w:jc w:val="both"/>
              <w:rPr>
                <w:rFonts w:ascii="Times New Roman" w:hAnsi="Times New Roman"/>
                <w:szCs w:val="24"/>
                <w:lang w:val="ro-RO"/>
              </w:rPr>
            </w:pPr>
            <w:r w:rsidRPr="00071313">
              <w:rPr>
                <w:rFonts w:ascii="Times New Roman" w:hAnsi="Times New Roman"/>
                <w:szCs w:val="24"/>
                <w:lang w:val="ro-RO"/>
              </w:rPr>
              <w:t>consultația</w:t>
            </w:r>
            <w:r w:rsidR="00527D25" w:rsidRPr="00071313">
              <w:rPr>
                <w:rFonts w:ascii="Times New Roman" w:hAnsi="Times New Roman"/>
                <w:szCs w:val="24"/>
                <w:lang w:val="ro-RO"/>
              </w:rPr>
              <w:t xml:space="preserve"> ftiziopneumologului</w:t>
            </w:r>
            <w:r w:rsidR="0060164C" w:rsidRPr="00071313">
              <w:rPr>
                <w:rFonts w:ascii="Times New Roman" w:hAnsi="Times New Roman"/>
                <w:szCs w:val="24"/>
                <w:lang w:val="ro-RO"/>
              </w:rPr>
              <w:t>.</w:t>
            </w:r>
          </w:p>
          <w:p w:rsidR="00527D25" w:rsidRPr="00071313" w:rsidRDefault="00527D25">
            <w:pPr>
              <w:pStyle w:val="36"/>
              <w:numPr>
                <w:ilvl w:val="0"/>
                <w:numId w:val="66"/>
              </w:numPr>
              <w:spacing w:after="0" w:line="240" w:lineRule="auto"/>
              <w:ind w:left="318" w:hanging="284"/>
              <w:jc w:val="both"/>
              <w:rPr>
                <w:rFonts w:ascii="Times New Roman" w:hAnsi="Times New Roman"/>
                <w:szCs w:val="24"/>
                <w:lang w:val="ro-RO"/>
              </w:rPr>
            </w:pPr>
            <w:r w:rsidRPr="00071313">
              <w:rPr>
                <w:rFonts w:ascii="Times New Roman" w:hAnsi="Times New Roman"/>
                <w:szCs w:val="24"/>
                <w:lang w:val="ro-RO"/>
              </w:rPr>
              <w:t>Tuberculoz</w:t>
            </w:r>
            <w:r w:rsidR="00FE46D8" w:rsidRPr="00071313">
              <w:rPr>
                <w:rFonts w:ascii="Times New Roman" w:hAnsi="Times New Roman"/>
                <w:szCs w:val="24"/>
                <w:lang w:val="ro-RO"/>
              </w:rPr>
              <w:t>ă</w:t>
            </w:r>
            <w:r w:rsidRPr="00071313">
              <w:rPr>
                <w:rFonts w:ascii="Times New Roman" w:hAnsi="Times New Roman"/>
                <w:szCs w:val="24"/>
                <w:lang w:val="ro-RO"/>
              </w:rPr>
              <w:t xml:space="preserve"> vindecată - nu se fac examinări suplimentare</w:t>
            </w:r>
            <w:r w:rsidR="0060164C" w:rsidRPr="00071313">
              <w:rPr>
                <w:rFonts w:ascii="Times New Roman" w:hAnsi="Times New Roman"/>
                <w:szCs w:val="24"/>
                <w:lang w:val="ro-RO"/>
              </w:rPr>
              <w:t>.</w:t>
            </w:r>
          </w:p>
        </w:tc>
      </w:tr>
    </w:tbl>
    <w:p w:rsidR="00527D25" w:rsidRPr="00071313" w:rsidRDefault="00527D25" w:rsidP="00A74AA3">
      <w:pPr>
        <w:rPr>
          <w:b/>
          <w:bCs/>
        </w:rPr>
      </w:pPr>
    </w:p>
    <w:tbl>
      <w:tblPr>
        <w:tblW w:w="9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96"/>
      </w:tblGrid>
      <w:tr w:rsidR="00527D25" w:rsidRPr="00071313" w:rsidTr="008A761F">
        <w:tc>
          <w:tcPr>
            <w:tcW w:w="9896" w:type="dxa"/>
            <w:shd w:val="clear" w:color="auto" w:fill="auto"/>
          </w:tcPr>
          <w:p w:rsidR="00527D25" w:rsidRPr="00071313" w:rsidRDefault="007A1784" w:rsidP="00A74AA3">
            <w:pPr>
              <w:rPr>
                <w:b/>
              </w:rPr>
            </w:pPr>
            <w:r w:rsidRPr="00071313">
              <w:rPr>
                <w:b/>
                <w:bCs/>
                <w:iCs/>
              </w:rPr>
              <w:t xml:space="preserve">Caseta </w:t>
            </w:r>
            <w:r w:rsidR="00257040">
              <w:rPr>
                <w:b/>
                <w:bCs/>
                <w:iCs/>
              </w:rPr>
              <w:t>7</w:t>
            </w:r>
            <w:r w:rsidR="00D3771B">
              <w:rPr>
                <w:b/>
                <w:bCs/>
                <w:iCs/>
              </w:rPr>
              <w:t>3</w:t>
            </w:r>
            <w:r w:rsidR="00527D25" w:rsidRPr="00071313">
              <w:rPr>
                <w:b/>
                <w:bCs/>
                <w:iCs/>
              </w:rPr>
              <w:t xml:space="preserve">. </w:t>
            </w:r>
            <w:r w:rsidR="00527D25" w:rsidRPr="00071313">
              <w:rPr>
                <w:b/>
              </w:rPr>
              <w:t>Managementul nou-născutului asimptomatic expus la TB maternă</w:t>
            </w:r>
          </w:p>
          <w:p w:rsidR="00527D25" w:rsidRPr="00071313" w:rsidRDefault="00527D25">
            <w:pPr>
              <w:pStyle w:val="36"/>
              <w:numPr>
                <w:ilvl w:val="0"/>
                <w:numId w:val="67"/>
              </w:numPr>
              <w:spacing w:after="0" w:line="240" w:lineRule="auto"/>
              <w:ind w:left="318" w:hanging="284"/>
              <w:jc w:val="both"/>
              <w:rPr>
                <w:rFonts w:ascii="Times New Roman" w:hAnsi="Times New Roman"/>
                <w:szCs w:val="24"/>
                <w:lang w:val="ro-RO"/>
              </w:rPr>
            </w:pPr>
            <w:r w:rsidRPr="00071313">
              <w:rPr>
                <w:rFonts w:ascii="Times New Roman" w:hAnsi="Times New Roman"/>
                <w:szCs w:val="24"/>
                <w:lang w:val="ro-RO"/>
              </w:rPr>
              <w:t>TB trebuie exclusă la nou-născut</w:t>
            </w:r>
            <w:r w:rsidR="0060164C" w:rsidRPr="00071313">
              <w:rPr>
                <w:rFonts w:ascii="Times New Roman" w:hAnsi="Times New Roman"/>
                <w:szCs w:val="24"/>
                <w:lang w:val="ro-RO"/>
              </w:rPr>
              <w:t>ul</w:t>
            </w:r>
            <w:r w:rsidRPr="00071313">
              <w:rPr>
                <w:rFonts w:ascii="Times New Roman" w:hAnsi="Times New Roman"/>
                <w:szCs w:val="24"/>
                <w:lang w:val="ro-RO"/>
              </w:rPr>
              <w:t xml:space="preserve"> </w:t>
            </w:r>
            <w:r w:rsidR="00BE28FD" w:rsidRPr="00071313">
              <w:rPr>
                <w:rFonts w:ascii="Times New Roman" w:hAnsi="Times New Roman"/>
                <w:szCs w:val="24"/>
                <w:lang w:val="ro-RO"/>
              </w:rPr>
              <w:t xml:space="preserve">a cărui </w:t>
            </w:r>
            <w:r w:rsidRPr="00071313">
              <w:rPr>
                <w:rFonts w:ascii="Times New Roman" w:hAnsi="Times New Roman"/>
                <w:szCs w:val="24"/>
                <w:lang w:val="ro-RO"/>
              </w:rPr>
              <w:t>mam</w:t>
            </w:r>
            <w:r w:rsidR="00BE28FD" w:rsidRPr="00071313">
              <w:rPr>
                <w:rFonts w:ascii="Times New Roman" w:hAnsi="Times New Roman"/>
                <w:szCs w:val="24"/>
                <w:lang w:val="ro-RO"/>
              </w:rPr>
              <w:t>a</w:t>
            </w:r>
            <w:r w:rsidRPr="00071313">
              <w:rPr>
                <w:rFonts w:ascii="Times New Roman" w:hAnsi="Times New Roman"/>
                <w:szCs w:val="24"/>
                <w:lang w:val="ro-RO"/>
              </w:rPr>
              <w:t xml:space="preserve"> </w:t>
            </w:r>
            <w:r w:rsidR="00BE28FD" w:rsidRPr="00071313">
              <w:rPr>
                <w:rFonts w:ascii="Times New Roman" w:hAnsi="Times New Roman"/>
                <w:szCs w:val="24"/>
                <w:lang w:val="ro-RO"/>
              </w:rPr>
              <w:t xml:space="preserve">este cu  </w:t>
            </w:r>
            <w:r w:rsidRPr="00071313">
              <w:rPr>
                <w:rFonts w:ascii="Times New Roman" w:hAnsi="Times New Roman"/>
                <w:szCs w:val="24"/>
                <w:lang w:val="ro-RO"/>
              </w:rPr>
              <w:t xml:space="preserve">TB suspectată sau confirmată. </w:t>
            </w:r>
          </w:p>
          <w:p w:rsidR="00527D25" w:rsidRPr="00071313" w:rsidRDefault="00527D25">
            <w:pPr>
              <w:pStyle w:val="36"/>
              <w:numPr>
                <w:ilvl w:val="0"/>
                <w:numId w:val="67"/>
              </w:numPr>
              <w:spacing w:after="0" w:line="240" w:lineRule="auto"/>
              <w:ind w:left="318" w:hanging="284"/>
              <w:jc w:val="both"/>
              <w:rPr>
                <w:rFonts w:ascii="Times New Roman" w:hAnsi="Times New Roman"/>
                <w:szCs w:val="24"/>
                <w:lang w:val="ro-RO"/>
              </w:rPr>
            </w:pPr>
            <w:r w:rsidRPr="00071313">
              <w:rPr>
                <w:rFonts w:ascii="Times New Roman" w:hAnsi="Times New Roman"/>
                <w:szCs w:val="24"/>
                <w:lang w:val="ro-RO"/>
              </w:rPr>
              <w:t xml:space="preserve">Trebuie determinată contagiozitatea mamei </w:t>
            </w:r>
            <w:r w:rsidR="00F50DAF" w:rsidRPr="00071313">
              <w:rPr>
                <w:rFonts w:ascii="Times New Roman" w:hAnsi="Times New Roman"/>
                <w:szCs w:val="24"/>
                <w:lang w:val="ro-RO"/>
              </w:rPr>
              <w:t>și</w:t>
            </w:r>
            <w:r w:rsidRPr="00071313">
              <w:rPr>
                <w:rFonts w:ascii="Times New Roman" w:hAnsi="Times New Roman"/>
                <w:szCs w:val="24"/>
                <w:lang w:val="ro-RO"/>
              </w:rPr>
              <w:t xml:space="preserve"> sensibilitatea</w:t>
            </w:r>
            <w:r w:rsidR="00BE28FD" w:rsidRPr="00071313">
              <w:rPr>
                <w:rFonts w:ascii="Times New Roman" w:hAnsi="Times New Roman"/>
                <w:szCs w:val="24"/>
                <w:lang w:val="ro-RO"/>
              </w:rPr>
              <w:t xml:space="preserve"> MBT</w:t>
            </w:r>
            <w:r w:rsidRPr="00071313">
              <w:rPr>
                <w:rFonts w:ascii="Times New Roman" w:hAnsi="Times New Roman"/>
                <w:szCs w:val="24"/>
                <w:lang w:val="ro-RO"/>
              </w:rPr>
              <w:t xml:space="preserve"> la medicamentele antituberculoase.</w:t>
            </w:r>
          </w:p>
          <w:p w:rsidR="00527D25" w:rsidRPr="00071313" w:rsidRDefault="00527D25">
            <w:pPr>
              <w:pStyle w:val="36"/>
              <w:numPr>
                <w:ilvl w:val="0"/>
                <w:numId w:val="67"/>
              </w:numPr>
              <w:spacing w:after="0" w:line="240" w:lineRule="auto"/>
              <w:ind w:left="318" w:hanging="284"/>
              <w:jc w:val="both"/>
              <w:rPr>
                <w:rFonts w:ascii="Times New Roman" w:hAnsi="Times New Roman"/>
                <w:szCs w:val="24"/>
                <w:lang w:val="ro-RO"/>
              </w:rPr>
            </w:pPr>
            <w:r w:rsidRPr="00071313">
              <w:rPr>
                <w:rFonts w:ascii="Times New Roman" w:hAnsi="Times New Roman"/>
                <w:szCs w:val="24"/>
                <w:lang w:val="ro-RO"/>
              </w:rPr>
              <w:t>Nu este necesar să se separe nou-născutul de mam</w:t>
            </w:r>
            <w:r w:rsidR="0060164C" w:rsidRPr="00071313">
              <w:rPr>
                <w:rFonts w:ascii="Times New Roman" w:hAnsi="Times New Roman"/>
                <w:szCs w:val="24"/>
                <w:lang w:val="ro-RO"/>
              </w:rPr>
              <w:t>ă,</w:t>
            </w:r>
            <w:r w:rsidRPr="00071313">
              <w:rPr>
                <w:rFonts w:ascii="Times New Roman" w:hAnsi="Times New Roman"/>
                <w:szCs w:val="24"/>
                <w:lang w:val="ro-RO"/>
              </w:rPr>
              <w:t xml:space="preserve"> dacă mama nu are (sau nu este suspectată de a avea) TB MDR. </w:t>
            </w:r>
          </w:p>
          <w:p w:rsidR="00527D25" w:rsidRPr="00071313" w:rsidRDefault="00527D25">
            <w:pPr>
              <w:pStyle w:val="36"/>
              <w:numPr>
                <w:ilvl w:val="0"/>
                <w:numId w:val="67"/>
              </w:numPr>
              <w:spacing w:after="0" w:line="240" w:lineRule="auto"/>
              <w:ind w:left="318" w:hanging="284"/>
              <w:jc w:val="both"/>
              <w:rPr>
                <w:rFonts w:ascii="Times New Roman" w:hAnsi="Times New Roman"/>
                <w:szCs w:val="24"/>
                <w:lang w:val="ro-RO"/>
              </w:rPr>
            </w:pPr>
            <w:r w:rsidRPr="00071313">
              <w:rPr>
                <w:rFonts w:ascii="Times New Roman" w:hAnsi="Times New Roman"/>
                <w:szCs w:val="24"/>
                <w:lang w:val="ro-RO"/>
              </w:rPr>
              <w:t>Nu este necesar să se oprească alăptarea.</w:t>
            </w:r>
          </w:p>
          <w:p w:rsidR="00527D25" w:rsidRPr="00071313" w:rsidRDefault="00527D25">
            <w:pPr>
              <w:pStyle w:val="36"/>
              <w:numPr>
                <w:ilvl w:val="0"/>
                <w:numId w:val="67"/>
              </w:numPr>
              <w:spacing w:after="0" w:line="240" w:lineRule="auto"/>
              <w:ind w:left="318" w:hanging="284"/>
              <w:jc w:val="both"/>
              <w:rPr>
                <w:rFonts w:ascii="Times New Roman" w:hAnsi="Times New Roman"/>
                <w:szCs w:val="24"/>
                <w:lang w:val="ro-RO"/>
              </w:rPr>
            </w:pPr>
            <w:r w:rsidRPr="00071313">
              <w:rPr>
                <w:rFonts w:ascii="Times New Roman" w:hAnsi="Times New Roman"/>
                <w:szCs w:val="24"/>
                <w:lang w:val="ro-RO"/>
              </w:rPr>
              <w:t>În timpul screening</w:t>
            </w:r>
            <w:r w:rsidR="00FE46D8" w:rsidRPr="00071313">
              <w:rPr>
                <w:rFonts w:ascii="Times New Roman" w:hAnsi="Times New Roman"/>
                <w:szCs w:val="24"/>
                <w:lang w:val="ro-RO"/>
              </w:rPr>
              <w:t>-</w:t>
            </w:r>
            <w:r w:rsidRPr="00071313">
              <w:rPr>
                <w:rFonts w:ascii="Times New Roman" w:hAnsi="Times New Roman"/>
                <w:szCs w:val="24"/>
                <w:lang w:val="ro-RO"/>
              </w:rPr>
              <w:t xml:space="preserve">ului pentru boala TB sau </w:t>
            </w:r>
            <w:r w:rsidR="00FE46D8" w:rsidRPr="00071313">
              <w:rPr>
                <w:rFonts w:ascii="Times New Roman" w:hAnsi="Times New Roman"/>
                <w:szCs w:val="24"/>
                <w:lang w:val="ro-RO"/>
              </w:rPr>
              <w:t xml:space="preserve">pentru </w:t>
            </w:r>
            <w:r w:rsidR="00C330D5" w:rsidRPr="00071313">
              <w:rPr>
                <w:rFonts w:ascii="Times New Roman" w:hAnsi="Times New Roman"/>
                <w:szCs w:val="24"/>
                <w:lang w:val="ro-RO"/>
              </w:rPr>
              <w:t>infecția</w:t>
            </w:r>
            <w:r w:rsidRPr="00071313">
              <w:rPr>
                <w:rFonts w:ascii="Times New Roman" w:hAnsi="Times New Roman"/>
                <w:szCs w:val="24"/>
                <w:lang w:val="ro-RO"/>
              </w:rPr>
              <w:t xml:space="preserve">  TB, BCG</w:t>
            </w:r>
            <w:r w:rsidR="000A05C4" w:rsidRPr="00071313">
              <w:rPr>
                <w:rFonts w:ascii="Times New Roman" w:hAnsi="Times New Roman"/>
                <w:szCs w:val="24"/>
                <w:lang w:val="ro-RO" w:eastAsia="ru-RU"/>
              </w:rPr>
              <w:t>*</w:t>
            </w:r>
            <w:r w:rsidRPr="00071313">
              <w:rPr>
                <w:rFonts w:ascii="Times New Roman" w:hAnsi="Times New Roman"/>
                <w:szCs w:val="24"/>
                <w:lang w:val="ro-RO"/>
              </w:rPr>
              <w:t xml:space="preserve"> nu trebuie administrat la nou-</w:t>
            </w:r>
            <w:r w:rsidR="00C330D5" w:rsidRPr="00071313">
              <w:rPr>
                <w:rFonts w:ascii="Times New Roman" w:hAnsi="Times New Roman"/>
                <w:szCs w:val="24"/>
                <w:lang w:val="ro-RO"/>
              </w:rPr>
              <w:t>născuții</w:t>
            </w:r>
            <w:r w:rsidRPr="00071313">
              <w:rPr>
                <w:rFonts w:ascii="Times New Roman" w:hAnsi="Times New Roman"/>
                <w:szCs w:val="24"/>
                <w:lang w:val="ro-RO"/>
              </w:rPr>
              <w:t xml:space="preserve"> </w:t>
            </w:r>
            <w:r w:rsidR="00C330D5" w:rsidRPr="00071313">
              <w:rPr>
                <w:rFonts w:ascii="Times New Roman" w:hAnsi="Times New Roman"/>
                <w:szCs w:val="24"/>
                <w:lang w:val="ro-RO"/>
              </w:rPr>
              <w:t>expuși</w:t>
            </w:r>
            <w:r w:rsidRPr="00071313">
              <w:rPr>
                <w:rFonts w:ascii="Times New Roman" w:hAnsi="Times New Roman"/>
                <w:szCs w:val="24"/>
                <w:lang w:val="ro-RO"/>
              </w:rPr>
              <w:t xml:space="preserve"> la TB; principalul motiv pentru aceasta este faptul că BCG</w:t>
            </w:r>
            <w:r w:rsidR="000A05C4" w:rsidRPr="00071313">
              <w:rPr>
                <w:rFonts w:ascii="Times New Roman" w:hAnsi="Times New Roman"/>
                <w:szCs w:val="24"/>
                <w:lang w:val="ro-RO" w:eastAsia="ru-RU"/>
              </w:rPr>
              <w:t>*</w:t>
            </w:r>
            <w:r w:rsidRPr="00071313">
              <w:rPr>
                <w:rFonts w:ascii="Times New Roman" w:hAnsi="Times New Roman"/>
                <w:szCs w:val="24"/>
                <w:lang w:val="ro-RO"/>
              </w:rPr>
              <w:t xml:space="preserve"> va interfera cu interpretarea testului cutanat la </w:t>
            </w:r>
            <w:r w:rsidR="000A05C4" w:rsidRPr="00071313">
              <w:rPr>
                <w:rFonts w:ascii="Times New Roman" w:hAnsi="Times New Roman"/>
                <w:szCs w:val="24"/>
                <w:lang w:val="ro-RO" w:eastAsia="ru-RU"/>
              </w:rPr>
              <w:t>Tuberculinum*</w:t>
            </w:r>
            <w:r w:rsidR="005B3E45">
              <w:rPr>
                <w:rFonts w:ascii="Times New Roman" w:hAnsi="Times New Roman"/>
                <w:szCs w:val="24"/>
                <w:lang w:val="ro-RO" w:eastAsia="ru-RU"/>
              </w:rPr>
              <w:t xml:space="preserve"> (TCT)</w:t>
            </w:r>
            <w:r w:rsidR="000A05C4" w:rsidRPr="00071313">
              <w:rPr>
                <w:rFonts w:ascii="Times New Roman" w:hAnsi="Times New Roman"/>
                <w:szCs w:val="24"/>
                <w:lang w:val="ro-RO"/>
              </w:rPr>
              <w:t xml:space="preserve"> </w:t>
            </w:r>
            <w:r w:rsidR="00C330D5" w:rsidRPr="00071313">
              <w:rPr>
                <w:rFonts w:ascii="Times New Roman" w:hAnsi="Times New Roman"/>
                <w:szCs w:val="24"/>
                <w:lang w:val="ro-RO"/>
              </w:rPr>
              <w:t>și</w:t>
            </w:r>
            <w:r w:rsidRPr="00071313">
              <w:rPr>
                <w:rFonts w:ascii="Times New Roman" w:hAnsi="Times New Roman"/>
                <w:szCs w:val="24"/>
                <w:lang w:val="ro-RO"/>
              </w:rPr>
              <w:t xml:space="preserve"> va reduce eficacitatea testului pentru diagnosticarea </w:t>
            </w:r>
            <w:r w:rsidR="00C330D5" w:rsidRPr="00071313">
              <w:rPr>
                <w:rFonts w:ascii="Times New Roman" w:hAnsi="Times New Roman"/>
                <w:szCs w:val="24"/>
                <w:lang w:val="ro-RO"/>
              </w:rPr>
              <w:t>infecției</w:t>
            </w:r>
            <w:r w:rsidRPr="00071313">
              <w:rPr>
                <w:rFonts w:ascii="Times New Roman" w:hAnsi="Times New Roman"/>
                <w:szCs w:val="24"/>
                <w:lang w:val="ro-RO"/>
              </w:rPr>
              <w:t xml:space="preserve"> TB.</w:t>
            </w:r>
          </w:p>
          <w:p w:rsidR="00527D25" w:rsidRPr="00071313" w:rsidRDefault="00527D25">
            <w:pPr>
              <w:pStyle w:val="36"/>
              <w:numPr>
                <w:ilvl w:val="0"/>
                <w:numId w:val="67"/>
              </w:numPr>
              <w:spacing w:after="0" w:line="240" w:lineRule="auto"/>
              <w:ind w:left="318" w:hanging="284"/>
              <w:jc w:val="both"/>
              <w:rPr>
                <w:rFonts w:ascii="Times New Roman" w:hAnsi="Times New Roman"/>
                <w:szCs w:val="24"/>
                <w:lang w:val="ro-RO"/>
              </w:rPr>
            </w:pPr>
            <w:r w:rsidRPr="00071313">
              <w:rPr>
                <w:rFonts w:ascii="Times New Roman" w:hAnsi="Times New Roman"/>
                <w:szCs w:val="24"/>
                <w:lang w:val="ro-RO"/>
              </w:rPr>
              <w:t>Vaccinul BCG</w:t>
            </w:r>
            <w:r w:rsidR="000A05C4" w:rsidRPr="00071313">
              <w:rPr>
                <w:rFonts w:ascii="Times New Roman" w:hAnsi="Times New Roman"/>
                <w:szCs w:val="24"/>
                <w:lang w:val="ro-RO" w:eastAsia="ru-RU"/>
              </w:rPr>
              <w:t>*</w:t>
            </w:r>
            <w:r w:rsidRPr="00071313">
              <w:rPr>
                <w:rFonts w:ascii="Times New Roman" w:hAnsi="Times New Roman"/>
                <w:szCs w:val="24"/>
                <w:lang w:val="ro-RO"/>
              </w:rPr>
              <w:t xml:space="preserve"> nu trebuie administrat în cazul în care nou-născutul sau copilul este confirmat HIV</w:t>
            </w:r>
            <w:r w:rsidR="00FE46D8" w:rsidRPr="00071313">
              <w:rPr>
                <w:rFonts w:ascii="Times New Roman" w:hAnsi="Times New Roman"/>
                <w:szCs w:val="24"/>
                <w:lang w:val="ro-RO"/>
              </w:rPr>
              <w:t xml:space="preserve"> </w:t>
            </w:r>
            <w:r w:rsidRPr="00071313">
              <w:rPr>
                <w:rFonts w:ascii="Times New Roman" w:hAnsi="Times New Roman"/>
                <w:szCs w:val="24"/>
                <w:lang w:val="ro-RO"/>
              </w:rPr>
              <w:t>pozitiv.</w:t>
            </w:r>
          </w:p>
          <w:p w:rsidR="00FE7BB4" w:rsidRPr="00071313" w:rsidRDefault="00527D25">
            <w:pPr>
              <w:pStyle w:val="36"/>
              <w:numPr>
                <w:ilvl w:val="0"/>
                <w:numId w:val="67"/>
              </w:numPr>
              <w:spacing w:after="120" w:line="240" w:lineRule="auto"/>
              <w:ind w:left="318" w:hanging="284"/>
              <w:jc w:val="both"/>
              <w:rPr>
                <w:rFonts w:ascii="Times New Roman" w:hAnsi="Times New Roman"/>
                <w:szCs w:val="24"/>
                <w:lang w:val="ro-RO"/>
              </w:rPr>
            </w:pPr>
            <w:r w:rsidRPr="00071313">
              <w:rPr>
                <w:rFonts w:ascii="Times New Roman" w:hAnsi="Times New Roman"/>
                <w:szCs w:val="24"/>
                <w:lang w:val="ro-RO"/>
              </w:rPr>
              <w:t>Nou-</w:t>
            </w:r>
            <w:r w:rsidR="00FE7BB4" w:rsidRPr="00071313">
              <w:rPr>
                <w:rFonts w:ascii="Times New Roman" w:hAnsi="Times New Roman"/>
                <w:szCs w:val="24"/>
                <w:lang w:val="ro-RO"/>
              </w:rPr>
              <w:t>născuții</w:t>
            </w:r>
            <w:r w:rsidRPr="00071313">
              <w:rPr>
                <w:rFonts w:ascii="Times New Roman" w:hAnsi="Times New Roman"/>
                <w:szCs w:val="24"/>
                <w:lang w:val="ro-RO"/>
              </w:rPr>
              <w:t xml:space="preserve"> asimptomatici</w:t>
            </w:r>
            <w:r w:rsidR="00FE46D8" w:rsidRPr="00071313">
              <w:rPr>
                <w:rFonts w:ascii="Times New Roman" w:hAnsi="Times New Roman"/>
                <w:szCs w:val="24"/>
                <w:lang w:val="ro-RO"/>
              </w:rPr>
              <w:t xml:space="preserve"> </w:t>
            </w:r>
            <w:r w:rsidR="00BE28FD" w:rsidRPr="00071313">
              <w:rPr>
                <w:rFonts w:ascii="Times New Roman" w:hAnsi="Times New Roman"/>
                <w:szCs w:val="24"/>
                <w:lang w:val="ro-RO"/>
              </w:rPr>
              <w:t>a căror</w:t>
            </w:r>
            <w:r w:rsidRPr="00071313">
              <w:rPr>
                <w:rFonts w:ascii="Times New Roman" w:hAnsi="Times New Roman"/>
                <w:szCs w:val="24"/>
                <w:lang w:val="ro-RO"/>
              </w:rPr>
              <w:t xml:space="preserve"> mame </w:t>
            </w:r>
            <w:r w:rsidR="00EA5FDD" w:rsidRPr="00071313">
              <w:rPr>
                <w:rFonts w:ascii="Times New Roman" w:hAnsi="Times New Roman"/>
                <w:szCs w:val="24"/>
                <w:lang w:val="ro-RO"/>
              </w:rPr>
              <w:t xml:space="preserve">suferă de </w:t>
            </w:r>
            <w:r w:rsidRPr="00071313">
              <w:rPr>
                <w:rFonts w:ascii="Times New Roman" w:hAnsi="Times New Roman"/>
                <w:szCs w:val="24"/>
                <w:lang w:val="ro-RO"/>
              </w:rPr>
              <w:t xml:space="preserve">TB </w:t>
            </w:r>
            <w:r w:rsidR="00FE7BB4" w:rsidRPr="00071313">
              <w:rPr>
                <w:rFonts w:ascii="Times New Roman" w:hAnsi="Times New Roman"/>
                <w:szCs w:val="24"/>
                <w:lang w:val="ro-RO"/>
              </w:rPr>
              <w:t xml:space="preserve">pulmonară confirmată bacteriologic trebuie să primească tratament preventiv odată ce boala TB a fost exclusă. </w:t>
            </w:r>
            <w:r w:rsidRPr="00071313">
              <w:rPr>
                <w:rFonts w:ascii="Times New Roman" w:hAnsi="Times New Roman"/>
                <w:szCs w:val="24"/>
                <w:lang w:val="ro-RO"/>
              </w:rPr>
              <w:t xml:space="preserve"> </w:t>
            </w:r>
          </w:p>
          <w:p w:rsidR="00FE7BB4" w:rsidRPr="00071313" w:rsidRDefault="00FE7BB4">
            <w:pPr>
              <w:pStyle w:val="36"/>
              <w:numPr>
                <w:ilvl w:val="0"/>
                <w:numId w:val="67"/>
              </w:numPr>
              <w:spacing w:after="120" w:line="240" w:lineRule="auto"/>
              <w:ind w:left="318" w:hanging="284"/>
              <w:jc w:val="both"/>
              <w:rPr>
                <w:rFonts w:ascii="Times New Roman" w:hAnsi="Times New Roman"/>
                <w:szCs w:val="24"/>
                <w:lang w:val="ro-RO"/>
              </w:rPr>
            </w:pPr>
            <w:r w:rsidRPr="00071313">
              <w:rPr>
                <w:rFonts w:ascii="Times New Roman" w:hAnsi="Times New Roman"/>
                <w:szCs w:val="24"/>
                <w:lang w:val="ro-RO"/>
              </w:rPr>
              <w:t xml:space="preserve">Vaccinarea BCG trebuie amânată până la finalizarea TPT. </w:t>
            </w:r>
          </w:p>
          <w:p w:rsidR="00FE7BB4" w:rsidRPr="00071313" w:rsidRDefault="00FE7BB4">
            <w:pPr>
              <w:pStyle w:val="36"/>
              <w:numPr>
                <w:ilvl w:val="0"/>
                <w:numId w:val="67"/>
              </w:numPr>
              <w:spacing w:after="120" w:line="240" w:lineRule="auto"/>
              <w:ind w:left="318" w:hanging="284"/>
              <w:jc w:val="both"/>
              <w:rPr>
                <w:rFonts w:ascii="Times New Roman" w:hAnsi="Times New Roman"/>
                <w:szCs w:val="24"/>
                <w:lang w:val="ro-RO"/>
              </w:rPr>
            </w:pPr>
            <w:r w:rsidRPr="00071313">
              <w:rPr>
                <w:rFonts w:ascii="Times New Roman" w:hAnsi="Times New Roman"/>
                <w:szCs w:val="24"/>
                <w:lang w:val="ro-RO"/>
              </w:rPr>
              <w:t xml:space="preserve">3HR folosind HR 50/75 mg </w:t>
            </w:r>
            <w:r w:rsidR="005B3E45">
              <w:rPr>
                <w:rFonts w:ascii="Times New Roman" w:hAnsi="Times New Roman"/>
                <w:szCs w:val="24"/>
                <w:lang w:val="ro-RO"/>
              </w:rPr>
              <w:t>CDF</w:t>
            </w:r>
            <w:r w:rsidR="005B3E45" w:rsidRPr="00071313">
              <w:rPr>
                <w:rFonts w:ascii="Times New Roman" w:hAnsi="Times New Roman"/>
                <w:szCs w:val="24"/>
                <w:lang w:val="ro-RO"/>
              </w:rPr>
              <w:t xml:space="preserve"> </w:t>
            </w:r>
            <w:r w:rsidRPr="00071313">
              <w:rPr>
                <w:rFonts w:ascii="Times New Roman" w:hAnsi="Times New Roman"/>
                <w:szCs w:val="24"/>
                <w:lang w:val="ro-RO"/>
              </w:rPr>
              <w:t xml:space="preserve">pentru copii este o opțiune bună pentru sugarii care nu au fost expuși la HIV, dar se recomandă consultarea unui specialist neonatal. </w:t>
            </w:r>
          </w:p>
          <w:p w:rsidR="00FE7BB4" w:rsidRPr="00071313" w:rsidRDefault="00FE7BB4">
            <w:pPr>
              <w:pStyle w:val="36"/>
              <w:numPr>
                <w:ilvl w:val="0"/>
                <w:numId w:val="67"/>
              </w:numPr>
              <w:spacing w:after="120" w:line="240" w:lineRule="auto"/>
              <w:ind w:left="318" w:hanging="284"/>
              <w:jc w:val="both"/>
              <w:rPr>
                <w:rFonts w:ascii="Times New Roman" w:hAnsi="Times New Roman"/>
                <w:szCs w:val="24"/>
                <w:lang w:val="ro-RO"/>
              </w:rPr>
            </w:pPr>
            <w:r w:rsidRPr="00071313">
              <w:rPr>
                <w:rFonts w:ascii="Times New Roman" w:hAnsi="Times New Roman"/>
                <w:szCs w:val="24"/>
                <w:lang w:val="ro-RO"/>
              </w:rPr>
              <w:t xml:space="preserve">Dacă copilul a fost expus la HIV (de exemplu, mama trăiește cu HIV) și este pe NVP, tratamentul preventiv cu  </w:t>
            </w:r>
            <w:r w:rsidR="00EE0265" w:rsidRPr="00071313">
              <w:rPr>
                <w:rFonts w:ascii="Times New Roman" w:hAnsi="Times New Roman"/>
                <w:szCs w:val="24"/>
                <w:lang w:val="ro-RO"/>
              </w:rPr>
              <w:t>Isoniazidum*</w:t>
            </w:r>
            <w:r w:rsidRPr="00071313">
              <w:rPr>
                <w:rFonts w:ascii="Times New Roman" w:hAnsi="Times New Roman"/>
                <w:szCs w:val="24"/>
                <w:lang w:val="ro-RO"/>
              </w:rPr>
              <w:t xml:space="preserve"> trebuie început (TPT cu </w:t>
            </w:r>
            <w:r w:rsidR="00EE0265" w:rsidRPr="00071313">
              <w:rPr>
                <w:rFonts w:ascii="Times New Roman" w:hAnsi="Times New Roman"/>
                <w:szCs w:val="24"/>
                <w:lang w:val="ro-RO"/>
              </w:rPr>
              <w:t>Rifampicinum</w:t>
            </w:r>
            <w:r w:rsidRPr="00071313">
              <w:rPr>
                <w:rFonts w:ascii="Times New Roman" w:hAnsi="Times New Roman"/>
                <w:szCs w:val="24"/>
                <w:lang w:val="ro-RO"/>
              </w:rPr>
              <w:t xml:space="preserve">* nu poate fi administrat împreună cu profilaxia NVP, deoarece acestea scad nivelurile NVP, ceea ce poate duce la creșterea transmiterii verticale a HIV). </w:t>
            </w:r>
          </w:p>
          <w:p w:rsidR="00FE7BB4" w:rsidRPr="00071313" w:rsidRDefault="00FE7BB4">
            <w:pPr>
              <w:pStyle w:val="36"/>
              <w:numPr>
                <w:ilvl w:val="0"/>
                <w:numId w:val="67"/>
              </w:numPr>
              <w:spacing w:after="120" w:line="240" w:lineRule="auto"/>
              <w:ind w:left="318" w:hanging="284"/>
              <w:jc w:val="both"/>
              <w:rPr>
                <w:rFonts w:ascii="Times New Roman" w:hAnsi="Times New Roman"/>
                <w:szCs w:val="24"/>
                <w:lang w:val="ro-RO"/>
              </w:rPr>
            </w:pPr>
            <w:r w:rsidRPr="00071313">
              <w:rPr>
                <w:rFonts w:ascii="Times New Roman" w:hAnsi="Times New Roman"/>
                <w:szCs w:val="24"/>
                <w:lang w:val="ro-RO"/>
              </w:rPr>
              <w:t xml:space="preserve">Sugarii tratați cu TPT trebuie să primească piridoxină 5-10 mg/zi. </w:t>
            </w:r>
          </w:p>
          <w:p w:rsidR="00FE7BB4" w:rsidRPr="00071313" w:rsidRDefault="00FE7BB4">
            <w:pPr>
              <w:pStyle w:val="36"/>
              <w:numPr>
                <w:ilvl w:val="0"/>
                <w:numId w:val="67"/>
              </w:numPr>
              <w:spacing w:after="120" w:line="240" w:lineRule="auto"/>
              <w:ind w:left="318" w:hanging="284"/>
              <w:jc w:val="both"/>
              <w:rPr>
                <w:rFonts w:ascii="Times New Roman" w:hAnsi="Times New Roman"/>
                <w:szCs w:val="24"/>
                <w:lang w:val="ro-RO"/>
              </w:rPr>
            </w:pPr>
            <w:r w:rsidRPr="00071313">
              <w:rPr>
                <w:rFonts w:ascii="Times New Roman" w:hAnsi="Times New Roman"/>
                <w:szCs w:val="24"/>
                <w:lang w:val="ro-RO"/>
              </w:rPr>
              <w:t xml:space="preserve">Aceștia trebuie urmăriți și monitorizați în mod regulat pentru apariția simptomelor și semnelor care sugerează tuberculoza. </w:t>
            </w:r>
          </w:p>
          <w:p w:rsidR="00FE7BB4" w:rsidRPr="00071313" w:rsidRDefault="00FE7BB4">
            <w:pPr>
              <w:pStyle w:val="36"/>
              <w:numPr>
                <w:ilvl w:val="0"/>
                <w:numId w:val="67"/>
              </w:numPr>
              <w:spacing w:after="120" w:line="240" w:lineRule="auto"/>
              <w:ind w:left="318" w:hanging="284"/>
              <w:jc w:val="both"/>
              <w:rPr>
                <w:rFonts w:ascii="Times New Roman" w:hAnsi="Times New Roman"/>
                <w:szCs w:val="24"/>
                <w:lang w:val="ro-RO"/>
              </w:rPr>
            </w:pPr>
            <w:r w:rsidRPr="00071313">
              <w:rPr>
                <w:rFonts w:ascii="Times New Roman" w:hAnsi="Times New Roman"/>
                <w:szCs w:val="24"/>
                <w:lang w:val="ro-RO"/>
              </w:rPr>
              <w:t>Dacă sugarul rămâne asimptomatic după terminarea TPT, trebuie efectuată testarea infecției TB (TCT sau IGRA). Dacă TST sau IGRA este negativ, iar sugarul este HIV negativ, vaccinarea BCG trebuie furnizată folosind o doză normală pentru sugari, la 2 săptămâni după terminarea întregului curs de TPT.</w:t>
            </w:r>
          </w:p>
          <w:p w:rsidR="00527D25" w:rsidRPr="00071313" w:rsidRDefault="00527D25">
            <w:pPr>
              <w:pStyle w:val="36"/>
              <w:numPr>
                <w:ilvl w:val="0"/>
                <w:numId w:val="67"/>
              </w:numPr>
              <w:spacing w:after="120" w:line="240" w:lineRule="auto"/>
              <w:ind w:left="318" w:hanging="284"/>
              <w:jc w:val="both"/>
              <w:rPr>
                <w:rFonts w:ascii="Times New Roman" w:hAnsi="Times New Roman"/>
                <w:szCs w:val="24"/>
                <w:lang w:val="ro-RO"/>
              </w:rPr>
            </w:pPr>
            <w:r w:rsidRPr="00071313">
              <w:rPr>
                <w:rFonts w:ascii="Times New Roman" w:hAnsi="Times New Roman"/>
                <w:szCs w:val="24"/>
                <w:lang w:val="ro-RO"/>
              </w:rPr>
              <w:t>În cazul în care mama este non-</w:t>
            </w:r>
            <w:r w:rsidR="00C330D5" w:rsidRPr="00071313">
              <w:rPr>
                <w:rFonts w:ascii="Times New Roman" w:hAnsi="Times New Roman"/>
                <w:szCs w:val="24"/>
                <w:lang w:val="ro-RO"/>
              </w:rPr>
              <w:t>infecțioasă</w:t>
            </w:r>
            <w:r w:rsidRPr="00071313">
              <w:rPr>
                <w:rFonts w:ascii="Times New Roman" w:hAnsi="Times New Roman"/>
                <w:szCs w:val="24"/>
                <w:lang w:val="ro-RO"/>
              </w:rPr>
              <w:t>, copilul trebuie examinat la TB. Dacă nu există nicio dovadă de TB activă, copilul trebuie monitorizat</w:t>
            </w:r>
            <w:r w:rsidR="00FC26A1" w:rsidRPr="00071313">
              <w:rPr>
                <w:rFonts w:ascii="Times New Roman" w:hAnsi="Times New Roman"/>
                <w:szCs w:val="24"/>
                <w:lang w:val="ro-RO"/>
              </w:rPr>
              <w:t>,</w:t>
            </w:r>
            <w:r w:rsidRPr="00071313">
              <w:rPr>
                <w:rFonts w:ascii="Times New Roman" w:hAnsi="Times New Roman"/>
                <w:szCs w:val="24"/>
                <w:lang w:val="ro-RO"/>
              </w:rPr>
              <w:t xml:space="preserve"> în mod regulat</w:t>
            </w:r>
            <w:r w:rsidR="00FC26A1" w:rsidRPr="00071313">
              <w:rPr>
                <w:rFonts w:ascii="Times New Roman" w:hAnsi="Times New Roman"/>
                <w:szCs w:val="24"/>
                <w:lang w:val="ro-RO"/>
              </w:rPr>
              <w:t>,</w:t>
            </w:r>
            <w:r w:rsidRPr="00071313">
              <w:rPr>
                <w:rFonts w:ascii="Times New Roman" w:hAnsi="Times New Roman"/>
                <w:szCs w:val="24"/>
                <w:lang w:val="ro-RO"/>
              </w:rPr>
              <w:t xml:space="preserve"> pentru a se asigura că boala TB nu se dezvolt</w:t>
            </w:r>
            <w:r w:rsidR="00FC26A1" w:rsidRPr="00071313">
              <w:rPr>
                <w:rFonts w:ascii="Times New Roman" w:hAnsi="Times New Roman"/>
                <w:szCs w:val="24"/>
                <w:lang w:val="ro-RO"/>
              </w:rPr>
              <w:t>ă</w:t>
            </w:r>
            <w:r w:rsidRPr="00071313">
              <w:rPr>
                <w:rFonts w:ascii="Times New Roman" w:hAnsi="Times New Roman"/>
                <w:szCs w:val="24"/>
                <w:lang w:val="ro-RO"/>
              </w:rPr>
              <w:t xml:space="preserve">, iar </w:t>
            </w:r>
            <w:r w:rsidR="00FE7BB4" w:rsidRPr="00071313">
              <w:rPr>
                <w:rFonts w:ascii="Times New Roman" w:hAnsi="Times New Roman"/>
                <w:szCs w:val="24"/>
                <w:lang w:val="ro-RO"/>
              </w:rPr>
              <w:t>TPT</w:t>
            </w:r>
            <w:r w:rsidR="004D29E5" w:rsidRPr="00071313" w:rsidDel="004D29E5">
              <w:rPr>
                <w:rFonts w:ascii="Times New Roman" w:hAnsi="Times New Roman"/>
                <w:szCs w:val="24"/>
                <w:lang w:val="ro-RO"/>
              </w:rPr>
              <w:t xml:space="preserve"> </w:t>
            </w:r>
            <w:r w:rsidRPr="00071313">
              <w:rPr>
                <w:rFonts w:ascii="Times New Roman" w:hAnsi="Times New Roman"/>
                <w:szCs w:val="24"/>
                <w:lang w:val="ro-RO"/>
              </w:rPr>
              <w:t>trebuie să fie luat în considera</w:t>
            </w:r>
            <w:r w:rsidR="00FC26A1" w:rsidRPr="00071313">
              <w:rPr>
                <w:rFonts w:ascii="Times New Roman" w:hAnsi="Times New Roman"/>
                <w:szCs w:val="24"/>
                <w:lang w:val="ro-RO"/>
              </w:rPr>
              <w:t>ți</w:t>
            </w:r>
            <w:r w:rsidRPr="00071313">
              <w:rPr>
                <w:rFonts w:ascii="Times New Roman" w:hAnsi="Times New Roman"/>
                <w:szCs w:val="24"/>
                <w:lang w:val="ro-RO"/>
              </w:rPr>
              <w:t>e.</w:t>
            </w:r>
          </w:p>
          <w:p w:rsidR="00527D25" w:rsidRPr="00071313" w:rsidRDefault="00527D25">
            <w:pPr>
              <w:pStyle w:val="36"/>
              <w:numPr>
                <w:ilvl w:val="0"/>
                <w:numId w:val="67"/>
              </w:numPr>
              <w:spacing w:after="120" w:line="240" w:lineRule="auto"/>
              <w:ind w:left="318" w:hanging="284"/>
              <w:jc w:val="both"/>
              <w:rPr>
                <w:rFonts w:ascii="Times New Roman" w:hAnsi="Times New Roman"/>
                <w:szCs w:val="24"/>
                <w:lang w:val="ro-RO"/>
              </w:rPr>
            </w:pPr>
            <w:r w:rsidRPr="00071313">
              <w:rPr>
                <w:rFonts w:ascii="Times New Roman" w:hAnsi="Times New Roman"/>
                <w:szCs w:val="24"/>
                <w:lang w:val="ro-RO"/>
              </w:rPr>
              <w:t xml:space="preserve">În cazul în care diagnosticul de TB se confirmă sau la nou-născut apar semne clinice sugestive pentru TB, tratamentul trebuie </w:t>
            </w:r>
            <w:r w:rsidR="00FE7BB4" w:rsidRPr="00071313">
              <w:rPr>
                <w:rFonts w:ascii="Times New Roman" w:hAnsi="Times New Roman"/>
                <w:szCs w:val="24"/>
                <w:lang w:val="ro-RO"/>
              </w:rPr>
              <w:t>inițiat</w:t>
            </w:r>
            <w:r w:rsidRPr="00071313">
              <w:rPr>
                <w:rFonts w:ascii="Times New Roman" w:hAnsi="Times New Roman"/>
                <w:szCs w:val="24"/>
                <w:lang w:val="ro-RO"/>
              </w:rPr>
              <w:t xml:space="preserve"> de serviciile specializate.</w:t>
            </w:r>
          </w:p>
          <w:p w:rsidR="00527D25" w:rsidRPr="00071313" w:rsidRDefault="00527D25">
            <w:pPr>
              <w:pStyle w:val="36"/>
              <w:numPr>
                <w:ilvl w:val="0"/>
                <w:numId w:val="67"/>
              </w:numPr>
              <w:spacing w:after="120" w:line="240" w:lineRule="auto"/>
              <w:ind w:left="318" w:hanging="284"/>
              <w:jc w:val="both"/>
              <w:rPr>
                <w:lang w:val="ro-RO"/>
              </w:rPr>
            </w:pPr>
            <w:r w:rsidRPr="00071313">
              <w:rPr>
                <w:rFonts w:ascii="Times New Roman" w:hAnsi="Times New Roman"/>
                <w:szCs w:val="24"/>
                <w:lang w:val="ro-RO"/>
              </w:rPr>
              <w:t>Nou-</w:t>
            </w:r>
            <w:r w:rsidR="00AD4348" w:rsidRPr="00071313">
              <w:rPr>
                <w:rFonts w:ascii="Times New Roman" w:hAnsi="Times New Roman"/>
                <w:szCs w:val="24"/>
                <w:lang w:val="ro-RO"/>
              </w:rPr>
              <w:t>născuții</w:t>
            </w:r>
            <w:r w:rsidRPr="00071313">
              <w:rPr>
                <w:rFonts w:ascii="Times New Roman" w:hAnsi="Times New Roman"/>
                <w:szCs w:val="24"/>
                <w:lang w:val="ro-RO"/>
              </w:rPr>
              <w:t xml:space="preserve"> </w:t>
            </w:r>
            <w:r w:rsidR="00EA5FDD" w:rsidRPr="00071313">
              <w:rPr>
                <w:rFonts w:ascii="Times New Roman" w:hAnsi="Times New Roman"/>
                <w:szCs w:val="24"/>
                <w:lang w:val="ro-RO"/>
              </w:rPr>
              <w:t>din contact cu</w:t>
            </w:r>
            <w:r w:rsidRPr="00071313">
              <w:rPr>
                <w:rFonts w:ascii="Times New Roman" w:hAnsi="Times New Roman"/>
                <w:szCs w:val="24"/>
                <w:lang w:val="ro-RO"/>
              </w:rPr>
              <w:t xml:space="preserve"> mame cu TB MDR</w:t>
            </w:r>
            <w:r w:rsidR="00AD4348" w:rsidRPr="00071313">
              <w:rPr>
                <w:rFonts w:ascii="Times New Roman" w:hAnsi="Times New Roman"/>
                <w:szCs w:val="24"/>
                <w:lang w:val="ro-RO"/>
              </w:rPr>
              <w:t>/RR</w:t>
            </w:r>
            <w:r w:rsidRPr="00071313">
              <w:rPr>
                <w:rFonts w:ascii="Times New Roman" w:hAnsi="Times New Roman"/>
                <w:szCs w:val="24"/>
                <w:lang w:val="ro-RO"/>
              </w:rPr>
              <w:t xml:space="preserve"> trebui</w:t>
            </w:r>
            <w:r w:rsidR="00FE46D8" w:rsidRPr="00071313">
              <w:rPr>
                <w:rFonts w:ascii="Times New Roman" w:hAnsi="Times New Roman"/>
                <w:szCs w:val="24"/>
                <w:lang w:val="ro-RO"/>
              </w:rPr>
              <w:t>e</w:t>
            </w:r>
            <w:r w:rsidRPr="00071313">
              <w:rPr>
                <w:rFonts w:ascii="Times New Roman" w:hAnsi="Times New Roman"/>
                <w:szCs w:val="24"/>
                <w:lang w:val="ro-RO"/>
              </w:rPr>
              <w:t xml:space="preserve"> să fie </w:t>
            </w:r>
            <w:r w:rsidR="00AD4348" w:rsidRPr="00071313">
              <w:rPr>
                <w:rFonts w:ascii="Times New Roman" w:hAnsi="Times New Roman"/>
                <w:szCs w:val="24"/>
                <w:lang w:val="ro-RO"/>
              </w:rPr>
              <w:t>referiți</w:t>
            </w:r>
            <w:r w:rsidRPr="00071313">
              <w:rPr>
                <w:rFonts w:ascii="Times New Roman" w:hAnsi="Times New Roman"/>
                <w:szCs w:val="24"/>
                <w:lang w:val="ro-RO"/>
              </w:rPr>
              <w:t xml:space="preserve"> la un expert local în managementul acestei probleme complicate. Măsuri de control al</w:t>
            </w:r>
            <w:r w:rsidR="00FC26A1" w:rsidRPr="00071313">
              <w:rPr>
                <w:rFonts w:ascii="Times New Roman" w:hAnsi="Times New Roman"/>
                <w:szCs w:val="24"/>
                <w:lang w:val="ro-RO"/>
              </w:rPr>
              <w:t>e</w:t>
            </w:r>
            <w:r w:rsidRPr="00071313">
              <w:rPr>
                <w:rFonts w:ascii="Times New Roman" w:hAnsi="Times New Roman"/>
                <w:szCs w:val="24"/>
                <w:lang w:val="ro-RO"/>
              </w:rPr>
              <w:t xml:space="preserve"> </w:t>
            </w:r>
            <w:r w:rsidR="00AD4348" w:rsidRPr="00071313">
              <w:rPr>
                <w:rFonts w:ascii="Times New Roman" w:hAnsi="Times New Roman"/>
                <w:szCs w:val="24"/>
                <w:lang w:val="ro-RO"/>
              </w:rPr>
              <w:t>infecției</w:t>
            </w:r>
            <w:r w:rsidRPr="00071313">
              <w:rPr>
                <w:rFonts w:ascii="Times New Roman" w:hAnsi="Times New Roman"/>
                <w:szCs w:val="24"/>
                <w:lang w:val="ro-RO"/>
              </w:rPr>
              <w:t xml:space="preserve">, cum ar fi purtarea </w:t>
            </w:r>
            <w:r w:rsidR="00FE7BB4" w:rsidRPr="00071313">
              <w:rPr>
                <w:rFonts w:ascii="Times New Roman" w:hAnsi="Times New Roman"/>
                <w:szCs w:val="24"/>
                <w:lang w:val="ro-RO"/>
              </w:rPr>
              <w:t>măștii</w:t>
            </w:r>
            <w:r w:rsidR="00FC26A1" w:rsidRPr="00071313">
              <w:rPr>
                <w:rFonts w:ascii="Times New Roman" w:hAnsi="Times New Roman"/>
                <w:szCs w:val="24"/>
                <w:lang w:val="ro-RO"/>
              </w:rPr>
              <w:t xml:space="preserve"> protectoare</w:t>
            </w:r>
            <w:r w:rsidRPr="00071313">
              <w:rPr>
                <w:rFonts w:ascii="Times New Roman" w:hAnsi="Times New Roman"/>
                <w:szCs w:val="24"/>
                <w:lang w:val="ro-RO"/>
              </w:rPr>
              <w:t>, sunt necesare pentru a reduce riscul de transmitere a TB.</w:t>
            </w:r>
          </w:p>
        </w:tc>
      </w:tr>
    </w:tbl>
    <w:p w:rsidR="00527D25" w:rsidRPr="00071313" w:rsidRDefault="00527D25" w:rsidP="00A74A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8"/>
      </w:tblGrid>
      <w:tr w:rsidR="00527D25" w:rsidRPr="00071313">
        <w:tc>
          <w:tcPr>
            <w:tcW w:w="9468" w:type="dxa"/>
            <w:shd w:val="clear" w:color="auto" w:fill="auto"/>
          </w:tcPr>
          <w:p w:rsidR="00527D25" w:rsidRPr="00071313" w:rsidRDefault="007A1784" w:rsidP="00A74AA3">
            <w:pPr>
              <w:rPr>
                <w:b/>
              </w:rPr>
            </w:pPr>
            <w:r w:rsidRPr="00071313">
              <w:rPr>
                <w:b/>
                <w:bCs/>
                <w:iCs/>
              </w:rPr>
              <w:lastRenderedPageBreak/>
              <w:t xml:space="preserve">Caseta </w:t>
            </w:r>
            <w:r w:rsidR="00257040">
              <w:rPr>
                <w:b/>
                <w:bCs/>
                <w:iCs/>
              </w:rPr>
              <w:t>7</w:t>
            </w:r>
            <w:r w:rsidR="00D3771B">
              <w:rPr>
                <w:b/>
                <w:bCs/>
                <w:iCs/>
              </w:rPr>
              <w:t>4</w:t>
            </w:r>
            <w:r w:rsidR="00527D25" w:rsidRPr="00071313">
              <w:rPr>
                <w:b/>
                <w:bCs/>
                <w:iCs/>
              </w:rPr>
              <w:t xml:space="preserve">. </w:t>
            </w:r>
            <w:r w:rsidR="00527D25" w:rsidRPr="00071313">
              <w:rPr>
                <w:b/>
              </w:rPr>
              <w:t>Managementul nou-născutului cu TB</w:t>
            </w:r>
          </w:p>
          <w:p w:rsidR="00527D25" w:rsidRPr="00071313" w:rsidRDefault="00527D25">
            <w:pPr>
              <w:pStyle w:val="36"/>
              <w:numPr>
                <w:ilvl w:val="0"/>
                <w:numId w:val="67"/>
              </w:numPr>
              <w:spacing w:after="120" w:line="240" w:lineRule="auto"/>
              <w:ind w:left="318" w:hanging="284"/>
              <w:jc w:val="both"/>
              <w:rPr>
                <w:rFonts w:ascii="Times New Roman" w:hAnsi="Times New Roman"/>
                <w:szCs w:val="24"/>
                <w:lang w:val="ro-RO"/>
              </w:rPr>
            </w:pPr>
            <w:r w:rsidRPr="00071313">
              <w:rPr>
                <w:rFonts w:ascii="Times New Roman" w:hAnsi="Times New Roman"/>
                <w:szCs w:val="24"/>
                <w:lang w:val="ro-RO"/>
              </w:rPr>
              <w:t xml:space="preserve">Tratamentul TB congenitale </w:t>
            </w:r>
            <w:r w:rsidR="00C330D5" w:rsidRPr="00071313">
              <w:rPr>
                <w:rFonts w:ascii="Times New Roman" w:hAnsi="Times New Roman"/>
                <w:szCs w:val="24"/>
                <w:lang w:val="ro-RO"/>
              </w:rPr>
              <w:t>și</w:t>
            </w:r>
            <w:r w:rsidRPr="00071313">
              <w:rPr>
                <w:rFonts w:ascii="Times New Roman" w:hAnsi="Times New Roman"/>
                <w:szCs w:val="24"/>
                <w:lang w:val="ro-RO"/>
              </w:rPr>
              <w:t xml:space="preserve"> TB neonatale este </w:t>
            </w:r>
            <w:r w:rsidR="00C330D5" w:rsidRPr="00071313">
              <w:rPr>
                <w:rFonts w:ascii="Times New Roman" w:hAnsi="Times New Roman"/>
                <w:szCs w:val="24"/>
                <w:lang w:val="ro-RO"/>
              </w:rPr>
              <w:t>același</w:t>
            </w:r>
            <w:r w:rsidRPr="00071313">
              <w:rPr>
                <w:rFonts w:ascii="Times New Roman" w:hAnsi="Times New Roman"/>
                <w:szCs w:val="24"/>
                <w:lang w:val="ro-RO"/>
              </w:rPr>
              <w:t xml:space="preserve"> </w:t>
            </w:r>
            <w:r w:rsidR="00C330D5" w:rsidRPr="00071313">
              <w:rPr>
                <w:rFonts w:ascii="Times New Roman" w:hAnsi="Times New Roman"/>
                <w:szCs w:val="24"/>
                <w:lang w:val="ro-RO"/>
              </w:rPr>
              <w:t>și</w:t>
            </w:r>
            <w:r w:rsidRPr="00071313">
              <w:rPr>
                <w:rFonts w:ascii="Times New Roman" w:hAnsi="Times New Roman"/>
                <w:szCs w:val="24"/>
                <w:lang w:val="ro-RO"/>
              </w:rPr>
              <w:t xml:space="preserve"> trebuie să fie efectuat de către un clinician cu </w:t>
            </w:r>
            <w:r w:rsidR="00C330D5" w:rsidRPr="00071313">
              <w:rPr>
                <w:rFonts w:ascii="Times New Roman" w:hAnsi="Times New Roman"/>
                <w:szCs w:val="24"/>
                <w:lang w:val="ro-RO"/>
              </w:rPr>
              <w:t>experiență</w:t>
            </w:r>
            <w:r w:rsidRPr="00071313">
              <w:rPr>
                <w:rFonts w:ascii="Times New Roman" w:hAnsi="Times New Roman"/>
                <w:szCs w:val="24"/>
                <w:lang w:val="ro-RO"/>
              </w:rPr>
              <w:t xml:space="preserve"> în managementul TB la copii </w:t>
            </w:r>
            <w:r w:rsidR="00C330D5" w:rsidRPr="00071313">
              <w:rPr>
                <w:rFonts w:ascii="Times New Roman" w:hAnsi="Times New Roman"/>
                <w:szCs w:val="24"/>
                <w:lang w:val="ro-RO"/>
              </w:rPr>
              <w:t>și</w:t>
            </w:r>
            <w:r w:rsidRPr="00071313">
              <w:rPr>
                <w:rFonts w:ascii="Times New Roman" w:hAnsi="Times New Roman"/>
                <w:szCs w:val="24"/>
                <w:lang w:val="ro-RO"/>
              </w:rPr>
              <w:t xml:space="preserve"> </w:t>
            </w:r>
            <w:r w:rsidR="00C330D5" w:rsidRPr="00071313">
              <w:rPr>
                <w:rFonts w:ascii="Times New Roman" w:hAnsi="Times New Roman"/>
                <w:szCs w:val="24"/>
                <w:lang w:val="ro-RO"/>
              </w:rPr>
              <w:t>adolescenți</w:t>
            </w:r>
            <w:r w:rsidRPr="00071313">
              <w:rPr>
                <w:rFonts w:ascii="Times New Roman" w:hAnsi="Times New Roman"/>
                <w:szCs w:val="24"/>
                <w:lang w:val="ro-RO"/>
              </w:rPr>
              <w:t xml:space="preserve">. </w:t>
            </w:r>
          </w:p>
          <w:p w:rsidR="00527D25" w:rsidRPr="00071313" w:rsidRDefault="00527D25">
            <w:pPr>
              <w:pStyle w:val="36"/>
              <w:numPr>
                <w:ilvl w:val="0"/>
                <w:numId w:val="67"/>
              </w:numPr>
              <w:spacing w:after="120" w:line="240" w:lineRule="auto"/>
              <w:ind w:left="318" w:hanging="284"/>
              <w:jc w:val="both"/>
              <w:rPr>
                <w:rFonts w:ascii="Times New Roman" w:hAnsi="Times New Roman"/>
                <w:szCs w:val="24"/>
                <w:lang w:val="ro-RO"/>
              </w:rPr>
            </w:pPr>
            <w:r w:rsidRPr="00071313">
              <w:rPr>
                <w:rFonts w:ascii="Times New Roman" w:hAnsi="Times New Roman"/>
                <w:szCs w:val="24"/>
                <w:lang w:val="ro-RO"/>
              </w:rPr>
              <w:t xml:space="preserve">Trebuie efectuată o examinare completă a mamei </w:t>
            </w:r>
            <w:r w:rsidR="00C330D5" w:rsidRPr="00071313">
              <w:rPr>
                <w:rFonts w:ascii="Times New Roman" w:hAnsi="Times New Roman"/>
                <w:szCs w:val="24"/>
                <w:lang w:val="ro-RO"/>
              </w:rPr>
              <w:t>și</w:t>
            </w:r>
            <w:r w:rsidR="00FE46D8" w:rsidRPr="00071313">
              <w:rPr>
                <w:rFonts w:ascii="Times New Roman" w:hAnsi="Times New Roman"/>
                <w:szCs w:val="24"/>
                <w:lang w:val="ro-RO"/>
              </w:rPr>
              <w:t xml:space="preserve"> a </w:t>
            </w:r>
            <w:r w:rsidRPr="00071313">
              <w:rPr>
                <w:rFonts w:ascii="Times New Roman" w:hAnsi="Times New Roman"/>
                <w:szCs w:val="24"/>
                <w:lang w:val="ro-RO"/>
              </w:rPr>
              <w:t xml:space="preserve"> nou-născutului: examenul radiologic </w:t>
            </w:r>
            <w:r w:rsidR="00C330D5" w:rsidRPr="00071313">
              <w:rPr>
                <w:rFonts w:ascii="Times New Roman" w:hAnsi="Times New Roman"/>
                <w:szCs w:val="24"/>
                <w:lang w:val="ro-RO"/>
              </w:rPr>
              <w:t>și</w:t>
            </w:r>
            <w:r w:rsidRPr="00071313">
              <w:rPr>
                <w:rFonts w:ascii="Times New Roman" w:hAnsi="Times New Roman"/>
                <w:szCs w:val="24"/>
                <w:lang w:val="ro-RO"/>
              </w:rPr>
              <w:t xml:space="preserve"> </w:t>
            </w:r>
            <w:r w:rsidR="00C330D5" w:rsidRPr="00071313">
              <w:rPr>
                <w:rFonts w:ascii="Times New Roman" w:hAnsi="Times New Roman"/>
                <w:szCs w:val="24"/>
                <w:lang w:val="ro-RO"/>
              </w:rPr>
              <w:t>colectarea</w:t>
            </w:r>
            <w:r w:rsidRPr="00071313">
              <w:rPr>
                <w:rFonts w:ascii="Times New Roman" w:hAnsi="Times New Roman"/>
                <w:szCs w:val="24"/>
                <w:lang w:val="ro-RO"/>
              </w:rPr>
              <w:t xml:space="preserve"> </w:t>
            </w:r>
            <w:r w:rsidR="00EA5FDD" w:rsidRPr="00071313">
              <w:rPr>
                <w:rFonts w:ascii="Times New Roman" w:hAnsi="Times New Roman"/>
                <w:szCs w:val="24"/>
                <w:lang w:val="ro-RO"/>
              </w:rPr>
              <w:t xml:space="preserve">produselor biologice </w:t>
            </w:r>
            <w:r w:rsidRPr="00071313">
              <w:rPr>
                <w:rFonts w:ascii="Times New Roman" w:hAnsi="Times New Roman"/>
                <w:szCs w:val="24"/>
                <w:lang w:val="ro-RO"/>
              </w:rPr>
              <w:t>din organele corespunzătoare</w:t>
            </w:r>
            <w:r w:rsidR="00EA5FDD" w:rsidRPr="00071313">
              <w:rPr>
                <w:rFonts w:ascii="Times New Roman" w:hAnsi="Times New Roman"/>
                <w:szCs w:val="24"/>
                <w:lang w:val="ro-RO"/>
              </w:rPr>
              <w:t xml:space="preserve"> cu examinarea bacteriologică</w:t>
            </w:r>
            <w:r w:rsidR="00FE46D8" w:rsidRPr="00071313">
              <w:rPr>
                <w:rFonts w:ascii="Times New Roman" w:hAnsi="Times New Roman"/>
                <w:szCs w:val="24"/>
                <w:lang w:val="ro-RO"/>
              </w:rPr>
              <w:t>,</w:t>
            </w:r>
            <w:r w:rsidRPr="00071313">
              <w:rPr>
                <w:rFonts w:ascii="Times New Roman" w:hAnsi="Times New Roman"/>
                <w:szCs w:val="24"/>
                <w:lang w:val="ro-RO"/>
              </w:rPr>
              <w:t xml:space="preserve"> pentru a confirma diagnosticul de TB la nou-născut. </w:t>
            </w:r>
          </w:p>
          <w:p w:rsidR="00527D25" w:rsidRPr="00071313" w:rsidRDefault="00527D25">
            <w:pPr>
              <w:pStyle w:val="36"/>
              <w:numPr>
                <w:ilvl w:val="0"/>
                <w:numId w:val="67"/>
              </w:numPr>
              <w:spacing w:after="120" w:line="240" w:lineRule="auto"/>
              <w:ind w:left="318" w:hanging="284"/>
              <w:jc w:val="both"/>
              <w:rPr>
                <w:rFonts w:ascii="Times New Roman" w:hAnsi="Times New Roman"/>
                <w:szCs w:val="24"/>
                <w:lang w:val="ro-RO"/>
              </w:rPr>
            </w:pPr>
            <w:r w:rsidRPr="00071313">
              <w:rPr>
                <w:rFonts w:ascii="Times New Roman" w:hAnsi="Times New Roman"/>
                <w:szCs w:val="24"/>
                <w:lang w:val="ro-RO"/>
              </w:rPr>
              <w:t xml:space="preserve">Tratamentul trebuie început în suspiciune, în timp ce se </w:t>
            </w:r>
            <w:r w:rsidR="00C330D5" w:rsidRPr="00071313">
              <w:rPr>
                <w:rFonts w:ascii="Times New Roman" w:hAnsi="Times New Roman"/>
                <w:szCs w:val="24"/>
                <w:lang w:val="ro-RO"/>
              </w:rPr>
              <w:t>așteaptă</w:t>
            </w:r>
            <w:r w:rsidRPr="00071313">
              <w:rPr>
                <w:rFonts w:ascii="Times New Roman" w:hAnsi="Times New Roman"/>
                <w:szCs w:val="24"/>
                <w:lang w:val="ro-RO"/>
              </w:rPr>
              <w:t xml:space="preserve"> confirmarea bacteriologică, deoarece TB progresează rapid la nou-</w:t>
            </w:r>
            <w:r w:rsidR="00C330D5" w:rsidRPr="00071313">
              <w:rPr>
                <w:rFonts w:ascii="Times New Roman" w:hAnsi="Times New Roman"/>
                <w:szCs w:val="24"/>
                <w:lang w:val="ro-RO"/>
              </w:rPr>
              <w:t>născuți</w:t>
            </w:r>
            <w:r w:rsidRPr="00071313">
              <w:rPr>
                <w:rFonts w:ascii="Times New Roman" w:hAnsi="Times New Roman"/>
                <w:szCs w:val="24"/>
                <w:lang w:val="ro-RO"/>
              </w:rPr>
              <w:t>.</w:t>
            </w:r>
          </w:p>
          <w:p w:rsidR="00527D25" w:rsidRPr="00071313" w:rsidRDefault="00527D25">
            <w:pPr>
              <w:pStyle w:val="36"/>
              <w:numPr>
                <w:ilvl w:val="0"/>
                <w:numId w:val="67"/>
              </w:numPr>
              <w:spacing w:after="120" w:line="240" w:lineRule="auto"/>
              <w:ind w:left="318" w:hanging="284"/>
              <w:jc w:val="both"/>
              <w:rPr>
                <w:rFonts w:ascii="Times New Roman" w:hAnsi="Times New Roman"/>
                <w:szCs w:val="24"/>
                <w:lang w:val="ro-RO"/>
              </w:rPr>
            </w:pPr>
            <w:r w:rsidRPr="00071313">
              <w:rPr>
                <w:rFonts w:ascii="Times New Roman" w:hAnsi="Times New Roman"/>
                <w:szCs w:val="24"/>
                <w:lang w:val="ro-RO"/>
              </w:rPr>
              <w:t xml:space="preserve">Dozele medicamentelor trebuie ajustate la masa corporală </w:t>
            </w:r>
            <w:r w:rsidR="00C330D5" w:rsidRPr="00071313">
              <w:rPr>
                <w:rFonts w:ascii="Times New Roman" w:hAnsi="Times New Roman"/>
                <w:szCs w:val="24"/>
                <w:lang w:val="ro-RO"/>
              </w:rPr>
              <w:t>și</w:t>
            </w:r>
            <w:r w:rsidRPr="00071313">
              <w:rPr>
                <w:rFonts w:ascii="Times New Roman" w:hAnsi="Times New Roman"/>
                <w:szCs w:val="24"/>
                <w:lang w:val="ro-RO"/>
              </w:rPr>
              <w:t xml:space="preserve"> </w:t>
            </w:r>
            <w:r w:rsidR="00FC26A1" w:rsidRPr="00071313">
              <w:rPr>
                <w:rFonts w:ascii="Times New Roman" w:hAnsi="Times New Roman"/>
                <w:szCs w:val="24"/>
                <w:lang w:val="ro-RO"/>
              </w:rPr>
              <w:t xml:space="preserve">la </w:t>
            </w:r>
            <w:r w:rsidR="00C330D5" w:rsidRPr="00071313">
              <w:rPr>
                <w:rFonts w:ascii="Times New Roman" w:hAnsi="Times New Roman"/>
                <w:szCs w:val="24"/>
                <w:lang w:val="ro-RO"/>
              </w:rPr>
              <w:t>creșterea</w:t>
            </w:r>
            <w:r w:rsidRPr="00071313">
              <w:rPr>
                <w:rFonts w:ascii="Times New Roman" w:hAnsi="Times New Roman"/>
                <w:szCs w:val="24"/>
                <w:lang w:val="ro-RO"/>
              </w:rPr>
              <w:t xml:space="preserve"> în greutate, care poate fi rapidă la copiii mici. Datele farmacocinetice privind dozele adecvate a</w:t>
            </w:r>
            <w:r w:rsidR="00FC26A1" w:rsidRPr="00071313">
              <w:rPr>
                <w:rFonts w:ascii="Times New Roman" w:hAnsi="Times New Roman"/>
                <w:szCs w:val="24"/>
                <w:lang w:val="ro-RO"/>
              </w:rPr>
              <w:t>le</w:t>
            </w:r>
            <w:r w:rsidRPr="00071313">
              <w:rPr>
                <w:rFonts w:ascii="Times New Roman" w:hAnsi="Times New Roman"/>
                <w:szCs w:val="24"/>
                <w:lang w:val="ro-RO"/>
              </w:rPr>
              <w:t xml:space="preserve"> medicamentelor antituberculoase la nou-</w:t>
            </w:r>
            <w:r w:rsidR="00C330D5" w:rsidRPr="00071313">
              <w:rPr>
                <w:rFonts w:ascii="Times New Roman" w:hAnsi="Times New Roman"/>
                <w:szCs w:val="24"/>
                <w:lang w:val="ro-RO"/>
              </w:rPr>
              <w:t>născuți</w:t>
            </w:r>
            <w:r w:rsidRPr="00071313">
              <w:rPr>
                <w:rFonts w:ascii="Times New Roman" w:hAnsi="Times New Roman"/>
                <w:szCs w:val="24"/>
                <w:lang w:val="ro-RO"/>
              </w:rPr>
              <w:t>, în special</w:t>
            </w:r>
            <w:r w:rsidR="00FC26A1" w:rsidRPr="00071313">
              <w:rPr>
                <w:rFonts w:ascii="Times New Roman" w:hAnsi="Times New Roman"/>
                <w:szCs w:val="24"/>
                <w:lang w:val="ro-RO"/>
              </w:rPr>
              <w:t>,</w:t>
            </w:r>
            <w:r w:rsidRPr="00071313">
              <w:rPr>
                <w:rFonts w:ascii="Times New Roman" w:hAnsi="Times New Roman"/>
                <w:szCs w:val="24"/>
                <w:lang w:val="ro-RO"/>
              </w:rPr>
              <w:t xml:space="preserve"> la nou-</w:t>
            </w:r>
            <w:r w:rsidR="00C330D5" w:rsidRPr="00071313">
              <w:rPr>
                <w:rFonts w:ascii="Times New Roman" w:hAnsi="Times New Roman"/>
                <w:szCs w:val="24"/>
                <w:lang w:val="ro-RO"/>
              </w:rPr>
              <w:t>născuții</w:t>
            </w:r>
            <w:r w:rsidRPr="00071313">
              <w:rPr>
                <w:rFonts w:ascii="Times New Roman" w:hAnsi="Times New Roman"/>
                <w:szCs w:val="24"/>
                <w:lang w:val="ro-RO"/>
              </w:rPr>
              <w:t xml:space="preserve"> prematuri, sunt foarte limitate în prezent.</w:t>
            </w:r>
          </w:p>
          <w:p w:rsidR="00527D25" w:rsidRPr="00071313" w:rsidRDefault="00527D25">
            <w:pPr>
              <w:pStyle w:val="36"/>
              <w:numPr>
                <w:ilvl w:val="0"/>
                <w:numId w:val="67"/>
              </w:numPr>
              <w:spacing w:after="120" w:line="240" w:lineRule="auto"/>
              <w:ind w:left="318" w:hanging="284"/>
              <w:jc w:val="both"/>
              <w:rPr>
                <w:rFonts w:ascii="Times New Roman" w:hAnsi="Times New Roman"/>
                <w:szCs w:val="24"/>
                <w:lang w:val="ro-RO"/>
              </w:rPr>
            </w:pPr>
            <w:r w:rsidRPr="00071313">
              <w:rPr>
                <w:rFonts w:ascii="Times New Roman" w:hAnsi="Times New Roman"/>
                <w:szCs w:val="24"/>
                <w:lang w:val="ro-RO"/>
              </w:rPr>
              <w:t>Un răspuns favorabil la tratament este indicat prin:</w:t>
            </w:r>
          </w:p>
          <w:p w:rsidR="00527D25" w:rsidRPr="00071313" w:rsidRDefault="00C330D5">
            <w:pPr>
              <w:pStyle w:val="36"/>
              <w:numPr>
                <w:ilvl w:val="0"/>
                <w:numId w:val="210"/>
              </w:numPr>
              <w:spacing w:after="0" w:line="240" w:lineRule="auto"/>
              <w:jc w:val="both"/>
              <w:rPr>
                <w:rFonts w:ascii="Times New Roman" w:hAnsi="Times New Roman"/>
                <w:szCs w:val="24"/>
                <w:lang w:val="ro-RO"/>
              </w:rPr>
            </w:pPr>
            <w:r w:rsidRPr="00071313">
              <w:rPr>
                <w:rFonts w:ascii="Times New Roman" w:hAnsi="Times New Roman"/>
                <w:szCs w:val="24"/>
                <w:lang w:val="ro-RO"/>
              </w:rPr>
              <w:t>creșterea</w:t>
            </w:r>
            <w:r w:rsidR="00527D25" w:rsidRPr="00071313">
              <w:rPr>
                <w:rFonts w:ascii="Times New Roman" w:hAnsi="Times New Roman"/>
                <w:szCs w:val="24"/>
                <w:lang w:val="ro-RO"/>
              </w:rPr>
              <w:t xml:space="preserve"> poftei de mâncare;</w:t>
            </w:r>
          </w:p>
          <w:p w:rsidR="00527D25" w:rsidRPr="00071313" w:rsidRDefault="00C330D5">
            <w:pPr>
              <w:pStyle w:val="36"/>
              <w:numPr>
                <w:ilvl w:val="0"/>
                <w:numId w:val="210"/>
              </w:numPr>
              <w:spacing w:after="0" w:line="240" w:lineRule="auto"/>
              <w:jc w:val="both"/>
              <w:rPr>
                <w:rFonts w:ascii="Times New Roman" w:hAnsi="Times New Roman"/>
                <w:szCs w:val="24"/>
                <w:lang w:val="ro-RO"/>
              </w:rPr>
            </w:pPr>
            <w:r w:rsidRPr="00071313">
              <w:rPr>
                <w:rFonts w:ascii="Times New Roman" w:hAnsi="Times New Roman"/>
                <w:szCs w:val="24"/>
                <w:lang w:val="ro-RO"/>
              </w:rPr>
              <w:t>creștere</w:t>
            </w:r>
            <w:r w:rsidR="00527D25" w:rsidRPr="00071313">
              <w:rPr>
                <w:rFonts w:ascii="Times New Roman" w:hAnsi="Times New Roman"/>
                <w:szCs w:val="24"/>
                <w:lang w:val="ro-RO"/>
              </w:rPr>
              <w:t xml:space="preserve"> în greutate;</w:t>
            </w:r>
          </w:p>
          <w:p w:rsidR="00527D25" w:rsidRPr="00071313" w:rsidRDefault="00527D25">
            <w:pPr>
              <w:pStyle w:val="36"/>
              <w:numPr>
                <w:ilvl w:val="0"/>
                <w:numId w:val="210"/>
              </w:numPr>
              <w:spacing w:after="0" w:line="240" w:lineRule="auto"/>
              <w:jc w:val="both"/>
              <w:rPr>
                <w:rFonts w:ascii="Times New Roman" w:hAnsi="Times New Roman"/>
                <w:szCs w:val="24"/>
                <w:lang w:val="ro-RO"/>
              </w:rPr>
            </w:pPr>
            <w:r w:rsidRPr="00071313">
              <w:rPr>
                <w:rFonts w:ascii="Times New Roman" w:hAnsi="Times New Roman"/>
                <w:szCs w:val="24"/>
                <w:lang w:val="ro-RO"/>
              </w:rPr>
              <w:t xml:space="preserve">dinamica radiologică pozitivă. </w:t>
            </w:r>
          </w:p>
          <w:p w:rsidR="00527D25" w:rsidRPr="00071313" w:rsidRDefault="00527D25">
            <w:pPr>
              <w:pStyle w:val="36"/>
              <w:numPr>
                <w:ilvl w:val="0"/>
                <w:numId w:val="67"/>
              </w:numPr>
              <w:spacing w:after="120" w:line="240" w:lineRule="auto"/>
              <w:ind w:left="318" w:hanging="284"/>
              <w:jc w:val="both"/>
              <w:rPr>
                <w:rFonts w:ascii="Times New Roman" w:hAnsi="Times New Roman"/>
                <w:szCs w:val="24"/>
                <w:lang w:val="ro-RO"/>
              </w:rPr>
            </w:pPr>
            <w:r w:rsidRPr="00071313">
              <w:rPr>
                <w:rFonts w:ascii="Times New Roman" w:hAnsi="Times New Roman"/>
                <w:szCs w:val="24"/>
                <w:lang w:val="ro-RO"/>
              </w:rPr>
              <w:t>Se recomandă al</w:t>
            </w:r>
            <w:r w:rsidR="00FE46D8" w:rsidRPr="00071313">
              <w:rPr>
                <w:rFonts w:ascii="Times New Roman" w:hAnsi="Times New Roman"/>
                <w:szCs w:val="24"/>
                <w:lang w:val="ro-RO"/>
              </w:rPr>
              <w:t>ă</w:t>
            </w:r>
            <w:r w:rsidRPr="00071313">
              <w:rPr>
                <w:rFonts w:ascii="Times New Roman" w:hAnsi="Times New Roman"/>
                <w:szCs w:val="24"/>
                <w:lang w:val="ro-RO"/>
              </w:rPr>
              <w:t>ptarea, indiferent de statutul TB a</w:t>
            </w:r>
            <w:r w:rsidR="00FE46D8" w:rsidRPr="00071313">
              <w:rPr>
                <w:rFonts w:ascii="Times New Roman" w:hAnsi="Times New Roman"/>
                <w:szCs w:val="24"/>
                <w:lang w:val="ro-RO"/>
              </w:rPr>
              <w:t>l</w:t>
            </w:r>
            <w:r w:rsidRPr="00071313">
              <w:rPr>
                <w:rFonts w:ascii="Times New Roman" w:hAnsi="Times New Roman"/>
                <w:szCs w:val="24"/>
                <w:lang w:val="ro-RO"/>
              </w:rPr>
              <w:t xml:space="preserve"> mamei; riscul de transmitere TB prin laptele matern este neglijabil </w:t>
            </w:r>
            <w:r w:rsidR="00C330D5" w:rsidRPr="00071313">
              <w:rPr>
                <w:rFonts w:ascii="Times New Roman" w:hAnsi="Times New Roman"/>
                <w:szCs w:val="24"/>
                <w:lang w:val="ro-RO"/>
              </w:rPr>
              <w:t>și</w:t>
            </w:r>
            <w:r w:rsidRPr="00071313">
              <w:rPr>
                <w:rFonts w:ascii="Times New Roman" w:hAnsi="Times New Roman"/>
                <w:szCs w:val="24"/>
                <w:lang w:val="ro-RO"/>
              </w:rPr>
              <w:t xml:space="preserve">, cu toate că medicamentele anti-TB cel mai frecvent utilizate sunt excretate în laptele matern în </w:t>
            </w:r>
            <w:r w:rsidR="00C330D5" w:rsidRPr="00071313">
              <w:rPr>
                <w:rFonts w:ascii="Times New Roman" w:hAnsi="Times New Roman"/>
                <w:szCs w:val="24"/>
                <w:lang w:val="ro-RO"/>
              </w:rPr>
              <w:t>cantități</w:t>
            </w:r>
            <w:r w:rsidRPr="00071313">
              <w:rPr>
                <w:rFonts w:ascii="Times New Roman" w:hAnsi="Times New Roman"/>
                <w:szCs w:val="24"/>
                <w:lang w:val="ro-RO"/>
              </w:rPr>
              <w:t xml:space="preserve"> mici, nu există nicio dovadă că aceasta induce </w:t>
            </w:r>
            <w:r w:rsidR="00C330D5" w:rsidRPr="00071313">
              <w:rPr>
                <w:rFonts w:ascii="Times New Roman" w:hAnsi="Times New Roman"/>
                <w:szCs w:val="24"/>
                <w:lang w:val="ro-RO"/>
              </w:rPr>
              <w:t>rezistența</w:t>
            </w:r>
            <w:r w:rsidRPr="00071313">
              <w:rPr>
                <w:rFonts w:ascii="Times New Roman" w:hAnsi="Times New Roman"/>
                <w:szCs w:val="24"/>
                <w:lang w:val="ro-RO"/>
              </w:rPr>
              <w:t xml:space="preserve"> la medicamente. </w:t>
            </w:r>
          </w:p>
          <w:p w:rsidR="00527D25" w:rsidRPr="00071313" w:rsidRDefault="00527D25">
            <w:pPr>
              <w:pStyle w:val="36"/>
              <w:numPr>
                <w:ilvl w:val="0"/>
                <w:numId w:val="67"/>
              </w:numPr>
              <w:spacing w:after="120" w:line="240" w:lineRule="auto"/>
              <w:ind w:left="318" w:hanging="284"/>
              <w:jc w:val="both"/>
              <w:rPr>
                <w:rFonts w:ascii="Times New Roman" w:hAnsi="Times New Roman"/>
                <w:szCs w:val="24"/>
                <w:lang w:val="ro-RO"/>
              </w:rPr>
            </w:pPr>
            <w:r w:rsidRPr="00071313">
              <w:rPr>
                <w:rFonts w:ascii="Times New Roman" w:hAnsi="Times New Roman"/>
                <w:szCs w:val="24"/>
                <w:lang w:val="ro-RO"/>
              </w:rPr>
              <w:t xml:space="preserve">Separarea de mamă nu este recomandată, mai ales în regiunile cu resurse limitate, unde alăptarea poate fi critică pentru </w:t>
            </w:r>
            <w:r w:rsidR="00593971" w:rsidRPr="00071313">
              <w:rPr>
                <w:rFonts w:ascii="Times New Roman" w:hAnsi="Times New Roman"/>
                <w:szCs w:val="24"/>
                <w:lang w:val="ro-RO"/>
              </w:rPr>
              <w:t>supraviețuirea</w:t>
            </w:r>
            <w:r w:rsidRPr="00071313">
              <w:rPr>
                <w:rFonts w:ascii="Times New Roman" w:hAnsi="Times New Roman"/>
                <w:szCs w:val="24"/>
                <w:lang w:val="ro-RO"/>
              </w:rPr>
              <w:t xml:space="preserve"> copilului. Cu toate acestea, atunci când TB este suspectată sau confirmată la mama unui nou-născut </w:t>
            </w:r>
            <w:r w:rsidR="0013479C" w:rsidRPr="00071313">
              <w:rPr>
                <w:rFonts w:ascii="Times New Roman" w:hAnsi="Times New Roman"/>
                <w:szCs w:val="24"/>
                <w:lang w:val="ro-RO"/>
              </w:rPr>
              <w:t>grav</w:t>
            </w:r>
            <w:r w:rsidRPr="00071313">
              <w:rPr>
                <w:rFonts w:ascii="Times New Roman" w:hAnsi="Times New Roman"/>
                <w:szCs w:val="24"/>
                <w:lang w:val="ro-RO"/>
              </w:rPr>
              <w:t xml:space="preserve"> bolnav, mama </w:t>
            </w:r>
            <w:r w:rsidR="00C330D5" w:rsidRPr="00071313">
              <w:rPr>
                <w:rFonts w:ascii="Times New Roman" w:hAnsi="Times New Roman"/>
                <w:szCs w:val="24"/>
                <w:lang w:val="ro-RO"/>
              </w:rPr>
              <w:t>și</w:t>
            </w:r>
            <w:r w:rsidRPr="00071313">
              <w:rPr>
                <w:rFonts w:ascii="Times New Roman" w:hAnsi="Times New Roman"/>
                <w:szCs w:val="24"/>
                <w:lang w:val="ro-RO"/>
              </w:rPr>
              <w:t xml:space="preserve"> copilul trebuie să fie </w:t>
            </w:r>
            <w:r w:rsidR="00C330D5" w:rsidRPr="00071313">
              <w:rPr>
                <w:rFonts w:ascii="Times New Roman" w:hAnsi="Times New Roman"/>
                <w:szCs w:val="24"/>
                <w:lang w:val="ro-RO"/>
              </w:rPr>
              <w:t>izolați</w:t>
            </w:r>
            <w:r w:rsidRPr="00071313">
              <w:rPr>
                <w:rFonts w:ascii="Times New Roman" w:hAnsi="Times New Roman"/>
                <w:szCs w:val="24"/>
                <w:lang w:val="ro-RO"/>
              </w:rPr>
              <w:t xml:space="preserve"> din </w:t>
            </w:r>
            <w:r w:rsidR="00C330D5" w:rsidRPr="00071313">
              <w:rPr>
                <w:rFonts w:ascii="Times New Roman" w:hAnsi="Times New Roman"/>
                <w:szCs w:val="24"/>
                <w:lang w:val="ro-RO"/>
              </w:rPr>
              <w:t>secția</w:t>
            </w:r>
            <w:r w:rsidRPr="00071313">
              <w:rPr>
                <w:rFonts w:ascii="Times New Roman" w:hAnsi="Times New Roman"/>
                <w:szCs w:val="24"/>
                <w:lang w:val="ro-RO"/>
              </w:rPr>
              <w:t xml:space="preserve"> de nou-</w:t>
            </w:r>
            <w:r w:rsidR="00C330D5" w:rsidRPr="00071313">
              <w:rPr>
                <w:rFonts w:ascii="Times New Roman" w:hAnsi="Times New Roman"/>
                <w:szCs w:val="24"/>
                <w:lang w:val="ro-RO"/>
              </w:rPr>
              <w:t>născuți</w:t>
            </w:r>
            <w:r w:rsidRPr="00071313">
              <w:rPr>
                <w:rFonts w:ascii="Times New Roman" w:hAnsi="Times New Roman"/>
                <w:szCs w:val="24"/>
                <w:lang w:val="ro-RO"/>
              </w:rPr>
              <w:t>, cât mai curând posibil pentru a preveni infectarea altor nou-</w:t>
            </w:r>
            <w:r w:rsidR="00C330D5" w:rsidRPr="00071313">
              <w:rPr>
                <w:rFonts w:ascii="Times New Roman" w:hAnsi="Times New Roman"/>
                <w:szCs w:val="24"/>
                <w:lang w:val="ro-RO"/>
              </w:rPr>
              <w:t>născuți</w:t>
            </w:r>
            <w:r w:rsidRPr="00071313">
              <w:rPr>
                <w:rFonts w:ascii="Times New Roman" w:hAnsi="Times New Roman"/>
                <w:szCs w:val="24"/>
                <w:lang w:val="ro-RO"/>
              </w:rPr>
              <w:t>.</w:t>
            </w:r>
          </w:p>
          <w:p w:rsidR="00527D25" w:rsidRPr="00071313" w:rsidRDefault="00527D25" w:rsidP="00A74AA3">
            <w:r w:rsidRPr="00071313">
              <w:rPr>
                <w:b/>
              </w:rPr>
              <w:t>N</w:t>
            </w:r>
            <w:r w:rsidR="000953CB" w:rsidRPr="00071313">
              <w:rPr>
                <w:b/>
              </w:rPr>
              <w:t>otă.</w:t>
            </w:r>
            <w:r w:rsidRPr="00071313">
              <w:t xml:space="preserve"> </w:t>
            </w:r>
            <w:r w:rsidR="000953CB" w:rsidRPr="00071313">
              <w:t>N</w:t>
            </w:r>
            <w:r w:rsidRPr="00071313">
              <w:t>ou-născut - copil cu vârstă</w:t>
            </w:r>
            <w:r w:rsidR="00FC26A1" w:rsidRPr="00071313">
              <w:t xml:space="preserve"> de </w:t>
            </w:r>
            <w:r w:rsidRPr="00071313">
              <w:t>p</w:t>
            </w:r>
            <w:r w:rsidR="00FC26A1" w:rsidRPr="00071313">
              <w:t>â</w:t>
            </w:r>
            <w:r w:rsidRPr="00071313">
              <w:t xml:space="preserve">nă la 28 de zile. </w:t>
            </w:r>
          </w:p>
        </w:tc>
      </w:tr>
    </w:tbl>
    <w:p w:rsidR="00527D25" w:rsidRPr="00071313" w:rsidRDefault="00527D25" w:rsidP="001106F5">
      <w:pPr>
        <w:rPr>
          <w:bCs/>
          <w:color w:val="000000"/>
        </w:rPr>
      </w:pPr>
    </w:p>
    <w:p w:rsidR="0074709F" w:rsidRPr="00071313" w:rsidRDefault="003B3D5E" w:rsidP="008A761F">
      <w:pPr>
        <w:pStyle w:val="7"/>
        <w:spacing w:after="0"/>
        <w:rPr>
          <w:i w:val="0"/>
        </w:rPr>
      </w:pPr>
      <w:r w:rsidRPr="00071313">
        <w:rPr>
          <w:i w:val="0"/>
        </w:rPr>
        <w:t>C.2.</w:t>
      </w:r>
      <w:r w:rsidR="003748D0" w:rsidRPr="00071313">
        <w:rPr>
          <w:i w:val="0"/>
        </w:rPr>
        <w:t>5.</w:t>
      </w:r>
      <w:r w:rsidR="001106F5" w:rsidRPr="00071313">
        <w:rPr>
          <w:i w:val="0"/>
        </w:rPr>
        <w:t>8</w:t>
      </w:r>
      <w:r w:rsidRPr="00071313">
        <w:rPr>
          <w:i w:val="0"/>
        </w:rPr>
        <w:t xml:space="preserve">. </w:t>
      </w:r>
      <w:r w:rsidR="0074709F" w:rsidRPr="00071313">
        <w:rPr>
          <w:i w:val="0"/>
        </w:rPr>
        <w:t xml:space="preserve">Tratamentul TB în </w:t>
      </w:r>
      <w:r w:rsidR="00C330D5" w:rsidRPr="00071313">
        <w:rPr>
          <w:i w:val="0"/>
        </w:rPr>
        <w:t>situații</w:t>
      </w:r>
      <w:r w:rsidR="0074709F" w:rsidRPr="00071313">
        <w:rPr>
          <w:i w:val="0"/>
        </w:rPr>
        <w:t xml:space="preserve"> speciale</w:t>
      </w:r>
      <w:r w:rsidR="001106F5" w:rsidRPr="00071313">
        <w:rPr>
          <w:i w:val="0"/>
        </w:rPr>
        <w:t>.</w:t>
      </w:r>
      <w:r w:rsidR="0074709F" w:rsidRPr="00071313">
        <w:rPr>
          <w:i w:val="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31"/>
      </w:tblGrid>
      <w:tr w:rsidR="0074709F" w:rsidRPr="00071313">
        <w:tc>
          <w:tcPr>
            <w:tcW w:w="9531" w:type="dxa"/>
          </w:tcPr>
          <w:p w:rsidR="00B71977" w:rsidRPr="00071313" w:rsidRDefault="00B809F8" w:rsidP="002452A5">
            <w:pPr>
              <w:jc w:val="left"/>
              <w:rPr>
                <w:b/>
                <w:bCs/>
              </w:rPr>
            </w:pPr>
            <w:r w:rsidRPr="00071313">
              <w:rPr>
                <w:b/>
              </w:rPr>
              <w:t xml:space="preserve">Caseta </w:t>
            </w:r>
            <w:r w:rsidR="00257040">
              <w:rPr>
                <w:b/>
              </w:rPr>
              <w:t>7</w:t>
            </w:r>
            <w:r w:rsidR="00D3771B">
              <w:rPr>
                <w:b/>
              </w:rPr>
              <w:t>5</w:t>
            </w:r>
            <w:r w:rsidR="0074709F" w:rsidRPr="00071313">
              <w:rPr>
                <w:b/>
              </w:rPr>
              <w:t>. Tratamentul TB în cazul asocierii cu alte patologii</w:t>
            </w:r>
            <w:r w:rsidR="0074709F" w:rsidRPr="00071313">
              <w:rPr>
                <w:b/>
                <w:bCs/>
              </w:rPr>
              <w:t xml:space="preserve"> </w:t>
            </w:r>
            <w:r w:rsidR="00053B23" w:rsidRPr="00071313">
              <w:rPr>
                <w:b/>
              </w:rPr>
              <w:t>[</w:t>
            </w:r>
            <w:r w:rsidR="009F3DF6">
              <w:rPr>
                <w:b/>
              </w:rPr>
              <w:t>13, 14, 21, 22, 24, 25</w:t>
            </w:r>
            <w:r w:rsidR="00053B23" w:rsidRPr="00071313">
              <w:rPr>
                <w:b/>
              </w:rPr>
              <w:t>]</w:t>
            </w:r>
            <w:r w:rsidR="00F52A44" w:rsidRPr="00071313">
              <w:rPr>
                <w:b/>
              </w:rPr>
              <w:t>.</w:t>
            </w:r>
            <w:r w:rsidR="002452A5" w:rsidRPr="00071313">
              <w:rPr>
                <w:b/>
                <w:bCs/>
              </w:rPr>
              <w:t xml:space="preserve"> </w:t>
            </w:r>
          </w:p>
          <w:p w:rsidR="002452A5" w:rsidRPr="00071313" w:rsidRDefault="002452A5" w:rsidP="008A761F">
            <w:pPr>
              <w:spacing w:after="0"/>
              <w:jc w:val="left"/>
            </w:pPr>
            <w:r w:rsidRPr="00071313">
              <w:rPr>
                <w:b/>
                <w:bCs/>
              </w:rPr>
              <w:t>Boală renală cronică:</w:t>
            </w:r>
          </w:p>
          <w:p w:rsidR="002452A5" w:rsidRPr="00071313" w:rsidRDefault="002452A5">
            <w:pPr>
              <w:numPr>
                <w:ilvl w:val="0"/>
                <w:numId w:val="169"/>
              </w:numPr>
              <w:spacing w:after="0"/>
              <w:ind w:left="459" w:hanging="283"/>
              <w:rPr>
                <w:bCs/>
              </w:rPr>
            </w:pPr>
            <w:r w:rsidRPr="00071313">
              <w:t xml:space="preserve">Dozele </w:t>
            </w:r>
            <w:r w:rsidR="00C330D5" w:rsidRPr="00071313">
              <w:t>și</w:t>
            </w:r>
            <w:r w:rsidRPr="00071313">
              <w:t xml:space="preserve"> </w:t>
            </w:r>
            <w:r w:rsidR="00C330D5" w:rsidRPr="00071313">
              <w:t>frecvența</w:t>
            </w:r>
            <w:r w:rsidRPr="00071313">
              <w:t xml:space="preserve"> administrării preparatelor se vor ajusta în funcție de clearance-ul creatininei (vezi Anexa 16).</w:t>
            </w:r>
          </w:p>
          <w:p w:rsidR="002452A5" w:rsidRPr="00071313" w:rsidRDefault="00EE0265">
            <w:pPr>
              <w:numPr>
                <w:ilvl w:val="0"/>
                <w:numId w:val="169"/>
              </w:numPr>
              <w:spacing w:after="0"/>
              <w:ind w:left="459" w:hanging="283"/>
              <w:rPr>
                <w:bCs/>
              </w:rPr>
            </w:pPr>
            <w:r w:rsidRPr="00071313">
              <w:rPr>
                <w:b/>
              </w:rPr>
              <w:t>Isoniazidum*</w:t>
            </w:r>
            <w:r w:rsidR="002452A5" w:rsidRPr="00071313">
              <w:rPr>
                <w:b/>
              </w:rPr>
              <w:t xml:space="preserve"> </w:t>
            </w:r>
            <w:r w:rsidR="002452A5" w:rsidRPr="00071313">
              <w:t xml:space="preserve">se administrează cu </w:t>
            </w:r>
            <w:r w:rsidR="00A4572A" w:rsidRPr="00071313">
              <w:rPr>
                <w:b/>
              </w:rPr>
              <w:t>Pyridoxinum</w:t>
            </w:r>
            <w:r w:rsidR="002452A5" w:rsidRPr="00071313">
              <w:t xml:space="preserve"> pentru a preveni neuropatia periferică</w:t>
            </w:r>
            <w:r w:rsidR="002452A5" w:rsidRPr="00071313">
              <w:rPr>
                <w:bCs/>
              </w:rPr>
              <w:t>;</w:t>
            </w:r>
          </w:p>
          <w:p w:rsidR="002452A5" w:rsidRPr="00071313" w:rsidRDefault="002452A5">
            <w:pPr>
              <w:numPr>
                <w:ilvl w:val="0"/>
                <w:numId w:val="169"/>
              </w:numPr>
              <w:spacing w:after="0"/>
              <w:ind w:left="459" w:hanging="283"/>
              <w:rPr>
                <w:bCs/>
              </w:rPr>
            </w:pPr>
            <w:r w:rsidRPr="00071313">
              <w:rPr>
                <w:bCs/>
              </w:rPr>
              <w:t xml:space="preserve">Preparatele de linia a II-a se vor administra cu mare </w:t>
            </w:r>
            <w:r w:rsidR="00C330D5" w:rsidRPr="00071313">
              <w:rPr>
                <w:bCs/>
              </w:rPr>
              <w:t>atenție</w:t>
            </w:r>
            <w:r w:rsidRPr="00071313">
              <w:rPr>
                <w:bCs/>
              </w:rPr>
              <w:t xml:space="preserve">, ajustând doza </w:t>
            </w:r>
            <w:r w:rsidR="00C330D5" w:rsidRPr="00071313">
              <w:rPr>
                <w:bCs/>
              </w:rPr>
              <w:t>și</w:t>
            </w:r>
            <w:r w:rsidRPr="00071313">
              <w:rPr>
                <w:bCs/>
              </w:rPr>
              <w:t xml:space="preserve"> </w:t>
            </w:r>
            <w:r w:rsidR="00C330D5" w:rsidRPr="00071313">
              <w:rPr>
                <w:bCs/>
              </w:rPr>
              <w:t>frecvența</w:t>
            </w:r>
            <w:r w:rsidRPr="00071313">
              <w:rPr>
                <w:bCs/>
              </w:rPr>
              <w:t xml:space="preserve"> administrării lor în funcție </w:t>
            </w:r>
            <w:r w:rsidRPr="00071313">
              <w:t>de clearance-ul creatininei (vezi Anexa 16).</w:t>
            </w:r>
          </w:p>
          <w:p w:rsidR="002452A5" w:rsidRPr="00071313" w:rsidRDefault="002452A5">
            <w:pPr>
              <w:numPr>
                <w:ilvl w:val="0"/>
                <w:numId w:val="169"/>
              </w:numPr>
              <w:spacing w:after="0"/>
              <w:ind w:left="459" w:hanging="283"/>
              <w:rPr>
                <w:bCs/>
              </w:rPr>
            </w:pPr>
            <w:r w:rsidRPr="00071313">
              <w:t xml:space="preserve">Monitorizarea creatininei se va face săptămânal, iar în cazul </w:t>
            </w:r>
            <w:r w:rsidR="00C330D5" w:rsidRPr="00071313">
              <w:t>insuficienței</w:t>
            </w:r>
            <w:r w:rsidRPr="00071313">
              <w:t xml:space="preserve"> renale grave, mai frecvent.</w:t>
            </w:r>
          </w:p>
          <w:p w:rsidR="002452A5" w:rsidRPr="00071313" w:rsidRDefault="002452A5" w:rsidP="008A761F">
            <w:pPr>
              <w:spacing w:after="0"/>
              <w:jc w:val="left"/>
              <w:rPr>
                <w:b/>
                <w:bCs/>
              </w:rPr>
            </w:pPr>
            <w:r w:rsidRPr="00071313">
              <w:rPr>
                <w:b/>
                <w:bCs/>
              </w:rPr>
              <w:t xml:space="preserve">Etilism cronic, narcomanie </w:t>
            </w:r>
            <w:r w:rsidR="00C330D5" w:rsidRPr="00071313">
              <w:rPr>
                <w:b/>
                <w:bCs/>
              </w:rPr>
              <w:t>și</w:t>
            </w:r>
            <w:r w:rsidRPr="00071313">
              <w:rPr>
                <w:b/>
                <w:bCs/>
              </w:rPr>
              <w:t xml:space="preserve"> dereglări neuropsihice: </w:t>
            </w:r>
          </w:p>
          <w:p w:rsidR="002452A5" w:rsidRPr="00071313" w:rsidRDefault="002452A5">
            <w:pPr>
              <w:numPr>
                <w:ilvl w:val="0"/>
                <w:numId w:val="169"/>
              </w:numPr>
              <w:spacing w:after="0"/>
              <w:ind w:left="459" w:hanging="283"/>
              <w:rPr>
                <w:bCs/>
              </w:rPr>
            </w:pPr>
            <w:r w:rsidRPr="00071313">
              <w:rPr>
                <w:bCs/>
              </w:rPr>
              <w:t xml:space="preserve">Este indispensabilă </w:t>
            </w:r>
            <w:r w:rsidR="00C330D5" w:rsidRPr="00071313">
              <w:rPr>
                <w:bCs/>
              </w:rPr>
              <w:t>consultația</w:t>
            </w:r>
            <w:r w:rsidRPr="00071313">
              <w:rPr>
                <w:bCs/>
              </w:rPr>
              <w:t xml:space="preserve">  medicului psihiatru, narcologului. </w:t>
            </w:r>
          </w:p>
          <w:p w:rsidR="002452A5" w:rsidRPr="00071313" w:rsidRDefault="002452A5">
            <w:pPr>
              <w:numPr>
                <w:ilvl w:val="0"/>
                <w:numId w:val="169"/>
              </w:numPr>
              <w:spacing w:after="0"/>
              <w:ind w:left="459" w:hanging="283"/>
              <w:rPr>
                <w:bCs/>
              </w:rPr>
            </w:pPr>
            <w:r w:rsidRPr="00071313">
              <w:rPr>
                <w:bCs/>
              </w:rPr>
              <w:t xml:space="preserve">Încurajarea stopării consumului de băuturi alcoolice </w:t>
            </w:r>
            <w:r w:rsidR="00C330D5" w:rsidRPr="00071313">
              <w:rPr>
                <w:bCs/>
              </w:rPr>
              <w:t>și</w:t>
            </w:r>
            <w:r w:rsidRPr="00071313">
              <w:rPr>
                <w:bCs/>
              </w:rPr>
              <w:t xml:space="preserve"> stupefiantelor.</w:t>
            </w:r>
          </w:p>
          <w:p w:rsidR="002452A5" w:rsidRPr="00071313" w:rsidRDefault="00CE5AAE">
            <w:pPr>
              <w:numPr>
                <w:ilvl w:val="0"/>
                <w:numId w:val="169"/>
              </w:numPr>
              <w:spacing w:after="0"/>
              <w:ind w:left="459" w:hanging="283"/>
              <w:rPr>
                <w:bCs/>
              </w:rPr>
            </w:pPr>
            <w:r w:rsidRPr="00071313">
              <w:rPr>
                <w:b/>
                <w:bCs/>
              </w:rPr>
              <w:t>Cycloserinum*</w:t>
            </w:r>
            <w:r w:rsidR="002452A5" w:rsidRPr="00071313">
              <w:rPr>
                <w:b/>
                <w:bCs/>
              </w:rPr>
              <w:t xml:space="preserve"> </w:t>
            </w:r>
            <w:r w:rsidR="002452A5" w:rsidRPr="00071313">
              <w:rPr>
                <w:bCs/>
              </w:rPr>
              <w:t xml:space="preserve">nu prezintă o </w:t>
            </w:r>
            <w:r w:rsidR="00C330D5" w:rsidRPr="00071313">
              <w:rPr>
                <w:bCs/>
              </w:rPr>
              <w:t>contraindicație</w:t>
            </w:r>
            <w:r w:rsidR="002452A5" w:rsidRPr="00071313">
              <w:rPr>
                <w:bCs/>
              </w:rPr>
              <w:t xml:space="preserve"> absolută la bolnavii cu </w:t>
            </w:r>
            <w:r w:rsidR="00C330D5" w:rsidRPr="00071313">
              <w:rPr>
                <w:bCs/>
              </w:rPr>
              <w:t>afecțiuni</w:t>
            </w:r>
            <w:r w:rsidR="002452A5" w:rsidRPr="00071313">
              <w:rPr>
                <w:bCs/>
              </w:rPr>
              <w:t xml:space="preserve"> psihice, dar administrarea ei necesită monitorizare.</w:t>
            </w:r>
          </w:p>
          <w:p w:rsidR="002452A5" w:rsidRPr="00071313" w:rsidRDefault="002452A5">
            <w:pPr>
              <w:numPr>
                <w:ilvl w:val="0"/>
                <w:numId w:val="169"/>
              </w:numPr>
              <w:spacing w:after="0"/>
              <w:ind w:left="459" w:hanging="283"/>
              <w:rPr>
                <w:bCs/>
              </w:rPr>
            </w:pPr>
            <w:r w:rsidRPr="00071313">
              <w:rPr>
                <w:bCs/>
              </w:rPr>
              <w:t xml:space="preserve">Stările psihice grave (psihoze, tentative suicidale) necesită ajutorul serviciului psihiatric de </w:t>
            </w:r>
            <w:r w:rsidR="00C330D5" w:rsidRPr="00071313">
              <w:rPr>
                <w:bCs/>
              </w:rPr>
              <w:t>urgență</w:t>
            </w:r>
            <w:r w:rsidRPr="00071313">
              <w:rPr>
                <w:bCs/>
              </w:rPr>
              <w:t>.</w:t>
            </w:r>
          </w:p>
          <w:p w:rsidR="002452A5" w:rsidRPr="00071313" w:rsidRDefault="002452A5">
            <w:pPr>
              <w:numPr>
                <w:ilvl w:val="0"/>
                <w:numId w:val="169"/>
              </w:numPr>
              <w:spacing w:after="0"/>
              <w:ind w:left="459" w:hanging="283"/>
              <w:rPr>
                <w:bCs/>
              </w:rPr>
            </w:pPr>
            <w:r w:rsidRPr="00071313">
              <w:rPr>
                <w:bCs/>
              </w:rPr>
              <w:t xml:space="preserve">Monitorizarea </w:t>
            </w:r>
            <w:r w:rsidR="00C330D5" w:rsidRPr="00071313">
              <w:rPr>
                <w:bCs/>
              </w:rPr>
              <w:t>reacțiilor</w:t>
            </w:r>
            <w:r w:rsidRPr="00071313">
              <w:rPr>
                <w:bCs/>
              </w:rPr>
              <w:t xml:space="preserve"> adverse la medicamentele antituberculoase (clinic </w:t>
            </w:r>
            <w:r w:rsidR="00C330D5" w:rsidRPr="00071313">
              <w:rPr>
                <w:bCs/>
              </w:rPr>
              <w:t>și</w:t>
            </w:r>
            <w:r w:rsidRPr="00071313">
              <w:rPr>
                <w:bCs/>
              </w:rPr>
              <w:t xml:space="preserve"> laborator).</w:t>
            </w:r>
          </w:p>
          <w:p w:rsidR="002452A5" w:rsidRPr="00071313" w:rsidRDefault="002452A5">
            <w:pPr>
              <w:numPr>
                <w:ilvl w:val="0"/>
                <w:numId w:val="169"/>
              </w:numPr>
              <w:spacing w:after="0"/>
              <w:ind w:left="459" w:hanging="283"/>
            </w:pPr>
            <w:r w:rsidRPr="00071313">
              <w:rPr>
                <w:bCs/>
              </w:rPr>
              <w:t>Terapia</w:t>
            </w:r>
            <w:r w:rsidRPr="00071313">
              <w:t xml:space="preserve"> de </w:t>
            </w:r>
            <w:r w:rsidR="00C330D5" w:rsidRPr="00071313">
              <w:t>substituție</w:t>
            </w:r>
            <w:r w:rsidRPr="00071313">
              <w:t xml:space="preserve"> cu opioide, în cazul narcomaniei, contribuie la </w:t>
            </w:r>
            <w:r w:rsidR="00C330D5" w:rsidRPr="00071313">
              <w:t>menținerea</w:t>
            </w:r>
            <w:r w:rsidRPr="00071313">
              <w:t xml:space="preserve"> </w:t>
            </w:r>
            <w:r w:rsidR="00C330D5" w:rsidRPr="00071313">
              <w:t>aderenței</w:t>
            </w:r>
            <w:r w:rsidRPr="00071313">
              <w:t xml:space="preserve"> la </w:t>
            </w:r>
            <w:r w:rsidRPr="00071313">
              <w:rPr>
                <w:bCs/>
              </w:rPr>
              <w:t>tratamentul</w:t>
            </w:r>
            <w:r w:rsidRPr="00071313">
              <w:t xml:space="preserve"> antituberculos.</w:t>
            </w:r>
          </w:p>
          <w:p w:rsidR="002452A5" w:rsidRPr="00071313" w:rsidRDefault="00EE0265">
            <w:pPr>
              <w:numPr>
                <w:ilvl w:val="0"/>
                <w:numId w:val="169"/>
              </w:numPr>
              <w:spacing w:after="0"/>
              <w:ind w:left="459" w:hanging="283"/>
            </w:pPr>
            <w:r w:rsidRPr="00071313">
              <w:rPr>
                <w:b/>
              </w:rPr>
              <w:t>Rifampicinum</w:t>
            </w:r>
            <w:r w:rsidR="007C58E7" w:rsidRPr="00071313">
              <w:rPr>
                <w:b/>
              </w:rPr>
              <w:t>*</w:t>
            </w:r>
            <w:r w:rsidR="002452A5" w:rsidRPr="00071313">
              <w:rPr>
                <w:b/>
              </w:rPr>
              <w:t xml:space="preserve"> </w:t>
            </w:r>
            <w:r w:rsidR="002452A5" w:rsidRPr="00071313">
              <w:t xml:space="preserve">reduce semnificativ </w:t>
            </w:r>
            <w:r w:rsidR="00C330D5" w:rsidRPr="00071313">
              <w:t>eficiența</w:t>
            </w:r>
            <w:r w:rsidR="002452A5" w:rsidRPr="00071313">
              <w:t xml:space="preserve"> </w:t>
            </w:r>
            <w:r w:rsidR="00C330D5" w:rsidRPr="00071313">
              <w:t>și</w:t>
            </w:r>
            <w:r w:rsidR="002452A5" w:rsidRPr="00071313">
              <w:t xml:space="preserve"> </w:t>
            </w:r>
            <w:r w:rsidR="00C330D5" w:rsidRPr="00071313">
              <w:t>concentrația</w:t>
            </w:r>
            <w:r w:rsidR="002452A5" w:rsidRPr="00071313">
              <w:t xml:space="preserve"> </w:t>
            </w:r>
            <w:r w:rsidR="00AE5ECD" w:rsidRPr="00AE5ECD">
              <w:t>Metadonum</w:t>
            </w:r>
            <w:r w:rsidR="002452A5" w:rsidRPr="00071313">
              <w:t xml:space="preserve">: doza </w:t>
            </w:r>
            <w:r w:rsidR="00AE5ECD" w:rsidRPr="00AE5ECD">
              <w:t>Metadonum</w:t>
            </w:r>
            <w:r w:rsidR="002452A5" w:rsidRPr="00071313">
              <w:t xml:space="preserve"> trebuie </w:t>
            </w:r>
            <w:r w:rsidR="002452A5" w:rsidRPr="00071313">
              <w:rPr>
                <w:bCs/>
              </w:rPr>
              <w:t>ajustată</w:t>
            </w:r>
            <w:r w:rsidR="002452A5" w:rsidRPr="00071313">
              <w:t xml:space="preserve"> (crescută) pentru a </w:t>
            </w:r>
            <w:r w:rsidR="00C330D5" w:rsidRPr="00071313">
              <w:t>menține</w:t>
            </w:r>
            <w:r w:rsidR="002452A5" w:rsidRPr="00071313">
              <w:t xml:space="preserve"> un efect substitutiv. Ca alternativă, </w:t>
            </w:r>
            <w:r w:rsidRPr="00071313">
              <w:lastRenderedPageBreak/>
              <w:t>Rifampicinum</w:t>
            </w:r>
            <w:r w:rsidR="007C58E7" w:rsidRPr="00071313">
              <w:t>*</w:t>
            </w:r>
            <w:r w:rsidR="002452A5" w:rsidRPr="00071313">
              <w:t xml:space="preserve"> poate fi </w:t>
            </w:r>
            <w:r w:rsidR="002452A5" w:rsidRPr="00071313">
              <w:rPr>
                <w:bCs/>
              </w:rPr>
              <w:t>înlocuită</w:t>
            </w:r>
            <w:r w:rsidR="002452A5" w:rsidRPr="00071313">
              <w:t xml:space="preserve"> cu </w:t>
            </w:r>
            <w:r w:rsidR="007C58E7" w:rsidRPr="00071313">
              <w:t>Rifabutinum*</w:t>
            </w:r>
            <w:r w:rsidR="002452A5" w:rsidRPr="00071313">
              <w:t xml:space="preserve">, deoarece nu există date privind posibilele </w:t>
            </w:r>
            <w:r w:rsidR="00C330D5" w:rsidRPr="00071313">
              <w:t>interacțiuni</w:t>
            </w:r>
            <w:r w:rsidR="002452A5" w:rsidRPr="00071313">
              <w:t xml:space="preserve"> medicamentoase între </w:t>
            </w:r>
            <w:r w:rsidR="007C58E7" w:rsidRPr="00071313">
              <w:t>Rifabutinum*</w:t>
            </w:r>
            <w:r w:rsidR="002452A5" w:rsidRPr="00071313">
              <w:t xml:space="preserve"> </w:t>
            </w:r>
            <w:r w:rsidR="00C330D5" w:rsidRPr="00071313">
              <w:t>și</w:t>
            </w:r>
            <w:r w:rsidR="002452A5" w:rsidRPr="00071313">
              <w:t xml:space="preserve"> </w:t>
            </w:r>
            <w:r w:rsidR="00AE5ECD" w:rsidRPr="00AE5ECD">
              <w:t>Metadonum</w:t>
            </w:r>
            <w:r w:rsidR="002452A5" w:rsidRPr="00071313">
              <w:t>.</w:t>
            </w:r>
          </w:p>
          <w:p w:rsidR="002452A5" w:rsidRPr="00071313" w:rsidRDefault="002452A5" w:rsidP="008A761F">
            <w:pPr>
              <w:pStyle w:val="af4"/>
              <w:spacing w:after="0"/>
              <w:jc w:val="left"/>
            </w:pPr>
            <w:r w:rsidRPr="00071313">
              <w:t>Boli hepatice:</w:t>
            </w:r>
          </w:p>
          <w:p w:rsidR="002452A5" w:rsidRPr="00071313" w:rsidRDefault="002452A5">
            <w:pPr>
              <w:numPr>
                <w:ilvl w:val="0"/>
                <w:numId w:val="169"/>
              </w:numPr>
              <w:spacing w:after="0"/>
              <w:ind w:left="459" w:hanging="283"/>
            </w:pPr>
            <w:r w:rsidRPr="00071313">
              <w:rPr>
                <w:bCs/>
              </w:rPr>
              <w:t>Preparatele</w:t>
            </w:r>
            <w:r w:rsidRPr="00071313">
              <w:t xml:space="preserve"> cu </w:t>
            </w:r>
            <w:r w:rsidR="00C330D5" w:rsidRPr="00071313">
              <w:t>acțiune</w:t>
            </w:r>
            <w:r w:rsidRPr="00071313">
              <w:t xml:space="preserve"> hepatotoxică sunt considerate: Z, R, H. </w:t>
            </w:r>
          </w:p>
          <w:p w:rsidR="002452A5" w:rsidRPr="00071313" w:rsidRDefault="00C330D5">
            <w:pPr>
              <w:numPr>
                <w:ilvl w:val="0"/>
                <w:numId w:val="169"/>
              </w:numPr>
              <w:spacing w:after="0"/>
              <w:ind w:left="459" w:hanging="283"/>
            </w:pPr>
            <w:r w:rsidRPr="00071313">
              <w:rPr>
                <w:bCs/>
              </w:rPr>
              <w:t>Pacienții</w:t>
            </w:r>
            <w:r w:rsidR="002452A5" w:rsidRPr="00071313">
              <w:t xml:space="preserve"> </w:t>
            </w:r>
            <w:r w:rsidR="002452A5" w:rsidRPr="00071313">
              <w:rPr>
                <w:bCs/>
              </w:rPr>
              <w:t>vor</w:t>
            </w:r>
            <w:r w:rsidR="002452A5" w:rsidRPr="00071313">
              <w:t xml:space="preserve"> face testele </w:t>
            </w:r>
            <w:r w:rsidRPr="00071313">
              <w:t>funcției</w:t>
            </w:r>
            <w:r w:rsidR="002452A5" w:rsidRPr="00071313">
              <w:t xml:space="preserve"> hepatice înainte de a </w:t>
            </w:r>
            <w:r w:rsidRPr="00071313">
              <w:t>iniția</w:t>
            </w:r>
            <w:r w:rsidR="002452A5" w:rsidRPr="00071313">
              <w:t xml:space="preserve"> tratamentul.</w:t>
            </w:r>
          </w:p>
          <w:p w:rsidR="002452A5" w:rsidRPr="00071313" w:rsidRDefault="002452A5">
            <w:pPr>
              <w:numPr>
                <w:ilvl w:val="0"/>
                <w:numId w:val="169"/>
              </w:numPr>
              <w:spacing w:after="0"/>
              <w:ind w:left="459" w:hanging="283"/>
            </w:pPr>
            <w:r w:rsidRPr="00071313">
              <w:t>Monitorizarea probelor ficatului, protrombinei, ureei, creatininei - o dată la 7-10 zile, iar la stabilizarea acestora - lunar.</w:t>
            </w:r>
          </w:p>
          <w:p w:rsidR="002452A5" w:rsidRPr="00071313" w:rsidRDefault="002452A5">
            <w:pPr>
              <w:numPr>
                <w:ilvl w:val="0"/>
                <w:numId w:val="169"/>
              </w:numPr>
              <w:spacing w:after="0"/>
              <w:ind w:left="459" w:hanging="283"/>
            </w:pPr>
            <w:r w:rsidRPr="00071313">
              <w:t xml:space="preserve">Dacă nivelul seric al transaminazelor este crescut de peste 3 ori, vor fi administrate unul din regimurile de mai jos (cu cât mai gravă şi instabilă este </w:t>
            </w:r>
            <w:r w:rsidR="00C330D5" w:rsidRPr="00071313">
              <w:t>afecțiunea</w:t>
            </w:r>
            <w:r w:rsidRPr="00071313">
              <w:t xml:space="preserve"> ficatului, cu atât mai </w:t>
            </w:r>
            <w:r w:rsidR="00C330D5" w:rsidRPr="00071313">
              <w:t>puține</w:t>
            </w:r>
            <w:r w:rsidRPr="00071313">
              <w:t xml:space="preserve"> medicamente hepatotoxice vor fi utilizate):</w:t>
            </w:r>
            <w:r w:rsidRPr="00071313">
              <w:rPr>
                <w:rFonts w:ascii="inherit" w:hAnsi="inherit" w:cs="Courier New"/>
                <w:color w:val="222222"/>
                <w:sz w:val="42"/>
                <w:szCs w:val="42"/>
              </w:rPr>
              <w:t xml:space="preserve"> </w:t>
            </w:r>
          </w:p>
          <w:p w:rsidR="002452A5" w:rsidRPr="00071313" w:rsidRDefault="002452A5" w:rsidP="008A761F">
            <w:pPr>
              <w:numPr>
                <w:ilvl w:val="0"/>
                <w:numId w:val="170"/>
              </w:numPr>
              <w:spacing w:after="0"/>
              <w:jc w:val="left"/>
            </w:pPr>
            <w:r w:rsidRPr="00071313">
              <w:t xml:space="preserve">În prezent, nu există linii directoare stabilite pentru </w:t>
            </w:r>
            <w:r w:rsidR="00C330D5">
              <w:t>tratamentul antituberculos</w:t>
            </w:r>
            <w:r w:rsidRPr="00071313">
              <w:t xml:space="preserve">  în afecțiunile  hepatice. Se propune ca schema de tratament să nu includă mai mult de 2 medicamente hepatotoxice (RIF și INH) la pacienții cu ciroză hepatică și funcție hepatică stabilă [Child-Turcotte-Pugh (CTP) ≤7]; doar un singur medicament hepatotoxic (RIF sau INH) la cei cu disfuncție hepatică avansată (CTP 8-10) și fără medicamente hepatotoxice - disfuncție hepatică foarte avansată (CTP ≥11). Protocolul standard trebuie urmat pentru monitorizarea hepatotoxicității legate de tratamentul antituberculos și pentru regulile de oprire și de reintroducere la toți acești pacienți. </w:t>
            </w:r>
          </w:p>
          <w:p w:rsidR="002452A5" w:rsidRPr="00071313" w:rsidRDefault="002452A5">
            <w:pPr>
              <w:numPr>
                <w:ilvl w:val="0"/>
                <w:numId w:val="169"/>
              </w:numPr>
              <w:spacing w:after="0"/>
              <w:ind w:left="459" w:hanging="283"/>
            </w:pPr>
            <w:r w:rsidRPr="00071313">
              <w:t xml:space="preserve">Se vor examina </w:t>
            </w:r>
            <w:r w:rsidR="00C330D5" w:rsidRPr="00071313">
              <w:t>pacienții</w:t>
            </w:r>
            <w:r w:rsidRPr="00071313">
              <w:t xml:space="preserve"> la markerii hepatitelor virale (HCV, HCB).</w:t>
            </w:r>
          </w:p>
          <w:p w:rsidR="002452A5" w:rsidRPr="00071313" w:rsidRDefault="002452A5">
            <w:pPr>
              <w:numPr>
                <w:ilvl w:val="0"/>
                <w:numId w:val="169"/>
              </w:numPr>
              <w:spacing w:after="0"/>
              <w:ind w:left="459" w:hanging="283"/>
            </w:pPr>
            <w:r w:rsidRPr="00071313">
              <w:t>Examinarea ecografică a organelor interne.</w:t>
            </w:r>
          </w:p>
          <w:p w:rsidR="002452A5" w:rsidRPr="00071313" w:rsidRDefault="002452A5">
            <w:pPr>
              <w:numPr>
                <w:ilvl w:val="0"/>
                <w:numId w:val="169"/>
              </w:numPr>
              <w:spacing w:after="0"/>
              <w:ind w:left="459" w:hanging="283"/>
            </w:pPr>
            <w:r w:rsidRPr="00071313">
              <w:t>În cazul hepatitei acute se va recurge la stoparea tratamentului antituberculos până la înlăturarea simptomelor hepatitei.</w:t>
            </w:r>
          </w:p>
          <w:p w:rsidR="002452A5" w:rsidRPr="00071313" w:rsidRDefault="002452A5" w:rsidP="008A761F">
            <w:pPr>
              <w:spacing w:after="0"/>
              <w:jc w:val="left"/>
              <w:rPr>
                <w:b/>
              </w:rPr>
            </w:pPr>
            <w:r w:rsidRPr="00071313">
              <w:rPr>
                <w:b/>
                <w:bCs/>
              </w:rPr>
              <w:t xml:space="preserve">Gastrita </w:t>
            </w:r>
            <w:r w:rsidR="00C330D5" w:rsidRPr="00071313">
              <w:rPr>
                <w:b/>
                <w:bCs/>
              </w:rPr>
              <w:t>și</w:t>
            </w:r>
            <w:r w:rsidRPr="00071313">
              <w:rPr>
                <w:b/>
                <w:bCs/>
              </w:rPr>
              <w:t xml:space="preserve"> boala ulceroasă:</w:t>
            </w:r>
            <w:r w:rsidRPr="00071313">
              <w:rPr>
                <w:b/>
              </w:rPr>
              <w:t xml:space="preserve"> </w:t>
            </w:r>
          </w:p>
          <w:p w:rsidR="002452A5" w:rsidRPr="00071313" w:rsidRDefault="002452A5">
            <w:pPr>
              <w:numPr>
                <w:ilvl w:val="0"/>
                <w:numId w:val="169"/>
              </w:numPr>
              <w:spacing w:after="0"/>
              <w:ind w:left="459" w:hanging="283"/>
              <w:rPr>
                <w:bCs/>
              </w:rPr>
            </w:pPr>
            <w:r w:rsidRPr="00071313">
              <w:t>Preparatele</w:t>
            </w:r>
            <w:r w:rsidRPr="00071313">
              <w:rPr>
                <w:bCs/>
              </w:rPr>
              <w:t xml:space="preserve"> antituberculoase vor fi asociate tratamentului pentru maladia gastrică.</w:t>
            </w:r>
          </w:p>
          <w:p w:rsidR="002452A5" w:rsidRPr="00071313" w:rsidRDefault="002452A5">
            <w:pPr>
              <w:numPr>
                <w:ilvl w:val="0"/>
                <w:numId w:val="169"/>
              </w:numPr>
              <w:spacing w:after="0"/>
              <w:ind w:left="459" w:hanging="283"/>
              <w:rPr>
                <w:bCs/>
              </w:rPr>
            </w:pPr>
            <w:r w:rsidRPr="00071313">
              <w:t>FGDS</w:t>
            </w:r>
            <w:r w:rsidRPr="00071313">
              <w:rPr>
                <w:bCs/>
              </w:rPr>
              <w:t>.</w:t>
            </w:r>
          </w:p>
          <w:p w:rsidR="002452A5" w:rsidRPr="00071313" w:rsidRDefault="002452A5">
            <w:pPr>
              <w:numPr>
                <w:ilvl w:val="0"/>
                <w:numId w:val="169"/>
              </w:numPr>
              <w:spacing w:after="0"/>
              <w:ind w:left="459" w:hanging="283"/>
            </w:pPr>
            <w:r w:rsidRPr="00071313">
              <w:t>Examinarea ecografică a organelor interne.</w:t>
            </w:r>
          </w:p>
          <w:p w:rsidR="002452A5" w:rsidRPr="00071313" w:rsidRDefault="002452A5" w:rsidP="008A761F">
            <w:pPr>
              <w:spacing w:before="120" w:after="0"/>
              <w:jc w:val="left"/>
              <w:rPr>
                <w:b/>
              </w:rPr>
            </w:pPr>
            <w:r w:rsidRPr="00071313">
              <w:rPr>
                <w:b/>
              </w:rPr>
              <w:t>Diabetul zaharat:</w:t>
            </w:r>
          </w:p>
          <w:p w:rsidR="002452A5" w:rsidRPr="00071313" w:rsidRDefault="00EE0265">
            <w:pPr>
              <w:numPr>
                <w:ilvl w:val="0"/>
                <w:numId w:val="169"/>
              </w:numPr>
              <w:spacing w:after="0"/>
              <w:ind w:left="459" w:hanging="283"/>
              <w:rPr>
                <w:bCs/>
              </w:rPr>
            </w:pPr>
            <w:r w:rsidRPr="00071313">
              <w:rPr>
                <w:b/>
              </w:rPr>
              <w:t>Isoniazidum*</w:t>
            </w:r>
            <w:r w:rsidR="002452A5" w:rsidRPr="00071313">
              <w:rPr>
                <w:bCs/>
              </w:rPr>
              <w:t xml:space="preserve"> reduce </w:t>
            </w:r>
            <w:r w:rsidR="002452A5" w:rsidRPr="00071313">
              <w:t>activitatea</w:t>
            </w:r>
            <w:r w:rsidR="002452A5" w:rsidRPr="00071313">
              <w:rPr>
                <w:bCs/>
              </w:rPr>
              <w:t xml:space="preserve"> Insulinei.</w:t>
            </w:r>
          </w:p>
          <w:p w:rsidR="002452A5" w:rsidRPr="00071313" w:rsidRDefault="002452A5">
            <w:pPr>
              <w:numPr>
                <w:ilvl w:val="0"/>
                <w:numId w:val="169"/>
              </w:numPr>
              <w:spacing w:after="0"/>
              <w:ind w:left="459" w:hanging="283"/>
              <w:rPr>
                <w:bCs/>
              </w:rPr>
            </w:pPr>
            <w:r w:rsidRPr="00071313">
              <w:t>Monitorizarea</w:t>
            </w:r>
            <w:r w:rsidRPr="00071313">
              <w:rPr>
                <w:bCs/>
              </w:rPr>
              <w:t xml:space="preserve"> glicemiei cu </w:t>
            </w:r>
            <w:r w:rsidR="00C330D5" w:rsidRPr="00071313">
              <w:rPr>
                <w:bCs/>
              </w:rPr>
              <w:t>menținerea</w:t>
            </w:r>
            <w:r w:rsidRPr="00071313">
              <w:rPr>
                <w:bCs/>
              </w:rPr>
              <w:t xml:space="preserve"> glucozei serice la cifrele normale.</w:t>
            </w:r>
          </w:p>
          <w:p w:rsidR="002452A5" w:rsidRPr="00071313" w:rsidRDefault="002452A5">
            <w:pPr>
              <w:numPr>
                <w:ilvl w:val="0"/>
                <w:numId w:val="169"/>
              </w:numPr>
              <w:spacing w:after="0"/>
              <w:ind w:left="459" w:hanging="283"/>
              <w:rPr>
                <w:bCs/>
              </w:rPr>
            </w:pPr>
            <w:r w:rsidRPr="00071313">
              <w:t>Monitorizarea</w:t>
            </w:r>
            <w:r w:rsidRPr="00071313">
              <w:rPr>
                <w:bCs/>
              </w:rPr>
              <w:t xml:space="preserve"> K, creatininei serice săptămânal - în prima lună de tratament, ulterior, o dată pe lună.</w:t>
            </w:r>
          </w:p>
          <w:p w:rsidR="002452A5" w:rsidRPr="00071313" w:rsidRDefault="002452A5">
            <w:pPr>
              <w:numPr>
                <w:ilvl w:val="0"/>
                <w:numId w:val="169"/>
              </w:numPr>
              <w:spacing w:after="0"/>
              <w:ind w:left="459" w:hanging="283"/>
              <w:rPr>
                <w:bCs/>
              </w:rPr>
            </w:pPr>
            <w:r w:rsidRPr="00071313">
              <w:rPr>
                <w:bCs/>
              </w:rPr>
              <w:t xml:space="preserve">În cazul majorării creatininei serice este necesară </w:t>
            </w:r>
            <w:r w:rsidR="00C330D5" w:rsidRPr="00071313">
              <w:rPr>
                <w:bCs/>
              </w:rPr>
              <w:t>corecția</w:t>
            </w:r>
            <w:r w:rsidRPr="00071313">
              <w:rPr>
                <w:bCs/>
              </w:rPr>
              <w:t xml:space="preserve"> dozelor preparatelor antituberculoase </w:t>
            </w:r>
            <w:r w:rsidR="00C330D5" w:rsidRPr="00071313">
              <w:rPr>
                <w:bCs/>
              </w:rPr>
              <w:t>și</w:t>
            </w:r>
            <w:r w:rsidRPr="00071313">
              <w:rPr>
                <w:bCs/>
              </w:rPr>
              <w:t xml:space="preserve"> </w:t>
            </w:r>
            <w:r w:rsidRPr="00071313">
              <w:t>monitorizarea</w:t>
            </w:r>
            <w:r w:rsidRPr="00071313">
              <w:rPr>
                <w:bCs/>
              </w:rPr>
              <w:t xml:space="preserve"> nivelului creatininei serice săptămânal, până la stabilizarea lui.</w:t>
            </w:r>
          </w:p>
          <w:p w:rsidR="002452A5" w:rsidRPr="00071313" w:rsidRDefault="00C330D5">
            <w:pPr>
              <w:numPr>
                <w:ilvl w:val="0"/>
                <w:numId w:val="169"/>
              </w:numPr>
              <w:spacing w:after="0"/>
              <w:ind w:left="459" w:hanging="283"/>
              <w:rPr>
                <w:bCs/>
              </w:rPr>
            </w:pPr>
            <w:r w:rsidRPr="00071313">
              <w:t>Consultația</w:t>
            </w:r>
            <w:r w:rsidR="002452A5" w:rsidRPr="00071313">
              <w:rPr>
                <w:bCs/>
              </w:rPr>
              <w:t xml:space="preserve"> oftalmologului - anual (fundul ochiului).</w:t>
            </w:r>
          </w:p>
          <w:p w:rsidR="002452A5" w:rsidRPr="00071313" w:rsidRDefault="002452A5">
            <w:pPr>
              <w:numPr>
                <w:ilvl w:val="0"/>
                <w:numId w:val="169"/>
              </w:numPr>
              <w:spacing w:after="0"/>
              <w:ind w:left="459" w:hanging="283"/>
              <w:rPr>
                <w:bCs/>
              </w:rPr>
            </w:pPr>
            <w:r w:rsidRPr="00071313">
              <w:t>Monitorizarea</w:t>
            </w:r>
            <w:r w:rsidRPr="00071313">
              <w:rPr>
                <w:bCs/>
              </w:rPr>
              <w:t xml:space="preserve"> cifrelor tensiunii arteriale, cu indicarea tratamentului hipotensiv în cazul hipertensiunii</w:t>
            </w:r>
            <w:r w:rsidRPr="00071313">
              <w:t xml:space="preserve"> arteriale.</w:t>
            </w:r>
          </w:p>
          <w:p w:rsidR="002452A5" w:rsidRPr="00071313" w:rsidRDefault="002452A5" w:rsidP="008A761F">
            <w:pPr>
              <w:spacing w:before="120" w:after="0"/>
              <w:jc w:val="left"/>
              <w:rPr>
                <w:b/>
                <w:bCs/>
              </w:rPr>
            </w:pPr>
            <w:r w:rsidRPr="00071313">
              <w:rPr>
                <w:b/>
                <w:bCs/>
              </w:rPr>
              <w:t xml:space="preserve">Stări convulsive: </w:t>
            </w:r>
          </w:p>
          <w:p w:rsidR="002452A5" w:rsidRPr="00071313" w:rsidRDefault="002452A5">
            <w:pPr>
              <w:numPr>
                <w:ilvl w:val="0"/>
                <w:numId w:val="169"/>
              </w:numPr>
              <w:spacing w:after="0"/>
              <w:ind w:left="459" w:hanging="283"/>
              <w:rPr>
                <w:bCs/>
              </w:rPr>
            </w:pPr>
            <w:r w:rsidRPr="00071313">
              <w:rPr>
                <w:bCs/>
              </w:rPr>
              <w:t xml:space="preserve">În </w:t>
            </w:r>
            <w:r w:rsidRPr="00071313">
              <w:t>cazul</w:t>
            </w:r>
            <w:r w:rsidRPr="00071313">
              <w:rPr>
                <w:bCs/>
              </w:rPr>
              <w:t xml:space="preserve"> anamnezei agravate de </w:t>
            </w:r>
            <w:r w:rsidR="00C330D5" w:rsidRPr="00071313">
              <w:rPr>
                <w:bCs/>
              </w:rPr>
              <w:t>prezența</w:t>
            </w:r>
            <w:r w:rsidRPr="00071313">
              <w:rPr>
                <w:bCs/>
              </w:rPr>
              <w:t xml:space="preserve"> stărilor convulsive, este necesar de asigurat controlul medicamentos al crizelor convulsive, până la </w:t>
            </w:r>
            <w:r w:rsidR="00C330D5" w:rsidRPr="00071313">
              <w:rPr>
                <w:bCs/>
              </w:rPr>
              <w:t>inițierea</w:t>
            </w:r>
            <w:r w:rsidRPr="00071313">
              <w:rPr>
                <w:bCs/>
              </w:rPr>
              <w:t xml:space="preserve"> tratamentului antituberculos.</w:t>
            </w:r>
          </w:p>
          <w:p w:rsidR="002452A5" w:rsidRPr="00071313" w:rsidRDefault="002452A5">
            <w:pPr>
              <w:numPr>
                <w:ilvl w:val="0"/>
                <w:numId w:val="169"/>
              </w:numPr>
              <w:spacing w:after="0"/>
              <w:ind w:left="459" w:hanging="283"/>
              <w:rPr>
                <w:bCs/>
              </w:rPr>
            </w:pPr>
            <w:r w:rsidRPr="00071313">
              <w:rPr>
                <w:bCs/>
              </w:rPr>
              <w:t xml:space="preserve">Excluderea Cs din </w:t>
            </w:r>
            <w:r w:rsidRPr="00071313">
              <w:t>schema</w:t>
            </w:r>
            <w:r w:rsidRPr="00071313">
              <w:rPr>
                <w:bCs/>
              </w:rPr>
              <w:t xml:space="preserve"> de tratament în cazul bolnavilor cu crize convulsive active, ce nu pot fi controlate medicamentos.</w:t>
            </w:r>
          </w:p>
          <w:p w:rsidR="002452A5" w:rsidRPr="00071313" w:rsidRDefault="00EE0265">
            <w:pPr>
              <w:numPr>
                <w:ilvl w:val="0"/>
                <w:numId w:val="169"/>
              </w:numPr>
              <w:spacing w:after="0"/>
              <w:ind w:left="459" w:hanging="283"/>
              <w:rPr>
                <w:bCs/>
              </w:rPr>
            </w:pPr>
            <w:r w:rsidRPr="00071313">
              <w:rPr>
                <w:b/>
              </w:rPr>
              <w:t>Isoniazidum*</w:t>
            </w:r>
            <w:r w:rsidR="002452A5" w:rsidRPr="00071313">
              <w:rPr>
                <w:bCs/>
              </w:rPr>
              <w:t xml:space="preserve"> în doză mare, </w:t>
            </w:r>
            <w:r w:rsidR="002452A5" w:rsidRPr="00071313">
              <w:t>de</w:t>
            </w:r>
            <w:r w:rsidR="002452A5" w:rsidRPr="00071313">
              <w:rPr>
                <w:bCs/>
              </w:rPr>
              <w:t xml:space="preserve"> asemenea, are un risc înalt de convulsii </w:t>
            </w:r>
            <w:r w:rsidR="00C330D5" w:rsidRPr="00071313">
              <w:rPr>
                <w:bCs/>
              </w:rPr>
              <w:t>și</w:t>
            </w:r>
            <w:r w:rsidR="002452A5" w:rsidRPr="00071313">
              <w:rPr>
                <w:bCs/>
              </w:rPr>
              <w:t xml:space="preserve"> trebuie evitată la </w:t>
            </w:r>
            <w:r w:rsidR="00C330D5" w:rsidRPr="00071313">
              <w:rPr>
                <w:bCs/>
              </w:rPr>
              <w:t>pacienții</w:t>
            </w:r>
            <w:r w:rsidR="002452A5" w:rsidRPr="00071313">
              <w:rPr>
                <w:bCs/>
              </w:rPr>
              <w:t xml:space="preserve"> cu boli convulsive active.</w:t>
            </w:r>
          </w:p>
          <w:p w:rsidR="002452A5" w:rsidRPr="00071313" w:rsidRDefault="002452A5">
            <w:pPr>
              <w:numPr>
                <w:ilvl w:val="0"/>
                <w:numId w:val="169"/>
              </w:numPr>
              <w:spacing w:after="0"/>
              <w:ind w:left="459" w:hanging="283"/>
              <w:rPr>
                <w:bCs/>
              </w:rPr>
            </w:pPr>
            <w:r w:rsidRPr="00071313">
              <w:rPr>
                <w:bCs/>
              </w:rPr>
              <w:t xml:space="preserve">Doza profilactică a </w:t>
            </w:r>
            <w:r w:rsidR="00A4572A" w:rsidRPr="00071313">
              <w:rPr>
                <w:b/>
                <w:bCs/>
              </w:rPr>
              <w:t>Pyridoxinum</w:t>
            </w:r>
            <w:r w:rsidRPr="00071313">
              <w:rPr>
                <w:bCs/>
              </w:rPr>
              <w:t xml:space="preserve"> </w:t>
            </w:r>
            <w:r w:rsidRPr="00071313">
              <w:t>propusă</w:t>
            </w:r>
            <w:r w:rsidRPr="00071313">
              <w:rPr>
                <w:bCs/>
              </w:rPr>
              <w:t xml:space="preserve"> pentru </w:t>
            </w:r>
            <w:r w:rsidR="00C330D5" w:rsidRPr="00071313">
              <w:rPr>
                <w:bCs/>
              </w:rPr>
              <w:t>pacienții</w:t>
            </w:r>
            <w:r w:rsidRPr="00071313">
              <w:rPr>
                <w:bCs/>
              </w:rPr>
              <w:t xml:space="preserve"> cu risc, care primesc </w:t>
            </w:r>
            <w:r w:rsidR="00EE0265" w:rsidRPr="00071313">
              <w:t>Isoniazidum*</w:t>
            </w:r>
            <w:r w:rsidRPr="00071313">
              <w:rPr>
                <w:bCs/>
              </w:rPr>
              <w:t xml:space="preserve"> este de 10 - 5 mg/zi; pentru </w:t>
            </w:r>
            <w:r w:rsidR="00C330D5" w:rsidRPr="00071313">
              <w:rPr>
                <w:bCs/>
              </w:rPr>
              <w:t>pacienții</w:t>
            </w:r>
            <w:r w:rsidRPr="00071313">
              <w:rPr>
                <w:bCs/>
              </w:rPr>
              <w:t xml:space="preserve"> cu risc, care primesc </w:t>
            </w:r>
            <w:r w:rsidR="00CE5AAE" w:rsidRPr="00071313">
              <w:rPr>
                <w:b/>
                <w:bCs/>
              </w:rPr>
              <w:t>Cycloserinum*</w:t>
            </w:r>
            <w:r w:rsidRPr="00071313">
              <w:rPr>
                <w:b/>
                <w:bCs/>
              </w:rPr>
              <w:t>,</w:t>
            </w:r>
            <w:r w:rsidRPr="00071313">
              <w:rPr>
                <w:bCs/>
              </w:rPr>
              <w:t xml:space="preserve"> doza </w:t>
            </w:r>
            <w:r w:rsidR="00A4572A" w:rsidRPr="00071313">
              <w:rPr>
                <w:bCs/>
              </w:rPr>
              <w:t>Pyridoxinum</w:t>
            </w:r>
            <w:r w:rsidRPr="00071313">
              <w:rPr>
                <w:bCs/>
              </w:rPr>
              <w:t xml:space="preserve"> este de 25 mg pentru fiecare 250 mg de </w:t>
            </w:r>
            <w:r w:rsidR="00CE5AAE" w:rsidRPr="00071313">
              <w:t>Cycloserinum*</w:t>
            </w:r>
            <w:r w:rsidRPr="00071313">
              <w:rPr>
                <w:bCs/>
              </w:rPr>
              <w:t xml:space="preserve"> zilnic.</w:t>
            </w:r>
          </w:p>
          <w:p w:rsidR="0074709F" w:rsidRPr="00071313" w:rsidRDefault="008D1942" w:rsidP="002D35B0">
            <w:pPr>
              <w:pStyle w:val="af4"/>
              <w:rPr>
                <w:b w:val="0"/>
              </w:rPr>
            </w:pPr>
            <w:r>
              <w:rPr>
                <w:szCs w:val="24"/>
              </w:rPr>
              <w:t xml:space="preserve">Notă. </w:t>
            </w:r>
            <w:r w:rsidR="00EE0265" w:rsidRPr="00071313">
              <w:rPr>
                <w:szCs w:val="24"/>
              </w:rPr>
              <w:t>Isoniazidum*</w:t>
            </w:r>
            <w:r w:rsidR="002452A5" w:rsidRPr="00071313">
              <w:rPr>
                <w:bCs/>
              </w:rPr>
              <w:t xml:space="preserve"> şi </w:t>
            </w:r>
            <w:r w:rsidR="00EE0265" w:rsidRPr="00071313">
              <w:rPr>
                <w:bCs/>
              </w:rPr>
              <w:t>Rifampicinum</w:t>
            </w:r>
            <w:r w:rsidR="007C58E7" w:rsidRPr="00071313">
              <w:rPr>
                <w:bCs/>
              </w:rPr>
              <w:t>*</w:t>
            </w:r>
            <w:r w:rsidR="002452A5" w:rsidRPr="00071313">
              <w:rPr>
                <w:bCs/>
              </w:rPr>
              <w:t xml:space="preserve"> pot reduce </w:t>
            </w:r>
            <w:r w:rsidR="00C330D5" w:rsidRPr="00071313">
              <w:t>acțiunea</w:t>
            </w:r>
            <w:r w:rsidR="002452A5" w:rsidRPr="00071313">
              <w:rPr>
                <w:bCs/>
              </w:rPr>
              <w:t xml:space="preserve"> unor preparate anticonvulsive.</w:t>
            </w:r>
          </w:p>
        </w:tc>
      </w:tr>
    </w:tbl>
    <w:p w:rsidR="00D3771B" w:rsidRPr="00D3771B" w:rsidRDefault="00D3771B" w:rsidP="00D3771B"/>
    <w:tbl>
      <w:tblPr>
        <w:tblpPr w:leftFromText="180" w:rightFromText="180" w:vertAnchor="text" w:horzAnchor="margin" w:tblpX="-176" w:tblpY="141"/>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65"/>
      </w:tblGrid>
      <w:tr w:rsidR="00167439" w:rsidRPr="00071313" w:rsidTr="008A761F">
        <w:tc>
          <w:tcPr>
            <w:tcW w:w="10065" w:type="dxa"/>
          </w:tcPr>
          <w:p w:rsidR="00167439" w:rsidRPr="00071313" w:rsidRDefault="00167439" w:rsidP="008A761F">
            <w:pPr>
              <w:pStyle w:val="af4"/>
            </w:pPr>
            <w:r w:rsidRPr="00071313">
              <w:t xml:space="preserve">Caseta </w:t>
            </w:r>
            <w:r w:rsidR="00257040">
              <w:t>7</w:t>
            </w:r>
            <w:r w:rsidR="00D3771B">
              <w:t>6</w:t>
            </w:r>
            <w:r w:rsidRPr="00071313">
              <w:t>. Tratamentului adjuvant cu corticosteroizi</w:t>
            </w:r>
            <w:r w:rsidR="00F52A44" w:rsidRPr="00071313">
              <w:t>.</w:t>
            </w:r>
          </w:p>
          <w:p w:rsidR="00C53D36" w:rsidRPr="00071313" w:rsidRDefault="00C53D36" w:rsidP="008A761F">
            <w:pPr>
              <w:pStyle w:val="af4"/>
              <w:numPr>
                <w:ilvl w:val="0"/>
                <w:numId w:val="273"/>
              </w:numPr>
              <w:rPr>
                <w:b w:val="0"/>
                <w:bCs/>
              </w:rPr>
            </w:pPr>
            <w:r w:rsidRPr="00071313">
              <w:rPr>
                <w:b w:val="0"/>
                <w:bCs/>
              </w:rPr>
              <w:t xml:space="preserve">Corticosteroizii trebuie utilizați ca parte a tratamentului pentru meningita tuberculoasă și pot fi utilizați pentru tratamentul pericarditei tuberculoase. </w:t>
            </w:r>
          </w:p>
          <w:p w:rsidR="000F1A82" w:rsidRPr="00071313" w:rsidRDefault="00C53D36" w:rsidP="008A761F">
            <w:pPr>
              <w:pStyle w:val="af4"/>
              <w:numPr>
                <w:ilvl w:val="0"/>
                <w:numId w:val="273"/>
              </w:numPr>
              <w:rPr>
                <w:b w:val="0"/>
                <w:bCs/>
              </w:rPr>
            </w:pPr>
            <w:r w:rsidRPr="00071313">
              <w:rPr>
                <w:b w:val="0"/>
                <w:bCs/>
              </w:rPr>
              <w:t>Corticosteroizii sunt uneori utilizați pentru alte forme complicate de TB (de exemplu, complicații ale obstrucției căilor respiratorii de către ganglionii limfatici; copii și adolescenți grav bolnavi cu TB diseminată), dar nu există recomandări OMS cu privire la utilizarea corticosteroizilor pentru alte forme de boală TB</w:t>
            </w:r>
            <w:r w:rsidR="000F1A82" w:rsidRPr="00071313">
              <w:rPr>
                <w:b w:val="0"/>
                <w:bCs/>
              </w:rPr>
              <w:t xml:space="preserve"> extrapulmonară</w:t>
            </w:r>
            <w:r w:rsidRPr="00071313">
              <w:rPr>
                <w:b w:val="0"/>
                <w:bCs/>
              </w:rPr>
              <w:t xml:space="preserve"> decât </w:t>
            </w:r>
            <w:r w:rsidR="000F1A82" w:rsidRPr="00071313">
              <w:rPr>
                <w:b w:val="0"/>
                <w:bCs/>
              </w:rPr>
              <w:t xml:space="preserve">meningita tuberculoasă </w:t>
            </w:r>
            <w:r w:rsidRPr="00071313">
              <w:rPr>
                <w:b w:val="0"/>
                <w:bCs/>
              </w:rPr>
              <w:t xml:space="preserve"> şi pericardita tuberculoasă. </w:t>
            </w:r>
          </w:p>
          <w:p w:rsidR="000F1A82" w:rsidRPr="00071313" w:rsidRDefault="00C53D36" w:rsidP="008A761F">
            <w:pPr>
              <w:pStyle w:val="af4"/>
              <w:numPr>
                <w:ilvl w:val="0"/>
                <w:numId w:val="273"/>
              </w:numPr>
              <w:rPr>
                <w:b w:val="0"/>
                <w:bCs/>
              </w:rPr>
            </w:pPr>
            <w:r w:rsidRPr="00071313">
              <w:rPr>
                <w:b w:val="0"/>
                <w:bCs/>
              </w:rPr>
              <w:t xml:space="preserve">S-a demonstrat că corticosteroizii îmbunătățesc supraviețuirea și reduc morbiditatea la persoanele cu </w:t>
            </w:r>
            <w:r w:rsidR="000F1A82" w:rsidRPr="00071313">
              <w:rPr>
                <w:b w:val="0"/>
                <w:bCs/>
              </w:rPr>
              <w:t>meningita tuberculoasă</w:t>
            </w:r>
            <w:r w:rsidRPr="00071313">
              <w:rPr>
                <w:b w:val="0"/>
                <w:bCs/>
              </w:rPr>
              <w:t xml:space="preserve"> avansat</w:t>
            </w:r>
            <w:r w:rsidR="000F1A82" w:rsidRPr="00071313">
              <w:rPr>
                <w:b w:val="0"/>
                <w:bCs/>
              </w:rPr>
              <w:t>ă</w:t>
            </w:r>
            <w:r w:rsidRPr="00071313">
              <w:rPr>
                <w:b w:val="0"/>
                <w:bCs/>
              </w:rPr>
              <w:t xml:space="preserve"> și sunt recomandați pentru toți copiii și adolescenții cu </w:t>
            </w:r>
            <w:r w:rsidR="000F1A82" w:rsidRPr="00071313">
              <w:rPr>
                <w:b w:val="0"/>
                <w:bCs/>
              </w:rPr>
              <w:t>meningita tuberculoasă</w:t>
            </w:r>
            <w:r w:rsidRPr="00071313">
              <w:rPr>
                <w:b w:val="0"/>
                <w:bCs/>
              </w:rPr>
              <w:t>.</w:t>
            </w:r>
          </w:p>
          <w:p w:rsidR="000F1A82" w:rsidRPr="00071313" w:rsidRDefault="00C330D5" w:rsidP="008A761F">
            <w:pPr>
              <w:pStyle w:val="af4"/>
              <w:numPr>
                <w:ilvl w:val="0"/>
                <w:numId w:val="273"/>
              </w:numPr>
              <w:rPr>
                <w:b w:val="0"/>
                <w:bCs/>
              </w:rPr>
            </w:pPr>
            <w:r w:rsidRPr="00C330D5">
              <w:rPr>
                <w:b w:val="0"/>
                <w:bCs/>
              </w:rPr>
              <w:t>Prednisolonum</w:t>
            </w:r>
            <w:r w:rsidRPr="00C330D5" w:rsidDel="00C330D5">
              <w:rPr>
                <w:b w:val="0"/>
                <w:bCs/>
              </w:rPr>
              <w:t xml:space="preserve"> </w:t>
            </w:r>
            <w:r w:rsidR="00C53D36" w:rsidRPr="00071313">
              <w:rPr>
                <w:b w:val="0"/>
                <w:bCs/>
              </w:rPr>
              <w:t xml:space="preserve"> poate fi utilizat la o doză de 2 mg/kg/zi pe cale orală, crescută la 4 mg/kg/zi la copiii și adolescenții grav bolnavi (de exemplu, cu semne de pericol), cu o doză maximă de 60 mg/zi timp de 4 săptămâni. Apoi, doza trebuie redusă treptat timp de 2-4 săptămâni înainte de </w:t>
            </w:r>
            <w:r w:rsidR="000F1A82" w:rsidRPr="00071313">
              <w:rPr>
                <w:b w:val="0"/>
                <w:bCs/>
              </w:rPr>
              <w:t>stopare</w:t>
            </w:r>
            <w:r w:rsidR="00C53D36" w:rsidRPr="00071313">
              <w:rPr>
                <w:b w:val="0"/>
                <w:bCs/>
              </w:rPr>
              <w:t xml:space="preserve">. Alternativ, </w:t>
            </w:r>
            <w:r>
              <w:t xml:space="preserve"> </w:t>
            </w:r>
            <w:r w:rsidRPr="00C330D5">
              <w:rPr>
                <w:b w:val="0"/>
                <w:bCs/>
              </w:rPr>
              <w:t>Dexametazonum</w:t>
            </w:r>
            <w:r w:rsidRPr="00C330D5" w:rsidDel="00C330D5">
              <w:rPr>
                <w:b w:val="0"/>
                <w:bCs/>
              </w:rPr>
              <w:t xml:space="preserve"> </w:t>
            </w:r>
            <w:r w:rsidR="00C53D36" w:rsidRPr="00071313">
              <w:rPr>
                <w:b w:val="0"/>
                <w:bCs/>
              </w:rPr>
              <w:t xml:space="preserve"> 0,3-0,6 mg/kg/zi poate fi utilizată cu o durată similară și prin utilizarea aceleiași metode de reducere treptată a dozei.</w:t>
            </w:r>
          </w:p>
          <w:p w:rsidR="000F1A82" w:rsidRPr="00071313" w:rsidRDefault="00C53D36" w:rsidP="008A761F">
            <w:pPr>
              <w:pStyle w:val="af4"/>
              <w:numPr>
                <w:ilvl w:val="0"/>
                <w:numId w:val="273"/>
              </w:numPr>
              <w:rPr>
                <w:b w:val="0"/>
                <w:bCs/>
              </w:rPr>
            </w:pPr>
            <w:bookmarkStart w:id="161" w:name="_Hlk132957435"/>
            <w:r w:rsidRPr="00071313">
              <w:rPr>
                <w:b w:val="0"/>
                <w:bCs/>
              </w:rPr>
              <w:t xml:space="preserve">La pacienții cu meningită tuberculoasă, trebuie utilizată o terapie inițială adjuvantă cu corticosteroizi </w:t>
            </w:r>
            <w:r w:rsidR="000F1A82" w:rsidRPr="00071313">
              <w:rPr>
                <w:b w:val="0"/>
                <w:szCs w:val="24"/>
              </w:rPr>
              <w:t xml:space="preserve"> </w:t>
            </w:r>
            <w:r w:rsidR="000F1A82" w:rsidRPr="00071313">
              <w:rPr>
                <w:b w:val="0"/>
                <w:bCs/>
              </w:rPr>
              <w:t>(Dexametazon</w:t>
            </w:r>
            <w:r w:rsidR="00EB6D95" w:rsidRPr="00071313">
              <w:rPr>
                <w:b w:val="0"/>
                <w:bCs/>
              </w:rPr>
              <w:t>um</w:t>
            </w:r>
            <w:r w:rsidR="000F1A82" w:rsidRPr="00071313" w:rsidDel="00EB1FEF">
              <w:rPr>
                <w:b w:val="0"/>
                <w:bCs/>
              </w:rPr>
              <w:t xml:space="preserve"> </w:t>
            </w:r>
            <w:r w:rsidR="000F1A82" w:rsidRPr="00071313">
              <w:rPr>
                <w:b w:val="0"/>
                <w:bCs/>
              </w:rPr>
              <w:t>sau  Prednisolonum)</w:t>
            </w:r>
            <w:r w:rsidRPr="00071313">
              <w:rPr>
                <w:b w:val="0"/>
                <w:bCs/>
              </w:rPr>
              <w:t xml:space="preserve"> redusă treptat timp de 6-8 săptămâni </w:t>
            </w:r>
            <w:r w:rsidRPr="00071313">
              <w:rPr>
                <w:b w:val="0"/>
                <w:bCs/>
                <w:i/>
                <w:iCs/>
              </w:rPr>
              <w:t xml:space="preserve">(recomandare puternică, certitudine moderată </w:t>
            </w:r>
            <w:r w:rsidR="000F1A82" w:rsidRPr="00071313">
              <w:rPr>
                <w:i/>
                <w:iCs/>
              </w:rPr>
              <w:t xml:space="preserve"> </w:t>
            </w:r>
            <w:r w:rsidR="000F1A82" w:rsidRPr="00071313">
              <w:rPr>
                <w:b w:val="0"/>
                <w:bCs/>
                <w:i/>
                <w:iCs/>
              </w:rPr>
              <w:t xml:space="preserve">a dovezilor </w:t>
            </w:r>
            <w:r w:rsidRPr="00071313">
              <w:rPr>
                <w:b w:val="0"/>
                <w:bCs/>
                <w:i/>
                <w:iCs/>
              </w:rPr>
              <w:t>)</w:t>
            </w:r>
            <w:r w:rsidRPr="00071313">
              <w:rPr>
                <w:b w:val="0"/>
                <w:bCs/>
              </w:rPr>
              <w:t>.</w:t>
            </w:r>
          </w:p>
          <w:p w:rsidR="00C53D36" w:rsidRPr="00071313" w:rsidRDefault="00C53D36" w:rsidP="008A761F">
            <w:pPr>
              <w:pStyle w:val="af4"/>
              <w:numPr>
                <w:ilvl w:val="0"/>
                <w:numId w:val="273"/>
              </w:numPr>
              <w:rPr>
                <w:b w:val="0"/>
                <w:bCs/>
              </w:rPr>
            </w:pPr>
            <w:r w:rsidRPr="00071313">
              <w:rPr>
                <w:b w:val="0"/>
                <w:bCs/>
              </w:rPr>
              <w:t xml:space="preserve">La </w:t>
            </w:r>
            <w:r w:rsidR="00C330D5" w:rsidRPr="00071313">
              <w:rPr>
                <w:b w:val="0"/>
                <w:bCs/>
              </w:rPr>
              <w:t>pacienții</w:t>
            </w:r>
            <w:r w:rsidRPr="00071313">
              <w:rPr>
                <w:b w:val="0"/>
                <w:bCs/>
              </w:rPr>
              <w:t xml:space="preserve"> cu pericardită tuberculoasă se poate folosi o terapie </w:t>
            </w:r>
            <w:r w:rsidR="00C330D5" w:rsidRPr="00071313">
              <w:rPr>
                <w:b w:val="0"/>
                <w:bCs/>
              </w:rPr>
              <w:t>inițială</w:t>
            </w:r>
            <w:r w:rsidRPr="00071313">
              <w:rPr>
                <w:b w:val="0"/>
                <w:bCs/>
              </w:rPr>
              <w:t xml:space="preserve"> adjuvantă cu corticosteroizi </w:t>
            </w:r>
            <w:r w:rsidRPr="00071313">
              <w:rPr>
                <w:b w:val="0"/>
                <w:bCs/>
                <w:i/>
                <w:iCs/>
              </w:rPr>
              <w:t xml:space="preserve">(recomandare </w:t>
            </w:r>
            <w:r w:rsidR="00C330D5" w:rsidRPr="00071313">
              <w:rPr>
                <w:b w:val="0"/>
                <w:bCs/>
                <w:i/>
                <w:iCs/>
              </w:rPr>
              <w:t>condiționată</w:t>
            </w:r>
            <w:r w:rsidRPr="00071313">
              <w:rPr>
                <w:b w:val="0"/>
                <w:bCs/>
                <w:i/>
                <w:iCs/>
              </w:rPr>
              <w:t xml:space="preserve">, certitudine foarte scăzută </w:t>
            </w:r>
            <w:r w:rsidR="000F1A82" w:rsidRPr="00071313">
              <w:rPr>
                <w:b w:val="0"/>
                <w:bCs/>
                <w:i/>
                <w:iCs/>
              </w:rPr>
              <w:t xml:space="preserve">a </w:t>
            </w:r>
            <w:r w:rsidRPr="00071313">
              <w:rPr>
                <w:b w:val="0"/>
                <w:bCs/>
                <w:i/>
                <w:iCs/>
              </w:rPr>
              <w:t>dovezi</w:t>
            </w:r>
            <w:r w:rsidR="000F1A82" w:rsidRPr="00071313">
              <w:rPr>
                <w:b w:val="0"/>
                <w:bCs/>
                <w:i/>
                <w:iCs/>
              </w:rPr>
              <w:t>lor</w:t>
            </w:r>
            <w:r w:rsidRPr="00071313">
              <w:rPr>
                <w:b w:val="0"/>
                <w:bCs/>
                <w:i/>
                <w:iCs/>
              </w:rPr>
              <w:t>)</w:t>
            </w:r>
            <w:r w:rsidRPr="00071313">
              <w:rPr>
                <w:b w:val="0"/>
                <w:bCs/>
              </w:rPr>
              <w:t>.</w:t>
            </w:r>
          </w:p>
          <w:bookmarkEnd w:id="161"/>
          <w:p w:rsidR="00C53D36" w:rsidRPr="00071313" w:rsidRDefault="000F1A82" w:rsidP="008A761F">
            <w:r w:rsidRPr="00071313">
              <w:rPr>
                <w:b/>
              </w:rPr>
              <w:t>Notă</w:t>
            </w:r>
            <w:r w:rsidR="005A6500" w:rsidRPr="00071313">
              <w:rPr>
                <w:b/>
              </w:rPr>
              <w:t xml:space="preserve">: </w:t>
            </w:r>
            <w:r w:rsidR="00CD3860" w:rsidRPr="00071313">
              <w:rPr>
                <w:b/>
                <w:bCs/>
              </w:rPr>
              <w:t>Stoparea bruscă a corticosteroizilor poate duce la insuficiența suprarenală acută.</w:t>
            </w:r>
          </w:p>
        </w:tc>
      </w:tr>
    </w:tbl>
    <w:p w:rsidR="00167439" w:rsidRPr="00071313" w:rsidRDefault="00167439" w:rsidP="000D398B">
      <w:pPr>
        <w:spacing w:after="0"/>
      </w:pPr>
    </w:p>
    <w:p w:rsidR="008B388A" w:rsidRPr="00071313" w:rsidRDefault="009F3627" w:rsidP="008B388A">
      <w:pPr>
        <w:pStyle w:val="6"/>
        <w:rPr>
          <w:lang w:val="ro-RO"/>
        </w:rPr>
      </w:pPr>
      <w:r w:rsidRPr="00071313">
        <w:rPr>
          <w:lang w:val="ro-RO"/>
        </w:rPr>
        <w:t>C.2.</w:t>
      </w:r>
      <w:r w:rsidR="003748D0" w:rsidRPr="00071313">
        <w:rPr>
          <w:lang w:val="ro-RO"/>
        </w:rPr>
        <w:t>5.</w:t>
      </w:r>
      <w:r w:rsidR="001106F5" w:rsidRPr="00071313">
        <w:rPr>
          <w:lang w:val="ro-RO"/>
        </w:rPr>
        <w:t>9</w:t>
      </w:r>
      <w:r w:rsidRPr="00071313">
        <w:rPr>
          <w:lang w:val="ro-RO"/>
        </w:rPr>
        <w:t xml:space="preserve">. </w:t>
      </w:r>
      <w:bookmarkStart w:id="162" w:name="_Hlk134781963"/>
      <w:r w:rsidR="00730E7C" w:rsidRPr="00071313">
        <w:rPr>
          <w:lang w:val="ro-RO"/>
        </w:rPr>
        <w:t>Modele de îngrijire pentru copii și adolescenți afectați de tuberculoză</w:t>
      </w:r>
      <w:bookmarkEnd w:id="162"/>
    </w:p>
    <w:p w:rsidR="008B388A" w:rsidRPr="00071313" w:rsidRDefault="008B388A" w:rsidP="005A6500">
      <w:pPr>
        <w:rPr>
          <w:bCs/>
        </w:rPr>
      </w:pPr>
      <w:r w:rsidRPr="00071313">
        <w:t xml:space="preserve">Utilizarea diverselor tehnici, prin abordarea centrată pe pacient, axate pe </w:t>
      </w:r>
      <w:r w:rsidR="005A6500" w:rsidRPr="00071313">
        <w:t>îmbunătățirea</w:t>
      </w:r>
      <w:r w:rsidRPr="00071313">
        <w:t xml:space="preserve"> </w:t>
      </w:r>
      <w:r w:rsidR="005A6500" w:rsidRPr="00071313">
        <w:t>complianței</w:t>
      </w:r>
      <w:r w:rsidRPr="00071313">
        <w:t xml:space="preserve"> </w:t>
      </w:r>
      <w:r w:rsidR="005A6500" w:rsidRPr="00071313">
        <w:t>și</w:t>
      </w:r>
      <w:r w:rsidRPr="00071313">
        <w:t xml:space="preserve"> </w:t>
      </w:r>
      <w:r w:rsidR="005A6500" w:rsidRPr="00071313">
        <w:t>aderenței</w:t>
      </w:r>
      <w:r w:rsidRPr="00071313">
        <w:t xml:space="preserve"> la tratamentul antituberculos, </w:t>
      </w:r>
      <w:r w:rsidR="005A6500" w:rsidRPr="00071313">
        <w:t>influențează</w:t>
      </w:r>
      <w:r w:rsidRPr="00071313">
        <w:t xml:space="preserve"> direct </w:t>
      </w:r>
      <w:r w:rsidR="005A6500" w:rsidRPr="00071313">
        <w:t>creșterea</w:t>
      </w:r>
      <w:r w:rsidRPr="00071313">
        <w:t xml:space="preserve"> ratei de succes</w:t>
      </w:r>
      <w:r w:rsidRPr="00071313">
        <w:rPr>
          <w:bCs/>
        </w:rPr>
        <w:t xml:space="preserve"> [</w:t>
      </w:r>
      <w:r w:rsidR="009F3DF6">
        <w:rPr>
          <w:bCs/>
        </w:rPr>
        <w:t>9, 13, 14</w:t>
      </w:r>
      <w:r w:rsidRPr="00071313">
        <w:rPr>
          <w:bCs/>
        </w:rPr>
        <w:t>].</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65"/>
      </w:tblGrid>
      <w:tr w:rsidR="00730E7C" w:rsidRPr="00071313" w:rsidTr="009071E6">
        <w:tc>
          <w:tcPr>
            <w:tcW w:w="10065" w:type="dxa"/>
          </w:tcPr>
          <w:p w:rsidR="00D2596B" w:rsidRPr="00071313" w:rsidRDefault="00730E7C" w:rsidP="00D2596B">
            <w:pPr>
              <w:pStyle w:val="af4"/>
            </w:pPr>
            <w:r w:rsidRPr="00071313">
              <w:t xml:space="preserve">Caseta </w:t>
            </w:r>
            <w:r w:rsidR="00257040">
              <w:t>7</w:t>
            </w:r>
            <w:r w:rsidR="00D3771B">
              <w:t>7</w:t>
            </w:r>
            <w:r w:rsidRPr="00071313">
              <w:t xml:space="preserve">. </w:t>
            </w:r>
            <w:r w:rsidR="00D2596B" w:rsidRPr="00071313">
              <w:t>Recomandările OMS privind modelele de îngrijire pentru copii și adolescenți afectați de tuberculoză:</w:t>
            </w:r>
          </w:p>
          <w:p w:rsidR="00D2596B" w:rsidRPr="00071313" w:rsidRDefault="00D2596B">
            <w:pPr>
              <w:pStyle w:val="af4"/>
              <w:numPr>
                <w:ilvl w:val="0"/>
                <w:numId w:val="312"/>
              </w:numPr>
              <w:rPr>
                <w:b w:val="0"/>
                <w:bCs/>
              </w:rPr>
            </w:pPr>
            <w:bookmarkStart w:id="163" w:name="_Hlk132957516"/>
            <w:r w:rsidRPr="00071313">
              <w:rPr>
                <w:b w:val="0"/>
                <w:bCs/>
              </w:rPr>
              <w:t xml:space="preserve">În mediile cu povara </w:t>
            </w:r>
            <w:r w:rsidR="002C15B2">
              <w:rPr>
                <w:b w:val="0"/>
                <w:bCs/>
              </w:rPr>
              <w:t>înaltă</w:t>
            </w:r>
            <w:r w:rsidR="002C15B2" w:rsidRPr="00071313">
              <w:rPr>
                <w:b w:val="0"/>
                <w:bCs/>
              </w:rPr>
              <w:t xml:space="preserve"> </w:t>
            </w:r>
            <w:r w:rsidRPr="00071313">
              <w:rPr>
                <w:b w:val="0"/>
                <w:bCs/>
              </w:rPr>
              <w:t xml:space="preserve">a TB, serviciile descentralizate de TB pot fi utilizate la copiii și adolescenții cu semne și simptome de TB și/sau cei expuși la </w:t>
            </w:r>
            <w:r w:rsidRPr="00071313">
              <w:rPr>
                <w:b w:val="0"/>
                <w:bCs/>
                <w:i/>
                <w:iCs/>
              </w:rPr>
              <w:t>TB (recomandare condiționată, dovezi cu certitudine foarte scăzută)</w:t>
            </w:r>
            <w:r w:rsidRPr="00071313">
              <w:rPr>
                <w:b w:val="0"/>
                <w:bCs/>
              </w:rPr>
              <w:t>.</w:t>
            </w:r>
          </w:p>
          <w:p w:rsidR="00D2596B" w:rsidRPr="00071313" w:rsidRDefault="00D2596B">
            <w:pPr>
              <w:pStyle w:val="af4"/>
              <w:numPr>
                <w:ilvl w:val="0"/>
                <w:numId w:val="312"/>
              </w:numPr>
              <w:rPr>
                <w:b w:val="0"/>
                <w:bCs/>
              </w:rPr>
            </w:pPr>
            <w:r w:rsidRPr="00071313">
              <w:rPr>
                <w:b w:val="0"/>
                <w:bCs/>
              </w:rPr>
              <w:t xml:space="preserve">Serviciile integrate centrate pe familie, pe lângă serviciile standard de TB pot fi utilizate la copiii și adolescenții cu semne și simptome de TB și/sau cei expuși la TB </w:t>
            </w:r>
            <w:r w:rsidRPr="00071313">
              <w:rPr>
                <w:b w:val="0"/>
                <w:bCs/>
                <w:i/>
                <w:iCs/>
              </w:rPr>
              <w:t>(recomandare condiționată; dovezi cu certitudine foarte scăzută).</w:t>
            </w:r>
          </w:p>
          <w:bookmarkEnd w:id="163"/>
          <w:p w:rsidR="00D2596B" w:rsidRPr="00071313" w:rsidRDefault="00D2596B" w:rsidP="00D2596B">
            <w:pPr>
              <w:pStyle w:val="af4"/>
            </w:pPr>
            <w:r w:rsidRPr="00071313">
              <w:t>Notă:</w:t>
            </w:r>
          </w:p>
          <w:p w:rsidR="00D2596B" w:rsidRPr="00071313" w:rsidRDefault="00D2596B">
            <w:pPr>
              <w:pStyle w:val="af4"/>
              <w:numPr>
                <w:ilvl w:val="0"/>
                <w:numId w:val="313"/>
              </w:numPr>
              <w:rPr>
                <w:b w:val="0"/>
                <w:bCs/>
              </w:rPr>
            </w:pPr>
            <w:r w:rsidRPr="00071313">
              <w:rPr>
                <w:b w:val="0"/>
                <w:bCs/>
              </w:rPr>
              <w:t>Aceste recomandări sunt aplicabile copiilor și adolescenților cu semne și simptome de TB în ceea ce privește impactul asupra depistării cazurilor. Ele se aplică, de asemenea, copiilor și adolescenților care sunt expuși la TB (contact TB) care sunt eligibili pentru tratamentul preventiv TB (TPT), în ceea ce privește impactul asupra furnizării TPT. Copiii și adolescenții cu semne și simptome care au nevoie de evaluare pentru boala TB pot avea, de asemenea, un istoric de expunere la TB (contact TB). Copiii și adolescenții care sunt contacte TB și care nu prezintă semne și simptome trebuie evaluați pentru eligibilitatea TPT.</w:t>
            </w:r>
          </w:p>
          <w:p w:rsidR="00D2596B" w:rsidRPr="00071313" w:rsidRDefault="00D2596B">
            <w:pPr>
              <w:pStyle w:val="af4"/>
              <w:numPr>
                <w:ilvl w:val="0"/>
                <w:numId w:val="313"/>
              </w:numPr>
              <w:rPr>
                <w:b w:val="0"/>
                <w:bCs/>
              </w:rPr>
            </w:pPr>
            <w:r w:rsidRPr="00071313">
              <w:rPr>
                <w:b w:val="0"/>
                <w:bCs/>
              </w:rPr>
              <w:t xml:space="preserve">Recomandarea privind serviciile descentralizate se referă la îmbunătățirea serviciilor TB </w:t>
            </w:r>
            <w:r w:rsidRPr="00071313">
              <w:rPr>
                <w:b w:val="0"/>
                <w:bCs/>
              </w:rPr>
              <w:lastRenderedPageBreak/>
              <w:t>pentru copii și adolescenți la nivelurile periferice ale sistemului de sănătate și mai aproape de comunitate, nu la înlocuirea serviciilor specializate de TB pediatrică la nivelurile superioare ale sistemului de sănătate.</w:t>
            </w:r>
          </w:p>
          <w:p w:rsidR="00D2596B" w:rsidRPr="00071313" w:rsidRDefault="00D2596B">
            <w:pPr>
              <w:pStyle w:val="af4"/>
              <w:numPr>
                <w:ilvl w:val="0"/>
                <w:numId w:val="313"/>
              </w:numPr>
              <w:rPr>
                <w:b w:val="0"/>
                <w:bCs/>
              </w:rPr>
            </w:pPr>
            <w:r w:rsidRPr="00071313">
              <w:rPr>
                <w:b w:val="0"/>
                <w:bCs/>
              </w:rPr>
              <w:t>Descentralizarea trebuie să fie prioritară pentru locurile și populațiile cu acces redus la serviciile existente și/sau în zonele cu prevalență ridicată a TB.</w:t>
            </w:r>
          </w:p>
          <w:p w:rsidR="00D2596B" w:rsidRPr="00071313" w:rsidRDefault="00D2596B">
            <w:pPr>
              <w:pStyle w:val="af4"/>
              <w:numPr>
                <w:ilvl w:val="0"/>
                <w:numId w:val="313"/>
              </w:numPr>
              <w:rPr>
                <w:b w:val="0"/>
                <w:bCs/>
              </w:rPr>
            </w:pPr>
            <w:r w:rsidRPr="00071313">
              <w:rPr>
                <w:b w:val="0"/>
                <w:bCs/>
              </w:rPr>
              <w:t>Abordările integrate centrate pe familie sunt recomandate ca o opțiune suplimentară la serviciile standard de tuberculoză, de exemplu, alături de serviciile specializate care pot avea un nivel limitat de integrare cu alte programe sau legături cu serviciile generale de sănătate.</w:t>
            </w:r>
          </w:p>
          <w:p w:rsidR="00D2596B" w:rsidRPr="00071313" w:rsidRDefault="00D2596B">
            <w:pPr>
              <w:pStyle w:val="af4"/>
              <w:numPr>
                <w:ilvl w:val="0"/>
                <w:numId w:val="313"/>
              </w:numPr>
              <w:rPr>
                <w:b w:val="0"/>
                <w:bCs/>
              </w:rPr>
            </w:pPr>
            <w:r w:rsidRPr="00071313">
              <w:rPr>
                <w:b w:val="0"/>
                <w:bCs/>
              </w:rPr>
              <w:t>Îngrijirea centrată pe familie este un principiu transversal al îngrijirii copiilor la toate nivelurile sistemului de sănătate.</w:t>
            </w:r>
          </w:p>
          <w:p w:rsidR="005A6500" w:rsidRPr="00071313" w:rsidRDefault="005A6500">
            <w:pPr>
              <w:pStyle w:val="aff5"/>
              <w:numPr>
                <w:ilvl w:val="0"/>
                <w:numId w:val="175"/>
              </w:numPr>
              <w:spacing w:after="0"/>
            </w:pPr>
            <w:bookmarkStart w:id="164" w:name="_Hlk132957549"/>
            <w:r w:rsidRPr="00071313">
              <w:t xml:space="preserve">Educația și consilierea în domeniul sănătății privind boala și aderența la tratament trebuie furnizate pacienților care urmează tratament TB </w:t>
            </w:r>
            <w:r w:rsidRPr="00071313">
              <w:rPr>
                <w:i/>
                <w:iCs/>
              </w:rPr>
              <w:t>(recomandare puternică, certitudine moderată a dovezilor)</w:t>
            </w:r>
            <w:r w:rsidRPr="00071313">
              <w:t>.</w:t>
            </w:r>
          </w:p>
          <w:p w:rsidR="005A6500" w:rsidRPr="00071313" w:rsidRDefault="005A6500">
            <w:pPr>
              <w:pStyle w:val="aff5"/>
              <w:numPr>
                <w:ilvl w:val="0"/>
                <w:numId w:val="175"/>
              </w:numPr>
              <w:spacing w:after="0"/>
            </w:pPr>
            <w:r w:rsidRPr="00071313">
              <w:t xml:space="preserve">Un pachet de intervenții pentru aderență la tratament poate fi oferit pacienților care urmează tratament TB, împreună cu selectarea unei opțiuni adecvate de administrare a tratamentului </w:t>
            </w:r>
            <w:r w:rsidRPr="00071313">
              <w:rPr>
                <w:i/>
                <w:iCs/>
              </w:rPr>
              <w:t>(recomandare condiționată, certitudine scăzută a dovezilor)</w:t>
            </w:r>
            <w:r w:rsidRPr="00071313">
              <w:t>.</w:t>
            </w:r>
          </w:p>
          <w:p w:rsidR="005A6500" w:rsidRPr="00071313" w:rsidRDefault="005A6500">
            <w:pPr>
              <w:pStyle w:val="aff5"/>
              <w:numPr>
                <w:ilvl w:val="0"/>
                <w:numId w:val="175"/>
              </w:numPr>
              <w:spacing w:after="0"/>
            </w:pPr>
            <w:r w:rsidRPr="00071313">
              <w:t>Una sau mai multe dintre următoarele intervenții de aderență la tratament (complementare și care nu se exclud reciproc) pot fi oferite pacienților care primesc tratament TB sau furnizorilor de servicii medicale:</w:t>
            </w:r>
          </w:p>
          <w:p w:rsidR="005A6500" w:rsidRPr="00071313" w:rsidRDefault="005A6500">
            <w:pPr>
              <w:numPr>
                <w:ilvl w:val="0"/>
                <w:numId w:val="172"/>
              </w:numPr>
              <w:spacing w:after="0"/>
            </w:pPr>
            <w:r w:rsidRPr="00071313">
              <w:t>urmărirea (tragers) sau monitorizarea digitală a medicamentelor (</w:t>
            </w:r>
            <w:r w:rsidRPr="00071313">
              <w:rPr>
                <w:i/>
                <w:iCs/>
              </w:rPr>
              <w:t>recomandare condiționată, certitudine foarte mică a dovezilor)</w:t>
            </w:r>
            <w:r w:rsidRPr="00071313">
              <w:t>;</w:t>
            </w:r>
          </w:p>
          <w:p w:rsidR="005A6500" w:rsidRPr="00071313" w:rsidRDefault="005A6500">
            <w:pPr>
              <w:numPr>
                <w:ilvl w:val="0"/>
                <w:numId w:val="172"/>
              </w:numPr>
              <w:spacing w:after="0"/>
            </w:pPr>
            <w:r w:rsidRPr="00071313">
              <w:t xml:space="preserve">suport material pentru pacient </w:t>
            </w:r>
            <w:r w:rsidRPr="00071313">
              <w:rPr>
                <w:i/>
                <w:iCs/>
              </w:rPr>
              <w:t>(recomandare condiționată, certitudine moderată a dovezilor)</w:t>
            </w:r>
            <w:r w:rsidRPr="00071313">
              <w:t>;</w:t>
            </w:r>
          </w:p>
          <w:p w:rsidR="005A6500" w:rsidRPr="00071313" w:rsidRDefault="005A6500">
            <w:pPr>
              <w:numPr>
                <w:ilvl w:val="0"/>
                <w:numId w:val="172"/>
              </w:numPr>
              <w:spacing w:after="0"/>
            </w:pPr>
            <w:r w:rsidRPr="00071313">
              <w:t xml:space="preserve">suport psihologic pentru pacient </w:t>
            </w:r>
            <w:r w:rsidRPr="00071313">
              <w:rPr>
                <w:i/>
                <w:iCs/>
              </w:rPr>
              <w:t>(recomandare condiționată, certitudine scăzută a dovezilor)</w:t>
            </w:r>
            <w:r w:rsidRPr="00071313">
              <w:t>;</w:t>
            </w:r>
          </w:p>
          <w:p w:rsidR="005A6500" w:rsidRPr="00071313" w:rsidRDefault="005A6500">
            <w:pPr>
              <w:numPr>
                <w:ilvl w:val="0"/>
                <w:numId w:val="172"/>
              </w:numPr>
              <w:spacing w:after="0"/>
            </w:pPr>
            <w:r w:rsidRPr="00071313">
              <w:t xml:space="preserve">educația personalului </w:t>
            </w:r>
            <w:r w:rsidRPr="00071313">
              <w:rPr>
                <w:i/>
                <w:iCs/>
              </w:rPr>
              <w:t>(recomandare condiționată, certitudine scăzută a dovezilor)</w:t>
            </w:r>
            <w:r w:rsidRPr="00071313">
              <w:t>.</w:t>
            </w:r>
          </w:p>
          <w:p w:rsidR="005A6500" w:rsidRPr="00071313" w:rsidRDefault="005A6500">
            <w:pPr>
              <w:pStyle w:val="aff5"/>
              <w:numPr>
                <w:ilvl w:val="0"/>
                <w:numId w:val="175"/>
              </w:numPr>
              <w:spacing w:after="0"/>
            </w:pPr>
            <w:r w:rsidRPr="00071313">
              <w:t>Pacienții care urmează tratamentul de tuberculoză pot beneficia de următoarele opțiuni de tratament:</w:t>
            </w:r>
          </w:p>
          <w:p w:rsidR="005A6500" w:rsidRPr="00071313" w:rsidRDefault="005A6500">
            <w:pPr>
              <w:numPr>
                <w:ilvl w:val="0"/>
                <w:numId w:val="173"/>
              </w:numPr>
              <w:spacing w:after="0"/>
            </w:pPr>
            <w:r w:rsidRPr="00071313">
              <w:t xml:space="preserve">se recomandă tratamentul direct observat (DOT) în comunitate sau la domiciliu în raport cu DOT în instituțiile medicale sau cu tratament nesupravegheat </w:t>
            </w:r>
            <w:r w:rsidRPr="00071313">
              <w:rPr>
                <w:i/>
                <w:iCs/>
              </w:rPr>
              <w:t>(recomandare condiționată, certitudine moderată a dovezilor)</w:t>
            </w:r>
            <w:r w:rsidRPr="00071313">
              <w:t>;</w:t>
            </w:r>
          </w:p>
          <w:p w:rsidR="005A6500" w:rsidRPr="00071313" w:rsidRDefault="005A6500">
            <w:pPr>
              <w:numPr>
                <w:ilvl w:val="0"/>
                <w:numId w:val="173"/>
              </w:numPr>
              <w:spacing w:after="0"/>
            </w:pPr>
            <w:r w:rsidRPr="00071313">
              <w:t>DOT administrat de furnizori instruiți sau de asistenți medicali este recomandat în raport cu DOT administrat de membrii familiei sau tratament nesupravegheat (</w:t>
            </w:r>
            <w:r w:rsidRPr="00071313">
              <w:rPr>
                <w:i/>
                <w:iCs/>
              </w:rPr>
              <w:t>recomandare condiționată, certitudine foarte mică a dovezilor)</w:t>
            </w:r>
            <w:r w:rsidRPr="00071313">
              <w:t>;</w:t>
            </w:r>
          </w:p>
          <w:p w:rsidR="005A6500" w:rsidRPr="00071313" w:rsidRDefault="005A6500">
            <w:pPr>
              <w:numPr>
                <w:ilvl w:val="0"/>
                <w:numId w:val="173"/>
              </w:numPr>
              <w:spacing w:after="0"/>
            </w:pPr>
            <w:r w:rsidRPr="00071313">
              <w:t xml:space="preserve">tratamentul video observat (VOT) poate înlocui DOT atunci când tehnologia de comunicare video este disponibilă și poate fi organizată și operată în mod corespunzător de furnizorii de servicii medicale și de pacienți </w:t>
            </w:r>
            <w:r w:rsidRPr="00071313">
              <w:rPr>
                <w:i/>
                <w:iCs/>
              </w:rPr>
              <w:t>(recomandare condiționată, certitudine foarte mică a dovezilor)</w:t>
            </w:r>
            <w:r w:rsidRPr="00071313">
              <w:t>.</w:t>
            </w:r>
          </w:p>
          <w:p w:rsidR="005A6500" w:rsidRPr="00071313" w:rsidRDefault="005A6500">
            <w:pPr>
              <w:pStyle w:val="aff5"/>
              <w:numPr>
                <w:ilvl w:val="0"/>
                <w:numId w:val="175"/>
              </w:numPr>
              <w:spacing w:after="0"/>
            </w:pPr>
            <w:r w:rsidRPr="00071313">
              <w:t xml:space="preserve">Pacienții cu TB MDR trebuie tratați utilizând în principal îngrijiri ambulatorii, mai degrabă decât modele de îngrijiri bazate pe spitalizare </w:t>
            </w:r>
            <w:r w:rsidRPr="00071313">
              <w:rPr>
                <w:i/>
                <w:iCs/>
              </w:rPr>
              <w:t>(recomandare condiționată, dovezi de calitate foarte scăzută)</w:t>
            </w:r>
            <w:r w:rsidRPr="00071313">
              <w:t>.</w:t>
            </w:r>
          </w:p>
          <w:p w:rsidR="005A6500" w:rsidRPr="00071313" w:rsidRDefault="005A6500">
            <w:pPr>
              <w:pStyle w:val="aff5"/>
              <w:numPr>
                <w:ilvl w:val="0"/>
                <w:numId w:val="175"/>
              </w:numPr>
              <w:spacing w:after="0"/>
            </w:pPr>
            <w:r w:rsidRPr="00071313">
              <w:t xml:space="preserve">Un model descentralizat de îngrijire este recomandat față de un model centralizat pentru pacienții cu TB MDR aflați în tratament </w:t>
            </w:r>
            <w:r w:rsidRPr="00071313">
              <w:rPr>
                <w:i/>
                <w:iCs/>
              </w:rPr>
              <w:t>(recomandare condiționată, certitudine foarte scăzută în dovezi)</w:t>
            </w:r>
            <w:r w:rsidRPr="00071313">
              <w:t>.</w:t>
            </w:r>
          </w:p>
          <w:bookmarkEnd w:id="164"/>
          <w:p w:rsidR="005A6500" w:rsidRPr="00071313" w:rsidRDefault="005A6500" w:rsidP="005A6500">
            <w:pPr>
              <w:spacing w:before="120"/>
              <w:rPr>
                <w:b/>
                <w:bCs/>
                <w:i/>
              </w:rPr>
            </w:pPr>
            <w:r w:rsidRPr="00071313">
              <w:rPr>
                <w:b/>
                <w:bCs/>
              </w:rPr>
              <w:t>Intervențiile de aderență la tratament:</w:t>
            </w:r>
          </w:p>
          <w:p w:rsidR="005A6500" w:rsidRPr="00071313" w:rsidRDefault="005A6500">
            <w:pPr>
              <w:pStyle w:val="aff5"/>
              <w:numPr>
                <w:ilvl w:val="0"/>
                <w:numId w:val="175"/>
              </w:numPr>
              <w:spacing w:after="0"/>
            </w:pPr>
            <w:r w:rsidRPr="00071313">
              <w:rPr>
                <w:b/>
                <w:bCs/>
              </w:rPr>
              <w:t>Educația pacientului:</w:t>
            </w:r>
            <w:r w:rsidRPr="00071313">
              <w:t xml:space="preserve"> educație în domeniul sănătății și consiliere; </w:t>
            </w:r>
          </w:p>
          <w:p w:rsidR="005A6500" w:rsidRPr="00071313" w:rsidRDefault="005A6500">
            <w:pPr>
              <w:pStyle w:val="aff5"/>
              <w:numPr>
                <w:ilvl w:val="0"/>
                <w:numId w:val="175"/>
              </w:numPr>
              <w:spacing w:after="0"/>
            </w:pPr>
            <w:r w:rsidRPr="00071313">
              <w:rPr>
                <w:b/>
                <w:bCs/>
              </w:rPr>
              <w:t>Educația personalului:</w:t>
            </w:r>
            <w:r w:rsidRPr="00071313">
              <w:t xml:space="preserve"> educație, memento sau grafic, instrument educațional și ajutor pentru desktop pentru luarea deciziilor și memento;</w:t>
            </w:r>
          </w:p>
          <w:p w:rsidR="005A6500" w:rsidRPr="00071313" w:rsidRDefault="005A6500">
            <w:pPr>
              <w:pStyle w:val="aff5"/>
              <w:numPr>
                <w:ilvl w:val="0"/>
                <w:numId w:val="175"/>
              </w:numPr>
              <w:spacing w:after="0"/>
            </w:pPr>
            <w:r w:rsidRPr="00071313">
              <w:rPr>
                <w:b/>
                <w:bCs/>
              </w:rPr>
              <w:t>Suport material:</w:t>
            </w:r>
            <w:r w:rsidRPr="00071313">
              <w:t xml:space="preserve"> suport alimentar sau financiar, cum ar fi mese, coșuri de mâncare, suplimente alimentare, tichete alimentare, subvenții pentru transport, indemnizație de locuit, stimulente pentru locuințe sau bonus financiar. Acest suport abordează costurile indirecte suportate de pacienți sau </w:t>
            </w:r>
            <w:r w:rsidRPr="00071313">
              <w:lastRenderedPageBreak/>
              <w:t>de însoțitorii lor în accesarea serviciilor de sănătate și, eventual, încearcă să diminueze consecințele pierderii de venituri legate de boală.</w:t>
            </w:r>
          </w:p>
          <w:p w:rsidR="005A6500" w:rsidRPr="00071313" w:rsidRDefault="005A6500">
            <w:pPr>
              <w:pStyle w:val="aff5"/>
              <w:numPr>
                <w:ilvl w:val="0"/>
                <w:numId w:val="175"/>
              </w:numPr>
              <w:spacing w:after="0"/>
            </w:pPr>
            <w:r w:rsidRPr="00071313">
              <w:rPr>
                <w:b/>
                <w:bCs/>
              </w:rPr>
              <w:t>Suport psihologic</w:t>
            </w:r>
            <w:r w:rsidRPr="00071313">
              <w:t xml:space="preserve"> - consilierea pacientului </w:t>
            </w:r>
            <w:r w:rsidR="00C330D5" w:rsidRPr="00071313">
              <w:t>și</w:t>
            </w:r>
            <w:r w:rsidRPr="00071313">
              <w:t>/sau suport în grupuri de la egal la egal.</w:t>
            </w:r>
          </w:p>
          <w:p w:rsidR="005A6500" w:rsidRPr="00071313" w:rsidRDefault="005A6500">
            <w:pPr>
              <w:pStyle w:val="aff5"/>
              <w:numPr>
                <w:ilvl w:val="0"/>
                <w:numId w:val="175"/>
              </w:numPr>
              <w:spacing w:after="0"/>
            </w:pPr>
            <w:r w:rsidRPr="00071313">
              <w:rPr>
                <w:b/>
                <w:bCs/>
              </w:rPr>
              <w:t>Tracer:</w:t>
            </w:r>
            <w:r w:rsidRPr="00071313">
              <w:t xml:space="preserve"> comunicarea cu pacientul, inclusiv vizita la domiciliu sau comunicare prin telefon mobil, precum SMS sau apel telefonic (vocal).</w:t>
            </w:r>
          </w:p>
          <w:p w:rsidR="005A6500" w:rsidRPr="00071313" w:rsidRDefault="005A6500">
            <w:pPr>
              <w:pStyle w:val="aff5"/>
              <w:numPr>
                <w:ilvl w:val="0"/>
                <w:numId w:val="175"/>
              </w:numPr>
              <w:spacing w:after="0"/>
            </w:pPr>
            <w:r w:rsidRPr="00071313">
              <w:rPr>
                <w:b/>
                <w:bCs/>
              </w:rPr>
              <w:t>Monitor digital de medicamente:</w:t>
            </w:r>
            <w:r w:rsidRPr="00071313">
              <w:t xml:space="preserve">  un monitor digital de medicație este un dispozitiv care poate măsura timpul dintre deschiderile cutiei pentru pastile. Monitorul de medicamente poate oferi memento-uri audio sau poate trimite un SMS pentru a reaminti pacientului să ia medicamente, împreună cu înregistrarea la deschiderea cutiei de pastile.</w:t>
            </w:r>
          </w:p>
          <w:p w:rsidR="00730E7C" w:rsidRPr="00071313" w:rsidRDefault="005A6500" w:rsidP="008A761F">
            <w:pPr>
              <w:pStyle w:val="af4"/>
              <w:spacing w:after="0"/>
            </w:pPr>
            <w:r w:rsidRPr="00071313">
              <w:t xml:space="preserve">Notă. </w:t>
            </w:r>
            <w:r w:rsidR="00AE5ECD" w:rsidRPr="00071313">
              <w:t>Intervențiile</w:t>
            </w:r>
            <w:r w:rsidRPr="00071313">
              <w:t xml:space="preserve"> trebuie selectate pe baza evaluării necesităților individuale ale pacientului, a resurselor furnizorului </w:t>
            </w:r>
            <w:r w:rsidR="00AE5ECD" w:rsidRPr="00071313">
              <w:t>și</w:t>
            </w:r>
            <w:r w:rsidRPr="00071313">
              <w:t xml:space="preserve"> a condițiilor de implementare.</w:t>
            </w:r>
          </w:p>
        </w:tc>
      </w:tr>
    </w:tbl>
    <w:p w:rsidR="00730E7C" w:rsidRPr="00071313" w:rsidRDefault="00730E7C" w:rsidP="008B388A">
      <w:pPr>
        <w:jc w:val="left"/>
        <w:rPr>
          <w:bCs/>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65"/>
      </w:tblGrid>
      <w:tr w:rsidR="008B388A" w:rsidRPr="00071313" w:rsidTr="008A761F">
        <w:trPr>
          <w:trHeight w:val="2889"/>
        </w:trPr>
        <w:tc>
          <w:tcPr>
            <w:tcW w:w="10065" w:type="dxa"/>
          </w:tcPr>
          <w:p w:rsidR="008B388A" w:rsidRPr="00071313" w:rsidRDefault="008B388A" w:rsidP="00C330D5">
            <w:pPr>
              <w:pStyle w:val="af4"/>
            </w:pPr>
            <w:r w:rsidRPr="00071313">
              <w:t xml:space="preserve">Caseta </w:t>
            </w:r>
            <w:r w:rsidR="00257040">
              <w:t>7</w:t>
            </w:r>
            <w:r w:rsidR="00D3771B">
              <w:t>8</w:t>
            </w:r>
            <w:r w:rsidRPr="00071313">
              <w:t xml:space="preserve">. </w:t>
            </w:r>
            <w:r w:rsidR="005A6500" w:rsidRPr="00071313">
              <w:t>Aderența</w:t>
            </w:r>
            <w:r w:rsidRPr="00071313">
              <w:t xml:space="preserve"> la tratamentul antituberculos.</w:t>
            </w:r>
          </w:p>
          <w:p w:rsidR="005B3E45" w:rsidRPr="00071313" w:rsidRDefault="005B3E45" w:rsidP="005B3E45">
            <w:pPr>
              <w:spacing w:after="0"/>
            </w:pPr>
            <w:r w:rsidRPr="00071313">
              <w:rPr>
                <w:b/>
              </w:rPr>
              <w:t xml:space="preserve">Aderență </w:t>
            </w:r>
            <w:r w:rsidRPr="00071313">
              <w:t>– administrarea cu strictețe de către pacient a medicamentelor prescrise de medic pe întreaga durată a tratamentului și atragerea acestuia la tratament, pentru ca acesta să urmeze întregul curs de tratament.</w:t>
            </w:r>
          </w:p>
          <w:p w:rsidR="005B3E45" w:rsidRDefault="005B3E45" w:rsidP="005B3E45">
            <w:pPr>
              <w:spacing w:after="0"/>
            </w:pPr>
            <w:r w:rsidRPr="00071313">
              <w:rPr>
                <w:b/>
              </w:rPr>
              <w:t>Non-aderență</w:t>
            </w:r>
            <w:r w:rsidRPr="00071313">
              <w:t xml:space="preserve"> reprezintă refuzul sau incapacitatea de a administra medicamentele prescrise de către medic. Comportamentul non-aderent reprezintă cea mai mare problemă în controlul TB și poate avea consecințe grave. </w:t>
            </w:r>
          </w:p>
          <w:p w:rsidR="008B388A" w:rsidRPr="00071313" w:rsidRDefault="00C330D5" w:rsidP="00C330D5">
            <w:pPr>
              <w:spacing w:after="0"/>
            </w:pPr>
            <w:r w:rsidRPr="00071313">
              <w:rPr>
                <w:b/>
              </w:rPr>
              <w:t>Complianță</w:t>
            </w:r>
            <w:r w:rsidR="008B388A" w:rsidRPr="00071313">
              <w:t xml:space="preserve"> – modalitate prin care </w:t>
            </w:r>
            <w:r w:rsidRPr="00071313">
              <w:t>comportamentul</w:t>
            </w:r>
            <w:r w:rsidR="008B388A" w:rsidRPr="00071313">
              <w:t xml:space="preserve"> pacientului coincide cu respectarea </w:t>
            </w:r>
            <w:r w:rsidRPr="00071313">
              <w:t>prescripțiilor</w:t>
            </w:r>
            <w:r w:rsidR="008B388A" w:rsidRPr="00071313">
              <w:t xml:space="preserve"> medicului </w:t>
            </w:r>
            <w:r w:rsidRPr="00071313">
              <w:t>și</w:t>
            </w:r>
            <w:r w:rsidR="008B388A" w:rsidRPr="00071313">
              <w:t xml:space="preserve"> implicarea activă a pacientului în actul terapeutic prin </w:t>
            </w:r>
            <w:r w:rsidR="00AE5ECD" w:rsidRPr="00071313">
              <w:t>informarea</w:t>
            </w:r>
            <w:r w:rsidR="008B388A" w:rsidRPr="00071313">
              <w:t xml:space="preserve"> sa </w:t>
            </w:r>
            <w:r w:rsidR="00AE5ECD" w:rsidRPr="00071313">
              <w:t>și</w:t>
            </w:r>
            <w:r w:rsidR="008B388A" w:rsidRPr="00071313">
              <w:t xml:space="preserve"> cooptarea la decizia medicală.  </w:t>
            </w:r>
          </w:p>
        </w:tc>
      </w:tr>
    </w:tbl>
    <w:p w:rsidR="008B388A" w:rsidRPr="00071313" w:rsidRDefault="008B388A" w:rsidP="008B388A">
      <w:pPr>
        <w:rPr>
          <w:b/>
          <w:i/>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65"/>
      </w:tblGrid>
      <w:tr w:rsidR="008B388A" w:rsidRPr="00071313" w:rsidTr="002D01B2">
        <w:tc>
          <w:tcPr>
            <w:tcW w:w="10065" w:type="dxa"/>
          </w:tcPr>
          <w:p w:rsidR="008B388A" w:rsidRPr="00071313" w:rsidRDefault="008B388A" w:rsidP="002D01B2">
            <w:pPr>
              <w:pStyle w:val="af4"/>
              <w:jc w:val="left"/>
            </w:pPr>
            <w:r w:rsidRPr="00071313">
              <w:t xml:space="preserve">Caseta </w:t>
            </w:r>
            <w:r w:rsidR="00257040">
              <w:t>7</w:t>
            </w:r>
            <w:r w:rsidR="00D3771B">
              <w:t>9</w:t>
            </w:r>
            <w:r w:rsidRPr="00071313">
              <w:t xml:space="preserve">. </w:t>
            </w:r>
            <w:r w:rsidR="00C330D5" w:rsidRPr="00071313">
              <w:t>Educația</w:t>
            </w:r>
            <w:r w:rsidRPr="00071313">
              <w:t xml:space="preserve"> </w:t>
            </w:r>
            <w:r w:rsidR="005B3E45">
              <w:t>pacientului cu</w:t>
            </w:r>
            <w:r w:rsidRPr="00071313">
              <w:t xml:space="preserve"> TB </w:t>
            </w:r>
            <w:r w:rsidR="00C330D5" w:rsidRPr="00071313">
              <w:t>și</w:t>
            </w:r>
            <w:r w:rsidRPr="00071313">
              <w:t xml:space="preserve"> a familiei sale.</w:t>
            </w:r>
          </w:p>
          <w:p w:rsidR="008B388A" w:rsidRPr="00071313" w:rsidRDefault="008B388A">
            <w:pPr>
              <w:numPr>
                <w:ilvl w:val="0"/>
                <w:numId w:val="171"/>
              </w:numPr>
              <w:spacing w:after="0"/>
            </w:pPr>
            <w:r w:rsidRPr="00071313">
              <w:t xml:space="preserve">Este un mijloc important de a </w:t>
            </w:r>
            <w:r w:rsidR="00C330D5" w:rsidRPr="00071313">
              <w:t>îmbunătăți</w:t>
            </w:r>
            <w:r w:rsidRPr="00071313">
              <w:t xml:space="preserve"> colaborarea pacientului la administrarea medicamentelor, de a facilita </w:t>
            </w:r>
            <w:r w:rsidR="00C330D5" w:rsidRPr="00071313">
              <w:t>cunoașterea</w:t>
            </w:r>
            <w:r w:rsidRPr="00071313">
              <w:t xml:space="preserve"> bolii </w:t>
            </w:r>
            <w:r w:rsidR="00C330D5" w:rsidRPr="00071313">
              <w:t>și</w:t>
            </w:r>
            <w:r w:rsidRPr="00071313">
              <w:t xml:space="preserve"> </w:t>
            </w:r>
            <w:r w:rsidR="00C330D5" w:rsidRPr="00071313">
              <w:t>creșterea</w:t>
            </w:r>
            <w:r w:rsidRPr="00071313">
              <w:t xml:space="preserve"> </w:t>
            </w:r>
            <w:r w:rsidR="00C330D5" w:rsidRPr="00071313">
              <w:t>complianței</w:t>
            </w:r>
            <w:r w:rsidRPr="00071313">
              <w:t xml:space="preserve"> la tratament.</w:t>
            </w:r>
          </w:p>
          <w:p w:rsidR="008B388A" w:rsidRPr="00071313" w:rsidRDefault="008B388A">
            <w:pPr>
              <w:numPr>
                <w:ilvl w:val="0"/>
                <w:numId w:val="171"/>
              </w:numPr>
              <w:spacing w:after="0"/>
            </w:pPr>
            <w:r w:rsidRPr="00071313">
              <w:t xml:space="preserve">Este importantă </w:t>
            </w:r>
            <w:r w:rsidR="007A5FA4" w:rsidRPr="00071313">
              <w:t>înțelegerea</w:t>
            </w:r>
            <w:r w:rsidRPr="00071313">
              <w:t xml:space="preserve"> de către bolnav </w:t>
            </w:r>
            <w:r w:rsidR="007A5FA4" w:rsidRPr="00071313">
              <w:t>și</w:t>
            </w:r>
            <w:r w:rsidRPr="00071313">
              <w:t xml:space="preserve"> membrii familiei sale a </w:t>
            </w:r>
            <w:r w:rsidR="007A5FA4" w:rsidRPr="00071313">
              <w:t>particularităților</w:t>
            </w:r>
            <w:r w:rsidRPr="00071313">
              <w:t xml:space="preserve"> maladiei, a factorilor de risc </w:t>
            </w:r>
            <w:r w:rsidR="007A5FA4" w:rsidRPr="00071313">
              <w:t>favorizanți</w:t>
            </w:r>
            <w:r w:rsidRPr="00071313">
              <w:t xml:space="preserve"> în </w:t>
            </w:r>
            <w:r w:rsidR="007A5FA4" w:rsidRPr="00071313">
              <w:t>apariția</w:t>
            </w:r>
            <w:r w:rsidRPr="00071313">
              <w:t xml:space="preserve"> </w:t>
            </w:r>
            <w:r w:rsidR="007A5FA4" w:rsidRPr="00071313">
              <w:t>și</w:t>
            </w:r>
            <w:r w:rsidRPr="00071313">
              <w:t xml:space="preserve"> progresarea ei, </w:t>
            </w:r>
            <w:r w:rsidR="007A5FA4" w:rsidRPr="00071313">
              <w:t>înțelegerea</w:t>
            </w:r>
            <w:r w:rsidRPr="00071313">
              <w:t xml:space="preserve"> </w:t>
            </w:r>
            <w:r w:rsidR="007A5FA4" w:rsidRPr="00071313">
              <w:t>importanței</w:t>
            </w:r>
            <w:r w:rsidRPr="00071313">
              <w:t xml:space="preserve"> aportului propriu </w:t>
            </w:r>
            <w:r w:rsidR="007A5FA4" w:rsidRPr="00071313">
              <w:t>și</w:t>
            </w:r>
            <w:r w:rsidRPr="00071313">
              <w:t xml:space="preserve"> al personalului medical la optimizarea rezultatelor tratamentului efectuat, </w:t>
            </w:r>
            <w:r w:rsidR="007A5FA4" w:rsidRPr="00071313">
              <w:t>necesității</w:t>
            </w:r>
            <w:r w:rsidRPr="00071313">
              <w:t xml:space="preserve"> administrării corecte </w:t>
            </w:r>
            <w:r w:rsidR="007A5FA4" w:rsidRPr="00071313">
              <w:t>și</w:t>
            </w:r>
            <w:r w:rsidRPr="00071313">
              <w:t xml:space="preserve"> sistematice a MTS, pentru combaterea rapidă </w:t>
            </w:r>
            <w:r w:rsidR="007A5FA4" w:rsidRPr="00071313">
              <w:t>și</w:t>
            </w:r>
            <w:r w:rsidRPr="00071313">
              <w:t xml:space="preserve"> eficientă a maladiei.</w:t>
            </w:r>
          </w:p>
          <w:p w:rsidR="008B388A" w:rsidRPr="00071313" w:rsidRDefault="008B388A">
            <w:pPr>
              <w:numPr>
                <w:ilvl w:val="0"/>
                <w:numId w:val="171"/>
              </w:numPr>
              <w:spacing w:after="0"/>
            </w:pPr>
            <w:r w:rsidRPr="00071313">
              <w:t xml:space="preserve">Programul </w:t>
            </w:r>
            <w:r w:rsidR="007A5FA4" w:rsidRPr="00071313">
              <w:t>educațional</w:t>
            </w:r>
            <w:r w:rsidRPr="00071313">
              <w:t xml:space="preserve"> trebuie să fie individual, maximal adaptat la fiecare bolnav în parte, interactiv, practic, realizabil, accesibil </w:t>
            </w:r>
            <w:r w:rsidR="007A5FA4" w:rsidRPr="00071313">
              <w:t>și</w:t>
            </w:r>
            <w:r w:rsidRPr="00071313">
              <w:t xml:space="preserve"> axat pe ameliorarea </w:t>
            </w:r>
            <w:r w:rsidR="007A5FA4" w:rsidRPr="00071313">
              <w:t>calității</w:t>
            </w:r>
            <w:r w:rsidRPr="00071313">
              <w:t xml:space="preserve"> </w:t>
            </w:r>
            <w:r w:rsidR="007A5FA4" w:rsidRPr="00071313">
              <w:t>vieții</w:t>
            </w:r>
            <w:r w:rsidRPr="00071313">
              <w:t xml:space="preserve"> bolnavului </w:t>
            </w:r>
            <w:r w:rsidR="007A5FA4" w:rsidRPr="00071313">
              <w:t>și</w:t>
            </w:r>
            <w:r w:rsidRPr="00071313">
              <w:t xml:space="preserve"> familiei sale.</w:t>
            </w:r>
          </w:p>
          <w:p w:rsidR="008B388A" w:rsidRPr="00071313" w:rsidRDefault="008B388A">
            <w:pPr>
              <w:numPr>
                <w:ilvl w:val="0"/>
                <w:numId w:val="171"/>
              </w:numPr>
              <w:spacing w:after="0"/>
            </w:pPr>
            <w:r w:rsidRPr="00071313">
              <w:t xml:space="preserve">Componentele programului </w:t>
            </w:r>
            <w:r w:rsidR="007A5FA4" w:rsidRPr="00071313">
              <w:t>educațional</w:t>
            </w:r>
            <w:r w:rsidRPr="00071313">
              <w:t xml:space="preserve">: renunțarea la fumat, informarea pacientului </w:t>
            </w:r>
            <w:r w:rsidR="007A5FA4" w:rsidRPr="00071313">
              <w:t>și</w:t>
            </w:r>
            <w:r w:rsidRPr="00071313">
              <w:t xml:space="preserve"> a familiei despre natura </w:t>
            </w:r>
            <w:r w:rsidR="007A5FA4" w:rsidRPr="00071313">
              <w:t>și</w:t>
            </w:r>
            <w:r w:rsidRPr="00071313">
              <w:t xml:space="preserve"> cauzele TB, despre </w:t>
            </w:r>
            <w:r w:rsidR="007A5FA4" w:rsidRPr="00071313">
              <w:t>evoluția</w:t>
            </w:r>
            <w:r w:rsidRPr="00071313">
              <w:t xml:space="preserve"> bolii cu </w:t>
            </w:r>
            <w:r w:rsidR="007A5FA4" w:rsidRPr="00071313">
              <w:t>și</w:t>
            </w:r>
            <w:r w:rsidRPr="00071313">
              <w:t xml:space="preserve"> fără tratament, despre beneficiile tratamentului </w:t>
            </w:r>
            <w:r w:rsidR="007A5FA4" w:rsidRPr="00071313">
              <w:t>și</w:t>
            </w:r>
            <w:r w:rsidRPr="00071313">
              <w:t xml:space="preserve"> despre posibilele efecte adverse ale medicamentelor, despre </w:t>
            </w:r>
            <w:r w:rsidR="007A5FA4" w:rsidRPr="00071313">
              <w:t>importanța</w:t>
            </w:r>
            <w:r w:rsidRPr="00071313">
              <w:t xml:space="preserve"> administrării sistematice a tratamentului. Pacientul trebuie ajutat să </w:t>
            </w:r>
            <w:r w:rsidR="007A5FA4" w:rsidRPr="00071313">
              <w:t>înțeleagă</w:t>
            </w:r>
            <w:r w:rsidRPr="00071313">
              <w:t xml:space="preserve"> că tratamentul efectuat corect </w:t>
            </w:r>
            <w:r w:rsidR="007A5FA4" w:rsidRPr="00071313">
              <w:t>și</w:t>
            </w:r>
            <w:r w:rsidRPr="00071313">
              <w:t xml:space="preserve"> la timp, </w:t>
            </w:r>
            <w:r w:rsidR="007A5FA4" w:rsidRPr="00071313">
              <w:t>alimentația</w:t>
            </w:r>
            <w:r w:rsidRPr="00071313">
              <w:t xml:space="preserve"> calitativă, evitarea </w:t>
            </w:r>
            <w:r w:rsidR="007A5FA4" w:rsidRPr="00071313">
              <w:t>nocivităților</w:t>
            </w:r>
            <w:r w:rsidRPr="00071313">
              <w:t xml:space="preserve"> </w:t>
            </w:r>
            <w:r w:rsidR="007A5FA4" w:rsidRPr="00071313">
              <w:t>și</w:t>
            </w:r>
            <w:r w:rsidRPr="00071313">
              <w:t xml:space="preserve"> a lucrului fizic greu este o </w:t>
            </w:r>
            <w:r w:rsidR="007A5FA4" w:rsidRPr="00071313">
              <w:t>garanție</w:t>
            </w:r>
            <w:r w:rsidRPr="00071313">
              <w:t xml:space="preserve"> a vindecării sau minimizării progresării, complicării maladiei. </w:t>
            </w:r>
          </w:p>
          <w:p w:rsidR="008B388A" w:rsidRPr="00071313" w:rsidRDefault="008B388A">
            <w:pPr>
              <w:numPr>
                <w:ilvl w:val="0"/>
                <w:numId w:val="171"/>
              </w:numPr>
              <w:spacing w:after="0"/>
            </w:pPr>
            <w:r w:rsidRPr="00071313">
              <w:t xml:space="preserve">Programele </w:t>
            </w:r>
            <w:r w:rsidR="007A5FA4" w:rsidRPr="00071313">
              <w:t>educaționale</w:t>
            </w:r>
            <w:r w:rsidRPr="00071313">
              <w:t xml:space="preserve"> pot varia de la </w:t>
            </w:r>
            <w:r w:rsidR="007A5FA4" w:rsidRPr="00071313">
              <w:t>fișe</w:t>
            </w:r>
            <w:r w:rsidRPr="00071313">
              <w:t xml:space="preserve"> </w:t>
            </w:r>
            <w:r w:rsidR="007A5FA4" w:rsidRPr="00071313">
              <w:t>informaționale</w:t>
            </w:r>
            <w:r w:rsidRPr="00071313">
              <w:t xml:space="preserve">, până la </w:t>
            </w:r>
            <w:r w:rsidR="007A5FA4" w:rsidRPr="00071313">
              <w:t>ședințe</w:t>
            </w:r>
            <w:r w:rsidRPr="00071313">
              <w:t xml:space="preserve"> </w:t>
            </w:r>
            <w:r w:rsidR="007A5FA4" w:rsidRPr="00071313">
              <w:t>și</w:t>
            </w:r>
            <w:r w:rsidRPr="00071313">
              <w:t xml:space="preserve"> seminare </w:t>
            </w:r>
            <w:r w:rsidR="007A5FA4" w:rsidRPr="00071313">
              <w:t>educaționale</w:t>
            </w:r>
            <w:r w:rsidRPr="00071313">
              <w:t xml:space="preserve">, prin oferirea </w:t>
            </w:r>
            <w:r w:rsidR="007A5FA4" w:rsidRPr="00071313">
              <w:t>informației</w:t>
            </w:r>
            <w:r w:rsidRPr="00071313">
              <w:t xml:space="preserve"> despre TB </w:t>
            </w:r>
            <w:r w:rsidR="007A5FA4" w:rsidRPr="00071313">
              <w:t>și</w:t>
            </w:r>
            <w:r w:rsidRPr="00071313">
              <w:t xml:space="preserve"> familiarizarea cu deprinderile practice.</w:t>
            </w:r>
          </w:p>
          <w:p w:rsidR="008B388A" w:rsidRPr="00071313" w:rsidRDefault="008B388A">
            <w:pPr>
              <w:numPr>
                <w:ilvl w:val="0"/>
                <w:numId w:val="171"/>
              </w:numPr>
              <w:spacing w:after="0"/>
            </w:pPr>
            <w:r w:rsidRPr="00071313">
              <w:t>Procesul educativ este mai efectiv când se realizează în grupuri mici.</w:t>
            </w:r>
          </w:p>
          <w:p w:rsidR="00C32ECC" w:rsidRPr="00071313" w:rsidRDefault="00C32ECC">
            <w:pPr>
              <w:numPr>
                <w:ilvl w:val="0"/>
                <w:numId w:val="171"/>
              </w:numPr>
              <w:spacing w:after="0"/>
            </w:pPr>
            <w:r w:rsidRPr="00071313">
              <w:t xml:space="preserve">Este important să se implice școlile locale, inclusiv educarea profesorilor și a alt personal despre TB și furnizarea de informații exacte despre infecțiozitate, nevoile copiilor și adolescenților cu TB sau co-infecție TB/HIV, necesitatea vizitelor frecvente la clinici și importanța administrării medicamentelor în mod regulat. Acest lucru poate ajuta la reducerea stigmatizării în școli și la minimizarea timpului în afara educației. </w:t>
            </w:r>
          </w:p>
          <w:p w:rsidR="00C32ECC" w:rsidRPr="00071313" w:rsidRDefault="00C32ECC">
            <w:pPr>
              <w:numPr>
                <w:ilvl w:val="0"/>
                <w:numId w:val="171"/>
              </w:numPr>
              <w:spacing w:after="0"/>
            </w:pPr>
            <w:r w:rsidRPr="00071313">
              <w:t>Organizațiile bazate pe credință și alte grupuri comunitare pot fi, de asemenea, implicate în sprijinirea copiilor și adolescenților cu TB și a familiilor acestora.</w:t>
            </w:r>
          </w:p>
          <w:p w:rsidR="008B388A" w:rsidRPr="00071313" w:rsidRDefault="008B388A">
            <w:pPr>
              <w:numPr>
                <w:ilvl w:val="0"/>
                <w:numId w:val="171"/>
              </w:numPr>
              <w:spacing w:after="0"/>
            </w:pPr>
            <w:r w:rsidRPr="00071313">
              <w:t xml:space="preserve">Programele </w:t>
            </w:r>
            <w:r w:rsidR="007A5FA4" w:rsidRPr="00071313">
              <w:t>educaționale</w:t>
            </w:r>
            <w:r w:rsidRPr="00071313">
              <w:t xml:space="preserve"> pot fi derulate în cadrul Centrelor Comunitare, </w:t>
            </w:r>
            <w:r w:rsidR="005B3E45" w:rsidRPr="005B3E45">
              <w:t xml:space="preserve">Centrelor de Tineret, </w:t>
            </w:r>
            <w:r w:rsidR="005B3E45">
              <w:lastRenderedPageBreak/>
              <w:t>C</w:t>
            </w:r>
            <w:r w:rsidR="005B3E45" w:rsidRPr="005B3E45">
              <w:t>entrelor de Sănătate Mintală, spațiile ONG etc,</w:t>
            </w:r>
            <w:r w:rsidR="005B3E45">
              <w:t xml:space="preserve"> </w:t>
            </w:r>
            <w:r w:rsidRPr="00071313">
              <w:t xml:space="preserve">cu implicarea </w:t>
            </w:r>
            <w:r w:rsidR="007A5FA4" w:rsidRPr="00071313">
              <w:t>organizațiilor</w:t>
            </w:r>
            <w:r w:rsidRPr="00071313">
              <w:t xml:space="preserve"> neguvernamentale.</w:t>
            </w:r>
          </w:p>
        </w:tc>
      </w:tr>
    </w:tbl>
    <w:p w:rsidR="008B388A" w:rsidRPr="00071313" w:rsidRDefault="008B388A" w:rsidP="008B388A">
      <w:pPr>
        <w:rPr>
          <w:b/>
          <w:bCs/>
        </w:rPr>
      </w:pPr>
    </w:p>
    <w:tbl>
      <w:tblPr>
        <w:tblW w:w="10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21"/>
      </w:tblGrid>
      <w:tr w:rsidR="008B388A" w:rsidRPr="00071313" w:rsidTr="008A761F">
        <w:trPr>
          <w:trHeight w:val="4397"/>
          <w:jc w:val="center"/>
        </w:trPr>
        <w:tc>
          <w:tcPr>
            <w:tcW w:w="10021" w:type="dxa"/>
          </w:tcPr>
          <w:p w:rsidR="008B388A" w:rsidRPr="00071313" w:rsidRDefault="008B388A" w:rsidP="007A5FA4">
            <w:pPr>
              <w:pStyle w:val="af4"/>
            </w:pPr>
            <w:r w:rsidRPr="00071313">
              <w:t xml:space="preserve">Caseta </w:t>
            </w:r>
            <w:r w:rsidR="00D3771B">
              <w:t>80</w:t>
            </w:r>
            <w:r w:rsidRPr="00071313">
              <w:t xml:space="preserve">. Suportul social </w:t>
            </w:r>
            <w:r w:rsidR="00AE5ECD" w:rsidRPr="00071313">
              <w:t>și</w:t>
            </w:r>
            <w:r w:rsidRPr="00071313">
              <w:t xml:space="preserve"> </w:t>
            </w:r>
            <w:r w:rsidR="007A5FA4" w:rsidRPr="00071313">
              <w:t>motivațional</w:t>
            </w:r>
            <w:r w:rsidRPr="00071313">
              <w:t>.</w:t>
            </w:r>
          </w:p>
          <w:p w:rsidR="008B388A" w:rsidRPr="00071313" w:rsidRDefault="008B388A" w:rsidP="007A5FA4">
            <w:r w:rsidRPr="00071313">
              <w:rPr>
                <w:b/>
              </w:rPr>
              <w:t>Suportul social</w:t>
            </w:r>
            <w:r w:rsidRPr="00071313">
              <w:t xml:space="preserve"> se referă la </w:t>
            </w:r>
            <w:r w:rsidR="007A5FA4" w:rsidRPr="00071313">
              <w:t>percepția</w:t>
            </w:r>
            <w:r w:rsidRPr="00071313">
              <w:t xml:space="preserve"> persoanei </w:t>
            </w:r>
            <w:r w:rsidR="007A5FA4" w:rsidRPr="00071313">
              <w:t>și</w:t>
            </w:r>
            <w:r w:rsidRPr="00071313">
              <w:t xml:space="preserve"> la confirmarea că el/ea este parte a unei </w:t>
            </w:r>
            <w:r w:rsidR="007A5FA4" w:rsidRPr="00071313">
              <w:t>rețele</w:t>
            </w:r>
            <w:r w:rsidRPr="00071313">
              <w:t xml:space="preserve"> sociale căreia îi pasă de el/ea. Suportul social este un factor predictiv al stării </w:t>
            </w:r>
            <w:r w:rsidR="007A5FA4" w:rsidRPr="00071313">
              <w:t>sănătății</w:t>
            </w:r>
            <w:r w:rsidRPr="00071313">
              <w:t xml:space="preserve"> </w:t>
            </w:r>
            <w:r w:rsidR="007A5FA4" w:rsidRPr="00071313">
              <w:t>și</w:t>
            </w:r>
            <w:r w:rsidRPr="00071313">
              <w:t xml:space="preserve"> al </w:t>
            </w:r>
            <w:r w:rsidR="007A5FA4" w:rsidRPr="00071313">
              <w:t>mortalității</w:t>
            </w:r>
            <w:r w:rsidRPr="00071313">
              <w:t>. Suportul social este determinat de accesul la 4 resurse:</w:t>
            </w:r>
          </w:p>
          <w:p w:rsidR="008B388A" w:rsidRPr="00071313" w:rsidRDefault="008B388A">
            <w:pPr>
              <w:numPr>
                <w:ilvl w:val="0"/>
                <w:numId w:val="174"/>
              </w:numPr>
              <w:spacing w:after="0"/>
            </w:pPr>
            <w:r w:rsidRPr="00071313">
              <w:rPr>
                <w:b/>
              </w:rPr>
              <w:t xml:space="preserve">suportul </w:t>
            </w:r>
            <w:r w:rsidR="007A5FA4" w:rsidRPr="00071313">
              <w:rPr>
                <w:b/>
              </w:rPr>
              <w:t>informațional</w:t>
            </w:r>
            <w:r w:rsidRPr="00071313">
              <w:t xml:space="preserve"> se referă la orice </w:t>
            </w:r>
            <w:r w:rsidR="007A5FA4" w:rsidRPr="00071313">
              <w:t>informații</w:t>
            </w:r>
            <w:r w:rsidRPr="00071313">
              <w:t xml:space="preserve"> utile, care ajută o persoană să-și rezolve problemele şi să readreseze sursele de stres; include instruire </w:t>
            </w:r>
            <w:r w:rsidR="007A5FA4" w:rsidRPr="00071313">
              <w:t>și</w:t>
            </w:r>
            <w:r w:rsidRPr="00071313">
              <w:t xml:space="preserve"> </w:t>
            </w:r>
            <w:r w:rsidR="007A5FA4" w:rsidRPr="00071313">
              <w:t>educație</w:t>
            </w:r>
            <w:r w:rsidRPr="00071313">
              <w:t>;</w:t>
            </w:r>
          </w:p>
          <w:p w:rsidR="008B388A" w:rsidRPr="00071313" w:rsidRDefault="008B388A">
            <w:pPr>
              <w:numPr>
                <w:ilvl w:val="0"/>
                <w:numId w:val="174"/>
              </w:numPr>
              <w:spacing w:after="0"/>
            </w:pPr>
            <w:r w:rsidRPr="00071313">
              <w:rPr>
                <w:b/>
              </w:rPr>
              <w:t xml:space="preserve">suportul </w:t>
            </w:r>
            <w:r w:rsidR="007A5FA4" w:rsidRPr="00071313">
              <w:rPr>
                <w:b/>
              </w:rPr>
              <w:t>emoțional</w:t>
            </w:r>
            <w:r w:rsidRPr="00071313">
              <w:t xml:space="preserve"> se referă la toate formele de </w:t>
            </w:r>
            <w:r w:rsidR="007A5FA4" w:rsidRPr="00071313">
              <w:t>asistență</w:t>
            </w:r>
            <w:r w:rsidRPr="00071313">
              <w:t xml:space="preserve">, care contribuie la consolidarea respectului de sine prin empatie, încredere, încurajare </w:t>
            </w:r>
            <w:r w:rsidR="007A5FA4" w:rsidRPr="00071313">
              <w:t>și</w:t>
            </w:r>
            <w:r w:rsidRPr="00071313">
              <w:t xml:space="preserve"> îngrijire, </w:t>
            </w:r>
            <w:r w:rsidR="007A5FA4" w:rsidRPr="00071313">
              <w:t>și</w:t>
            </w:r>
            <w:r w:rsidRPr="00071313">
              <w:t xml:space="preserve"> care o va ajuta să facă </w:t>
            </w:r>
            <w:r w:rsidR="007A5FA4" w:rsidRPr="00071313">
              <w:t>față</w:t>
            </w:r>
            <w:r w:rsidRPr="00071313">
              <w:t xml:space="preserve"> provocărilor psihologice în </w:t>
            </w:r>
            <w:r w:rsidR="007A5FA4" w:rsidRPr="00071313">
              <w:t>viață</w:t>
            </w:r>
            <w:r w:rsidRPr="00071313">
              <w:t>;</w:t>
            </w:r>
          </w:p>
          <w:p w:rsidR="008B388A" w:rsidRPr="00071313" w:rsidRDefault="008B388A">
            <w:pPr>
              <w:numPr>
                <w:ilvl w:val="0"/>
                <w:numId w:val="174"/>
              </w:numPr>
              <w:spacing w:after="0"/>
            </w:pPr>
            <w:r w:rsidRPr="00071313">
              <w:rPr>
                <w:b/>
              </w:rPr>
              <w:t>suport de companie</w:t>
            </w:r>
            <w:r w:rsidRPr="00071313">
              <w:t xml:space="preserve"> se referă la suportul,  care face ca persoana să se simte că el/ea </w:t>
            </w:r>
            <w:r w:rsidR="007A5FA4" w:rsidRPr="00071313">
              <w:t>aparține</w:t>
            </w:r>
            <w:r w:rsidRPr="00071313">
              <w:t xml:space="preserve"> </w:t>
            </w:r>
            <w:r w:rsidR="007A5FA4" w:rsidRPr="00071313">
              <w:t>rețelei</w:t>
            </w:r>
            <w:r w:rsidRPr="00071313">
              <w:t xml:space="preserve"> sociale, </w:t>
            </w:r>
            <w:r w:rsidR="007A5FA4" w:rsidRPr="00071313">
              <w:t>și</w:t>
            </w:r>
            <w:r w:rsidRPr="00071313">
              <w:t xml:space="preserve"> că el/ea se poate baza pe această rețea în caz de necesitate;</w:t>
            </w:r>
          </w:p>
          <w:p w:rsidR="008B388A" w:rsidRPr="00071313" w:rsidRDefault="008B388A">
            <w:pPr>
              <w:numPr>
                <w:ilvl w:val="0"/>
                <w:numId w:val="174"/>
              </w:numPr>
              <w:spacing w:after="0"/>
            </w:pPr>
            <w:r w:rsidRPr="00071313">
              <w:rPr>
                <w:b/>
              </w:rPr>
              <w:t>suportul material</w:t>
            </w:r>
            <w:r w:rsidRPr="00071313">
              <w:t xml:space="preserve"> se referă la toate bunurile, inclusiv financiare, pe care o persoană le </w:t>
            </w:r>
            <w:r w:rsidR="007A5FA4" w:rsidRPr="00071313">
              <w:t>primește</w:t>
            </w:r>
            <w:r w:rsidRPr="00071313">
              <w:t xml:space="preserve"> prin intermediul </w:t>
            </w:r>
            <w:r w:rsidR="007A5FA4" w:rsidRPr="00071313">
              <w:t>rețelei</w:t>
            </w:r>
            <w:r w:rsidRPr="00071313">
              <w:t xml:space="preserve"> sociale </w:t>
            </w:r>
            <w:r w:rsidR="007A5FA4" w:rsidRPr="00071313">
              <w:t>și</w:t>
            </w:r>
            <w:r w:rsidRPr="00071313">
              <w:t xml:space="preserve"> la </w:t>
            </w:r>
            <w:r w:rsidR="007A5FA4" w:rsidRPr="00071313">
              <w:t>asistență</w:t>
            </w:r>
            <w:r w:rsidRPr="00071313">
              <w:t xml:space="preserve">, pentru a face </w:t>
            </w:r>
            <w:r w:rsidR="007A5FA4" w:rsidRPr="00071313">
              <w:t>față</w:t>
            </w:r>
            <w:r w:rsidRPr="00071313">
              <w:t xml:space="preserve"> obstacolelor zilnice.</w:t>
            </w:r>
          </w:p>
          <w:p w:rsidR="008B388A" w:rsidRPr="00071313" w:rsidRDefault="008B388A" w:rsidP="008A761F">
            <w:pPr>
              <w:spacing w:after="0"/>
            </w:pPr>
            <w:r w:rsidRPr="00071313">
              <w:rPr>
                <w:b/>
              </w:rPr>
              <w:t xml:space="preserve">Suportul </w:t>
            </w:r>
            <w:r w:rsidR="007A5FA4" w:rsidRPr="00071313">
              <w:rPr>
                <w:b/>
              </w:rPr>
              <w:t>motivațional</w:t>
            </w:r>
            <w:r w:rsidRPr="00071313">
              <w:t xml:space="preserve"> - mici recompense (stimulente) oferite pacientului pe parcursul tratamentului, pentru încurajarea administrării medicamentelor antituberculoase </w:t>
            </w:r>
            <w:r w:rsidR="007A5FA4" w:rsidRPr="00071313">
              <w:t>și</w:t>
            </w:r>
            <w:r w:rsidRPr="00071313">
              <w:t xml:space="preserve"> respectării DOT.  </w:t>
            </w:r>
          </w:p>
        </w:tc>
      </w:tr>
    </w:tbl>
    <w:p w:rsidR="008B388A" w:rsidRPr="00071313" w:rsidRDefault="008B388A" w:rsidP="008B388A">
      <w:pPr>
        <w:rPr>
          <w:b/>
          <w:bCs/>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65"/>
      </w:tblGrid>
      <w:tr w:rsidR="008B388A" w:rsidRPr="00071313" w:rsidTr="002D01B2">
        <w:tc>
          <w:tcPr>
            <w:tcW w:w="10065" w:type="dxa"/>
          </w:tcPr>
          <w:p w:rsidR="008B388A" w:rsidRPr="00071313" w:rsidRDefault="008B388A" w:rsidP="007A5FA4">
            <w:pPr>
              <w:rPr>
                <w:b/>
              </w:rPr>
            </w:pPr>
            <w:r w:rsidRPr="00071313">
              <w:rPr>
                <w:b/>
              </w:rPr>
              <w:t xml:space="preserve">Caseta </w:t>
            </w:r>
            <w:r w:rsidR="00257040">
              <w:rPr>
                <w:b/>
              </w:rPr>
              <w:t>8</w:t>
            </w:r>
            <w:r w:rsidR="00D3771B">
              <w:rPr>
                <w:b/>
              </w:rPr>
              <w:t>1</w:t>
            </w:r>
            <w:r w:rsidRPr="00071313">
              <w:rPr>
                <w:b/>
              </w:rPr>
              <w:t xml:space="preserve">. Planificarea </w:t>
            </w:r>
            <w:r w:rsidR="007A5FA4" w:rsidRPr="00071313">
              <w:rPr>
                <w:b/>
              </w:rPr>
              <w:t>și</w:t>
            </w:r>
            <w:r w:rsidRPr="00071313">
              <w:rPr>
                <w:b/>
              </w:rPr>
              <w:t xml:space="preserve"> managementul suportului pentru pacientul TB.</w:t>
            </w:r>
          </w:p>
          <w:p w:rsidR="008B388A" w:rsidRPr="00071313" w:rsidRDefault="007A5FA4">
            <w:pPr>
              <w:numPr>
                <w:ilvl w:val="0"/>
                <w:numId w:val="171"/>
              </w:numPr>
              <w:spacing w:after="0"/>
            </w:pPr>
            <w:r w:rsidRPr="00071313">
              <w:t>Dezvoltați</w:t>
            </w:r>
            <w:r w:rsidR="008B388A" w:rsidRPr="00071313">
              <w:t xml:space="preserve"> parteneriatul  cu pacientul.</w:t>
            </w:r>
          </w:p>
          <w:p w:rsidR="008B388A" w:rsidRPr="00071313" w:rsidRDefault="007A5FA4">
            <w:pPr>
              <w:numPr>
                <w:ilvl w:val="0"/>
                <w:numId w:val="171"/>
              </w:numPr>
              <w:spacing w:after="0"/>
            </w:pPr>
            <w:r w:rsidRPr="00071313">
              <w:t>Concentrați</w:t>
            </w:r>
            <w:r w:rsidR="008B388A" w:rsidRPr="00071313">
              <w:t xml:space="preserve">-vă pe preocupările </w:t>
            </w:r>
            <w:r w:rsidRPr="00071313">
              <w:t>și</w:t>
            </w:r>
            <w:r w:rsidR="008B388A" w:rsidRPr="00071313">
              <w:t xml:space="preserve"> </w:t>
            </w:r>
            <w:r w:rsidRPr="00071313">
              <w:t>prioritățile</w:t>
            </w:r>
            <w:r w:rsidR="008B388A" w:rsidRPr="00071313">
              <w:t xml:space="preserve"> pacientului.</w:t>
            </w:r>
          </w:p>
          <w:p w:rsidR="008B388A" w:rsidRPr="00071313" w:rsidRDefault="007A5FA4">
            <w:pPr>
              <w:numPr>
                <w:ilvl w:val="0"/>
                <w:numId w:val="171"/>
              </w:numPr>
              <w:spacing w:after="0"/>
            </w:pPr>
            <w:r w:rsidRPr="00071313">
              <w:t>Folosiți</w:t>
            </w:r>
            <w:r w:rsidR="008B388A" w:rsidRPr="00071313">
              <w:t xml:space="preserve">: </w:t>
            </w:r>
            <w:r w:rsidRPr="00071313">
              <w:t>evaluați</w:t>
            </w:r>
            <w:r w:rsidR="008B388A" w:rsidRPr="00071313">
              <w:t xml:space="preserve">, </w:t>
            </w:r>
            <w:r w:rsidRPr="00071313">
              <w:t>recomandați</w:t>
            </w:r>
            <w:r w:rsidR="008B388A" w:rsidRPr="00071313">
              <w:t xml:space="preserve">, </w:t>
            </w:r>
            <w:r w:rsidRPr="00071313">
              <w:t>convingeți</w:t>
            </w:r>
            <w:r w:rsidR="008B388A" w:rsidRPr="00071313">
              <w:t xml:space="preserve">, </w:t>
            </w:r>
            <w:r w:rsidRPr="00071313">
              <w:t>asistați</w:t>
            </w:r>
            <w:r w:rsidR="008B388A" w:rsidRPr="00071313">
              <w:t xml:space="preserve"> </w:t>
            </w:r>
            <w:r w:rsidRPr="00071313">
              <w:t>și</w:t>
            </w:r>
            <w:r w:rsidR="008B388A" w:rsidRPr="00071313">
              <w:t xml:space="preserve"> </w:t>
            </w:r>
            <w:r w:rsidRPr="00071313">
              <w:t>aranjați</w:t>
            </w:r>
            <w:r w:rsidR="008B388A" w:rsidRPr="00071313">
              <w:t xml:space="preserve">. </w:t>
            </w:r>
          </w:p>
          <w:p w:rsidR="008B388A" w:rsidRPr="00071313" w:rsidRDefault="007A5FA4">
            <w:pPr>
              <w:numPr>
                <w:ilvl w:val="0"/>
                <w:numId w:val="171"/>
              </w:numPr>
              <w:spacing w:after="0"/>
            </w:pPr>
            <w:r w:rsidRPr="00071313">
              <w:t>Conectați</w:t>
            </w:r>
            <w:r w:rsidR="008B388A" w:rsidRPr="00071313">
              <w:t xml:space="preserve"> pacientul cu „suporterul DOT</w:t>
            </w:r>
            <w:r w:rsidR="005B3E45">
              <w:t>/VST</w:t>
            </w:r>
            <w:r w:rsidR="008B388A" w:rsidRPr="00071313">
              <w:t>” pentru regimuri TB MDR (de asemenea, numit suporterul tratamentului tuberculozei).</w:t>
            </w:r>
          </w:p>
          <w:p w:rsidR="008B388A" w:rsidRPr="00071313" w:rsidRDefault="007A5FA4">
            <w:pPr>
              <w:numPr>
                <w:ilvl w:val="0"/>
                <w:numId w:val="171"/>
              </w:numPr>
              <w:spacing w:after="0"/>
            </w:pPr>
            <w:r w:rsidRPr="00071313">
              <w:t>Sprijiniți</w:t>
            </w:r>
            <w:r w:rsidR="008B388A" w:rsidRPr="00071313">
              <w:t xml:space="preserve"> automanagementul pacientului, care se referă la îngrijire </w:t>
            </w:r>
            <w:r w:rsidRPr="00071313">
              <w:t>și</w:t>
            </w:r>
            <w:r w:rsidR="008B388A" w:rsidRPr="00071313">
              <w:t xml:space="preserve"> la </w:t>
            </w:r>
            <w:r w:rsidRPr="00071313">
              <w:t>necesitățile</w:t>
            </w:r>
            <w:r w:rsidR="008B388A" w:rsidRPr="00071313">
              <w:t xml:space="preserve"> personale.</w:t>
            </w:r>
          </w:p>
          <w:p w:rsidR="008B388A" w:rsidRPr="00071313" w:rsidRDefault="007A5FA4">
            <w:pPr>
              <w:numPr>
                <w:ilvl w:val="0"/>
                <w:numId w:val="171"/>
              </w:numPr>
              <w:spacing w:after="0"/>
            </w:pPr>
            <w:r w:rsidRPr="00071313">
              <w:t>Organizați</w:t>
            </w:r>
            <w:r w:rsidR="008B388A" w:rsidRPr="00071313">
              <w:t xml:space="preserve"> monitorizarea.</w:t>
            </w:r>
          </w:p>
          <w:p w:rsidR="008B388A" w:rsidRPr="00071313" w:rsidRDefault="007A5FA4">
            <w:pPr>
              <w:numPr>
                <w:ilvl w:val="0"/>
                <w:numId w:val="171"/>
              </w:numPr>
              <w:spacing w:after="0"/>
            </w:pPr>
            <w:r w:rsidRPr="00071313">
              <w:t>Implicați</w:t>
            </w:r>
            <w:r w:rsidR="008B388A" w:rsidRPr="00071313">
              <w:t xml:space="preserve"> „</w:t>
            </w:r>
            <w:r w:rsidRPr="00071313">
              <w:t>pacienți</w:t>
            </w:r>
            <w:r w:rsidR="008B388A" w:rsidRPr="00071313">
              <w:t xml:space="preserve"> </w:t>
            </w:r>
            <w:r w:rsidRPr="00071313">
              <w:t>experți</w:t>
            </w:r>
            <w:r w:rsidR="008B388A" w:rsidRPr="00071313">
              <w:t xml:space="preserve">”, educatori între egali </w:t>
            </w:r>
            <w:r w:rsidRPr="00071313">
              <w:t>și</w:t>
            </w:r>
            <w:r w:rsidR="008B388A" w:rsidRPr="00071313">
              <w:t xml:space="preserve"> personalul auxiliar din </w:t>
            </w:r>
            <w:r w:rsidRPr="00071313">
              <w:t>instituțiile</w:t>
            </w:r>
            <w:r w:rsidR="008B388A" w:rsidRPr="00071313">
              <w:t xml:space="preserve"> medicale.</w:t>
            </w:r>
          </w:p>
          <w:p w:rsidR="008B388A" w:rsidRPr="00071313" w:rsidRDefault="007A5FA4">
            <w:pPr>
              <w:numPr>
                <w:ilvl w:val="0"/>
                <w:numId w:val="171"/>
              </w:numPr>
              <w:spacing w:after="0"/>
            </w:pPr>
            <w:r w:rsidRPr="00071313">
              <w:t>Aliniați</w:t>
            </w:r>
            <w:r w:rsidR="008B388A" w:rsidRPr="00071313">
              <w:t xml:space="preserve"> pacientul la resursele </w:t>
            </w:r>
            <w:r w:rsidRPr="00071313">
              <w:t>și</w:t>
            </w:r>
            <w:r w:rsidR="008B388A" w:rsidRPr="00071313">
              <w:t xml:space="preserve"> la suportul de la nivelul </w:t>
            </w:r>
            <w:r w:rsidRPr="00071313">
              <w:t>comunității</w:t>
            </w:r>
            <w:r w:rsidR="008B388A" w:rsidRPr="00071313">
              <w:t>.</w:t>
            </w:r>
          </w:p>
          <w:p w:rsidR="008B388A" w:rsidRPr="00071313" w:rsidRDefault="007A5FA4">
            <w:pPr>
              <w:numPr>
                <w:ilvl w:val="0"/>
                <w:numId w:val="171"/>
              </w:numPr>
              <w:spacing w:after="0"/>
            </w:pPr>
            <w:r w:rsidRPr="00071313">
              <w:t>Folosiți</w:t>
            </w:r>
            <w:r w:rsidR="008B388A" w:rsidRPr="00071313">
              <w:t xml:space="preserve"> </w:t>
            </w:r>
            <w:r w:rsidRPr="00071313">
              <w:t>informații</w:t>
            </w:r>
            <w:r w:rsidR="008B388A" w:rsidRPr="00071313">
              <w:t xml:space="preserve"> scrise - registre, planuri de tratament, carduri de tratament </w:t>
            </w:r>
            <w:r w:rsidR="00AE5ECD" w:rsidRPr="00071313">
              <w:t>și</w:t>
            </w:r>
            <w:r w:rsidR="008B388A" w:rsidRPr="00071313">
              <w:t xml:space="preserve"> </w:t>
            </w:r>
            <w:r w:rsidRPr="00071313">
              <w:t>informații</w:t>
            </w:r>
            <w:r w:rsidR="008B388A" w:rsidRPr="00071313">
              <w:t xml:space="preserve"> scrise pentru </w:t>
            </w:r>
            <w:r w:rsidRPr="00071313">
              <w:t>pacienți</w:t>
            </w:r>
            <w:r w:rsidR="008B388A" w:rsidRPr="00071313">
              <w:t xml:space="preserve"> - pentru documentare, monitorizare </w:t>
            </w:r>
            <w:r w:rsidRPr="00071313">
              <w:t>și</w:t>
            </w:r>
            <w:r w:rsidR="008B388A" w:rsidRPr="00071313">
              <w:t xml:space="preserve"> reamintiri.</w:t>
            </w:r>
          </w:p>
          <w:p w:rsidR="008B388A" w:rsidRPr="00071313" w:rsidRDefault="007A5FA4">
            <w:pPr>
              <w:numPr>
                <w:ilvl w:val="0"/>
                <w:numId w:val="171"/>
              </w:numPr>
              <w:spacing w:after="0"/>
            </w:pPr>
            <w:r w:rsidRPr="00071313">
              <w:t>Lucrați</w:t>
            </w:r>
            <w:r w:rsidR="008B388A" w:rsidRPr="00071313">
              <w:t xml:space="preserve"> în echipă.</w:t>
            </w:r>
          </w:p>
          <w:p w:rsidR="008B388A" w:rsidRPr="00071313" w:rsidRDefault="007A5FA4">
            <w:pPr>
              <w:numPr>
                <w:ilvl w:val="0"/>
                <w:numId w:val="171"/>
              </w:numPr>
              <w:spacing w:after="0"/>
            </w:pPr>
            <w:r w:rsidRPr="00071313">
              <w:t>Asigurați</w:t>
            </w:r>
            <w:r w:rsidR="008B388A" w:rsidRPr="00071313">
              <w:t xml:space="preserve"> continuitatea </w:t>
            </w:r>
            <w:r w:rsidRPr="00071313">
              <w:t>asistenței</w:t>
            </w:r>
            <w:r w:rsidR="008B388A" w:rsidRPr="00071313">
              <w:t>.</w:t>
            </w:r>
          </w:p>
        </w:tc>
      </w:tr>
    </w:tbl>
    <w:p w:rsidR="008B388A" w:rsidRPr="00071313" w:rsidRDefault="008B388A" w:rsidP="008B388A">
      <w:pPr>
        <w:spacing w:after="0"/>
        <w:rPr>
          <w:b/>
          <w:bCs/>
        </w:rPr>
      </w:pPr>
    </w:p>
    <w:p w:rsidR="00124A0E" w:rsidRPr="00071313" w:rsidRDefault="00124A0E" w:rsidP="008B388A">
      <w:pPr>
        <w:spacing w:after="0"/>
        <w:rPr>
          <w:b/>
          <w:bCs/>
        </w:rPr>
      </w:pPr>
      <w:r w:rsidRPr="00071313">
        <w:rPr>
          <w:b/>
          <w:bCs/>
        </w:rPr>
        <w:t xml:space="preserve">Tabelul </w:t>
      </w:r>
      <w:r w:rsidR="00257040">
        <w:rPr>
          <w:b/>
          <w:bCs/>
        </w:rPr>
        <w:t>39</w:t>
      </w:r>
      <w:r w:rsidRPr="00071313">
        <w:rPr>
          <w:b/>
          <w:bCs/>
        </w:rPr>
        <w:t xml:space="preserve">. </w:t>
      </w:r>
      <w:r w:rsidR="007A5FA4" w:rsidRPr="00071313">
        <w:rPr>
          <w:b/>
          <w:bCs/>
        </w:rPr>
        <w:t>Atribuțiile</w:t>
      </w:r>
      <w:r w:rsidRPr="00071313">
        <w:rPr>
          <w:b/>
          <w:bCs/>
        </w:rPr>
        <w:t xml:space="preserve"> lucrătorilor din domeniul sănătății la diferite niveluri de îngrijire</w:t>
      </w:r>
    </w:p>
    <w:tbl>
      <w:tblPr>
        <w:tblStyle w:val="aff1"/>
        <w:tblW w:w="10065" w:type="dxa"/>
        <w:tblInd w:w="-147" w:type="dxa"/>
        <w:tblLook w:val="04A0"/>
      </w:tblPr>
      <w:tblGrid>
        <w:gridCol w:w="3403"/>
        <w:gridCol w:w="6662"/>
      </w:tblGrid>
      <w:tr w:rsidR="00C32ECC" w:rsidRPr="00071313" w:rsidTr="00124A0E">
        <w:tc>
          <w:tcPr>
            <w:tcW w:w="3403" w:type="dxa"/>
          </w:tcPr>
          <w:p w:rsidR="00C32ECC" w:rsidRPr="00071313" w:rsidRDefault="00124A0E" w:rsidP="00124A0E">
            <w:pPr>
              <w:spacing w:after="0"/>
              <w:rPr>
                <w:b/>
                <w:bCs/>
              </w:rPr>
            </w:pPr>
            <w:r w:rsidRPr="00071313">
              <w:rPr>
                <w:b/>
                <w:bCs/>
              </w:rPr>
              <w:t>Nivel</w:t>
            </w:r>
          </w:p>
        </w:tc>
        <w:tc>
          <w:tcPr>
            <w:tcW w:w="6662" w:type="dxa"/>
          </w:tcPr>
          <w:p w:rsidR="00C32ECC" w:rsidRPr="00071313" w:rsidRDefault="007A5FA4" w:rsidP="008B388A">
            <w:pPr>
              <w:spacing w:after="0"/>
              <w:rPr>
                <w:b/>
                <w:bCs/>
              </w:rPr>
            </w:pPr>
            <w:r w:rsidRPr="00071313">
              <w:rPr>
                <w:b/>
                <w:bCs/>
              </w:rPr>
              <w:t>Atribuțiile</w:t>
            </w:r>
          </w:p>
        </w:tc>
      </w:tr>
      <w:tr w:rsidR="00C32ECC" w:rsidRPr="00071313" w:rsidTr="00124A0E">
        <w:tc>
          <w:tcPr>
            <w:tcW w:w="3403" w:type="dxa"/>
          </w:tcPr>
          <w:p w:rsidR="00C32ECC" w:rsidRPr="00071313" w:rsidRDefault="00124A0E" w:rsidP="008B388A">
            <w:pPr>
              <w:spacing w:after="0"/>
              <w:rPr>
                <w:b/>
                <w:bCs/>
              </w:rPr>
            </w:pPr>
            <w:r w:rsidRPr="00071313">
              <w:rPr>
                <w:b/>
                <w:bCs/>
              </w:rPr>
              <w:t>Asistența medicală primară</w:t>
            </w:r>
          </w:p>
        </w:tc>
        <w:tc>
          <w:tcPr>
            <w:tcW w:w="6662" w:type="dxa"/>
          </w:tcPr>
          <w:p w:rsidR="00124A0E" w:rsidRPr="00071313" w:rsidRDefault="00124A0E">
            <w:pPr>
              <w:pStyle w:val="aff5"/>
              <w:numPr>
                <w:ilvl w:val="0"/>
                <w:numId w:val="314"/>
              </w:numPr>
              <w:spacing w:after="0"/>
            </w:pPr>
            <w:r w:rsidRPr="00071313">
              <w:t>Identificarea inițiată de lucrător medical a copiilor și adolescenților cu simptome și semne care sugerează TB</w:t>
            </w:r>
          </w:p>
          <w:p w:rsidR="00124A0E" w:rsidRPr="00071313" w:rsidRDefault="00124A0E">
            <w:pPr>
              <w:pStyle w:val="aff5"/>
              <w:numPr>
                <w:ilvl w:val="0"/>
                <w:numId w:val="314"/>
              </w:numPr>
              <w:spacing w:after="0"/>
            </w:pPr>
            <w:r w:rsidRPr="00071313">
              <w:t>Aplicarea algoritmilor de decizie de tratament cu inițierea tratamentului pentru copiii cu o decizie de tratament</w:t>
            </w:r>
          </w:p>
          <w:p w:rsidR="00124A0E" w:rsidRPr="00071313" w:rsidRDefault="00124A0E">
            <w:pPr>
              <w:pStyle w:val="aff5"/>
              <w:numPr>
                <w:ilvl w:val="0"/>
                <w:numId w:val="314"/>
              </w:numPr>
              <w:spacing w:after="0"/>
            </w:pPr>
            <w:r w:rsidRPr="00071313">
              <w:t xml:space="preserve">Colectarea probelor (folosind specimene mai puțin invazive acolo unde este fezabil și disponibil) sau </w:t>
            </w:r>
            <w:r w:rsidR="001610E8" w:rsidRPr="00071313">
              <w:t>referire</w:t>
            </w:r>
          </w:p>
          <w:p w:rsidR="00124A0E" w:rsidRPr="00071313" w:rsidRDefault="00124A0E">
            <w:pPr>
              <w:pStyle w:val="aff5"/>
              <w:numPr>
                <w:ilvl w:val="0"/>
                <w:numId w:val="314"/>
              </w:numPr>
              <w:spacing w:after="0"/>
            </w:pPr>
            <w:r w:rsidRPr="00071313">
              <w:t xml:space="preserve">Înregistrarea tuturor copiilor și adolescenților tratați pentru TB sau cu TPT la </w:t>
            </w:r>
            <w:r w:rsidR="001610E8" w:rsidRPr="00071313">
              <w:t>serviciul ftiziopneumologic teritorial</w:t>
            </w:r>
          </w:p>
          <w:p w:rsidR="00124A0E" w:rsidRPr="00071313" w:rsidRDefault="00124A0E">
            <w:pPr>
              <w:pStyle w:val="aff5"/>
              <w:numPr>
                <w:ilvl w:val="0"/>
                <w:numId w:val="314"/>
              </w:numPr>
              <w:spacing w:after="0"/>
            </w:pPr>
            <w:r w:rsidRPr="00071313">
              <w:t>Investigație de contact TB pentru a identifica copiii și adolescenții care:</w:t>
            </w:r>
          </w:p>
          <w:p w:rsidR="00124A0E" w:rsidRPr="00071313" w:rsidRDefault="001610E8">
            <w:pPr>
              <w:pStyle w:val="aff5"/>
              <w:numPr>
                <w:ilvl w:val="0"/>
                <w:numId w:val="317"/>
              </w:numPr>
              <w:spacing w:after="0"/>
            </w:pPr>
            <w:r w:rsidRPr="00071313">
              <w:t>au</w:t>
            </w:r>
            <w:r w:rsidR="00124A0E" w:rsidRPr="00071313">
              <w:t xml:space="preserve"> simptome și semne de TB și aplicați algoritmii de decizie de tratament relevanți sau trimiteți-i la primul nivel de referință de îngrijire conform </w:t>
            </w:r>
            <w:r w:rsidRPr="00071313">
              <w:t>PCN</w:t>
            </w:r>
          </w:p>
          <w:p w:rsidR="00124A0E" w:rsidRPr="00071313" w:rsidRDefault="00124A0E">
            <w:pPr>
              <w:pStyle w:val="aff5"/>
              <w:numPr>
                <w:ilvl w:val="0"/>
                <w:numId w:val="317"/>
              </w:numPr>
              <w:spacing w:after="0"/>
            </w:pPr>
            <w:r w:rsidRPr="00071313">
              <w:lastRenderedPageBreak/>
              <w:t>nu au simptome și semne de TB și sunt eligibili pentru TPT</w:t>
            </w:r>
          </w:p>
          <w:p w:rsidR="00124A0E" w:rsidRPr="00071313" w:rsidRDefault="00124A0E">
            <w:pPr>
              <w:pStyle w:val="aff5"/>
              <w:numPr>
                <w:ilvl w:val="0"/>
                <w:numId w:val="314"/>
              </w:numPr>
              <w:spacing w:after="0"/>
            </w:pPr>
            <w:r w:rsidRPr="00071313">
              <w:t>Identificarea cazurilor sursă și monitorizarea contactelor apropiate pentru orice copil sau adolescent diagnosticat cu TB</w:t>
            </w:r>
          </w:p>
          <w:p w:rsidR="00124A0E" w:rsidRPr="00071313" w:rsidRDefault="00124A0E">
            <w:pPr>
              <w:pStyle w:val="aff5"/>
              <w:numPr>
                <w:ilvl w:val="0"/>
                <w:numId w:val="314"/>
              </w:numPr>
              <w:spacing w:after="0"/>
            </w:pPr>
            <w:r w:rsidRPr="00071313">
              <w:t xml:space="preserve">Aranjarea </w:t>
            </w:r>
            <w:r w:rsidR="001610E8" w:rsidRPr="00071313">
              <w:t>monitorizării</w:t>
            </w:r>
            <w:r w:rsidRPr="00071313">
              <w:t xml:space="preserve"> copiilor și adolescenților cu tratamentul TB sau TPT</w:t>
            </w:r>
          </w:p>
          <w:p w:rsidR="00124A0E" w:rsidRPr="00071313" w:rsidRDefault="001610E8">
            <w:pPr>
              <w:pStyle w:val="aff5"/>
              <w:numPr>
                <w:ilvl w:val="0"/>
                <w:numId w:val="314"/>
              </w:numPr>
              <w:spacing w:after="0"/>
            </w:pPr>
            <w:r w:rsidRPr="00071313">
              <w:t>Referirea</w:t>
            </w:r>
            <w:r w:rsidR="00124A0E" w:rsidRPr="00071313">
              <w:t xml:space="preserve"> copiilor bolnavi (cu semne de pericol) și a adolescenților la primul nivel de referință de îngrijire conform </w:t>
            </w:r>
            <w:r w:rsidRPr="00071313">
              <w:t>PCN</w:t>
            </w:r>
          </w:p>
          <w:p w:rsidR="00124A0E" w:rsidRPr="00071313" w:rsidRDefault="001610E8">
            <w:pPr>
              <w:pStyle w:val="aff5"/>
              <w:numPr>
                <w:ilvl w:val="0"/>
                <w:numId w:val="314"/>
              </w:numPr>
              <w:spacing w:after="0"/>
            </w:pPr>
            <w:r w:rsidRPr="00071313">
              <w:t>Referire</w:t>
            </w:r>
            <w:r w:rsidR="00124A0E" w:rsidRPr="00071313">
              <w:t xml:space="preserve"> în caz de nerăspuns la tratamentul TB</w:t>
            </w:r>
          </w:p>
          <w:p w:rsidR="00124A0E" w:rsidRPr="00071313" w:rsidRDefault="00124A0E">
            <w:pPr>
              <w:pStyle w:val="aff5"/>
              <w:numPr>
                <w:ilvl w:val="0"/>
                <w:numId w:val="314"/>
              </w:numPr>
              <w:spacing w:after="0"/>
            </w:pPr>
            <w:r w:rsidRPr="00071313">
              <w:t xml:space="preserve">Aranjarea îngrijirii centrate pe pacient și pe familie, inclusiv </w:t>
            </w:r>
            <w:r w:rsidR="001610E8" w:rsidRPr="00071313">
              <w:t>suport</w:t>
            </w:r>
            <w:r w:rsidRPr="00071313">
              <w:t xml:space="preserve"> nutrițional, consiliere cu privire la boală, respectarea tratamentului și finalizarea tratamentului și </w:t>
            </w:r>
            <w:r w:rsidR="001610E8" w:rsidRPr="00071313">
              <w:t>suport</w:t>
            </w:r>
            <w:r w:rsidRPr="00071313">
              <w:t xml:space="preserve"> pentru tratament</w:t>
            </w:r>
          </w:p>
          <w:p w:rsidR="00124A0E" w:rsidRPr="00071313" w:rsidRDefault="00124A0E">
            <w:pPr>
              <w:pStyle w:val="aff5"/>
              <w:numPr>
                <w:ilvl w:val="0"/>
                <w:numId w:val="314"/>
              </w:numPr>
              <w:spacing w:after="0"/>
            </w:pPr>
            <w:r w:rsidRPr="00071313">
              <w:t>Furnizarea de educație pentru sănătatea TB, inclusiv prevenirea infecțiilor, efectele secundare ale medicamentelor T</w:t>
            </w:r>
            <w:r w:rsidR="001610E8" w:rsidRPr="00071313">
              <w:t>B</w:t>
            </w:r>
            <w:r w:rsidRPr="00071313">
              <w:t xml:space="preserve"> și ce trebuie făcut</w:t>
            </w:r>
          </w:p>
          <w:p w:rsidR="00124A0E" w:rsidRPr="00071313" w:rsidRDefault="00124A0E">
            <w:pPr>
              <w:pStyle w:val="aff5"/>
              <w:numPr>
                <w:ilvl w:val="0"/>
                <w:numId w:val="314"/>
              </w:numPr>
              <w:spacing w:after="0"/>
            </w:pPr>
            <w:r w:rsidRPr="00071313">
              <w:t>Furnizarea de consiliere și testare HIV</w:t>
            </w:r>
          </w:p>
          <w:p w:rsidR="00124A0E" w:rsidRPr="00071313" w:rsidRDefault="00124A0E">
            <w:pPr>
              <w:pStyle w:val="aff5"/>
              <w:numPr>
                <w:ilvl w:val="0"/>
                <w:numId w:val="314"/>
              </w:numPr>
              <w:spacing w:after="0"/>
            </w:pPr>
            <w:r w:rsidRPr="00071313">
              <w:t xml:space="preserve">Organizarea </w:t>
            </w:r>
            <w:r w:rsidR="007A5FA4" w:rsidRPr="00071313">
              <w:t>monitorizării</w:t>
            </w:r>
            <w:r w:rsidRPr="00071313">
              <w:t xml:space="preserve"> a îngrijirilor legate de HIV</w:t>
            </w:r>
          </w:p>
          <w:p w:rsidR="00124A0E" w:rsidRPr="00071313" w:rsidRDefault="00124A0E">
            <w:pPr>
              <w:pStyle w:val="aff5"/>
              <w:numPr>
                <w:ilvl w:val="0"/>
                <w:numId w:val="314"/>
              </w:numPr>
              <w:spacing w:after="0"/>
            </w:pPr>
            <w:r w:rsidRPr="00071313">
              <w:t>Abordarea nevoilor speciale ale adolescenților în ceea ce privește confidențialitatea, legăturile cu servicii și oportunități prietenoase pentru adolescenți</w:t>
            </w:r>
          </w:p>
          <w:p w:rsidR="00C32ECC" w:rsidRPr="00071313" w:rsidRDefault="00124A0E">
            <w:pPr>
              <w:pStyle w:val="aff5"/>
              <w:numPr>
                <w:ilvl w:val="0"/>
                <w:numId w:val="314"/>
              </w:numPr>
              <w:spacing w:after="0"/>
            </w:pPr>
            <w:r w:rsidRPr="00071313">
              <w:t xml:space="preserve">Stabilirea și menținerea legăturilor cu școlile pentru a îmbunătăți </w:t>
            </w:r>
            <w:r w:rsidR="007A5FA4" w:rsidRPr="00071313">
              <w:t>examinarea</w:t>
            </w:r>
            <w:r w:rsidRPr="00071313">
              <w:t xml:space="preserve"> contactului TB și </w:t>
            </w:r>
            <w:r w:rsidR="001610E8" w:rsidRPr="00071313">
              <w:t>suport</w:t>
            </w:r>
            <w:r w:rsidRPr="00071313">
              <w:t xml:space="preserve"> pentru tratament</w:t>
            </w:r>
          </w:p>
        </w:tc>
      </w:tr>
      <w:tr w:rsidR="00C32ECC" w:rsidRPr="00071313" w:rsidTr="00124A0E">
        <w:tc>
          <w:tcPr>
            <w:tcW w:w="3403" w:type="dxa"/>
          </w:tcPr>
          <w:p w:rsidR="00C32ECC" w:rsidRPr="00071313" w:rsidRDefault="00124A0E" w:rsidP="008B388A">
            <w:pPr>
              <w:spacing w:after="0"/>
              <w:rPr>
                <w:b/>
                <w:bCs/>
              </w:rPr>
            </w:pPr>
            <w:r w:rsidRPr="00071313">
              <w:rPr>
                <w:b/>
                <w:bCs/>
              </w:rPr>
              <w:lastRenderedPageBreak/>
              <w:t>Prima referire (de exemplu, CMF)</w:t>
            </w:r>
          </w:p>
        </w:tc>
        <w:tc>
          <w:tcPr>
            <w:tcW w:w="6662" w:type="dxa"/>
          </w:tcPr>
          <w:p w:rsidR="00124A0E" w:rsidRPr="00071313" w:rsidRDefault="00124A0E">
            <w:pPr>
              <w:pStyle w:val="aff5"/>
              <w:numPr>
                <w:ilvl w:val="0"/>
                <w:numId w:val="315"/>
              </w:numPr>
              <w:spacing w:after="0"/>
            </w:pPr>
            <w:r w:rsidRPr="00071313">
              <w:t>Colectarea probelor (folosind specimene mai puțin invazive acolo unde este fezabil și disponibil)</w:t>
            </w:r>
          </w:p>
          <w:p w:rsidR="00124A0E" w:rsidRPr="00071313" w:rsidRDefault="00124A0E">
            <w:pPr>
              <w:pStyle w:val="aff5"/>
              <w:numPr>
                <w:ilvl w:val="0"/>
                <w:numId w:val="315"/>
              </w:numPr>
              <w:spacing w:after="0"/>
            </w:pPr>
            <w:r w:rsidRPr="00071313">
              <w:t xml:space="preserve">Luați o decizie de tratament utilizând algoritmi sau diagnosticarea bolii TC sau a infecției cu </w:t>
            </w:r>
            <w:r w:rsidRPr="00071313">
              <w:rPr>
                <w:i/>
                <w:iCs/>
              </w:rPr>
              <w:t>M. tuberculosis</w:t>
            </w:r>
          </w:p>
          <w:p w:rsidR="00124A0E" w:rsidRPr="00071313" w:rsidRDefault="00124A0E">
            <w:pPr>
              <w:pStyle w:val="aff5"/>
              <w:numPr>
                <w:ilvl w:val="0"/>
                <w:numId w:val="315"/>
              </w:numPr>
              <w:spacing w:after="0"/>
            </w:pPr>
            <w:r w:rsidRPr="00071313">
              <w:t>Începeți tratamentul pentru TC și HIV când este indicat</w:t>
            </w:r>
          </w:p>
          <w:p w:rsidR="00124A0E" w:rsidRPr="00071313" w:rsidRDefault="00124A0E">
            <w:pPr>
              <w:pStyle w:val="aff5"/>
              <w:numPr>
                <w:ilvl w:val="0"/>
                <w:numId w:val="315"/>
              </w:numPr>
              <w:spacing w:after="0"/>
            </w:pPr>
            <w:r w:rsidRPr="00071313">
              <w:t>Identificați cazul sursă și selectați contactele apropiate pentru orice copil sau adolescent diagnosticat cu TB</w:t>
            </w:r>
          </w:p>
          <w:p w:rsidR="00124A0E" w:rsidRPr="00071313" w:rsidRDefault="00124A0E">
            <w:pPr>
              <w:pStyle w:val="aff5"/>
              <w:numPr>
                <w:ilvl w:val="0"/>
                <w:numId w:val="315"/>
              </w:numPr>
              <w:spacing w:after="0"/>
            </w:pPr>
            <w:r w:rsidRPr="00071313">
              <w:t xml:space="preserve">Asigurați înregistrarea tuturor copiilor și adolescenților tratați pentru TB sau cu TPT la </w:t>
            </w:r>
            <w:r w:rsidR="001610E8" w:rsidRPr="00071313">
              <w:t>serviciul ftiziopneumologic teritorial</w:t>
            </w:r>
          </w:p>
          <w:p w:rsidR="00124A0E" w:rsidRPr="00071313" w:rsidRDefault="00124A0E">
            <w:pPr>
              <w:pStyle w:val="aff5"/>
              <w:numPr>
                <w:ilvl w:val="0"/>
                <w:numId w:val="315"/>
              </w:numPr>
              <w:spacing w:after="0"/>
            </w:pPr>
            <w:r w:rsidRPr="00071313">
              <w:t>Trimiteți copilul sau adolescentul înapoi la nivelul de îngrijire primară sau la HCW adecvat pentru tratament și urmărire continuă</w:t>
            </w:r>
          </w:p>
          <w:p w:rsidR="00124A0E" w:rsidRPr="00071313" w:rsidRDefault="00124A0E">
            <w:pPr>
              <w:pStyle w:val="aff5"/>
              <w:numPr>
                <w:ilvl w:val="0"/>
                <w:numId w:val="315"/>
              </w:numPr>
              <w:spacing w:after="0"/>
            </w:pPr>
            <w:r w:rsidRPr="00071313">
              <w:t>Oferiți îngrijiri spitalicești după caz, inclusiv suport nutrițional</w:t>
            </w:r>
          </w:p>
          <w:p w:rsidR="00124A0E" w:rsidRPr="00071313" w:rsidRDefault="00124A0E">
            <w:pPr>
              <w:pStyle w:val="aff5"/>
              <w:numPr>
                <w:ilvl w:val="0"/>
                <w:numId w:val="315"/>
              </w:numPr>
              <w:spacing w:after="0"/>
            </w:pPr>
            <w:r w:rsidRPr="00071313">
              <w:t>Gestionați efectele secundare comune</w:t>
            </w:r>
          </w:p>
          <w:p w:rsidR="00124A0E" w:rsidRPr="00071313" w:rsidRDefault="00124A0E">
            <w:pPr>
              <w:pStyle w:val="aff5"/>
              <w:numPr>
                <w:ilvl w:val="0"/>
                <w:numId w:val="315"/>
              </w:numPr>
              <w:spacing w:after="0"/>
            </w:pPr>
            <w:r w:rsidRPr="00071313">
              <w:t>Trimiteți copilul sau adolescentul la al doilea nivel de referire în cazurile de tuberculoză severă sau complicată</w:t>
            </w:r>
          </w:p>
          <w:p w:rsidR="00124A0E" w:rsidRPr="00071313" w:rsidRDefault="00124A0E">
            <w:pPr>
              <w:pStyle w:val="aff5"/>
              <w:numPr>
                <w:ilvl w:val="0"/>
                <w:numId w:val="315"/>
              </w:numPr>
              <w:spacing w:after="0"/>
            </w:pPr>
            <w:r w:rsidRPr="00071313">
              <w:t>Trimiteți copilul sau adolescentul la al doilea nivel de referință în cazuri de incertitudine diagnostică</w:t>
            </w:r>
          </w:p>
          <w:p w:rsidR="00124A0E" w:rsidRPr="00071313" w:rsidRDefault="00124A0E">
            <w:pPr>
              <w:pStyle w:val="aff5"/>
              <w:numPr>
                <w:ilvl w:val="0"/>
                <w:numId w:val="315"/>
              </w:numPr>
              <w:spacing w:after="0"/>
            </w:pPr>
            <w:r w:rsidRPr="00071313">
              <w:t>Trimiteți copilul sau adolescentul la al doilea nivel de referire în cazurile de eșec al tratamentului</w:t>
            </w:r>
          </w:p>
          <w:p w:rsidR="00C32ECC" w:rsidRPr="00071313" w:rsidRDefault="00124A0E">
            <w:pPr>
              <w:pStyle w:val="aff5"/>
              <w:numPr>
                <w:ilvl w:val="0"/>
                <w:numId w:val="315"/>
              </w:numPr>
              <w:spacing w:after="0"/>
            </w:pPr>
            <w:r w:rsidRPr="00071313">
              <w:t xml:space="preserve">Trimiteți copilul sau adolescentul la al doilea nivel de referire în cazurile de suspiciune de </w:t>
            </w:r>
            <w:r w:rsidR="001610E8" w:rsidRPr="00071313">
              <w:t xml:space="preserve">TB </w:t>
            </w:r>
            <w:r w:rsidRPr="00071313">
              <w:t>MDR/RR</w:t>
            </w:r>
          </w:p>
        </w:tc>
      </w:tr>
      <w:tr w:rsidR="00C32ECC" w:rsidRPr="00071313" w:rsidTr="00124A0E">
        <w:tc>
          <w:tcPr>
            <w:tcW w:w="3403" w:type="dxa"/>
          </w:tcPr>
          <w:p w:rsidR="00C32ECC" w:rsidRPr="00071313" w:rsidRDefault="00124A0E" w:rsidP="008B388A">
            <w:pPr>
              <w:spacing w:after="0"/>
              <w:rPr>
                <w:b/>
                <w:bCs/>
              </w:rPr>
            </w:pPr>
            <w:r w:rsidRPr="00071313">
              <w:rPr>
                <w:b/>
                <w:bCs/>
              </w:rPr>
              <w:t>A doua referire (de exemplu, spital secundar sau terțiar)</w:t>
            </w:r>
          </w:p>
        </w:tc>
        <w:tc>
          <w:tcPr>
            <w:tcW w:w="6662" w:type="dxa"/>
          </w:tcPr>
          <w:p w:rsidR="00124A0E" w:rsidRPr="00071313" w:rsidRDefault="00124A0E">
            <w:pPr>
              <w:pStyle w:val="aff5"/>
              <w:numPr>
                <w:ilvl w:val="0"/>
                <w:numId w:val="316"/>
              </w:numPr>
              <w:spacing w:after="0"/>
            </w:pPr>
            <w:r w:rsidRPr="00071313">
              <w:t xml:space="preserve">Diagnosticați și gestionați formele complicate de TB, inclusiv cazuri de TB diseminată, </w:t>
            </w:r>
            <w:r w:rsidR="001610E8" w:rsidRPr="00071313">
              <w:t>Meningita tuberculoasă</w:t>
            </w:r>
            <w:r w:rsidRPr="00071313">
              <w:t xml:space="preserve"> și </w:t>
            </w:r>
            <w:r w:rsidR="001610E8" w:rsidRPr="00071313">
              <w:t xml:space="preserve">TB </w:t>
            </w:r>
            <w:r w:rsidRPr="00071313">
              <w:t>MDR/RR</w:t>
            </w:r>
            <w:r w:rsidR="001610E8" w:rsidRPr="00071313">
              <w:t xml:space="preserve"> </w:t>
            </w:r>
            <w:r w:rsidRPr="00071313">
              <w:t xml:space="preserve"> la copii și adolescenți</w:t>
            </w:r>
          </w:p>
          <w:p w:rsidR="00124A0E" w:rsidRPr="00071313" w:rsidRDefault="00124A0E">
            <w:pPr>
              <w:pStyle w:val="aff5"/>
              <w:numPr>
                <w:ilvl w:val="0"/>
                <w:numId w:val="316"/>
              </w:numPr>
              <w:spacing w:after="0"/>
            </w:pPr>
            <w:r w:rsidRPr="00071313">
              <w:t>Identificați cazul sursă și selectați contactele apropiate pentru orice copil sau adolescent diagnosticat cu TB</w:t>
            </w:r>
          </w:p>
          <w:p w:rsidR="00124A0E" w:rsidRPr="00071313" w:rsidRDefault="00124A0E">
            <w:pPr>
              <w:pStyle w:val="aff5"/>
              <w:numPr>
                <w:ilvl w:val="0"/>
                <w:numId w:val="316"/>
              </w:numPr>
              <w:spacing w:after="0"/>
            </w:pPr>
            <w:r w:rsidRPr="00071313">
              <w:lastRenderedPageBreak/>
              <w:t xml:space="preserve">Consiliați </w:t>
            </w:r>
            <w:r w:rsidR="001610E8" w:rsidRPr="00071313">
              <w:t>PNRT</w:t>
            </w:r>
            <w:r w:rsidRPr="00071313">
              <w:t xml:space="preserve"> cu privire la </w:t>
            </w:r>
            <w:r w:rsidR="001610E8" w:rsidRPr="00071313">
              <w:t>managementul</w:t>
            </w:r>
            <w:r w:rsidRPr="00071313">
              <w:t xml:space="preserve"> persoanelor cu forme complicate de TB</w:t>
            </w:r>
          </w:p>
          <w:p w:rsidR="00124A0E" w:rsidRPr="00071313" w:rsidRDefault="00124A0E">
            <w:pPr>
              <w:pStyle w:val="aff5"/>
              <w:numPr>
                <w:ilvl w:val="0"/>
                <w:numId w:val="316"/>
              </w:numPr>
              <w:spacing w:after="0"/>
            </w:pPr>
            <w:r w:rsidRPr="00071313">
              <w:t>Faceți parte din grupul de lucru tehnic TB pentru copii și adolescenți, contribuind la dezvoltar</w:t>
            </w:r>
            <w:r w:rsidR="001610E8" w:rsidRPr="00071313">
              <w:t>ea ghidurilor, PCN</w:t>
            </w:r>
            <w:r w:rsidRPr="00071313">
              <w:t xml:space="preserve"> și a curriculumului de formare</w:t>
            </w:r>
          </w:p>
          <w:p w:rsidR="00124A0E" w:rsidRPr="00071313" w:rsidRDefault="00124A0E">
            <w:pPr>
              <w:pStyle w:val="aff5"/>
              <w:numPr>
                <w:ilvl w:val="0"/>
                <w:numId w:val="316"/>
              </w:numPr>
              <w:spacing w:after="0"/>
            </w:pPr>
            <w:r w:rsidRPr="00071313">
              <w:t>Asigurați înregistrarea tuturor copiilor și adolescenților tratați pentru TB</w:t>
            </w:r>
            <w:r w:rsidR="001610E8" w:rsidRPr="00071313">
              <w:t xml:space="preserve"> la serviciul ftiziopneumologic</w:t>
            </w:r>
          </w:p>
          <w:p w:rsidR="00C32ECC" w:rsidRPr="00071313" w:rsidRDefault="00124A0E">
            <w:pPr>
              <w:pStyle w:val="aff5"/>
              <w:numPr>
                <w:ilvl w:val="0"/>
                <w:numId w:val="316"/>
              </w:numPr>
              <w:spacing w:after="0"/>
              <w:rPr>
                <w:b/>
                <w:bCs/>
              </w:rPr>
            </w:pPr>
            <w:r w:rsidRPr="00071313">
              <w:t xml:space="preserve">Trimiteți copilul sau adolescentul înapoi la nivelul de </w:t>
            </w:r>
            <w:r w:rsidR="001610E8" w:rsidRPr="00071313">
              <w:t>asistență</w:t>
            </w:r>
            <w:r w:rsidRPr="00071313">
              <w:t xml:space="preserve"> primară sau secundară sau personalul medical corespunzător pentru tratament și </w:t>
            </w:r>
            <w:r w:rsidR="001610E8" w:rsidRPr="00071313">
              <w:t>monitorizare</w:t>
            </w:r>
            <w:r w:rsidRPr="00071313">
              <w:t xml:space="preserve"> continuă</w:t>
            </w:r>
          </w:p>
        </w:tc>
      </w:tr>
    </w:tbl>
    <w:p w:rsidR="001106F5" w:rsidRPr="00071313" w:rsidRDefault="001106F5" w:rsidP="008B388A">
      <w:pPr>
        <w:spacing w:after="0"/>
        <w:rPr>
          <w:b/>
          <w:bCs/>
        </w:rPr>
      </w:pPr>
    </w:p>
    <w:p w:rsidR="001106F5" w:rsidRPr="00071313" w:rsidRDefault="001106F5" w:rsidP="008B388A">
      <w:pPr>
        <w:spacing w:after="0"/>
        <w:rPr>
          <w:b/>
          <w:bCs/>
        </w:rPr>
      </w:pPr>
    </w:p>
    <w:p w:rsidR="0029731B" w:rsidRPr="00071313" w:rsidRDefault="009F3627" w:rsidP="00AD3B7A">
      <w:pPr>
        <w:rPr>
          <w:b/>
        </w:rPr>
      </w:pPr>
      <w:bookmarkStart w:id="165" w:name="_Toc413864400"/>
      <w:bookmarkStart w:id="166" w:name="_Toc413865013"/>
      <w:bookmarkStart w:id="167" w:name="_Toc415814415"/>
      <w:r w:rsidRPr="00071313">
        <w:rPr>
          <w:b/>
        </w:rPr>
        <w:t>C.3. DOCUMENTA</w:t>
      </w:r>
      <w:r w:rsidR="00693B7C" w:rsidRPr="00071313">
        <w:rPr>
          <w:b/>
        </w:rPr>
        <w:t>Ţ</w:t>
      </w:r>
      <w:r w:rsidRPr="00071313">
        <w:rPr>
          <w:b/>
        </w:rPr>
        <w:t>IA MEDICALĂ DE EVIDEN</w:t>
      </w:r>
      <w:r w:rsidR="00693B7C" w:rsidRPr="00071313">
        <w:rPr>
          <w:b/>
        </w:rPr>
        <w:t>Ţ</w:t>
      </w:r>
      <w:r w:rsidRPr="00071313">
        <w:rPr>
          <w:b/>
        </w:rPr>
        <w:t>Ă A CAZULUI CU TUBERCULOZĂ</w:t>
      </w:r>
      <w:bookmarkEnd w:id="165"/>
      <w:bookmarkEnd w:id="166"/>
      <w:bookmarkEnd w:id="167"/>
    </w:p>
    <w:tbl>
      <w:tblPr>
        <w:tblW w:w="10065" w:type="dxa"/>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65"/>
      </w:tblGrid>
      <w:tr w:rsidR="0029731B" w:rsidRPr="00071313" w:rsidTr="008A761F">
        <w:tc>
          <w:tcPr>
            <w:tcW w:w="10065" w:type="dxa"/>
          </w:tcPr>
          <w:p w:rsidR="00236739" w:rsidRPr="00071313" w:rsidRDefault="00236739" w:rsidP="00580C9A">
            <w:pPr>
              <w:pStyle w:val="af4"/>
              <w:jc w:val="left"/>
              <w:rPr>
                <w:i/>
              </w:rPr>
            </w:pPr>
            <w:r w:rsidRPr="00071313">
              <w:t xml:space="preserve">Caseta </w:t>
            </w:r>
            <w:r w:rsidR="00257040">
              <w:t>8</w:t>
            </w:r>
            <w:r w:rsidR="00D3771B">
              <w:t>2</w:t>
            </w:r>
            <w:r w:rsidRPr="00071313">
              <w:t xml:space="preserve">. Lista </w:t>
            </w:r>
            <w:r w:rsidR="007A5FA4" w:rsidRPr="00071313">
              <w:t>documentației</w:t>
            </w:r>
            <w:r w:rsidRPr="00071313">
              <w:t xml:space="preserve"> medicale standardizate</w:t>
            </w:r>
          </w:p>
          <w:p w:rsidR="0029731B" w:rsidRPr="00071313" w:rsidRDefault="0029731B" w:rsidP="00580C9A">
            <w:pPr>
              <w:jc w:val="left"/>
            </w:pPr>
            <w:r w:rsidRPr="00071313">
              <w:t>TB01</w:t>
            </w:r>
            <w:r w:rsidR="00236739" w:rsidRPr="00071313">
              <w:t xml:space="preserve"> – </w:t>
            </w:r>
            <w:r w:rsidR="007A5FA4" w:rsidRPr="00071313">
              <w:t>Fișa</w:t>
            </w:r>
            <w:r w:rsidR="00236739" w:rsidRPr="00071313">
              <w:t xml:space="preserve"> de tratament a bolnavului de tuberculoză</w:t>
            </w:r>
            <w:r w:rsidR="006D3A8A" w:rsidRPr="00071313">
              <w:t>.</w:t>
            </w:r>
          </w:p>
          <w:p w:rsidR="0029731B" w:rsidRPr="00071313" w:rsidRDefault="0029731B" w:rsidP="00580C9A">
            <w:pPr>
              <w:jc w:val="left"/>
            </w:pPr>
            <w:r w:rsidRPr="00071313">
              <w:t>TB03</w:t>
            </w:r>
            <w:r w:rsidR="00236739" w:rsidRPr="00071313">
              <w:t xml:space="preserve"> – Registru pentru înregistrarea cazurilor de tuberculoză</w:t>
            </w:r>
            <w:r w:rsidR="006D3A8A" w:rsidRPr="00071313">
              <w:t>.</w:t>
            </w:r>
          </w:p>
          <w:p w:rsidR="0029731B" w:rsidRPr="00071313" w:rsidRDefault="0029731B" w:rsidP="00580C9A">
            <w:pPr>
              <w:jc w:val="left"/>
            </w:pPr>
            <w:r w:rsidRPr="00071313">
              <w:t xml:space="preserve">TB03 </w:t>
            </w:r>
            <w:r w:rsidR="000166AC" w:rsidRPr="00071313">
              <w:t>RR/</w:t>
            </w:r>
            <w:r w:rsidRPr="00071313">
              <w:t>MDR TB</w:t>
            </w:r>
            <w:r w:rsidR="00236739" w:rsidRPr="00071313">
              <w:t xml:space="preserve"> - Registru pentru înregistrarea cazurilor de tuberculoză multidrogrezistentă</w:t>
            </w:r>
            <w:r w:rsidR="006D3A8A" w:rsidRPr="00071313">
              <w:t>.</w:t>
            </w:r>
          </w:p>
          <w:p w:rsidR="00236739" w:rsidRPr="00071313" w:rsidRDefault="00236739" w:rsidP="00580C9A">
            <w:pPr>
              <w:jc w:val="left"/>
            </w:pPr>
            <w:r w:rsidRPr="00071313">
              <w:t xml:space="preserve">TB04 – Registru de </w:t>
            </w:r>
            <w:r w:rsidR="007A5FA4" w:rsidRPr="00071313">
              <w:t>evidență</w:t>
            </w:r>
            <w:r w:rsidRPr="00071313">
              <w:t xml:space="preserve"> a examenelor bacteriologice de laborator</w:t>
            </w:r>
            <w:r w:rsidR="006D3A8A" w:rsidRPr="00071313">
              <w:t>.</w:t>
            </w:r>
          </w:p>
          <w:p w:rsidR="000166AC" w:rsidRPr="00071313" w:rsidRDefault="00236739" w:rsidP="00580C9A">
            <w:pPr>
              <w:jc w:val="left"/>
            </w:pPr>
            <w:r w:rsidRPr="00071313">
              <w:t xml:space="preserve">TB05 </w:t>
            </w:r>
            <w:r w:rsidR="000166AC" w:rsidRPr="00071313">
              <w:t>–</w:t>
            </w:r>
            <w:r w:rsidRPr="00071313">
              <w:t xml:space="preserve"> </w:t>
            </w:r>
            <w:r w:rsidR="000166AC" w:rsidRPr="00071313">
              <w:t xml:space="preserve">Formular de solicitare a examenelor </w:t>
            </w:r>
            <w:r w:rsidR="00E4338B" w:rsidRPr="00071313">
              <w:t xml:space="preserve">de </w:t>
            </w:r>
            <w:r w:rsidR="000166AC" w:rsidRPr="00071313">
              <w:t xml:space="preserve">microscopie </w:t>
            </w:r>
            <w:r w:rsidR="007A5FA4" w:rsidRPr="00071313">
              <w:t>și</w:t>
            </w:r>
            <w:r w:rsidR="000166AC" w:rsidRPr="00071313">
              <w:t xml:space="preserve"> Xpert MTB/RIF pentru diagnosticul tuberculozei</w:t>
            </w:r>
            <w:r w:rsidR="006D3A8A" w:rsidRPr="00071313">
              <w:t>.</w:t>
            </w:r>
          </w:p>
          <w:p w:rsidR="000166AC" w:rsidRPr="00071313" w:rsidRDefault="000166AC" w:rsidP="00580C9A">
            <w:pPr>
              <w:jc w:val="left"/>
            </w:pPr>
            <w:r w:rsidRPr="00071313">
              <w:t>TB06 - Formular de solicitare a examenelor microbiologice pentru diagnosticul tuberculozei</w:t>
            </w:r>
            <w:r w:rsidR="006D3A8A" w:rsidRPr="00071313">
              <w:t>.</w:t>
            </w:r>
          </w:p>
          <w:p w:rsidR="000166AC" w:rsidRPr="00071313" w:rsidRDefault="000166AC" w:rsidP="00580C9A">
            <w:pPr>
              <w:jc w:val="left"/>
            </w:pPr>
            <w:r w:rsidRPr="00071313">
              <w:t>TB09 - Formular de trimitere / transfer a pacientului cu tuberculoză</w:t>
            </w:r>
            <w:r w:rsidR="006D3A8A" w:rsidRPr="00071313">
              <w:t>.</w:t>
            </w:r>
            <w:r w:rsidRPr="00071313">
              <w:t xml:space="preserve">  </w:t>
            </w:r>
          </w:p>
          <w:p w:rsidR="000166AC" w:rsidRPr="00071313" w:rsidRDefault="000166AC" w:rsidP="00580C9A">
            <w:pPr>
              <w:jc w:val="left"/>
            </w:pPr>
            <w:r w:rsidRPr="00071313">
              <w:t xml:space="preserve">F089/1-e - Aviz despre notificarea cazului de tuberculoză </w:t>
            </w:r>
            <w:r w:rsidR="00C26C08" w:rsidRPr="00071313">
              <w:t>ş</w:t>
            </w:r>
            <w:r w:rsidRPr="00071313">
              <w:t>i rezultate</w:t>
            </w:r>
            <w:r w:rsidR="00E4338B" w:rsidRPr="00071313">
              <w:t>le</w:t>
            </w:r>
            <w:r w:rsidRPr="00071313">
              <w:t xml:space="preserve"> tratament</w:t>
            </w:r>
            <w:r w:rsidR="00E4338B" w:rsidRPr="00071313">
              <w:t>ului</w:t>
            </w:r>
            <w:r w:rsidR="006D3A8A" w:rsidRPr="00071313">
              <w:t>.</w:t>
            </w:r>
          </w:p>
          <w:p w:rsidR="000166AC" w:rsidRPr="00071313" w:rsidRDefault="000166AC" w:rsidP="00580C9A">
            <w:pPr>
              <w:jc w:val="left"/>
            </w:pPr>
            <w:r w:rsidRPr="00071313">
              <w:t xml:space="preserve">F090 - </w:t>
            </w:r>
            <w:r w:rsidR="007A5FA4" w:rsidRPr="00071313">
              <w:t>Fișa</w:t>
            </w:r>
            <w:r w:rsidRPr="00071313">
              <w:t xml:space="preserve"> de declarare </w:t>
            </w:r>
            <w:r w:rsidR="007A5FA4" w:rsidRPr="00071313">
              <w:t>și</w:t>
            </w:r>
            <w:r w:rsidRPr="00071313">
              <w:t xml:space="preserve"> </w:t>
            </w:r>
            <w:r w:rsidR="007A5FA4" w:rsidRPr="00071313">
              <w:t>evidență</w:t>
            </w:r>
            <w:r w:rsidRPr="00071313">
              <w:t xml:space="preserve"> a cazurilor de tuberculoză RR/MDR</w:t>
            </w:r>
            <w:r w:rsidR="006D3A8A" w:rsidRPr="00071313">
              <w:t>.</w:t>
            </w:r>
          </w:p>
          <w:p w:rsidR="0029731B" w:rsidRPr="00071313" w:rsidRDefault="000166AC" w:rsidP="00580C9A">
            <w:pPr>
              <w:jc w:val="left"/>
            </w:pPr>
            <w:r w:rsidRPr="00071313">
              <w:t xml:space="preserve">Registre de </w:t>
            </w:r>
            <w:r w:rsidR="007A5FA4" w:rsidRPr="00071313">
              <w:t>evidență</w:t>
            </w:r>
            <w:r w:rsidRPr="00071313">
              <w:t xml:space="preserve"> a medicamentelor antituberculoase</w:t>
            </w:r>
            <w:r w:rsidR="00E4338B" w:rsidRPr="00071313">
              <w:t>.</w:t>
            </w:r>
          </w:p>
        </w:tc>
      </w:tr>
    </w:tbl>
    <w:p w:rsidR="000D4975" w:rsidRPr="00071313" w:rsidRDefault="000D4975" w:rsidP="002D35B0">
      <w:pPr>
        <w:jc w:val="left"/>
      </w:pPr>
    </w:p>
    <w:tbl>
      <w:tblPr>
        <w:tblW w:w="10065" w:type="dxa"/>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65"/>
      </w:tblGrid>
      <w:tr w:rsidR="000166AC" w:rsidRPr="00071313" w:rsidTr="008A761F">
        <w:tc>
          <w:tcPr>
            <w:tcW w:w="10065" w:type="dxa"/>
          </w:tcPr>
          <w:p w:rsidR="000166AC" w:rsidRPr="00071313" w:rsidRDefault="000166AC" w:rsidP="00580C9A">
            <w:pPr>
              <w:pStyle w:val="af4"/>
              <w:jc w:val="left"/>
            </w:pPr>
            <w:r w:rsidRPr="00071313">
              <w:t xml:space="preserve">Caseta </w:t>
            </w:r>
            <w:r w:rsidR="00257040">
              <w:t>8</w:t>
            </w:r>
            <w:r w:rsidR="00D3771B">
              <w:t>3</w:t>
            </w:r>
            <w:r w:rsidRPr="00071313">
              <w:t xml:space="preserve">. Completarea </w:t>
            </w:r>
            <w:r w:rsidR="007A5FA4" w:rsidRPr="00071313">
              <w:t>documentației</w:t>
            </w:r>
            <w:r w:rsidRPr="00071313">
              <w:t xml:space="preserve"> medicale</w:t>
            </w:r>
            <w:r w:rsidR="00F52A44" w:rsidRPr="00071313">
              <w:t>.</w:t>
            </w:r>
          </w:p>
          <w:p w:rsidR="000166AC" w:rsidRPr="00071313" w:rsidRDefault="007A5FA4" w:rsidP="00580C9A">
            <w:pPr>
              <w:spacing w:after="0"/>
              <w:jc w:val="left"/>
              <w:rPr>
                <w:b/>
              </w:rPr>
            </w:pPr>
            <w:r w:rsidRPr="00071313">
              <w:rPr>
                <w:b/>
              </w:rPr>
              <w:t>Fișa</w:t>
            </w:r>
            <w:r w:rsidR="000166AC" w:rsidRPr="00071313">
              <w:rPr>
                <w:b/>
              </w:rPr>
              <w:t xml:space="preserve"> de tratament a bolnavului de tuberculoză</w:t>
            </w:r>
            <w:r w:rsidR="00373B71" w:rsidRPr="00071313">
              <w:rPr>
                <w:b/>
              </w:rPr>
              <w:t xml:space="preserve"> (TB01)</w:t>
            </w:r>
            <w:r w:rsidR="00F52A44" w:rsidRPr="00071313">
              <w:rPr>
                <w:b/>
              </w:rPr>
              <w:t>.</w:t>
            </w:r>
          </w:p>
          <w:p w:rsidR="00373B71" w:rsidRPr="00071313" w:rsidRDefault="00373B71" w:rsidP="00580C9A">
            <w:pPr>
              <w:jc w:val="left"/>
            </w:pPr>
            <w:r w:rsidRPr="00071313">
              <w:t xml:space="preserve">Partea generală </w:t>
            </w:r>
            <w:r w:rsidR="000166AC" w:rsidRPr="00071313">
              <w:t xml:space="preserve">se va </w:t>
            </w:r>
            <w:r w:rsidR="00E4338B" w:rsidRPr="00071313">
              <w:t xml:space="preserve">face </w:t>
            </w:r>
            <w:r w:rsidRPr="00071313">
              <w:t>de către FP cu indicarea datelor despre pacient, schem</w:t>
            </w:r>
            <w:r w:rsidR="00E4338B" w:rsidRPr="00071313">
              <w:t>a</w:t>
            </w:r>
            <w:r w:rsidRPr="00071313">
              <w:t xml:space="preserve"> </w:t>
            </w:r>
            <w:r w:rsidR="007A5FA4" w:rsidRPr="00071313">
              <w:t>și</w:t>
            </w:r>
            <w:r w:rsidRPr="00071313">
              <w:t xml:space="preserve"> regimul de tratament, date despre monitorizarea bacteriologică, clinică, paraclinică </w:t>
            </w:r>
            <w:r w:rsidR="007A5FA4" w:rsidRPr="00071313">
              <w:t>și</w:t>
            </w:r>
            <w:r w:rsidRPr="00071313">
              <w:t xml:space="preserve"> evaluarea rezultatelor de tratament</w:t>
            </w:r>
            <w:r w:rsidR="00E4338B" w:rsidRPr="00071313">
              <w:t>.</w:t>
            </w:r>
          </w:p>
          <w:p w:rsidR="000166AC" w:rsidRPr="00071313" w:rsidRDefault="00373B71" w:rsidP="00580C9A">
            <w:pPr>
              <w:jc w:val="left"/>
            </w:pPr>
            <w:r w:rsidRPr="00071313">
              <w:t xml:space="preserve">În partea </w:t>
            </w:r>
            <w:r w:rsidR="009C028E" w:rsidRPr="00071313">
              <w:t xml:space="preserve">specială, zilnic, </w:t>
            </w:r>
            <w:r w:rsidRPr="00071313">
              <w:t xml:space="preserve">asistenta medicală (din cadrul serviciului FP </w:t>
            </w:r>
            <w:r w:rsidR="007A5FA4" w:rsidRPr="00071313">
              <w:t>și</w:t>
            </w:r>
            <w:r w:rsidRPr="00071313">
              <w:t>/sau AMP)</w:t>
            </w:r>
            <w:r w:rsidR="009C028E" w:rsidRPr="00071313">
              <w:t xml:space="preserve"> </w:t>
            </w:r>
            <w:r w:rsidRPr="00071313">
              <w:t xml:space="preserve">va însemna </w:t>
            </w:r>
            <w:r w:rsidR="009C028E" w:rsidRPr="00071313">
              <w:t xml:space="preserve">numărul de pastile </w:t>
            </w:r>
            <w:r w:rsidRPr="00071313">
              <w:t>administrate de către pacient</w:t>
            </w:r>
            <w:r w:rsidR="009C028E" w:rsidRPr="00071313">
              <w:t xml:space="preserve"> pentru fiecare medicament separat. În cazul c</w:t>
            </w:r>
            <w:r w:rsidR="00E04B40" w:rsidRPr="00071313">
              <w:t>â</w:t>
            </w:r>
            <w:r w:rsidR="009C028E" w:rsidRPr="00071313">
              <w:t>nd</w:t>
            </w:r>
            <w:r w:rsidR="00E4338B" w:rsidRPr="00071313">
              <w:t>,</w:t>
            </w:r>
            <w:r w:rsidR="009C028E" w:rsidRPr="00071313">
              <w:t xml:space="preserve"> pacientul nu a venit să ridice pastilele, se va nota litera „A”. În caz de autoadministrare, se va indica semnul „-” pentru fiecare zi. </w:t>
            </w:r>
            <w:r w:rsidRPr="00071313">
              <w:t xml:space="preserve">  </w:t>
            </w:r>
          </w:p>
          <w:p w:rsidR="009C028E" w:rsidRPr="00071313" w:rsidRDefault="009C028E" w:rsidP="00580C9A">
            <w:pPr>
              <w:spacing w:before="240" w:after="0"/>
              <w:jc w:val="left"/>
              <w:rPr>
                <w:b/>
              </w:rPr>
            </w:pPr>
            <w:r w:rsidRPr="00071313">
              <w:rPr>
                <w:b/>
              </w:rPr>
              <w:t>Registru pentru înregistrarea cazurilor de tuberculoză (TB03</w:t>
            </w:r>
            <w:r w:rsidR="00636E9F" w:rsidRPr="00071313">
              <w:rPr>
                <w:b/>
              </w:rPr>
              <w:t xml:space="preserve"> </w:t>
            </w:r>
            <w:r w:rsidR="00C26C08" w:rsidRPr="00071313">
              <w:rPr>
                <w:b/>
              </w:rPr>
              <w:t>ş</w:t>
            </w:r>
            <w:r w:rsidR="00636E9F" w:rsidRPr="00071313">
              <w:rPr>
                <w:b/>
              </w:rPr>
              <w:t>i TB03 RR/MDR TB</w:t>
            </w:r>
            <w:r w:rsidRPr="00071313">
              <w:rPr>
                <w:b/>
              </w:rPr>
              <w:t>)</w:t>
            </w:r>
            <w:r w:rsidR="00F52A44" w:rsidRPr="00071313">
              <w:rPr>
                <w:b/>
              </w:rPr>
              <w:t>.</w:t>
            </w:r>
          </w:p>
          <w:p w:rsidR="00636E9F" w:rsidRPr="00071313" w:rsidRDefault="009C028E" w:rsidP="00580C9A">
            <w:pPr>
              <w:jc w:val="left"/>
            </w:pPr>
            <w:r w:rsidRPr="00071313">
              <w:t>Se va completa de către FP</w:t>
            </w:r>
            <w:r w:rsidR="00636E9F" w:rsidRPr="00071313">
              <w:t xml:space="preserve"> </w:t>
            </w:r>
            <w:r w:rsidRPr="00071313">
              <w:t xml:space="preserve">în cadrul </w:t>
            </w:r>
            <w:r w:rsidR="007A5FA4" w:rsidRPr="00071313">
              <w:t>instituțiilor</w:t>
            </w:r>
            <w:r w:rsidRPr="00071313">
              <w:t xml:space="preserve"> de </w:t>
            </w:r>
            <w:r w:rsidR="007A5FA4" w:rsidRPr="00071313">
              <w:t>evidență</w:t>
            </w:r>
            <w:r w:rsidRPr="00071313">
              <w:t xml:space="preserve"> a </w:t>
            </w:r>
            <w:r w:rsidR="007A5FA4" w:rsidRPr="00071313">
              <w:t>pacienților</w:t>
            </w:r>
            <w:r w:rsidRPr="00071313">
              <w:t xml:space="preserve"> cu tuberculoză</w:t>
            </w:r>
            <w:r w:rsidR="006D3A8A" w:rsidRPr="00071313">
              <w:t>.</w:t>
            </w:r>
            <w:r w:rsidRPr="00071313">
              <w:t xml:space="preserve"> </w:t>
            </w:r>
          </w:p>
          <w:p w:rsidR="009C028E" w:rsidRPr="00071313" w:rsidRDefault="00636E9F" w:rsidP="00580C9A">
            <w:pPr>
              <w:jc w:val="left"/>
            </w:pPr>
            <w:r w:rsidRPr="00071313">
              <w:t>Se vor înregistra toate cazurile notificate</w:t>
            </w:r>
            <w:r w:rsidR="006D3A8A" w:rsidRPr="00071313">
              <w:t>.</w:t>
            </w:r>
          </w:p>
          <w:p w:rsidR="00636E9F" w:rsidRPr="00071313" w:rsidRDefault="00636E9F" w:rsidP="00580C9A">
            <w:pPr>
              <w:jc w:val="left"/>
            </w:pPr>
            <w:r w:rsidRPr="00071313">
              <w:t>Se vor înregistra datele de monitorizare (clinică, bacteriologică, paraclinică)</w:t>
            </w:r>
            <w:r w:rsidR="00B80E27" w:rsidRPr="00071313">
              <w:t>,</w:t>
            </w:r>
            <w:r w:rsidRPr="00071313">
              <w:t xml:space="preserve"> conform </w:t>
            </w:r>
            <w:r w:rsidR="007A5FA4" w:rsidRPr="00071313">
              <w:t>periodicității</w:t>
            </w:r>
            <w:r w:rsidR="006D3A8A" w:rsidRPr="00071313">
              <w:t>.</w:t>
            </w:r>
          </w:p>
          <w:p w:rsidR="00636E9F" w:rsidRPr="00071313" w:rsidRDefault="00636E9F" w:rsidP="00580C9A">
            <w:pPr>
              <w:jc w:val="left"/>
            </w:pPr>
            <w:r w:rsidRPr="00071313">
              <w:t>Se vor înregistra rezultatele de evaluare a tratamentului</w:t>
            </w:r>
            <w:r w:rsidR="00E4338B" w:rsidRPr="00071313">
              <w:t>.</w:t>
            </w:r>
          </w:p>
          <w:p w:rsidR="00BE7BBE" w:rsidRPr="00071313" w:rsidRDefault="00BE7BBE" w:rsidP="00580C9A">
            <w:pPr>
              <w:spacing w:before="240" w:after="0"/>
              <w:jc w:val="left"/>
              <w:rPr>
                <w:b/>
              </w:rPr>
            </w:pPr>
            <w:r w:rsidRPr="00071313">
              <w:rPr>
                <w:b/>
              </w:rPr>
              <w:t xml:space="preserve">Aviz despre notificarea cazului de tuberculoză </w:t>
            </w:r>
            <w:r w:rsidR="007A5FA4" w:rsidRPr="00071313">
              <w:rPr>
                <w:b/>
              </w:rPr>
              <w:t>și</w:t>
            </w:r>
            <w:r w:rsidRPr="00071313">
              <w:rPr>
                <w:b/>
              </w:rPr>
              <w:t xml:space="preserve"> rezultate</w:t>
            </w:r>
            <w:r w:rsidR="00E4338B" w:rsidRPr="00071313">
              <w:rPr>
                <w:b/>
              </w:rPr>
              <w:t>le</w:t>
            </w:r>
            <w:r w:rsidRPr="00071313">
              <w:rPr>
                <w:b/>
              </w:rPr>
              <w:t xml:space="preserve">  tratament</w:t>
            </w:r>
            <w:r w:rsidR="00E4338B" w:rsidRPr="00071313">
              <w:rPr>
                <w:b/>
              </w:rPr>
              <w:t>ului</w:t>
            </w:r>
            <w:r w:rsidRPr="00071313">
              <w:rPr>
                <w:b/>
              </w:rPr>
              <w:t xml:space="preserve"> (F089/1-e)</w:t>
            </w:r>
            <w:r w:rsidR="00F52A44" w:rsidRPr="00071313">
              <w:rPr>
                <w:b/>
              </w:rPr>
              <w:t>.</w:t>
            </w:r>
          </w:p>
          <w:p w:rsidR="00E46ECE" w:rsidRPr="00071313" w:rsidRDefault="00E46ECE" w:rsidP="00580C9A">
            <w:pPr>
              <w:jc w:val="left"/>
            </w:pPr>
            <w:r w:rsidRPr="00071313">
              <w:lastRenderedPageBreak/>
              <w:t>Se va completa de către medicul ftiziopneumolog (din ambulator</w:t>
            </w:r>
            <w:r w:rsidR="00915722" w:rsidRPr="00071313">
              <w:t>iu</w:t>
            </w:r>
            <w:r w:rsidRPr="00071313">
              <w:t xml:space="preserve"> sau </w:t>
            </w:r>
            <w:r w:rsidR="00AD3315" w:rsidRPr="00071313">
              <w:t xml:space="preserve">din </w:t>
            </w:r>
            <w:r w:rsidR="007A5FA4" w:rsidRPr="00071313">
              <w:t>staționar</w:t>
            </w:r>
            <w:r w:rsidRPr="00071313">
              <w:t>).</w:t>
            </w:r>
          </w:p>
          <w:p w:rsidR="009966DF" w:rsidRPr="00071313" w:rsidRDefault="00BE7BBE" w:rsidP="00580C9A">
            <w:pPr>
              <w:jc w:val="left"/>
            </w:pPr>
            <w:r w:rsidRPr="00071313">
              <w:t xml:space="preserve">Formularul </w:t>
            </w:r>
            <w:r w:rsidR="007A5FA4" w:rsidRPr="00071313">
              <w:t>conține</w:t>
            </w:r>
            <w:r w:rsidRPr="00071313">
              <w:t xml:space="preserve"> </w:t>
            </w:r>
            <w:r w:rsidR="00AD3315" w:rsidRPr="00071313">
              <w:t>3</w:t>
            </w:r>
            <w:r w:rsidRPr="00071313">
              <w:t xml:space="preserve"> </w:t>
            </w:r>
            <w:r w:rsidR="007A5FA4" w:rsidRPr="00071313">
              <w:t>părți</w:t>
            </w:r>
            <w:r w:rsidRPr="00071313">
              <w:t>: partea A, partea B, partea C</w:t>
            </w:r>
            <w:r w:rsidR="00AD3315" w:rsidRPr="00071313">
              <w:t>.</w:t>
            </w:r>
          </w:p>
          <w:p w:rsidR="00812EA7" w:rsidRPr="00071313" w:rsidRDefault="009966DF" w:rsidP="00580C9A">
            <w:pPr>
              <w:jc w:val="left"/>
            </w:pPr>
            <w:r w:rsidRPr="00071313">
              <w:t xml:space="preserve">Partea A se va completa la declararea </w:t>
            </w:r>
            <w:r w:rsidR="007A5FA4" w:rsidRPr="00071313">
              <w:t>și</w:t>
            </w:r>
            <w:r w:rsidRPr="00071313">
              <w:t>/sau notificarea cazului de tuberculoză (în timp de 72 ore)</w:t>
            </w:r>
            <w:r w:rsidR="003E79C7" w:rsidRPr="00071313">
              <w:t xml:space="preserve"> cu introducerea datelor în SIME TB.</w:t>
            </w:r>
          </w:p>
          <w:p w:rsidR="009966DF" w:rsidRPr="00071313" w:rsidRDefault="009966DF" w:rsidP="00580C9A">
            <w:pPr>
              <w:jc w:val="left"/>
            </w:pPr>
            <w:r w:rsidRPr="00071313">
              <w:t xml:space="preserve">Partea B, formată din tichete decupabile, care se vor completa în </w:t>
            </w:r>
            <w:r w:rsidR="00E4338B" w:rsidRPr="00071313">
              <w:t>funcție</w:t>
            </w:r>
            <w:r w:rsidRPr="00071313">
              <w:t xml:space="preserve"> de periodicitatea monitorizării (pentru cazurile noi: la 2/3 luni, 5</w:t>
            </w:r>
            <w:r w:rsidR="00567BB3" w:rsidRPr="00071313">
              <w:t xml:space="preserve"> </w:t>
            </w:r>
            <w:r w:rsidRPr="00071313">
              <w:t>luni, 6 luni/finele tratamentului; pentru cazurile de retratament: la 3/4 luni, 5</w:t>
            </w:r>
            <w:r w:rsidR="00B80E27" w:rsidRPr="00071313">
              <w:t xml:space="preserve"> </w:t>
            </w:r>
            <w:r w:rsidRPr="00071313">
              <w:t>luni, 8 luni/finele tratamentului)</w:t>
            </w:r>
            <w:r w:rsidR="00B80E27" w:rsidRPr="00071313">
              <w:t>.</w:t>
            </w:r>
          </w:p>
          <w:p w:rsidR="003E79C7" w:rsidRPr="00071313" w:rsidRDefault="003E79C7" w:rsidP="00580C9A">
            <w:pPr>
              <w:jc w:val="left"/>
            </w:pPr>
            <w:r w:rsidRPr="00071313">
              <w:t>În cazul în care</w:t>
            </w:r>
            <w:r w:rsidR="00567BB3" w:rsidRPr="00071313">
              <w:t>,</w:t>
            </w:r>
            <w:r w:rsidRPr="00071313">
              <w:t xml:space="preserve"> pacientul se află la tratament în </w:t>
            </w:r>
            <w:r w:rsidR="007A5FA4" w:rsidRPr="00071313">
              <w:t>staționar</w:t>
            </w:r>
            <w:r w:rsidR="00567BB3" w:rsidRPr="00071313">
              <w:t>,</w:t>
            </w:r>
            <w:r w:rsidRPr="00071313">
              <w:t xml:space="preserve"> în perioada  indicată în partea B a F089-1/e, aceasta va fi completată de FP din </w:t>
            </w:r>
            <w:r w:rsidR="007A5FA4" w:rsidRPr="00071313">
              <w:t>staționar</w:t>
            </w:r>
            <w:r w:rsidRPr="00071313">
              <w:t xml:space="preserve">, cu introducerea datelor în SIME TB, </w:t>
            </w:r>
            <w:r w:rsidRPr="00071313">
              <w:rPr>
                <w:color w:val="000000"/>
              </w:rPr>
              <w:t>nu mai t</w:t>
            </w:r>
            <w:r w:rsidR="002B0830" w:rsidRPr="00071313">
              <w:rPr>
                <w:color w:val="000000"/>
              </w:rPr>
              <w:t>â</w:t>
            </w:r>
            <w:r w:rsidRPr="00071313">
              <w:rPr>
                <w:color w:val="000000"/>
              </w:rPr>
              <w:t xml:space="preserve">rziu de 24 de ore de la externarea pacientului din </w:t>
            </w:r>
            <w:r w:rsidR="007A5FA4" w:rsidRPr="00071313">
              <w:rPr>
                <w:color w:val="000000"/>
              </w:rPr>
              <w:t>staționar</w:t>
            </w:r>
            <w:r w:rsidRPr="00071313">
              <w:rPr>
                <w:color w:val="000000"/>
              </w:rPr>
              <w:t xml:space="preserve"> sau </w:t>
            </w:r>
            <w:r w:rsidR="00B80E27" w:rsidRPr="00071313">
              <w:rPr>
                <w:color w:val="000000"/>
              </w:rPr>
              <w:t xml:space="preserve">de la </w:t>
            </w:r>
            <w:r w:rsidRPr="00071313">
              <w:rPr>
                <w:color w:val="000000"/>
              </w:rPr>
              <w:t>finalizarea fazelor tratamentului</w:t>
            </w:r>
            <w:r w:rsidRPr="00071313">
              <w:t>.</w:t>
            </w:r>
          </w:p>
          <w:p w:rsidR="00AD3315" w:rsidRPr="00071313" w:rsidRDefault="009966DF" w:rsidP="00580C9A">
            <w:pPr>
              <w:jc w:val="left"/>
            </w:pPr>
            <w:r w:rsidRPr="00071313">
              <w:t xml:space="preserve">Partea C se va completa în </w:t>
            </w:r>
            <w:r w:rsidR="007A5FA4" w:rsidRPr="00071313">
              <w:t>situații</w:t>
            </w:r>
            <w:r w:rsidRPr="00071313">
              <w:t xml:space="preserve"> speciale (ex: autovindecare etc.)</w:t>
            </w:r>
            <w:r w:rsidR="00567BB3" w:rsidRPr="00071313">
              <w:t>,</w:t>
            </w:r>
            <w:r w:rsidR="003E79C7" w:rsidRPr="00071313">
              <w:t xml:space="preserve"> cu introducerea datelor în SIME TB.</w:t>
            </w:r>
          </w:p>
          <w:p w:rsidR="00812EA7" w:rsidRPr="00071313" w:rsidRDefault="009966DF" w:rsidP="00580C9A">
            <w:pPr>
              <w:jc w:val="left"/>
            </w:pPr>
            <w:r w:rsidRPr="00071313">
              <w:t xml:space="preserve">F089/1-e </w:t>
            </w:r>
            <w:r w:rsidR="00E46ECE" w:rsidRPr="00071313">
              <w:t>va</w:t>
            </w:r>
            <w:r w:rsidRPr="00071313">
              <w:t xml:space="preserve"> </w:t>
            </w:r>
            <w:r w:rsidR="003E79C7" w:rsidRPr="00071313">
              <w:t xml:space="preserve">fi </w:t>
            </w:r>
            <w:r w:rsidR="00E46ECE" w:rsidRPr="00071313">
              <w:t>inclusă</w:t>
            </w:r>
            <w:r w:rsidRPr="00071313">
              <w:t xml:space="preserve"> în sistemul informatic SIME TB</w:t>
            </w:r>
            <w:r w:rsidR="00567BB3" w:rsidRPr="00071313">
              <w:t>,</w:t>
            </w:r>
            <w:r w:rsidR="00E46ECE" w:rsidRPr="00071313">
              <w:t xml:space="preserve"> nu mai t</w:t>
            </w:r>
            <w:r w:rsidR="002B0830" w:rsidRPr="00071313">
              <w:t>â</w:t>
            </w:r>
            <w:r w:rsidR="00E46ECE" w:rsidRPr="00071313">
              <w:t>rziu de 72 de ore</w:t>
            </w:r>
            <w:r w:rsidRPr="00071313">
              <w:t>.</w:t>
            </w:r>
          </w:p>
          <w:p w:rsidR="00636E9F" w:rsidRPr="00071313" w:rsidRDefault="00812EA7" w:rsidP="00580C9A">
            <w:pPr>
              <w:jc w:val="left"/>
            </w:pPr>
            <w:r w:rsidRPr="00071313">
              <w:t>În paralel</w:t>
            </w:r>
            <w:r w:rsidR="00567BB3" w:rsidRPr="00071313">
              <w:t>,</w:t>
            </w:r>
            <w:r w:rsidRPr="00071313">
              <w:t xml:space="preserve"> cazul de tuberculoză se va înregistra în „Registru pentru înregistrarea cazurilor de tuberculoză (TB03)”.</w:t>
            </w:r>
            <w:r w:rsidR="00E46ECE" w:rsidRPr="00071313">
              <w:t xml:space="preserve"> </w:t>
            </w:r>
            <w:r w:rsidR="009966DF" w:rsidRPr="00071313">
              <w:t xml:space="preserve"> </w:t>
            </w:r>
          </w:p>
          <w:p w:rsidR="003E79C7" w:rsidRPr="00071313" w:rsidRDefault="007A5FA4" w:rsidP="00580C9A">
            <w:pPr>
              <w:spacing w:before="240" w:after="0"/>
              <w:jc w:val="left"/>
              <w:rPr>
                <w:b/>
              </w:rPr>
            </w:pPr>
            <w:r w:rsidRPr="00071313">
              <w:rPr>
                <w:b/>
              </w:rPr>
              <w:t>Fișa</w:t>
            </w:r>
            <w:r w:rsidR="003E79C7" w:rsidRPr="00071313">
              <w:rPr>
                <w:b/>
              </w:rPr>
              <w:t xml:space="preserve"> de declarare </w:t>
            </w:r>
            <w:r w:rsidRPr="00071313">
              <w:rPr>
                <w:b/>
              </w:rPr>
              <w:t>și</w:t>
            </w:r>
            <w:r w:rsidR="003E79C7" w:rsidRPr="00071313">
              <w:rPr>
                <w:b/>
              </w:rPr>
              <w:t xml:space="preserve"> </w:t>
            </w:r>
            <w:r w:rsidRPr="00071313">
              <w:rPr>
                <w:b/>
              </w:rPr>
              <w:t>evidență</w:t>
            </w:r>
            <w:r w:rsidR="003E79C7" w:rsidRPr="00071313">
              <w:rPr>
                <w:b/>
              </w:rPr>
              <w:t xml:space="preserve"> a cazurilor de tuberculoză RR/MDR (F090)</w:t>
            </w:r>
            <w:r w:rsidR="00F52A44" w:rsidRPr="00071313">
              <w:rPr>
                <w:b/>
              </w:rPr>
              <w:t>.</w:t>
            </w:r>
          </w:p>
          <w:p w:rsidR="00AD3315" w:rsidRPr="00071313" w:rsidRDefault="00AD3315" w:rsidP="00580C9A">
            <w:pPr>
              <w:jc w:val="left"/>
            </w:pPr>
            <w:r w:rsidRPr="00071313">
              <w:t>Se va completa de către medicul ftiziopneumolog (din ambulator</w:t>
            </w:r>
            <w:r w:rsidR="00915722" w:rsidRPr="00071313">
              <w:t>iu</w:t>
            </w:r>
            <w:r w:rsidRPr="00071313">
              <w:t xml:space="preserve"> sau din </w:t>
            </w:r>
            <w:r w:rsidR="007A5FA4" w:rsidRPr="00071313">
              <w:t>staționar</w:t>
            </w:r>
            <w:r w:rsidRPr="00071313">
              <w:t>).</w:t>
            </w:r>
          </w:p>
          <w:p w:rsidR="00AD3315" w:rsidRPr="00071313" w:rsidRDefault="00AD3315" w:rsidP="00580C9A">
            <w:pPr>
              <w:jc w:val="left"/>
            </w:pPr>
            <w:r w:rsidRPr="00071313">
              <w:t xml:space="preserve">Formularul </w:t>
            </w:r>
            <w:r w:rsidR="007A5FA4" w:rsidRPr="00071313">
              <w:t>conține</w:t>
            </w:r>
            <w:r w:rsidRPr="00071313">
              <w:t xml:space="preserve"> 3 </w:t>
            </w:r>
            <w:r w:rsidR="007A5FA4" w:rsidRPr="00071313">
              <w:t>părți</w:t>
            </w:r>
            <w:r w:rsidRPr="00071313">
              <w:t>: partea A1A2, partea A3, partea B</w:t>
            </w:r>
            <w:r w:rsidR="00567BB3" w:rsidRPr="00071313">
              <w:t>.</w:t>
            </w:r>
          </w:p>
          <w:p w:rsidR="003E79C7" w:rsidRPr="00071313" w:rsidRDefault="00AD3315" w:rsidP="00580C9A">
            <w:pPr>
              <w:jc w:val="left"/>
            </w:pPr>
            <w:r w:rsidRPr="00071313">
              <w:t>Partea A1A2 se va completa la declararea cazului RR/MDR TB</w:t>
            </w:r>
            <w:r w:rsidR="00567BB3" w:rsidRPr="00071313">
              <w:t>.</w:t>
            </w:r>
          </w:p>
          <w:p w:rsidR="00812EA7" w:rsidRPr="00071313" w:rsidRDefault="00AD3315" w:rsidP="00580C9A">
            <w:pPr>
              <w:jc w:val="left"/>
            </w:pPr>
            <w:r w:rsidRPr="00071313">
              <w:t xml:space="preserve">Partea </w:t>
            </w:r>
            <w:r w:rsidR="005F6D40" w:rsidRPr="00071313">
              <w:t xml:space="preserve">A3 se va completa la </w:t>
            </w:r>
            <w:r w:rsidR="007A5FA4" w:rsidRPr="00071313">
              <w:t>inițierea</w:t>
            </w:r>
            <w:r w:rsidR="005F6D40" w:rsidRPr="00071313">
              <w:t xml:space="preserve"> tratamentului pentru tuberculoza multidrogrezistentă</w:t>
            </w:r>
            <w:r w:rsidR="00567BB3" w:rsidRPr="00071313">
              <w:t>.</w:t>
            </w:r>
          </w:p>
          <w:p w:rsidR="005F6D40" w:rsidRPr="00071313" w:rsidRDefault="00812EA7" w:rsidP="00580C9A">
            <w:pPr>
              <w:jc w:val="left"/>
            </w:pPr>
            <w:r w:rsidRPr="00071313">
              <w:t xml:space="preserve">Partea A3 se va completa de către medicul ftiziopneumolog care va </w:t>
            </w:r>
            <w:r w:rsidR="007A5FA4" w:rsidRPr="00071313">
              <w:t>iniția</w:t>
            </w:r>
            <w:r w:rsidRPr="00071313">
              <w:t xml:space="preserve"> tratamentul.</w:t>
            </w:r>
          </w:p>
          <w:p w:rsidR="00812EA7" w:rsidRPr="00071313" w:rsidRDefault="005F6D40" w:rsidP="00580C9A">
            <w:pPr>
              <w:jc w:val="left"/>
            </w:pPr>
            <w:r w:rsidRPr="00071313">
              <w:t>Partea B</w:t>
            </w:r>
            <w:r w:rsidR="00812EA7" w:rsidRPr="00071313">
              <w:t xml:space="preserve"> se va completa</w:t>
            </w:r>
            <w:r w:rsidR="001A78F1" w:rsidRPr="00071313">
              <w:t xml:space="preserve"> </w:t>
            </w:r>
            <w:r w:rsidR="00812EA7" w:rsidRPr="00071313">
              <w:t xml:space="preserve">în </w:t>
            </w:r>
            <w:r w:rsidR="00567BB3" w:rsidRPr="00071313">
              <w:t>funcție</w:t>
            </w:r>
            <w:r w:rsidR="00812EA7" w:rsidRPr="00071313">
              <w:t xml:space="preserve"> de periodicitatea monitorizării </w:t>
            </w:r>
            <w:r w:rsidR="007A5FA4" w:rsidRPr="00071313">
              <w:t>și</w:t>
            </w:r>
            <w:r w:rsidR="00812EA7" w:rsidRPr="00071313">
              <w:t xml:space="preserve"> rezultatul de tratament</w:t>
            </w:r>
            <w:r w:rsidR="001A78F1" w:rsidRPr="00071313">
              <w:t>:</w:t>
            </w:r>
          </w:p>
          <w:p w:rsidR="00812EA7" w:rsidRPr="00071313" w:rsidRDefault="00812EA7">
            <w:pPr>
              <w:numPr>
                <w:ilvl w:val="0"/>
                <w:numId w:val="121"/>
              </w:numPr>
              <w:jc w:val="left"/>
            </w:pPr>
            <w:r w:rsidRPr="00071313">
              <w:t>pentru fiecare lună de tratament</w:t>
            </w:r>
            <w:r w:rsidR="00567BB3" w:rsidRPr="00071313">
              <w:t>,</w:t>
            </w:r>
            <w:r w:rsidRPr="00071313">
              <w:t xml:space="preserve"> în faza intensivă;</w:t>
            </w:r>
          </w:p>
          <w:p w:rsidR="000F143F" w:rsidRPr="00071313" w:rsidRDefault="00812EA7">
            <w:pPr>
              <w:numPr>
                <w:ilvl w:val="0"/>
                <w:numId w:val="121"/>
              </w:numPr>
              <w:jc w:val="left"/>
            </w:pPr>
            <w:r w:rsidRPr="00071313">
              <w:t>peste fiecare 3 luni de tratament</w:t>
            </w:r>
            <w:r w:rsidR="00567BB3" w:rsidRPr="00071313">
              <w:t>,</w:t>
            </w:r>
            <w:r w:rsidRPr="00071313">
              <w:t xml:space="preserve"> în faza de continuare.</w:t>
            </w:r>
          </w:p>
          <w:p w:rsidR="001A78F1" w:rsidRPr="00071313" w:rsidRDefault="000F143F" w:rsidP="00580C9A">
            <w:pPr>
              <w:jc w:val="left"/>
            </w:pPr>
            <w:r w:rsidRPr="00071313">
              <w:t>În paralel</w:t>
            </w:r>
            <w:r w:rsidR="00567BB3" w:rsidRPr="00071313">
              <w:t>,</w:t>
            </w:r>
            <w:r w:rsidRPr="00071313">
              <w:t xml:space="preserve"> pacientul care </w:t>
            </w:r>
            <w:r w:rsidR="007A5FA4" w:rsidRPr="00071313">
              <w:t>inițiază</w:t>
            </w:r>
            <w:r w:rsidRPr="00071313">
              <w:t xml:space="preserve"> tratamentul pentru tuberculoza multidrogrezistentă se va înregistra în „Registru pentru înregistrarea cazurilor de tuberculoză multidrogrezistentă (TB03 RR/MDR TB)”.</w:t>
            </w:r>
            <w:r w:rsidR="00812EA7" w:rsidRPr="00071313">
              <w:t xml:space="preserve"> </w:t>
            </w:r>
          </w:p>
          <w:p w:rsidR="001A78F1" w:rsidRPr="00071313" w:rsidRDefault="001A78F1" w:rsidP="00580C9A">
            <w:pPr>
              <w:spacing w:before="240" w:after="0"/>
              <w:jc w:val="left"/>
            </w:pPr>
            <w:r w:rsidRPr="00071313">
              <w:rPr>
                <w:b/>
              </w:rPr>
              <w:t xml:space="preserve">Anexele la F089/1-e </w:t>
            </w:r>
            <w:r w:rsidR="007A5FA4" w:rsidRPr="00071313">
              <w:rPr>
                <w:b/>
              </w:rPr>
              <w:t>și</w:t>
            </w:r>
            <w:r w:rsidRPr="00071313">
              <w:rPr>
                <w:b/>
              </w:rPr>
              <w:t xml:space="preserve"> F090</w:t>
            </w:r>
            <w:r w:rsidRPr="00071313">
              <w:t xml:space="preserve"> (</w:t>
            </w:r>
            <w:r w:rsidR="007A5FA4" w:rsidRPr="00071313">
              <w:t>Fișa</w:t>
            </w:r>
            <w:r w:rsidRPr="00071313">
              <w:t xml:space="preserve"> D, F, G, H)</w:t>
            </w:r>
          </w:p>
          <w:p w:rsidR="001A78F1" w:rsidRPr="00071313" w:rsidRDefault="001A78F1" w:rsidP="00580C9A">
            <w:pPr>
              <w:jc w:val="left"/>
            </w:pPr>
            <w:r w:rsidRPr="00071313">
              <w:t>Se vor completa de către medicul ftiziopneumolog</w:t>
            </w:r>
            <w:r w:rsidR="00567BB3" w:rsidRPr="00071313">
              <w:t>.</w:t>
            </w:r>
          </w:p>
          <w:p w:rsidR="001A78F1" w:rsidRPr="00071313" w:rsidRDefault="001A78F1">
            <w:pPr>
              <w:numPr>
                <w:ilvl w:val="0"/>
                <w:numId w:val="122"/>
              </w:numPr>
              <w:ind w:left="318" w:hanging="284"/>
              <w:jc w:val="left"/>
              <w:rPr>
                <w:u w:val="single"/>
              </w:rPr>
            </w:pPr>
            <w:r w:rsidRPr="00071313">
              <w:rPr>
                <w:u w:val="single"/>
              </w:rPr>
              <w:t>Anexa D „</w:t>
            </w:r>
            <w:r w:rsidR="007A5FA4" w:rsidRPr="00071313">
              <w:rPr>
                <w:u w:val="single"/>
              </w:rPr>
              <w:t>Fișa</w:t>
            </w:r>
            <w:r w:rsidRPr="00071313">
              <w:rPr>
                <w:u w:val="single"/>
              </w:rPr>
              <w:t xml:space="preserve"> de monitorizare postratament”: </w:t>
            </w:r>
          </w:p>
          <w:p w:rsidR="003A3751" w:rsidRPr="00071313" w:rsidRDefault="001A78F1">
            <w:pPr>
              <w:numPr>
                <w:ilvl w:val="0"/>
                <w:numId w:val="211"/>
              </w:numPr>
              <w:jc w:val="left"/>
            </w:pPr>
            <w:r w:rsidRPr="00071313">
              <w:t>Se va completa cu o regularitate de 6 luni</w:t>
            </w:r>
            <w:r w:rsidR="00567BB3" w:rsidRPr="00071313">
              <w:t>,</w:t>
            </w:r>
            <w:r w:rsidRPr="00071313">
              <w:t xml:space="preserve"> după finalizarea cu succes a tratamentului antituberculos</w:t>
            </w:r>
            <w:r w:rsidR="003A3751" w:rsidRPr="00071313">
              <w:t xml:space="preserve">. </w:t>
            </w:r>
          </w:p>
          <w:p w:rsidR="001A78F1" w:rsidRPr="00071313" w:rsidRDefault="001A78F1">
            <w:pPr>
              <w:numPr>
                <w:ilvl w:val="0"/>
                <w:numId w:val="211"/>
              </w:numPr>
              <w:jc w:val="left"/>
            </w:pPr>
            <w:r w:rsidRPr="00071313">
              <w:t xml:space="preserve">Se vor indica rezultatele </w:t>
            </w:r>
            <w:r w:rsidR="00AE5ECD" w:rsidRPr="00071313">
              <w:t>investigațiilor</w:t>
            </w:r>
            <w:r w:rsidRPr="00071313">
              <w:t xml:space="preserve"> efectuate</w:t>
            </w:r>
            <w:r w:rsidR="00567BB3" w:rsidRPr="00071313">
              <w:t>.</w:t>
            </w:r>
          </w:p>
          <w:p w:rsidR="001A78F1" w:rsidRPr="00071313" w:rsidRDefault="001A78F1">
            <w:pPr>
              <w:numPr>
                <w:ilvl w:val="0"/>
                <w:numId w:val="122"/>
              </w:numPr>
              <w:ind w:left="318" w:hanging="284"/>
              <w:jc w:val="left"/>
              <w:rPr>
                <w:u w:val="single"/>
              </w:rPr>
            </w:pPr>
            <w:r w:rsidRPr="00071313">
              <w:rPr>
                <w:u w:val="single"/>
              </w:rPr>
              <w:t>Anexa F „Fi</w:t>
            </w:r>
            <w:r w:rsidR="00C26C08" w:rsidRPr="00071313">
              <w:rPr>
                <w:u w:val="single"/>
              </w:rPr>
              <w:t>ş</w:t>
            </w:r>
            <w:r w:rsidRPr="00071313">
              <w:rPr>
                <w:u w:val="single"/>
              </w:rPr>
              <w:t>a de spitalizare”</w:t>
            </w:r>
            <w:r w:rsidR="00567BB3" w:rsidRPr="00071313">
              <w:rPr>
                <w:u w:val="single"/>
              </w:rPr>
              <w:t>:</w:t>
            </w:r>
          </w:p>
          <w:p w:rsidR="000F143F" w:rsidRPr="00071313" w:rsidRDefault="000F143F">
            <w:pPr>
              <w:numPr>
                <w:ilvl w:val="0"/>
                <w:numId w:val="211"/>
              </w:numPr>
              <w:jc w:val="left"/>
            </w:pPr>
            <w:r w:rsidRPr="00071313">
              <w:t xml:space="preserve">Se va completa </w:t>
            </w:r>
            <w:r w:rsidR="002B0830" w:rsidRPr="00071313">
              <w:t>în</w:t>
            </w:r>
            <w:r w:rsidRPr="00071313">
              <w:t xml:space="preserve"> </w:t>
            </w:r>
            <w:r w:rsidR="007A5FA4" w:rsidRPr="00071313">
              <w:t>staționarele</w:t>
            </w:r>
            <w:r w:rsidRPr="00071313">
              <w:t xml:space="preserve"> specializate pentru tratamentul antituberculos</w:t>
            </w:r>
            <w:r w:rsidR="003A3751" w:rsidRPr="00071313">
              <w:t>.</w:t>
            </w:r>
            <w:r w:rsidRPr="00071313">
              <w:t xml:space="preserve"> </w:t>
            </w:r>
          </w:p>
          <w:p w:rsidR="000F143F" w:rsidRPr="00071313" w:rsidRDefault="000F143F">
            <w:pPr>
              <w:numPr>
                <w:ilvl w:val="0"/>
                <w:numId w:val="211"/>
              </w:numPr>
              <w:jc w:val="left"/>
            </w:pPr>
            <w:r w:rsidRPr="00071313">
              <w:t xml:space="preserve">Se va indica data internării </w:t>
            </w:r>
            <w:r w:rsidR="007A5FA4" w:rsidRPr="00071313">
              <w:t>și</w:t>
            </w:r>
            <w:r w:rsidRPr="00071313">
              <w:t xml:space="preserve"> externării</w:t>
            </w:r>
            <w:r w:rsidR="003A3751" w:rsidRPr="00071313">
              <w:t>.</w:t>
            </w:r>
          </w:p>
          <w:p w:rsidR="001A78F1" w:rsidRPr="00071313" w:rsidRDefault="000F143F">
            <w:pPr>
              <w:numPr>
                <w:ilvl w:val="0"/>
                <w:numId w:val="211"/>
              </w:numPr>
              <w:jc w:val="left"/>
            </w:pPr>
            <w:r w:rsidRPr="00071313">
              <w:t>Se va completa la fiecare spitalizare</w:t>
            </w:r>
            <w:r w:rsidR="00567BB3" w:rsidRPr="00071313">
              <w:t>.</w:t>
            </w:r>
          </w:p>
          <w:p w:rsidR="00507317" w:rsidRPr="00071313" w:rsidRDefault="00507317">
            <w:pPr>
              <w:numPr>
                <w:ilvl w:val="0"/>
                <w:numId w:val="122"/>
              </w:numPr>
              <w:ind w:left="318" w:hanging="284"/>
              <w:jc w:val="left"/>
              <w:rPr>
                <w:u w:val="single"/>
              </w:rPr>
            </w:pPr>
            <w:r w:rsidRPr="00071313">
              <w:rPr>
                <w:u w:val="single"/>
              </w:rPr>
              <w:t>Anexa G „Fişa de monitorizare a tratamentului antituberculos prescris”</w:t>
            </w:r>
            <w:r w:rsidR="00567BB3" w:rsidRPr="00071313">
              <w:rPr>
                <w:u w:val="single"/>
              </w:rPr>
              <w:t>:</w:t>
            </w:r>
          </w:p>
          <w:p w:rsidR="00507317" w:rsidRPr="00071313" w:rsidRDefault="00507317">
            <w:pPr>
              <w:numPr>
                <w:ilvl w:val="0"/>
                <w:numId w:val="211"/>
              </w:numPr>
              <w:jc w:val="left"/>
            </w:pPr>
            <w:r w:rsidRPr="00071313">
              <w:t xml:space="preserve">Se va completa la indicarea schemei de </w:t>
            </w:r>
            <w:r w:rsidR="007A5FA4" w:rsidRPr="00071313">
              <w:t>tratament</w:t>
            </w:r>
            <w:r w:rsidRPr="00071313">
              <w:t xml:space="preserve"> </w:t>
            </w:r>
            <w:r w:rsidR="007A5FA4" w:rsidRPr="00071313">
              <w:t>și</w:t>
            </w:r>
            <w:r w:rsidRPr="00071313">
              <w:t xml:space="preserve"> la orice modificare survenită în schemă</w:t>
            </w:r>
            <w:r w:rsidR="003A3751" w:rsidRPr="00071313">
              <w:t>.</w:t>
            </w:r>
          </w:p>
          <w:p w:rsidR="00507317" w:rsidRPr="00071313" w:rsidRDefault="00507317">
            <w:pPr>
              <w:numPr>
                <w:ilvl w:val="0"/>
                <w:numId w:val="211"/>
              </w:numPr>
              <w:jc w:val="left"/>
            </w:pPr>
            <w:r w:rsidRPr="00071313">
              <w:t>În cazul c</w:t>
            </w:r>
            <w:r w:rsidR="00E04B40" w:rsidRPr="00071313">
              <w:t>â</w:t>
            </w:r>
            <w:r w:rsidRPr="00071313">
              <w:t xml:space="preserve">nd pacientul </w:t>
            </w:r>
            <w:r w:rsidR="002B0830" w:rsidRPr="00071313">
              <w:t>urmează</w:t>
            </w:r>
            <w:r w:rsidRPr="00071313">
              <w:t xml:space="preserve"> terapie ARV, aceasta se va indica în </w:t>
            </w:r>
            <w:r w:rsidR="007A5FA4" w:rsidRPr="00071313">
              <w:t>fișă</w:t>
            </w:r>
            <w:r w:rsidR="00567BB3" w:rsidRPr="00071313">
              <w:t>.</w:t>
            </w:r>
          </w:p>
          <w:p w:rsidR="000F143F" w:rsidRPr="00071313" w:rsidRDefault="000F143F">
            <w:pPr>
              <w:numPr>
                <w:ilvl w:val="0"/>
                <w:numId w:val="122"/>
              </w:numPr>
              <w:ind w:left="318" w:hanging="284"/>
              <w:jc w:val="left"/>
              <w:rPr>
                <w:u w:val="single"/>
              </w:rPr>
            </w:pPr>
            <w:r w:rsidRPr="00071313">
              <w:rPr>
                <w:u w:val="single"/>
              </w:rPr>
              <w:lastRenderedPageBreak/>
              <w:t>Anexa H „</w:t>
            </w:r>
            <w:r w:rsidR="007A5FA4" w:rsidRPr="00071313">
              <w:rPr>
                <w:u w:val="single"/>
              </w:rPr>
              <w:t>Fișa</w:t>
            </w:r>
            <w:r w:rsidRPr="00071313">
              <w:rPr>
                <w:u w:val="single"/>
              </w:rPr>
              <w:t xml:space="preserve"> de monitorizare a </w:t>
            </w:r>
            <w:r w:rsidR="00AE5ECD" w:rsidRPr="00071313">
              <w:rPr>
                <w:u w:val="single"/>
              </w:rPr>
              <w:t>reacțiilor</w:t>
            </w:r>
            <w:r w:rsidRPr="00071313">
              <w:rPr>
                <w:u w:val="single"/>
              </w:rPr>
              <w:t xml:space="preserve"> adverse la preparatele antituberculoase”</w:t>
            </w:r>
            <w:r w:rsidR="003A3751" w:rsidRPr="00071313">
              <w:rPr>
                <w:u w:val="single"/>
              </w:rPr>
              <w:t>:</w:t>
            </w:r>
          </w:p>
          <w:p w:rsidR="000F143F" w:rsidRPr="00071313" w:rsidRDefault="000F143F">
            <w:pPr>
              <w:numPr>
                <w:ilvl w:val="0"/>
                <w:numId w:val="211"/>
              </w:numPr>
              <w:jc w:val="left"/>
            </w:pPr>
            <w:r w:rsidRPr="00071313">
              <w:t xml:space="preserve">Se va </w:t>
            </w:r>
            <w:r w:rsidR="00507317" w:rsidRPr="00071313">
              <w:t>completa</w:t>
            </w:r>
            <w:r w:rsidR="007A5FA4">
              <w:t xml:space="preserve"> </w:t>
            </w:r>
            <w:r w:rsidRPr="00071313">
              <w:t xml:space="preserve">la </w:t>
            </w:r>
            <w:r w:rsidR="007A5FA4" w:rsidRPr="00071313">
              <w:t>apariția</w:t>
            </w:r>
            <w:r w:rsidRPr="00071313">
              <w:t xml:space="preserve"> </w:t>
            </w:r>
            <w:r w:rsidR="007A5FA4" w:rsidRPr="00071313">
              <w:t>reacțiilor</w:t>
            </w:r>
            <w:r w:rsidRPr="00071313">
              <w:t xml:space="preserve"> adverse (at</w:t>
            </w:r>
            <w:r w:rsidR="007323E8" w:rsidRPr="00071313">
              <w:t>â</w:t>
            </w:r>
            <w:r w:rsidRPr="00071313">
              <w:t>t minore, c</w:t>
            </w:r>
            <w:r w:rsidR="007323E8" w:rsidRPr="00071313">
              <w:t>â</w:t>
            </w:r>
            <w:r w:rsidRPr="00071313">
              <w:t xml:space="preserve">t </w:t>
            </w:r>
            <w:r w:rsidR="00AE5ECD" w:rsidRPr="00071313">
              <w:t>și</w:t>
            </w:r>
            <w:r w:rsidRPr="00071313">
              <w:t xml:space="preserve"> majore)</w:t>
            </w:r>
            <w:r w:rsidR="003A3751" w:rsidRPr="00071313">
              <w:t>.</w:t>
            </w:r>
          </w:p>
          <w:p w:rsidR="000F143F" w:rsidRPr="00071313" w:rsidRDefault="000F143F">
            <w:pPr>
              <w:numPr>
                <w:ilvl w:val="0"/>
                <w:numId w:val="211"/>
              </w:numPr>
              <w:jc w:val="left"/>
            </w:pPr>
            <w:r w:rsidRPr="00071313">
              <w:t>Se va completa în paralel cu „</w:t>
            </w:r>
            <w:r w:rsidR="007A5FA4" w:rsidRPr="00071313">
              <w:t>Fișa</w:t>
            </w:r>
            <w:r w:rsidRPr="00071313">
              <w:t xml:space="preserve">-comunicare despre  </w:t>
            </w:r>
            <w:r w:rsidR="007A5FA4" w:rsidRPr="00071313">
              <w:t>reacțiile</w:t>
            </w:r>
            <w:r w:rsidRPr="00071313">
              <w:t xml:space="preserve">  adverse /sau lips</w:t>
            </w:r>
            <w:r w:rsidR="00507317" w:rsidRPr="00071313">
              <w:t xml:space="preserve">a </w:t>
            </w:r>
            <w:r w:rsidR="007A5FA4" w:rsidRPr="00071313">
              <w:t>eficacității</w:t>
            </w:r>
            <w:r w:rsidR="00507317" w:rsidRPr="00071313">
              <w:t xml:space="preserve">  medicamentelor </w:t>
            </w:r>
            <w:r w:rsidR="007A5FA4" w:rsidRPr="00071313">
              <w:t>și</w:t>
            </w:r>
            <w:r w:rsidRPr="00071313">
              <w:t xml:space="preserve"> </w:t>
            </w:r>
            <w:r w:rsidR="00567BB3" w:rsidRPr="00071313">
              <w:t>a</w:t>
            </w:r>
            <w:r w:rsidRPr="00071313">
              <w:t xml:space="preserve"> altor  produse farmaceutice”</w:t>
            </w:r>
            <w:r w:rsidR="00507317" w:rsidRPr="00071313">
              <w:t xml:space="preserve"> (formular AMDM)</w:t>
            </w:r>
            <w:r w:rsidR="00567BB3" w:rsidRPr="00071313">
              <w:t>.</w:t>
            </w:r>
          </w:p>
        </w:tc>
      </w:tr>
    </w:tbl>
    <w:p w:rsidR="00AB75F7" w:rsidRPr="00071313" w:rsidRDefault="00AB75F7" w:rsidP="000D398B">
      <w:pPr>
        <w:spacing w:after="0"/>
      </w:pPr>
    </w:p>
    <w:p w:rsidR="00CC5799" w:rsidRPr="00071313" w:rsidRDefault="00CC5799" w:rsidP="00F5720B">
      <w:pPr>
        <w:pStyle w:val="1"/>
      </w:pPr>
      <w:bookmarkStart w:id="168" w:name="_Toc197933556"/>
      <w:bookmarkStart w:id="169" w:name="_Toc413864401"/>
      <w:bookmarkStart w:id="170" w:name="_Toc413865014"/>
      <w:bookmarkStart w:id="171" w:name="_Toc415814416"/>
      <w:bookmarkStart w:id="172" w:name="_Toc191166994"/>
    </w:p>
    <w:p w:rsidR="0074709F" w:rsidRPr="00071313" w:rsidRDefault="00CC5799" w:rsidP="00825792">
      <w:pPr>
        <w:rPr>
          <w:b/>
        </w:rPr>
      </w:pPr>
      <w:r w:rsidRPr="00071313">
        <w:br w:type="page"/>
      </w:r>
      <w:r w:rsidR="009F3627" w:rsidRPr="00071313">
        <w:rPr>
          <w:b/>
        </w:rPr>
        <w:lastRenderedPageBreak/>
        <w:t>D. RESURSE UMANE ŞI MATERIALE NECESARE PENTRU RESPECTAREA PREVEDERILOR PROTOCOLULUI</w:t>
      </w:r>
      <w:bookmarkEnd w:id="168"/>
      <w:bookmarkEnd w:id="169"/>
      <w:bookmarkEnd w:id="170"/>
      <w:bookmarkEnd w:id="171"/>
      <w:r w:rsidR="00F52A44" w:rsidRPr="00071313">
        <w:rPr>
          <w:b/>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8"/>
        <w:gridCol w:w="7371"/>
      </w:tblGrid>
      <w:tr w:rsidR="00F65C4E" w:rsidRPr="00071313" w:rsidTr="001106F5">
        <w:trPr>
          <w:cantSplit/>
        </w:trPr>
        <w:tc>
          <w:tcPr>
            <w:tcW w:w="2518" w:type="dxa"/>
            <w:vMerge w:val="restart"/>
          </w:tcPr>
          <w:p w:rsidR="00F65C4E" w:rsidRPr="00071313" w:rsidRDefault="00F65C4E" w:rsidP="00F65C4E">
            <w:pPr>
              <w:keepNext/>
              <w:spacing w:after="60"/>
              <w:jc w:val="left"/>
              <w:outlineLvl w:val="3"/>
              <w:rPr>
                <w:b/>
                <w:bCs/>
                <w:sz w:val="28"/>
                <w:szCs w:val="28"/>
              </w:rPr>
            </w:pPr>
            <w:bookmarkStart w:id="173" w:name="_Toc191166990"/>
            <w:bookmarkStart w:id="174" w:name="_Toc197933557"/>
            <w:r w:rsidRPr="00071313">
              <w:rPr>
                <w:b/>
                <w:bCs/>
              </w:rPr>
              <w:t>D.1.</w:t>
            </w:r>
            <w:r w:rsidRPr="00071313">
              <w:rPr>
                <w:b/>
                <w:bCs/>
                <w:sz w:val="28"/>
                <w:szCs w:val="28"/>
              </w:rPr>
              <w:t xml:space="preserve"> </w:t>
            </w:r>
          </w:p>
          <w:p w:rsidR="00F65C4E" w:rsidRPr="00071313" w:rsidRDefault="007A5FA4" w:rsidP="00F65C4E">
            <w:pPr>
              <w:keepNext/>
              <w:spacing w:after="0"/>
              <w:jc w:val="left"/>
              <w:outlineLvl w:val="3"/>
              <w:rPr>
                <w:b/>
                <w:bCs/>
                <w:sz w:val="28"/>
                <w:szCs w:val="28"/>
              </w:rPr>
            </w:pPr>
            <w:r w:rsidRPr="00071313">
              <w:rPr>
                <w:b/>
                <w:bCs/>
              </w:rPr>
              <w:t>Instituțiile</w:t>
            </w:r>
            <w:r w:rsidR="00F65C4E" w:rsidRPr="00071313">
              <w:rPr>
                <w:b/>
                <w:bCs/>
              </w:rPr>
              <w:t xml:space="preserve"> de AMP</w:t>
            </w:r>
            <w:bookmarkEnd w:id="173"/>
            <w:bookmarkEnd w:id="174"/>
          </w:p>
        </w:tc>
        <w:tc>
          <w:tcPr>
            <w:tcW w:w="7371" w:type="dxa"/>
          </w:tcPr>
          <w:p w:rsidR="00F65C4E" w:rsidRPr="00071313" w:rsidRDefault="00F65C4E" w:rsidP="00F65C4E">
            <w:pPr>
              <w:spacing w:after="0"/>
              <w:jc w:val="left"/>
            </w:pPr>
            <w:r w:rsidRPr="00071313">
              <w:rPr>
                <w:b/>
              </w:rPr>
              <w:t>Personal</w:t>
            </w:r>
            <w:r w:rsidRPr="00071313">
              <w:t xml:space="preserve">: </w:t>
            </w:r>
          </w:p>
          <w:p w:rsidR="00F65C4E" w:rsidRPr="00071313" w:rsidRDefault="00F65C4E" w:rsidP="00F97B7E">
            <w:pPr>
              <w:numPr>
                <w:ilvl w:val="0"/>
                <w:numId w:val="13"/>
              </w:numPr>
              <w:spacing w:after="0"/>
              <w:jc w:val="left"/>
            </w:pPr>
            <w:r w:rsidRPr="00071313">
              <w:t>medic de familie;</w:t>
            </w:r>
          </w:p>
          <w:p w:rsidR="00F65C4E" w:rsidRPr="00071313" w:rsidRDefault="00F65C4E" w:rsidP="00F97B7E">
            <w:pPr>
              <w:numPr>
                <w:ilvl w:val="0"/>
                <w:numId w:val="13"/>
              </w:numPr>
              <w:spacing w:after="0"/>
              <w:jc w:val="left"/>
            </w:pPr>
            <w:r w:rsidRPr="00071313">
              <w:t>laborant;</w:t>
            </w:r>
          </w:p>
          <w:p w:rsidR="00F65C4E" w:rsidRPr="00071313" w:rsidRDefault="00F65C4E" w:rsidP="00F97B7E">
            <w:pPr>
              <w:numPr>
                <w:ilvl w:val="0"/>
                <w:numId w:val="13"/>
              </w:numPr>
              <w:spacing w:after="0"/>
              <w:jc w:val="left"/>
            </w:pPr>
            <w:r w:rsidRPr="00071313">
              <w:t>asistentele medicului de familie;</w:t>
            </w:r>
          </w:p>
          <w:p w:rsidR="00F65C4E" w:rsidRPr="00071313" w:rsidRDefault="00F65C4E" w:rsidP="00F97B7E">
            <w:pPr>
              <w:numPr>
                <w:ilvl w:val="0"/>
                <w:numId w:val="13"/>
              </w:numPr>
              <w:spacing w:after="0"/>
              <w:jc w:val="left"/>
            </w:pPr>
            <w:r w:rsidRPr="00071313">
              <w:t>consilier CTV.</w:t>
            </w:r>
          </w:p>
        </w:tc>
      </w:tr>
      <w:tr w:rsidR="00F65C4E" w:rsidRPr="00071313" w:rsidTr="001106F5">
        <w:trPr>
          <w:cantSplit/>
        </w:trPr>
        <w:tc>
          <w:tcPr>
            <w:tcW w:w="2518" w:type="dxa"/>
            <w:vMerge/>
          </w:tcPr>
          <w:p w:rsidR="00F65C4E" w:rsidRPr="00071313" w:rsidRDefault="00F65C4E" w:rsidP="00F65C4E"/>
        </w:tc>
        <w:tc>
          <w:tcPr>
            <w:tcW w:w="7371" w:type="dxa"/>
          </w:tcPr>
          <w:p w:rsidR="00F65C4E" w:rsidRPr="00071313" w:rsidRDefault="00F65C4E" w:rsidP="00F65C4E">
            <w:pPr>
              <w:widowControl w:val="0"/>
              <w:autoSpaceDE w:val="0"/>
              <w:autoSpaceDN w:val="0"/>
              <w:adjustRightInd w:val="0"/>
              <w:spacing w:after="0"/>
              <w:jc w:val="left"/>
              <w:rPr>
                <w:b/>
                <w:color w:val="000000"/>
              </w:rPr>
            </w:pPr>
            <w:r w:rsidRPr="00071313">
              <w:rPr>
                <w:b/>
                <w:color w:val="000000"/>
              </w:rPr>
              <w:t xml:space="preserve">Aparataj, utilaj: </w:t>
            </w:r>
          </w:p>
          <w:p w:rsidR="00F65C4E" w:rsidRPr="00071313" w:rsidRDefault="00F65C4E" w:rsidP="00F97B7E">
            <w:pPr>
              <w:numPr>
                <w:ilvl w:val="0"/>
                <w:numId w:val="14"/>
              </w:numPr>
              <w:spacing w:after="0"/>
              <w:jc w:val="left"/>
            </w:pPr>
            <w:r w:rsidRPr="00071313">
              <w:t>tonometru;</w:t>
            </w:r>
          </w:p>
          <w:p w:rsidR="00F65C4E" w:rsidRPr="00071313" w:rsidRDefault="00F65C4E" w:rsidP="00F97B7E">
            <w:pPr>
              <w:numPr>
                <w:ilvl w:val="0"/>
                <w:numId w:val="14"/>
              </w:numPr>
              <w:spacing w:after="0"/>
              <w:jc w:val="left"/>
            </w:pPr>
            <w:r w:rsidRPr="00071313">
              <w:t>fonendoscop;</w:t>
            </w:r>
          </w:p>
          <w:p w:rsidR="00F65C4E" w:rsidRPr="00071313" w:rsidRDefault="00F65C4E" w:rsidP="00F97B7E">
            <w:pPr>
              <w:numPr>
                <w:ilvl w:val="0"/>
                <w:numId w:val="14"/>
              </w:numPr>
              <w:spacing w:after="0"/>
              <w:jc w:val="left"/>
            </w:pPr>
            <w:r w:rsidRPr="00071313">
              <w:t>microscop optic;</w:t>
            </w:r>
          </w:p>
          <w:p w:rsidR="00F65C4E" w:rsidRPr="00071313" w:rsidRDefault="00F65C4E" w:rsidP="00F97B7E">
            <w:pPr>
              <w:numPr>
                <w:ilvl w:val="0"/>
                <w:numId w:val="14"/>
              </w:numPr>
              <w:spacing w:after="0"/>
              <w:jc w:val="left"/>
            </w:pPr>
            <w:r w:rsidRPr="00071313">
              <w:t xml:space="preserve">laborator clinic standard pentru determinarea: hemoleucogramei, sumarului urinei. </w:t>
            </w:r>
          </w:p>
        </w:tc>
      </w:tr>
      <w:tr w:rsidR="00F65C4E" w:rsidRPr="00071313" w:rsidTr="001106F5">
        <w:trPr>
          <w:cantSplit/>
          <w:trHeight w:val="2210"/>
        </w:trPr>
        <w:tc>
          <w:tcPr>
            <w:tcW w:w="2518" w:type="dxa"/>
            <w:vMerge/>
          </w:tcPr>
          <w:p w:rsidR="00F65C4E" w:rsidRPr="00071313" w:rsidRDefault="00F65C4E" w:rsidP="00F65C4E"/>
        </w:tc>
        <w:tc>
          <w:tcPr>
            <w:tcW w:w="7371" w:type="dxa"/>
          </w:tcPr>
          <w:p w:rsidR="00F65C4E" w:rsidRPr="00071313" w:rsidRDefault="00F65C4E" w:rsidP="00F65C4E">
            <w:pPr>
              <w:spacing w:after="0"/>
              <w:ind w:left="-72"/>
              <w:jc w:val="left"/>
              <w:rPr>
                <w:b/>
              </w:rPr>
            </w:pPr>
            <w:r w:rsidRPr="00071313">
              <w:rPr>
                <w:b/>
              </w:rPr>
              <w:t>Medicamente:</w:t>
            </w:r>
          </w:p>
          <w:p w:rsidR="00F65C4E" w:rsidRPr="00071313" w:rsidRDefault="00F65C4E" w:rsidP="00F97B7E">
            <w:pPr>
              <w:numPr>
                <w:ilvl w:val="0"/>
                <w:numId w:val="15"/>
              </w:numPr>
              <w:spacing w:after="0"/>
            </w:pPr>
            <w:r w:rsidRPr="00071313">
              <w:t xml:space="preserve">Atituberculoase: preparate de linia I-a şi a II-a, conform categoriei bolnavilor: </w:t>
            </w:r>
            <w:r w:rsidR="00EE0265" w:rsidRPr="00071313">
              <w:t>Isoniazidum*</w:t>
            </w:r>
            <w:r w:rsidRPr="00071313">
              <w:t xml:space="preserve">, </w:t>
            </w:r>
            <w:r w:rsidR="00EE0265" w:rsidRPr="00071313">
              <w:t>Rifampicinum</w:t>
            </w:r>
            <w:r w:rsidR="007C58E7" w:rsidRPr="00071313">
              <w:t>*</w:t>
            </w:r>
            <w:r w:rsidRPr="00071313">
              <w:t xml:space="preserve">, </w:t>
            </w:r>
            <w:r w:rsidR="00591C60" w:rsidRPr="00071313">
              <w:t>Ethambutolum</w:t>
            </w:r>
            <w:r w:rsidRPr="00071313">
              <w:t xml:space="preserve">, </w:t>
            </w:r>
            <w:r w:rsidR="0071542B" w:rsidRPr="00071313">
              <w:t>Pyrazinamidum</w:t>
            </w:r>
            <w:r w:rsidRPr="00071313">
              <w:t>,</w:t>
            </w:r>
            <w:r w:rsidRPr="00071313">
              <w:rPr>
                <w:bCs/>
              </w:rPr>
              <w:t xml:space="preserve"> </w:t>
            </w:r>
            <w:r w:rsidR="00125A07" w:rsidRPr="00071313">
              <w:rPr>
                <w:bCs/>
              </w:rPr>
              <w:t>Levofloxacinum</w:t>
            </w:r>
            <w:r w:rsidRPr="00071313">
              <w:rPr>
                <w:bCs/>
              </w:rPr>
              <w:t xml:space="preserve">, </w:t>
            </w:r>
            <w:r w:rsidR="0071542B" w:rsidRPr="00071313">
              <w:t>Moxifloxacinum</w:t>
            </w:r>
            <w:r w:rsidRPr="00071313">
              <w:rPr>
                <w:bCs/>
              </w:rPr>
              <w:t xml:space="preserve">, </w:t>
            </w:r>
            <w:r w:rsidR="00D51A7F" w:rsidRPr="00071313">
              <w:t>Bedaquilinum</w:t>
            </w:r>
            <w:r w:rsidRPr="00071313">
              <w:rPr>
                <w:bCs/>
              </w:rPr>
              <w:t xml:space="preserve">, </w:t>
            </w:r>
            <w:r w:rsidR="00125A07" w:rsidRPr="00071313">
              <w:t>Linezolidum</w:t>
            </w:r>
            <w:r w:rsidRPr="00071313">
              <w:rPr>
                <w:bCs/>
              </w:rPr>
              <w:t xml:space="preserve">, </w:t>
            </w:r>
            <w:r w:rsidR="00CE5AAE" w:rsidRPr="00071313">
              <w:rPr>
                <w:bCs/>
              </w:rPr>
              <w:t>Clofaziminum*</w:t>
            </w:r>
            <w:r w:rsidRPr="00071313">
              <w:rPr>
                <w:bCs/>
              </w:rPr>
              <w:t xml:space="preserve">, </w:t>
            </w:r>
            <w:r w:rsidR="00CE5AAE" w:rsidRPr="00071313">
              <w:rPr>
                <w:bCs/>
              </w:rPr>
              <w:t>Cycloserinum*</w:t>
            </w:r>
            <w:r w:rsidRPr="00071313">
              <w:rPr>
                <w:bCs/>
              </w:rPr>
              <w:t xml:space="preserve">, </w:t>
            </w:r>
            <w:r w:rsidR="0092739F" w:rsidRPr="00071313">
              <w:rPr>
                <w:bCs/>
              </w:rPr>
              <w:t>Delamanidum*</w:t>
            </w:r>
            <w:r w:rsidRPr="00071313">
              <w:rPr>
                <w:bCs/>
              </w:rPr>
              <w:t xml:space="preserve">, </w:t>
            </w:r>
            <w:r w:rsidR="00591C60" w:rsidRPr="00071313">
              <w:t>Imipenemum + Cilastatinum</w:t>
            </w:r>
            <w:r w:rsidRPr="00071313">
              <w:rPr>
                <w:bCs/>
              </w:rPr>
              <w:t xml:space="preserve">, </w:t>
            </w:r>
            <w:r w:rsidR="00C707F5" w:rsidRPr="00071313">
              <w:rPr>
                <w:bCs/>
              </w:rPr>
              <w:t>Meropenemum</w:t>
            </w:r>
            <w:r w:rsidRPr="00071313">
              <w:rPr>
                <w:bCs/>
              </w:rPr>
              <w:t xml:space="preserve">, </w:t>
            </w:r>
            <w:r w:rsidR="004E49B9" w:rsidRPr="00071313">
              <w:t>Amikacinum</w:t>
            </w:r>
            <w:r w:rsidRPr="00071313">
              <w:rPr>
                <w:bCs/>
              </w:rPr>
              <w:t xml:space="preserve">, </w:t>
            </w:r>
            <w:r w:rsidR="000E4C1C" w:rsidRPr="00071313">
              <w:rPr>
                <w:bCs/>
              </w:rPr>
              <w:t>Ethionamidum*</w:t>
            </w:r>
            <w:r w:rsidRPr="00071313">
              <w:rPr>
                <w:bCs/>
              </w:rPr>
              <w:t xml:space="preserve">, </w:t>
            </w:r>
            <w:r w:rsidR="00295FDB" w:rsidRPr="00071313">
              <w:rPr>
                <w:bCs/>
              </w:rPr>
              <w:t>Protionamidum*</w:t>
            </w:r>
            <w:r w:rsidRPr="00071313">
              <w:rPr>
                <w:bCs/>
              </w:rPr>
              <w:t>, Acid</w:t>
            </w:r>
            <w:r w:rsidR="006A18DA" w:rsidRPr="00071313">
              <w:rPr>
                <w:bCs/>
              </w:rPr>
              <w:t xml:space="preserve">um </w:t>
            </w:r>
            <w:r w:rsidRPr="00071313">
              <w:rPr>
                <w:bCs/>
              </w:rPr>
              <w:t>p</w:t>
            </w:r>
            <w:r w:rsidR="006A18DA" w:rsidRPr="00071313">
              <w:rPr>
                <w:bCs/>
              </w:rPr>
              <w:t>ara</w:t>
            </w:r>
            <w:r w:rsidRPr="00071313">
              <w:rPr>
                <w:bCs/>
              </w:rPr>
              <w:t>aminosalicilic</w:t>
            </w:r>
          </w:p>
          <w:p w:rsidR="00F65C4E" w:rsidRPr="00071313" w:rsidRDefault="00AE5ECD" w:rsidP="00F97B7E">
            <w:pPr>
              <w:numPr>
                <w:ilvl w:val="0"/>
                <w:numId w:val="15"/>
              </w:numPr>
              <w:spacing w:after="0"/>
              <w:jc w:val="left"/>
              <w:rPr>
                <w:b/>
              </w:rPr>
            </w:pPr>
            <w:r w:rsidRPr="00AE5ECD">
              <w:t>Tuberculinum PPD*</w:t>
            </w:r>
            <w:r w:rsidR="00F65C4E" w:rsidRPr="00071313">
              <w:t>;</w:t>
            </w:r>
          </w:p>
          <w:p w:rsidR="00F65C4E" w:rsidRPr="00071313" w:rsidRDefault="00F65C4E" w:rsidP="00F97B7E">
            <w:pPr>
              <w:numPr>
                <w:ilvl w:val="0"/>
                <w:numId w:val="15"/>
              </w:numPr>
              <w:spacing w:after="0"/>
              <w:jc w:val="left"/>
              <w:rPr>
                <w:bCs/>
              </w:rPr>
            </w:pPr>
            <w:r w:rsidRPr="00071313">
              <w:t>Vaccin BCG</w:t>
            </w:r>
            <w:r w:rsidR="000A05C4" w:rsidRPr="00071313">
              <w:t>*</w:t>
            </w:r>
            <w:r w:rsidRPr="00071313">
              <w:t>.</w:t>
            </w:r>
          </w:p>
        </w:tc>
      </w:tr>
    </w:tbl>
    <w:p w:rsidR="00F65C4E" w:rsidRPr="00071313" w:rsidRDefault="00F65C4E" w:rsidP="00F65C4E">
      <w:pPr>
        <w:keepNext/>
        <w:jc w:val="left"/>
        <w:outlineLvl w:val="2"/>
        <w:rPr>
          <w:b/>
          <w:i/>
        </w:rPr>
      </w:pPr>
      <w:bookmarkStart w:id="175" w:name="_Toc191166991"/>
    </w:p>
    <w:tbl>
      <w:tblPr>
        <w:tblW w:w="9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30"/>
        <w:gridCol w:w="7380"/>
      </w:tblGrid>
      <w:tr w:rsidR="00F65C4E" w:rsidRPr="00071313" w:rsidTr="002D01B2">
        <w:trPr>
          <w:cantSplit/>
          <w:trHeight w:val="1974"/>
        </w:trPr>
        <w:tc>
          <w:tcPr>
            <w:tcW w:w="2530" w:type="dxa"/>
            <w:vMerge w:val="restart"/>
          </w:tcPr>
          <w:p w:rsidR="00F65C4E" w:rsidRPr="00071313" w:rsidRDefault="00F65C4E" w:rsidP="00F65C4E">
            <w:pPr>
              <w:keepNext/>
              <w:spacing w:before="240" w:after="60"/>
              <w:jc w:val="left"/>
              <w:outlineLvl w:val="3"/>
              <w:rPr>
                <w:b/>
                <w:bCs/>
              </w:rPr>
            </w:pPr>
            <w:r w:rsidRPr="00071313">
              <w:rPr>
                <w:b/>
                <w:bCs/>
              </w:rPr>
              <w:t xml:space="preserve">D. 2. </w:t>
            </w:r>
            <w:r w:rsidR="007A5FA4" w:rsidRPr="00071313">
              <w:rPr>
                <w:b/>
                <w:bCs/>
              </w:rPr>
              <w:t>Instituțiile</w:t>
            </w:r>
            <w:r w:rsidRPr="00071313">
              <w:rPr>
                <w:b/>
                <w:bCs/>
              </w:rPr>
              <w:t>/</w:t>
            </w:r>
            <w:r w:rsidR="007A5FA4" w:rsidRPr="00071313">
              <w:rPr>
                <w:b/>
                <w:bCs/>
              </w:rPr>
              <w:t>secțiile</w:t>
            </w:r>
            <w:r w:rsidRPr="00071313">
              <w:rPr>
                <w:b/>
                <w:bCs/>
              </w:rPr>
              <w:t xml:space="preserve"> de </w:t>
            </w:r>
            <w:r w:rsidR="007A5FA4" w:rsidRPr="00071313">
              <w:rPr>
                <w:b/>
                <w:bCs/>
              </w:rPr>
              <w:t>asistență</w:t>
            </w:r>
            <w:r w:rsidRPr="00071313">
              <w:rPr>
                <w:b/>
                <w:bCs/>
              </w:rPr>
              <w:t xml:space="preserve"> medicală specializată de ambulatoriu</w:t>
            </w:r>
          </w:p>
          <w:p w:rsidR="00F65C4E" w:rsidRPr="00071313" w:rsidRDefault="00F65C4E" w:rsidP="00F65C4E"/>
          <w:p w:rsidR="00F65C4E" w:rsidRPr="00071313" w:rsidRDefault="00F65C4E" w:rsidP="00F65C4E"/>
          <w:p w:rsidR="00F65C4E" w:rsidRPr="00071313" w:rsidRDefault="00F65C4E" w:rsidP="00F65C4E"/>
          <w:p w:rsidR="00F65C4E" w:rsidRPr="00071313" w:rsidRDefault="00F65C4E" w:rsidP="00F65C4E"/>
          <w:p w:rsidR="00F65C4E" w:rsidRPr="00071313" w:rsidRDefault="00F65C4E" w:rsidP="00F65C4E"/>
          <w:p w:rsidR="00F65C4E" w:rsidRPr="00071313" w:rsidRDefault="00F65C4E" w:rsidP="00F65C4E"/>
          <w:p w:rsidR="00F65C4E" w:rsidRPr="00071313" w:rsidRDefault="00F65C4E" w:rsidP="00F65C4E"/>
          <w:p w:rsidR="00F65C4E" w:rsidRPr="00071313" w:rsidRDefault="00F65C4E" w:rsidP="00F65C4E"/>
          <w:p w:rsidR="00F65C4E" w:rsidRPr="00071313" w:rsidRDefault="00F65C4E" w:rsidP="00F65C4E"/>
          <w:p w:rsidR="00F65C4E" w:rsidRPr="00071313" w:rsidRDefault="00F65C4E" w:rsidP="00F65C4E"/>
        </w:tc>
        <w:tc>
          <w:tcPr>
            <w:tcW w:w="7380" w:type="dxa"/>
          </w:tcPr>
          <w:p w:rsidR="00F65C4E" w:rsidRPr="00071313" w:rsidRDefault="00F65C4E" w:rsidP="00F65C4E">
            <w:pPr>
              <w:spacing w:after="0"/>
            </w:pPr>
            <w:r w:rsidRPr="00071313">
              <w:rPr>
                <w:b/>
              </w:rPr>
              <w:t>Personal</w:t>
            </w:r>
            <w:r w:rsidRPr="00071313">
              <w:t>:</w:t>
            </w:r>
          </w:p>
          <w:p w:rsidR="00F65C4E" w:rsidRPr="00071313" w:rsidRDefault="00F65C4E" w:rsidP="00F97B7E">
            <w:pPr>
              <w:numPr>
                <w:ilvl w:val="0"/>
                <w:numId w:val="16"/>
              </w:numPr>
              <w:spacing w:after="0"/>
            </w:pPr>
            <w:r w:rsidRPr="00071313">
              <w:t>medic ftiziopneumolog;</w:t>
            </w:r>
          </w:p>
          <w:p w:rsidR="00F65C4E" w:rsidRPr="00071313" w:rsidRDefault="00F65C4E" w:rsidP="00F97B7E">
            <w:pPr>
              <w:numPr>
                <w:ilvl w:val="0"/>
                <w:numId w:val="16"/>
              </w:numPr>
              <w:spacing w:after="0"/>
            </w:pPr>
            <w:r w:rsidRPr="00071313">
              <w:t xml:space="preserve">medic </w:t>
            </w:r>
            <w:r w:rsidR="007A5FA4" w:rsidRPr="00071313">
              <w:t>funcționalist</w:t>
            </w:r>
            <w:r w:rsidRPr="00071313">
              <w:t>;</w:t>
            </w:r>
          </w:p>
          <w:p w:rsidR="00F65C4E" w:rsidRPr="00071313" w:rsidRDefault="00F65C4E" w:rsidP="00F97B7E">
            <w:pPr>
              <w:numPr>
                <w:ilvl w:val="0"/>
                <w:numId w:val="16"/>
              </w:numPr>
              <w:spacing w:after="0"/>
            </w:pPr>
            <w:r w:rsidRPr="00071313">
              <w:t>medic imagist;</w:t>
            </w:r>
          </w:p>
          <w:p w:rsidR="00F65C4E" w:rsidRPr="00071313" w:rsidRDefault="00F65C4E" w:rsidP="00F97B7E">
            <w:pPr>
              <w:numPr>
                <w:ilvl w:val="0"/>
                <w:numId w:val="16"/>
              </w:numPr>
              <w:spacing w:after="0"/>
            </w:pPr>
            <w:r w:rsidRPr="00071313">
              <w:t>medic endoscopist;</w:t>
            </w:r>
          </w:p>
          <w:p w:rsidR="00F65C4E" w:rsidRPr="00071313" w:rsidRDefault="00F65C4E" w:rsidP="00F97B7E">
            <w:pPr>
              <w:numPr>
                <w:ilvl w:val="0"/>
                <w:numId w:val="16"/>
              </w:numPr>
              <w:spacing w:after="0"/>
            </w:pPr>
            <w:r w:rsidRPr="00071313">
              <w:t>medic de laborator;</w:t>
            </w:r>
          </w:p>
          <w:p w:rsidR="00F65C4E" w:rsidRPr="00071313" w:rsidRDefault="00F65C4E" w:rsidP="00F97B7E">
            <w:pPr>
              <w:numPr>
                <w:ilvl w:val="0"/>
                <w:numId w:val="16"/>
              </w:numPr>
              <w:spacing w:after="0"/>
            </w:pPr>
            <w:r w:rsidRPr="00071313">
              <w:t>medic ORL, oftalmolog;</w:t>
            </w:r>
          </w:p>
          <w:p w:rsidR="00F65C4E" w:rsidRPr="00071313" w:rsidRDefault="00F65C4E" w:rsidP="00F97B7E">
            <w:pPr>
              <w:numPr>
                <w:ilvl w:val="0"/>
                <w:numId w:val="16"/>
              </w:numPr>
              <w:spacing w:after="0"/>
            </w:pPr>
            <w:r w:rsidRPr="00071313">
              <w:t>consilier CTV;</w:t>
            </w:r>
          </w:p>
          <w:p w:rsidR="00F65C4E" w:rsidRPr="00071313" w:rsidRDefault="00F65C4E" w:rsidP="00F97B7E">
            <w:pPr>
              <w:numPr>
                <w:ilvl w:val="0"/>
                <w:numId w:val="16"/>
              </w:numPr>
              <w:spacing w:after="0"/>
            </w:pPr>
            <w:r w:rsidRPr="00071313">
              <w:t>asistente medicale.</w:t>
            </w:r>
          </w:p>
        </w:tc>
      </w:tr>
      <w:tr w:rsidR="00F65C4E" w:rsidRPr="00071313" w:rsidTr="002D01B2">
        <w:trPr>
          <w:cantSplit/>
        </w:trPr>
        <w:tc>
          <w:tcPr>
            <w:tcW w:w="2530" w:type="dxa"/>
            <w:vMerge/>
          </w:tcPr>
          <w:p w:rsidR="00F65C4E" w:rsidRPr="00071313" w:rsidRDefault="00F65C4E" w:rsidP="00F65C4E"/>
        </w:tc>
        <w:tc>
          <w:tcPr>
            <w:tcW w:w="7380" w:type="dxa"/>
          </w:tcPr>
          <w:p w:rsidR="00F65C4E" w:rsidRPr="00071313" w:rsidRDefault="00F65C4E" w:rsidP="00F65C4E">
            <w:pPr>
              <w:spacing w:after="0"/>
              <w:rPr>
                <w:b/>
                <w:szCs w:val="20"/>
              </w:rPr>
            </w:pPr>
            <w:r w:rsidRPr="00071313">
              <w:rPr>
                <w:b/>
                <w:szCs w:val="20"/>
              </w:rPr>
              <w:t>Aparataj, utilaj:</w:t>
            </w:r>
          </w:p>
          <w:p w:rsidR="00F65C4E" w:rsidRPr="00071313" w:rsidRDefault="00F65C4E" w:rsidP="00F97B7E">
            <w:pPr>
              <w:numPr>
                <w:ilvl w:val="0"/>
                <w:numId w:val="17"/>
              </w:numPr>
              <w:spacing w:after="0"/>
            </w:pPr>
            <w:r w:rsidRPr="00071313">
              <w:t>tonometru;</w:t>
            </w:r>
          </w:p>
          <w:p w:rsidR="00F65C4E" w:rsidRPr="00071313" w:rsidRDefault="00F65C4E" w:rsidP="00F97B7E">
            <w:pPr>
              <w:numPr>
                <w:ilvl w:val="0"/>
                <w:numId w:val="17"/>
              </w:numPr>
              <w:spacing w:after="0"/>
            </w:pPr>
            <w:r w:rsidRPr="00071313">
              <w:t>fonendoscop;</w:t>
            </w:r>
          </w:p>
          <w:p w:rsidR="00F65C4E" w:rsidRPr="00071313" w:rsidRDefault="00F65C4E" w:rsidP="00F97B7E">
            <w:pPr>
              <w:numPr>
                <w:ilvl w:val="0"/>
                <w:numId w:val="17"/>
              </w:numPr>
              <w:spacing w:after="0"/>
            </w:pPr>
            <w:r w:rsidRPr="00071313">
              <w:t>PEF-metru;</w:t>
            </w:r>
          </w:p>
          <w:p w:rsidR="00F65C4E" w:rsidRPr="00071313" w:rsidRDefault="00F65C4E" w:rsidP="00F97B7E">
            <w:pPr>
              <w:numPr>
                <w:ilvl w:val="0"/>
                <w:numId w:val="17"/>
              </w:numPr>
              <w:spacing w:after="0"/>
            </w:pPr>
            <w:r w:rsidRPr="00071313">
              <w:t>pulsoximetru;</w:t>
            </w:r>
          </w:p>
          <w:p w:rsidR="00F65C4E" w:rsidRPr="00071313" w:rsidRDefault="00F65C4E" w:rsidP="00F97B7E">
            <w:pPr>
              <w:numPr>
                <w:ilvl w:val="0"/>
                <w:numId w:val="17"/>
              </w:numPr>
              <w:spacing w:after="0"/>
            </w:pPr>
            <w:r w:rsidRPr="00071313">
              <w:t xml:space="preserve">cabinet de diagnostic </w:t>
            </w:r>
            <w:r w:rsidR="007A5FA4" w:rsidRPr="00071313">
              <w:t>funcțional</w:t>
            </w:r>
            <w:r w:rsidRPr="00071313">
              <w:t xml:space="preserve"> dotat cu spirograf;</w:t>
            </w:r>
          </w:p>
          <w:p w:rsidR="00F65C4E" w:rsidRPr="00071313" w:rsidRDefault="00F65C4E" w:rsidP="00F97B7E">
            <w:pPr>
              <w:numPr>
                <w:ilvl w:val="0"/>
                <w:numId w:val="17"/>
              </w:numPr>
              <w:spacing w:after="0"/>
            </w:pPr>
            <w:r w:rsidRPr="00071313">
              <w:t>cabinet radiologic;</w:t>
            </w:r>
          </w:p>
          <w:p w:rsidR="00F65C4E" w:rsidRPr="00071313" w:rsidRDefault="00F65C4E" w:rsidP="00F97B7E">
            <w:pPr>
              <w:numPr>
                <w:ilvl w:val="0"/>
                <w:numId w:val="17"/>
              </w:numPr>
              <w:spacing w:after="0"/>
            </w:pPr>
            <w:r w:rsidRPr="00071313">
              <w:t>fibrobronhoscop;</w:t>
            </w:r>
          </w:p>
          <w:p w:rsidR="00F65C4E" w:rsidRPr="00071313" w:rsidRDefault="00F65C4E" w:rsidP="00F97B7E">
            <w:pPr>
              <w:numPr>
                <w:ilvl w:val="0"/>
                <w:numId w:val="17"/>
              </w:numPr>
              <w:spacing w:after="0"/>
            </w:pPr>
            <w:r w:rsidRPr="00071313">
              <w:t xml:space="preserve">laborator clinic standard pentru determinarea: hemoleucogramei, sumarului urinei, indicilor biochimici (ALT, AST, GGTP, LDH, bilirubinei totale </w:t>
            </w:r>
            <w:r w:rsidR="00AE5ECD" w:rsidRPr="00071313">
              <w:t>și</w:t>
            </w:r>
            <w:r w:rsidRPr="00071313">
              <w:t xml:space="preserve"> </w:t>
            </w:r>
            <w:r w:rsidR="00AE5ECD" w:rsidRPr="00071313">
              <w:t>fracțiilor</w:t>
            </w:r>
            <w:r w:rsidRPr="00071313">
              <w:t xml:space="preserve"> ei, glicemiei, creatininei </w:t>
            </w:r>
            <w:r w:rsidR="00FC4DAA" w:rsidRPr="00071313">
              <w:t>și</w:t>
            </w:r>
            <w:r w:rsidRPr="00071313">
              <w:t xml:space="preserve"> ureei serice sau/</w:t>
            </w:r>
            <w:r w:rsidR="00AE5ECD" w:rsidRPr="00071313">
              <w:t>și</w:t>
            </w:r>
            <w:r w:rsidRPr="00071313">
              <w:t xml:space="preserve"> din urină, coagulogramei: timpul de protrombină, timpul de recalcificare activat, fibrinogenul, activitatea fibrinolitică, D-dimerii, ionogramei – Na, K, Cl),</w:t>
            </w:r>
          </w:p>
          <w:p w:rsidR="00F65C4E" w:rsidRPr="00071313" w:rsidRDefault="00F65C4E" w:rsidP="00F97B7E">
            <w:pPr>
              <w:numPr>
                <w:ilvl w:val="0"/>
                <w:numId w:val="17"/>
              </w:numPr>
              <w:spacing w:after="0"/>
            </w:pPr>
            <w:r w:rsidRPr="00071313">
              <w:t>laborator microbiologic.</w:t>
            </w:r>
          </w:p>
        </w:tc>
      </w:tr>
      <w:tr w:rsidR="00F65C4E" w:rsidRPr="00071313" w:rsidTr="002D01B2">
        <w:trPr>
          <w:cantSplit/>
          <w:trHeight w:val="2116"/>
        </w:trPr>
        <w:tc>
          <w:tcPr>
            <w:tcW w:w="2530" w:type="dxa"/>
            <w:vMerge/>
          </w:tcPr>
          <w:p w:rsidR="00F65C4E" w:rsidRPr="00071313" w:rsidRDefault="00F65C4E" w:rsidP="00F65C4E"/>
        </w:tc>
        <w:tc>
          <w:tcPr>
            <w:tcW w:w="7380" w:type="dxa"/>
          </w:tcPr>
          <w:p w:rsidR="00F65C4E" w:rsidRPr="00071313" w:rsidRDefault="00F65C4E" w:rsidP="00F65C4E">
            <w:pPr>
              <w:spacing w:after="0"/>
            </w:pPr>
            <w:r w:rsidRPr="00071313">
              <w:rPr>
                <w:b/>
              </w:rPr>
              <w:t>Medicamente</w:t>
            </w:r>
            <w:r w:rsidRPr="00071313">
              <w:t>:</w:t>
            </w:r>
          </w:p>
          <w:p w:rsidR="00F65C4E" w:rsidRPr="00071313" w:rsidRDefault="00F65C4E">
            <w:pPr>
              <w:numPr>
                <w:ilvl w:val="0"/>
                <w:numId w:val="18"/>
              </w:numPr>
              <w:spacing w:after="0"/>
              <w:contextualSpacing/>
            </w:pPr>
            <w:r w:rsidRPr="00071313">
              <w:t xml:space="preserve">Atituberculoase: preparate de linia I-a şi a II-a, conform categoriei bolnavilor: </w:t>
            </w:r>
            <w:r w:rsidR="00EE0265" w:rsidRPr="00071313">
              <w:t>Isoniazidum*</w:t>
            </w:r>
            <w:r w:rsidRPr="00071313">
              <w:t xml:space="preserve">, </w:t>
            </w:r>
            <w:r w:rsidR="00EE0265" w:rsidRPr="00071313">
              <w:t>Rifampicinum</w:t>
            </w:r>
            <w:r w:rsidR="007C58E7" w:rsidRPr="00071313">
              <w:t>*</w:t>
            </w:r>
            <w:r w:rsidRPr="00071313">
              <w:t xml:space="preserve">, </w:t>
            </w:r>
            <w:r w:rsidR="00591C60" w:rsidRPr="00071313">
              <w:t>Ethambutolum</w:t>
            </w:r>
            <w:r w:rsidRPr="00071313">
              <w:t xml:space="preserve">, </w:t>
            </w:r>
            <w:r w:rsidR="0071542B" w:rsidRPr="00071313">
              <w:t>Pyrazinamidum</w:t>
            </w:r>
            <w:r w:rsidRPr="00071313">
              <w:t xml:space="preserve">, </w:t>
            </w:r>
            <w:r w:rsidR="00125A07" w:rsidRPr="00071313">
              <w:t>Levofloxacinum</w:t>
            </w:r>
            <w:r w:rsidRPr="00071313">
              <w:t xml:space="preserve">, </w:t>
            </w:r>
            <w:r w:rsidR="0071542B" w:rsidRPr="00071313">
              <w:t>Moxifloxacinum</w:t>
            </w:r>
            <w:r w:rsidRPr="00071313">
              <w:t xml:space="preserve">, </w:t>
            </w:r>
            <w:r w:rsidR="00D51A7F" w:rsidRPr="00071313">
              <w:t>Bedaquilinum</w:t>
            </w:r>
            <w:r w:rsidRPr="00071313">
              <w:t xml:space="preserve">, </w:t>
            </w:r>
            <w:r w:rsidR="00125A07" w:rsidRPr="00071313">
              <w:t>Linezolidum</w:t>
            </w:r>
            <w:r w:rsidRPr="00071313">
              <w:t xml:space="preserve">, </w:t>
            </w:r>
            <w:r w:rsidR="00CE5AAE" w:rsidRPr="00071313">
              <w:t>Clofaziminum*</w:t>
            </w:r>
            <w:r w:rsidRPr="00071313">
              <w:t xml:space="preserve">, </w:t>
            </w:r>
            <w:r w:rsidR="00CE5AAE" w:rsidRPr="00071313">
              <w:t>Cycloserinum*</w:t>
            </w:r>
            <w:r w:rsidRPr="00071313">
              <w:t xml:space="preserve">, </w:t>
            </w:r>
            <w:r w:rsidR="0092739F" w:rsidRPr="00071313">
              <w:t>Delamanidum*</w:t>
            </w:r>
            <w:r w:rsidRPr="00071313">
              <w:t xml:space="preserve">, </w:t>
            </w:r>
            <w:r w:rsidR="00591C60" w:rsidRPr="00071313">
              <w:t>Imipenemum + Cilastatinum</w:t>
            </w:r>
            <w:r w:rsidRPr="00071313">
              <w:t xml:space="preserve">, </w:t>
            </w:r>
            <w:r w:rsidR="00C707F5" w:rsidRPr="00071313">
              <w:t>Meropenemum</w:t>
            </w:r>
            <w:r w:rsidRPr="00071313">
              <w:t xml:space="preserve">, </w:t>
            </w:r>
            <w:r w:rsidR="004E49B9" w:rsidRPr="00071313">
              <w:t>Amikacinum</w:t>
            </w:r>
            <w:r w:rsidRPr="00071313">
              <w:t xml:space="preserve">, </w:t>
            </w:r>
            <w:r w:rsidR="000E4C1C" w:rsidRPr="00071313">
              <w:t>Ethionamidum*</w:t>
            </w:r>
            <w:r w:rsidRPr="00071313">
              <w:t xml:space="preserve">, </w:t>
            </w:r>
            <w:r w:rsidR="00295FDB" w:rsidRPr="00071313">
              <w:t>Protionamidum*</w:t>
            </w:r>
            <w:r w:rsidRPr="00071313">
              <w:t>, Acid</w:t>
            </w:r>
            <w:r w:rsidR="006A18DA" w:rsidRPr="00071313">
              <w:t xml:space="preserve">um </w:t>
            </w:r>
            <w:r w:rsidRPr="00071313">
              <w:t>p</w:t>
            </w:r>
            <w:r w:rsidR="006A18DA" w:rsidRPr="00071313">
              <w:t>ara</w:t>
            </w:r>
            <w:r w:rsidRPr="00071313">
              <w:t>aminosalicilic</w:t>
            </w:r>
          </w:p>
          <w:p w:rsidR="00F65C4E" w:rsidRPr="00071313" w:rsidRDefault="00AE5ECD" w:rsidP="00F97B7E">
            <w:pPr>
              <w:numPr>
                <w:ilvl w:val="0"/>
                <w:numId w:val="18"/>
              </w:numPr>
              <w:spacing w:after="0"/>
            </w:pPr>
            <w:r w:rsidRPr="00AE5ECD">
              <w:t>Tuberculinum PPD*</w:t>
            </w:r>
            <w:r w:rsidR="00F65C4E" w:rsidRPr="00071313">
              <w:t>.</w:t>
            </w:r>
          </w:p>
        </w:tc>
      </w:tr>
      <w:tr w:rsidR="00F65C4E" w:rsidRPr="00071313" w:rsidTr="002D01B2">
        <w:trPr>
          <w:cantSplit/>
          <w:trHeight w:val="183"/>
        </w:trPr>
        <w:tc>
          <w:tcPr>
            <w:tcW w:w="9910" w:type="dxa"/>
            <w:gridSpan w:val="2"/>
            <w:tcBorders>
              <w:left w:val="nil"/>
              <w:right w:val="nil"/>
            </w:tcBorders>
          </w:tcPr>
          <w:p w:rsidR="00F65C4E" w:rsidRPr="00071313" w:rsidRDefault="00F65C4E" w:rsidP="00F65C4E">
            <w:pPr>
              <w:spacing w:before="120" w:after="0"/>
              <w:ind w:left="360"/>
              <w:rPr>
                <w:b/>
              </w:rPr>
            </w:pPr>
          </w:p>
        </w:tc>
      </w:tr>
      <w:tr w:rsidR="00F65C4E" w:rsidRPr="00071313" w:rsidTr="002D01B2">
        <w:trPr>
          <w:cantSplit/>
        </w:trPr>
        <w:tc>
          <w:tcPr>
            <w:tcW w:w="2530" w:type="dxa"/>
            <w:vMerge w:val="restart"/>
          </w:tcPr>
          <w:p w:rsidR="00F65C4E" w:rsidRPr="00071313" w:rsidRDefault="00F65C4E" w:rsidP="00F65C4E">
            <w:pPr>
              <w:keepNext/>
              <w:spacing w:before="240" w:after="60"/>
              <w:jc w:val="left"/>
              <w:outlineLvl w:val="3"/>
              <w:rPr>
                <w:b/>
                <w:bCs/>
              </w:rPr>
            </w:pPr>
            <w:bookmarkStart w:id="176" w:name="_Toc215033677"/>
            <w:r w:rsidRPr="00071313">
              <w:rPr>
                <w:b/>
                <w:bCs/>
              </w:rPr>
              <w:t xml:space="preserve">D.3. </w:t>
            </w:r>
          </w:p>
          <w:p w:rsidR="00F65C4E" w:rsidRPr="00071313" w:rsidRDefault="007A5FA4" w:rsidP="00F65C4E">
            <w:pPr>
              <w:keepNext/>
              <w:spacing w:after="60"/>
              <w:jc w:val="left"/>
              <w:outlineLvl w:val="3"/>
              <w:rPr>
                <w:b/>
                <w:bCs/>
              </w:rPr>
            </w:pPr>
            <w:r w:rsidRPr="00071313">
              <w:rPr>
                <w:b/>
                <w:bCs/>
              </w:rPr>
              <w:t>Instituțiile</w:t>
            </w:r>
            <w:r w:rsidR="00F65C4E" w:rsidRPr="00071313">
              <w:rPr>
                <w:b/>
                <w:bCs/>
              </w:rPr>
              <w:t xml:space="preserve"> de </w:t>
            </w:r>
            <w:r w:rsidRPr="00071313">
              <w:rPr>
                <w:b/>
                <w:bCs/>
              </w:rPr>
              <w:t>asistență</w:t>
            </w:r>
            <w:r w:rsidR="00F65C4E" w:rsidRPr="00071313">
              <w:rPr>
                <w:b/>
                <w:bCs/>
              </w:rPr>
              <w:t xml:space="preserve"> medicală spitalicească: </w:t>
            </w:r>
            <w:r w:rsidRPr="00071313">
              <w:rPr>
                <w:b/>
                <w:bCs/>
              </w:rPr>
              <w:t>secțiile</w:t>
            </w:r>
            <w:r w:rsidR="00F65C4E" w:rsidRPr="00071313">
              <w:rPr>
                <w:b/>
                <w:bCs/>
              </w:rPr>
              <w:t xml:space="preserve">  spitalelor municipale </w:t>
            </w:r>
            <w:r w:rsidRPr="00071313">
              <w:rPr>
                <w:b/>
                <w:bCs/>
              </w:rPr>
              <w:t>și</w:t>
            </w:r>
            <w:r w:rsidR="00F65C4E" w:rsidRPr="00071313">
              <w:rPr>
                <w:b/>
                <w:bCs/>
              </w:rPr>
              <w:t xml:space="preserve"> republicane</w:t>
            </w:r>
            <w:bookmarkEnd w:id="176"/>
          </w:p>
        </w:tc>
        <w:tc>
          <w:tcPr>
            <w:tcW w:w="7380" w:type="dxa"/>
          </w:tcPr>
          <w:p w:rsidR="00F65C4E" w:rsidRPr="00071313" w:rsidRDefault="00F65C4E" w:rsidP="00F65C4E">
            <w:pPr>
              <w:spacing w:after="0"/>
              <w:jc w:val="left"/>
            </w:pPr>
            <w:r w:rsidRPr="00071313">
              <w:rPr>
                <w:b/>
              </w:rPr>
              <w:t>Personal</w:t>
            </w:r>
            <w:r w:rsidRPr="00071313">
              <w:t>:</w:t>
            </w:r>
          </w:p>
          <w:p w:rsidR="00F65C4E" w:rsidRPr="00071313" w:rsidRDefault="00F65C4E" w:rsidP="00F97B7E">
            <w:pPr>
              <w:numPr>
                <w:ilvl w:val="0"/>
                <w:numId w:val="19"/>
              </w:numPr>
              <w:spacing w:after="0"/>
              <w:jc w:val="left"/>
            </w:pPr>
            <w:r w:rsidRPr="00071313">
              <w:t>medic internist;</w:t>
            </w:r>
          </w:p>
          <w:p w:rsidR="00F65C4E" w:rsidRPr="00071313" w:rsidRDefault="00F65C4E" w:rsidP="00F97B7E">
            <w:pPr>
              <w:numPr>
                <w:ilvl w:val="0"/>
                <w:numId w:val="19"/>
              </w:numPr>
              <w:spacing w:after="0"/>
              <w:jc w:val="left"/>
            </w:pPr>
            <w:r w:rsidRPr="00071313">
              <w:t>medic ftiziopneumolog;</w:t>
            </w:r>
          </w:p>
          <w:p w:rsidR="00F65C4E" w:rsidRPr="00071313" w:rsidRDefault="00F65C4E" w:rsidP="00F97B7E">
            <w:pPr>
              <w:numPr>
                <w:ilvl w:val="0"/>
                <w:numId w:val="19"/>
              </w:numPr>
              <w:spacing w:after="0"/>
              <w:jc w:val="left"/>
            </w:pPr>
            <w:r w:rsidRPr="00071313">
              <w:t>medic-</w:t>
            </w:r>
            <w:r w:rsidR="007A5FA4" w:rsidRPr="00071313">
              <w:t>funcționalist</w:t>
            </w:r>
            <w:r w:rsidRPr="00071313">
              <w:t>;</w:t>
            </w:r>
          </w:p>
          <w:p w:rsidR="00F65C4E" w:rsidRPr="00071313" w:rsidRDefault="00F65C4E" w:rsidP="00F97B7E">
            <w:pPr>
              <w:numPr>
                <w:ilvl w:val="0"/>
                <w:numId w:val="19"/>
              </w:numPr>
              <w:spacing w:after="0"/>
              <w:jc w:val="left"/>
            </w:pPr>
            <w:r w:rsidRPr="00071313">
              <w:t>medic-imagist;</w:t>
            </w:r>
          </w:p>
          <w:p w:rsidR="00F65C4E" w:rsidRPr="00071313" w:rsidRDefault="00F65C4E" w:rsidP="00F97B7E">
            <w:pPr>
              <w:numPr>
                <w:ilvl w:val="0"/>
                <w:numId w:val="19"/>
              </w:numPr>
              <w:spacing w:after="0"/>
              <w:jc w:val="left"/>
            </w:pPr>
            <w:r w:rsidRPr="00071313">
              <w:t>medic-endoscopist;</w:t>
            </w:r>
          </w:p>
          <w:p w:rsidR="00F65C4E" w:rsidRPr="00071313" w:rsidRDefault="00F65C4E" w:rsidP="00F97B7E">
            <w:pPr>
              <w:numPr>
                <w:ilvl w:val="0"/>
                <w:numId w:val="19"/>
              </w:numPr>
              <w:spacing w:after="0"/>
              <w:jc w:val="left"/>
            </w:pPr>
            <w:r w:rsidRPr="00071313">
              <w:t>medic de laborator;</w:t>
            </w:r>
          </w:p>
          <w:p w:rsidR="00F65C4E" w:rsidRPr="00071313" w:rsidRDefault="00F65C4E" w:rsidP="00F97B7E">
            <w:pPr>
              <w:numPr>
                <w:ilvl w:val="0"/>
                <w:numId w:val="19"/>
              </w:numPr>
              <w:spacing w:after="0"/>
              <w:jc w:val="left"/>
            </w:pPr>
            <w:r w:rsidRPr="00071313">
              <w:t>asistente medicale;</w:t>
            </w:r>
          </w:p>
          <w:p w:rsidR="00F65C4E" w:rsidRPr="00071313" w:rsidRDefault="00F65C4E" w:rsidP="00F97B7E">
            <w:pPr>
              <w:numPr>
                <w:ilvl w:val="0"/>
                <w:numId w:val="19"/>
              </w:numPr>
              <w:spacing w:after="0"/>
              <w:jc w:val="left"/>
            </w:pPr>
            <w:r w:rsidRPr="00071313">
              <w:t>consilier CTV</w:t>
            </w:r>
          </w:p>
          <w:p w:rsidR="00F65C4E" w:rsidRPr="00071313" w:rsidRDefault="00F65C4E" w:rsidP="00F97B7E">
            <w:pPr>
              <w:numPr>
                <w:ilvl w:val="0"/>
                <w:numId w:val="19"/>
              </w:numPr>
              <w:spacing w:after="0"/>
              <w:jc w:val="left"/>
            </w:pPr>
            <w:r w:rsidRPr="00071313">
              <w:t xml:space="preserve">acces la </w:t>
            </w:r>
            <w:r w:rsidR="007A5FA4" w:rsidRPr="00071313">
              <w:t>consultații</w:t>
            </w:r>
            <w:r w:rsidRPr="00071313">
              <w:t xml:space="preserve"> calificate: cardiolog, neurolog, nefrolog, endocrinolog, chirurg, ORL, oftalmolog.</w:t>
            </w:r>
          </w:p>
        </w:tc>
      </w:tr>
      <w:tr w:rsidR="00F65C4E" w:rsidRPr="00071313" w:rsidTr="002D01B2">
        <w:trPr>
          <w:cantSplit/>
        </w:trPr>
        <w:tc>
          <w:tcPr>
            <w:tcW w:w="2530" w:type="dxa"/>
            <w:vMerge/>
          </w:tcPr>
          <w:p w:rsidR="00F65C4E" w:rsidRPr="00071313" w:rsidRDefault="00F65C4E" w:rsidP="00F65C4E"/>
        </w:tc>
        <w:tc>
          <w:tcPr>
            <w:tcW w:w="7380" w:type="dxa"/>
            <w:tcBorders>
              <w:top w:val="nil"/>
              <w:bottom w:val="single" w:sz="4" w:space="0" w:color="auto"/>
            </w:tcBorders>
          </w:tcPr>
          <w:p w:rsidR="00F65C4E" w:rsidRPr="00071313" w:rsidRDefault="00F65C4E" w:rsidP="00F65C4E">
            <w:pPr>
              <w:spacing w:after="0"/>
              <w:jc w:val="left"/>
              <w:rPr>
                <w:b/>
              </w:rPr>
            </w:pPr>
            <w:r w:rsidRPr="00071313">
              <w:rPr>
                <w:b/>
              </w:rPr>
              <w:t>Aparataj, utilaj:</w:t>
            </w:r>
          </w:p>
          <w:p w:rsidR="00F65C4E" w:rsidRPr="00071313" w:rsidRDefault="00F65C4E" w:rsidP="00F97B7E">
            <w:pPr>
              <w:numPr>
                <w:ilvl w:val="0"/>
                <w:numId w:val="20"/>
              </w:numPr>
              <w:spacing w:after="0"/>
              <w:jc w:val="left"/>
            </w:pPr>
            <w:r w:rsidRPr="00071313">
              <w:t>tonometru;</w:t>
            </w:r>
          </w:p>
          <w:p w:rsidR="00F65C4E" w:rsidRPr="00071313" w:rsidRDefault="00F65C4E" w:rsidP="00F97B7E">
            <w:pPr>
              <w:numPr>
                <w:ilvl w:val="0"/>
                <w:numId w:val="20"/>
              </w:numPr>
              <w:spacing w:after="0"/>
              <w:jc w:val="left"/>
            </w:pPr>
            <w:r w:rsidRPr="00071313">
              <w:t>fonendoscop;</w:t>
            </w:r>
          </w:p>
          <w:p w:rsidR="00F65C4E" w:rsidRPr="00071313" w:rsidRDefault="00F65C4E" w:rsidP="00F97B7E">
            <w:pPr>
              <w:numPr>
                <w:ilvl w:val="0"/>
                <w:numId w:val="20"/>
              </w:numPr>
              <w:spacing w:after="0"/>
              <w:jc w:val="left"/>
            </w:pPr>
            <w:r w:rsidRPr="00071313">
              <w:t>PEF-metru;</w:t>
            </w:r>
          </w:p>
          <w:p w:rsidR="00F65C4E" w:rsidRPr="00071313" w:rsidRDefault="00F65C4E" w:rsidP="00F97B7E">
            <w:pPr>
              <w:numPr>
                <w:ilvl w:val="0"/>
                <w:numId w:val="20"/>
              </w:numPr>
              <w:spacing w:after="0"/>
              <w:jc w:val="left"/>
            </w:pPr>
            <w:r w:rsidRPr="00071313">
              <w:t>pulsoximetru;</w:t>
            </w:r>
          </w:p>
          <w:p w:rsidR="00F65C4E" w:rsidRPr="00071313" w:rsidRDefault="00F65C4E" w:rsidP="00F97B7E">
            <w:pPr>
              <w:numPr>
                <w:ilvl w:val="0"/>
                <w:numId w:val="20"/>
              </w:numPr>
              <w:spacing w:after="0"/>
              <w:jc w:val="left"/>
            </w:pPr>
            <w:r w:rsidRPr="00071313">
              <w:t xml:space="preserve">cabinet de diagnostic </w:t>
            </w:r>
            <w:r w:rsidR="007A5FA4" w:rsidRPr="00071313">
              <w:t>funcțional</w:t>
            </w:r>
            <w:r w:rsidRPr="00071313">
              <w:t xml:space="preserve"> dotat cu spirograf;</w:t>
            </w:r>
          </w:p>
          <w:p w:rsidR="00F65C4E" w:rsidRPr="00071313" w:rsidRDefault="00F65C4E" w:rsidP="00F97B7E">
            <w:pPr>
              <w:numPr>
                <w:ilvl w:val="0"/>
                <w:numId w:val="20"/>
              </w:numPr>
              <w:spacing w:after="0"/>
              <w:jc w:val="left"/>
            </w:pPr>
            <w:r w:rsidRPr="00071313">
              <w:t>electrocardiograf;</w:t>
            </w:r>
          </w:p>
          <w:p w:rsidR="00F65C4E" w:rsidRPr="00071313" w:rsidRDefault="00F65C4E" w:rsidP="00F97B7E">
            <w:pPr>
              <w:numPr>
                <w:ilvl w:val="0"/>
                <w:numId w:val="20"/>
              </w:numPr>
              <w:spacing w:after="0"/>
              <w:jc w:val="left"/>
            </w:pPr>
            <w:r w:rsidRPr="00071313">
              <w:t>cabinet radiologic;</w:t>
            </w:r>
          </w:p>
          <w:p w:rsidR="00F65C4E" w:rsidRPr="00071313" w:rsidRDefault="00F65C4E" w:rsidP="00F97B7E">
            <w:pPr>
              <w:numPr>
                <w:ilvl w:val="0"/>
                <w:numId w:val="20"/>
              </w:numPr>
              <w:spacing w:after="0"/>
              <w:jc w:val="left"/>
            </w:pPr>
            <w:r w:rsidRPr="00071313">
              <w:t>fibrobronhoscop;</w:t>
            </w:r>
          </w:p>
          <w:p w:rsidR="00F65C4E" w:rsidRPr="00071313" w:rsidRDefault="00F65C4E" w:rsidP="00F97B7E">
            <w:pPr>
              <w:numPr>
                <w:ilvl w:val="0"/>
                <w:numId w:val="20"/>
              </w:numPr>
              <w:spacing w:after="0"/>
              <w:jc w:val="left"/>
            </w:pPr>
            <w:r w:rsidRPr="00071313">
              <w:t xml:space="preserve">laborator clinic standard pentru determinarea: hemoleucogramei, sumarului urinei, indicilor biochimici (ALT, AST, GGTP, LDH, bilirubinei totale </w:t>
            </w:r>
            <w:r w:rsidR="007A5FA4" w:rsidRPr="00071313">
              <w:t>și</w:t>
            </w:r>
            <w:r w:rsidRPr="00071313">
              <w:t xml:space="preserve"> </w:t>
            </w:r>
            <w:r w:rsidR="007A5FA4" w:rsidRPr="00071313">
              <w:t>fracțiilor</w:t>
            </w:r>
            <w:r w:rsidRPr="00071313">
              <w:t xml:space="preserve"> ei, glicemiei, creatininei </w:t>
            </w:r>
            <w:r w:rsidR="007A5FA4" w:rsidRPr="00071313">
              <w:t>și</w:t>
            </w:r>
            <w:r w:rsidRPr="00071313">
              <w:t xml:space="preserve"> ureei serice sau/şi în urină, coagulogramei (timpul de protrombină, timpul de recalcificare activat, fibrinogenul, activitatea fibrinolitică, D-dimerii,), ionogramei – Na, K, Cl),</w:t>
            </w:r>
          </w:p>
          <w:p w:rsidR="00F65C4E" w:rsidRPr="00071313" w:rsidRDefault="00F65C4E" w:rsidP="00F97B7E">
            <w:pPr>
              <w:numPr>
                <w:ilvl w:val="0"/>
                <w:numId w:val="20"/>
              </w:numPr>
              <w:spacing w:after="0"/>
              <w:jc w:val="left"/>
            </w:pPr>
            <w:r w:rsidRPr="00071313">
              <w:t>laborator microbiologic.</w:t>
            </w:r>
          </w:p>
        </w:tc>
      </w:tr>
      <w:tr w:rsidR="00F65C4E" w:rsidRPr="00071313" w:rsidTr="002D01B2">
        <w:trPr>
          <w:cantSplit/>
          <w:trHeight w:val="505"/>
        </w:trPr>
        <w:tc>
          <w:tcPr>
            <w:tcW w:w="2530" w:type="dxa"/>
            <w:vMerge/>
          </w:tcPr>
          <w:p w:rsidR="00F65C4E" w:rsidRPr="00071313" w:rsidRDefault="00F65C4E" w:rsidP="00F65C4E"/>
        </w:tc>
        <w:tc>
          <w:tcPr>
            <w:tcW w:w="7380" w:type="dxa"/>
            <w:tcBorders>
              <w:bottom w:val="single" w:sz="4" w:space="0" w:color="auto"/>
              <w:right w:val="single" w:sz="4" w:space="0" w:color="auto"/>
            </w:tcBorders>
          </w:tcPr>
          <w:p w:rsidR="00F65C4E" w:rsidRPr="00071313" w:rsidRDefault="00F65C4E" w:rsidP="00F65C4E">
            <w:pPr>
              <w:spacing w:after="0"/>
            </w:pPr>
            <w:r w:rsidRPr="00071313">
              <w:rPr>
                <w:b/>
              </w:rPr>
              <w:t>Medicamente</w:t>
            </w:r>
            <w:r w:rsidRPr="00071313">
              <w:t>:</w:t>
            </w:r>
          </w:p>
          <w:p w:rsidR="00F65C4E" w:rsidRPr="00071313" w:rsidRDefault="00F65C4E" w:rsidP="00F97B7E">
            <w:pPr>
              <w:numPr>
                <w:ilvl w:val="0"/>
                <w:numId w:val="21"/>
              </w:numPr>
              <w:spacing w:after="0"/>
              <w:contextualSpacing/>
            </w:pPr>
            <w:r w:rsidRPr="00071313">
              <w:t xml:space="preserve">Atituberculoase: preparate de linia I-a şi a II-a, conform categoriei bolnavilor: </w:t>
            </w:r>
            <w:r w:rsidR="00EE0265" w:rsidRPr="00071313">
              <w:t>Isoniazidum*</w:t>
            </w:r>
            <w:r w:rsidRPr="00071313">
              <w:t xml:space="preserve">, </w:t>
            </w:r>
            <w:r w:rsidR="00EE0265" w:rsidRPr="00071313">
              <w:t>Rifampicinum</w:t>
            </w:r>
            <w:r w:rsidR="007C58E7" w:rsidRPr="00071313">
              <w:t>*</w:t>
            </w:r>
            <w:r w:rsidRPr="00071313">
              <w:t xml:space="preserve">, </w:t>
            </w:r>
            <w:r w:rsidR="00591C60" w:rsidRPr="00071313">
              <w:t>Ethambutolum</w:t>
            </w:r>
            <w:r w:rsidRPr="00071313">
              <w:t xml:space="preserve">, </w:t>
            </w:r>
            <w:r w:rsidR="0071542B" w:rsidRPr="00071313">
              <w:t>Pyrazinamidum</w:t>
            </w:r>
            <w:r w:rsidRPr="00071313">
              <w:t xml:space="preserve">, </w:t>
            </w:r>
            <w:r w:rsidR="00125A07" w:rsidRPr="00071313">
              <w:t>Levofloxacinum</w:t>
            </w:r>
            <w:r w:rsidRPr="00071313">
              <w:t xml:space="preserve">, </w:t>
            </w:r>
            <w:r w:rsidR="0071542B" w:rsidRPr="00071313">
              <w:t>Moxifloxacinum</w:t>
            </w:r>
            <w:r w:rsidRPr="00071313">
              <w:t xml:space="preserve">, </w:t>
            </w:r>
            <w:r w:rsidR="00D51A7F" w:rsidRPr="00071313">
              <w:t>Bedaquilinum</w:t>
            </w:r>
            <w:r w:rsidRPr="00071313">
              <w:t xml:space="preserve">, </w:t>
            </w:r>
            <w:r w:rsidR="00125A07" w:rsidRPr="00071313">
              <w:t>Linezolidum</w:t>
            </w:r>
            <w:r w:rsidRPr="00071313">
              <w:t xml:space="preserve">, </w:t>
            </w:r>
            <w:r w:rsidR="00CE5AAE" w:rsidRPr="00071313">
              <w:t>Clofaziminum*</w:t>
            </w:r>
            <w:r w:rsidRPr="00071313">
              <w:t xml:space="preserve">, </w:t>
            </w:r>
            <w:r w:rsidR="00CE5AAE" w:rsidRPr="00071313">
              <w:t>Cycloserinum*</w:t>
            </w:r>
            <w:r w:rsidRPr="00071313">
              <w:t xml:space="preserve">, </w:t>
            </w:r>
            <w:r w:rsidR="0092739F" w:rsidRPr="00071313">
              <w:t>Delamanidum*</w:t>
            </w:r>
            <w:r w:rsidRPr="00071313">
              <w:t xml:space="preserve">, </w:t>
            </w:r>
            <w:r w:rsidR="00591C60" w:rsidRPr="00071313">
              <w:t>Imipenemum + Cilastatinum</w:t>
            </w:r>
            <w:r w:rsidRPr="00071313">
              <w:t xml:space="preserve">, </w:t>
            </w:r>
            <w:r w:rsidR="00C707F5" w:rsidRPr="00071313">
              <w:t>Meropenemum</w:t>
            </w:r>
            <w:r w:rsidRPr="00071313">
              <w:t xml:space="preserve">, </w:t>
            </w:r>
            <w:r w:rsidR="004E49B9" w:rsidRPr="00071313">
              <w:t>Amikacinum</w:t>
            </w:r>
            <w:r w:rsidRPr="00071313">
              <w:t xml:space="preserve">, </w:t>
            </w:r>
            <w:r w:rsidR="000E4C1C" w:rsidRPr="00071313">
              <w:t>Ethionamidum*</w:t>
            </w:r>
            <w:r w:rsidRPr="00071313">
              <w:t>, Protionamida, Acid</w:t>
            </w:r>
            <w:r w:rsidR="006A18DA" w:rsidRPr="00071313">
              <w:t>um</w:t>
            </w:r>
            <w:r w:rsidRPr="00071313">
              <w:t xml:space="preserve"> p</w:t>
            </w:r>
            <w:r w:rsidR="006A18DA" w:rsidRPr="00071313">
              <w:t>ara</w:t>
            </w:r>
            <w:r w:rsidRPr="00071313">
              <w:t>aminosalicilic.</w:t>
            </w:r>
          </w:p>
          <w:p w:rsidR="00F65C4E" w:rsidRPr="00071313" w:rsidRDefault="00F65C4E" w:rsidP="00F97B7E">
            <w:pPr>
              <w:numPr>
                <w:ilvl w:val="0"/>
                <w:numId w:val="21"/>
              </w:numPr>
              <w:spacing w:after="0"/>
              <w:jc w:val="left"/>
            </w:pPr>
            <w:r w:rsidRPr="00071313">
              <w:t>Tuberculină.</w:t>
            </w:r>
          </w:p>
          <w:p w:rsidR="00F65C4E" w:rsidRPr="00071313" w:rsidRDefault="00F65C4E">
            <w:pPr>
              <w:numPr>
                <w:ilvl w:val="0"/>
                <w:numId w:val="21"/>
              </w:numPr>
              <w:spacing w:after="0"/>
              <w:jc w:val="left"/>
            </w:pPr>
            <w:r w:rsidRPr="00071313">
              <w:t>Alte medicamente: expectorante (Ambroxol</w:t>
            </w:r>
            <w:r w:rsidR="00ED6D41" w:rsidRPr="00071313">
              <w:t>um</w:t>
            </w:r>
            <w:r w:rsidRPr="00071313">
              <w:t xml:space="preserve">, </w:t>
            </w:r>
            <w:r w:rsidR="006A18DA" w:rsidRPr="00071313">
              <w:t>Acetylcysteinum</w:t>
            </w:r>
            <w:r w:rsidRPr="00071313">
              <w:t xml:space="preserve">, </w:t>
            </w:r>
            <w:r w:rsidR="0079363A" w:rsidRPr="00071313">
              <w:t>Carbocisteinum</w:t>
            </w:r>
            <w:r w:rsidRPr="00071313">
              <w:t xml:space="preserve">, </w:t>
            </w:r>
            <w:r w:rsidR="0071542B" w:rsidRPr="00071313">
              <w:t>Althaea officinalis L.</w:t>
            </w:r>
            <w:r w:rsidRPr="00071313">
              <w:t>); bronholitice (</w:t>
            </w:r>
            <w:r w:rsidR="004E49B9" w:rsidRPr="00071313">
              <w:t>Aminophyllinum</w:t>
            </w:r>
            <w:r w:rsidRPr="00071313">
              <w:t xml:space="preserve">, </w:t>
            </w:r>
            <w:r w:rsidR="003B27AF" w:rsidRPr="00071313">
              <w:t>Theophyllinum*</w:t>
            </w:r>
            <w:r w:rsidRPr="00071313">
              <w:t xml:space="preserve">); vitamine (Vitaminele grupei B, </w:t>
            </w:r>
            <w:r w:rsidR="00197520" w:rsidRPr="00071313">
              <w:t>Acidum ascorbicum</w:t>
            </w:r>
            <w:r w:rsidRPr="00071313">
              <w:t xml:space="preserve">, </w:t>
            </w:r>
            <w:r w:rsidR="00A4572A" w:rsidRPr="00071313">
              <w:t>Tocopherolum</w:t>
            </w:r>
            <w:r w:rsidRPr="00071313">
              <w:t>); preparate cu efect hemostatic (</w:t>
            </w:r>
            <w:r w:rsidR="006A18DA" w:rsidRPr="00071313">
              <w:t>Acidum aminocaproicum</w:t>
            </w:r>
            <w:r w:rsidRPr="00071313">
              <w:t xml:space="preserve">, </w:t>
            </w:r>
            <w:r w:rsidR="00591C60" w:rsidRPr="00071313">
              <w:t>Etamsylatum</w:t>
            </w:r>
            <w:r w:rsidRPr="00071313">
              <w:t xml:space="preserve">, Preparate de calciu); preparate hepatoprotectoare (preparate cu extract din </w:t>
            </w:r>
            <w:r w:rsidR="00A4572A" w:rsidRPr="00071313">
              <w:rPr>
                <w:i/>
              </w:rPr>
              <w:t>Sílybum mariánum</w:t>
            </w:r>
            <w:r w:rsidRPr="00071313">
              <w:rPr>
                <w:i/>
              </w:rPr>
              <w:t>,</w:t>
            </w:r>
            <w:r w:rsidRPr="00071313">
              <w:t xml:space="preserve"> </w:t>
            </w:r>
            <w:r w:rsidR="000A05C4" w:rsidRPr="00071313">
              <w:rPr>
                <w:i/>
              </w:rPr>
              <w:t>Plujllantlues amarus + Curcuma longa*</w:t>
            </w:r>
            <w:r w:rsidRPr="00071313">
              <w:t xml:space="preserve">, </w:t>
            </w:r>
            <w:r w:rsidR="0079363A" w:rsidRPr="00071313">
              <w:t>Silymarinum</w:t>
            </w:r>
            <w:r w:rsidRPr="00071313">
              <w:t>).</w:t>
            </w:r>
          </w:p>
        </w:tc>
      </w:tr>
      <w:bookmarkEnd w:id="175"/>
    </w:tbl>
    <w:p w:rsidR="00F65C4E" w:rsidRPr="00071313" w:rsidRDefault="00F65C4E" w:rsidP="00F65C4E">
      <w:pPr>
        <w:sectPr w:rsidR="00F65C4E" w:rsidRPr="00071313" w:rsidSect="002D01B2">
          <w:pgSz w:w="11906" w:h="16838"/>
          <w:pgMar w:top="1008" w:right="1008" w:bottom="1152" w:left="1440" w:header="720" w:footer="720" w:gutter="0"/>
          <w:cols w:space="720"/>
          <w:docGrid w:linePitch="360"/>
        </w:sectPr>
      </w:pPr>
    </w:p>
    <w:p w:rsidR="00A123B6" w:rsidRPr="00071313" w:rsidRDefault="0074709F" w:rsidP="00FA0E21">
      <w:pPr>
        <w:rPr>
          <w:b/>
        </w:rPr>
      </w:pPr>
      <w:bookmarkStart w:id="177" w:name="_Toc413864402"/>
      <w:bookmarkStart w:id="178" w:name="_Toc413865015"/>
      <w:bookmarkStart w:id="179" w:name="_Toc415814420"/>
      <w:r w:rsidRPr="00071313">
        <w:rPr>
          <w:b/>
        </w:rPr>
        <w:lastRenderedPageBreak/>
        <w:t>E. INDICATORII DE MONITORIZARE A</w:t>
      </w:r>
      <w:r w:rsidR="00EC1237" w:rsidRPr="00071313">
        <w:rPr>
          <w:b/>
        </w:rPr>
        <w:t>I</w:t>
      </w:r>
      <w:r w:rsidRPr="00071313">
        <w:rPr>
          <w:b/>
        </w:rPr>
        <w:t xml:space="preserve"> IMPLEMENTĂRII PROTOCOLULUI</w:t>
      </w:r>
      <w:bookmarkStart w:id="180" w:name="_Toc191166995"/>
      <w:bookmarkEnd w:id="172"/>
      <w:bookmarkEnd w:id="177"/>
      <w:bookmarkEnd w:id="178"/>
      <w:bookmarkEnd w:id="179"/>
      <w:r w:rsidR="00F52A44" w:rsidRPr="00071313">
        <w:rPr>
          <w:b/>
        </w:rPr>
        <w:t>.</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8"/>
        <w:gridCol w:w="2952"/>
        <w:gridCol w:w="3261"/>
        <w:gridCol w:w="3969"/>
        <w:gridCol w:w="4252"/>
      </w:tblGrid>
      <w:tr w:rsidR="00EA4F97" w:rsidRPr="00071313" w:rsidTr="008A761F">
        <w:trPr>
          <w:cantSplit/>
          <w:tblHeader/>
        </w:trPr>
        <w:tc>
          <w:tcPr>
            <w:tcW w:w="558" w:type="dxa"/>
            <w:vMerge w:val="restart"/>
            <w:shd w:val="clear" w:color="auto" w:fill="C0C0C0"/>
            <w:vAlign w:val="center"/>
          </w:tcPr>
          <w:p w:rsidR="00EA4F97" w:rsidRPr="00D3771B" w:rsidRDefault="00EC1237" w:rsidP="00F52A44">
            <w:pPr>
              <w:spacing w:after="0"/>
              <w:jc w:val="center"/>
              <w:rPr>
                <w:b/>
                <w:sz w:val="22"/>
                <w:szCs w:val="22"/>
              </w:rPr>
            </w:pPr>
            <w:r w:rsidRPr="00D3771B">
              <w:rPr>
                <w:b/>
                <w:sz w:val="22"/>
                <w:szCs w:val="22"/>
              </w:rPr>
              <w:t>Nr.</w:t>
            </w:r>
          </w:p>
        </w:tc>
        <w:tc>
          <w:tcPr>
            <w:tcW w:w="2952" w:type="dxa"/>
            <w:vMerge w:val="restart"/>
            <w:shd w:val="clear" w:color="auto" w:fill="C0C0C0"/>
            <w:vAlign w:val="center"/>
          </w:tcPr>
          <w:p w:rsidR="00EA4F97" w:rsidRPr="00D3771B" w:rsidRDefault="00EA4F97" w:rsidP="00FA0E21">
            <w:pPr>
              <w:spacing w:after="0"/>
              <w:rPr>
                <w:b/>
                <w:sz w:val="22"/>
                <w:szCs w:val="22"/>
              </w:rPr>
            </w:pPr>
            <w:r w:rsidRPr="00D3771B">
              <w:rPr>
                <w:b/>
                <w:sz w:val="22"/>
                <w:szCs w:val="22"/>
              </w:rPr>
              <w:t>Scopul</w:t>
            </w:r>
          </w:p>
        </w:tc>
        <w:tc>
          <w:tcPr>
            <w:tcW w:w="3261" w:type="dxa"/>
            <w:vMerge w:val="restart"/>
            <w:shd w:val="clear" w:color="auto" w:fill="C0C0C0"/>
            <w:vAlign w:val="center"/>
          </w:tcPr>
          <w:p w:rsidR="00EA4F97" w:rsidRPr="00D3771B" w:rsidRDefault="00EA4F97" w:rsidP="00FA0E21">
            <w:pPr>
              <w:spacing w:after="0"/>
              <w:rPr>
                <w:b/>
                <w:sz w:val="22"/>
                <w:szCs w:val="22"/>
              </w:rPr>
            </w:pPr>
            <w:r w:rsidRPr="00D3771B">
              <w:rPr>
                <w:b/>
                <w:sz w:val="22"/>
                <w:szCs w:val="22"/>
              </w:rPr>
              <w:t>Indicatorul</w:t>
            </w:r>
          </w:p>
        </w:tc>
        <w:tc>
          <w:tcPr>
            <w:tcW w:w="8221" w:type="dxa"/>
            <w:gridSpan w:val="2"/>
            <w:shd w:val="clear" w:color="auto" w:fill="C0C0C0"/>
            <w:vAlign w:val="center"/>
          </w:tcPr>
          <w:p w:rsidR="00EA4F97" w:rsidRPr="00D3771B" w:rsidRDefault="00EA4F97" w:rsidP="00FA0E21">
            <w:pPr>
              <w:spacing w:after="0"/>
              <w:rPr>
                <w:b/>
                <w:sz w:val="22"/>
                <w:szCs w:val="22"/>
              </w:rPr>
            </w:pPr>
            <w:r w:rsidRPr="00D3771B">
              <w:rPr>
                <w:b/>
                <w:sz w:val="22"/>
                <w:szCs w:val="22"/>
              </w:rPr>
              <w:t>Metoda de calculare a indicatorului</w:t>
            </w:r>
          </w:p>
        </w:tc>
      </w:tr>
      <w:tr w:rsidR="00EA4F97" w:rsidRPr="00071313" w:rsidTr="008A761F">
        <w:trPr>
          <w:cantSplit/>
          <w:tblHeader/>
        </w:trPr>
        <w:tc>
          <w:tcPr>
            <w:tcW w:w="558" w:type="dxa"/>
            <w:vMerge/>
            <w:shd w:val="clear" w:color="auto" w:fill="C0C0C0"/>
          </w:tcPr>
          <w:p w:rsidR="00EA4F97" w:rsidRPr="00D3771B" w:rsidRDefault="00EA4F97" w:rsidP="00FA0E21">
            <w:pPr>
              <w:spacing w:after="0"/>
              <w:rPr>
                <w:sz w:val="22"/>
                <w:szCs w:val="22"/>
              </w:rPr>
            </w:pPr>
          </w:p>
        </w:tc>
        <w:tc>
          <w:tcPr>
            <w:tcW w:w="2952" w:type="dxa"/>
            <w:vMerge/>
            <w:shd w:val="clear" w:color="auto" w:fill="C0C0C0"/>
          </w:tcPr>
          <w:p w:rsidR="00EA4F97" w:rsidRPr="00D3771B" w:rsidRDefault="00EA4F97" w:rsidP="00FA0E21">
            <w:pPr>
              <w:spacing w:after="0"/>
              <w:rPr>
                <w:sz w:val="22"/>
                <w:szCs w:val="22"/>
              </w:rPr>
            </w:pPr>
          </w:p>
        </w:tc>
        <w:tc>
          <w:tcPr>
            <w:tcW w:w="3261" w:type="dxa"/>
            <w:vMerge/>
            <w:shd w:val="clear" w:color="auto" w:fill="C0C0C0"/>
          </w:tcPr>
          <w:p w:rsidR="00EA4F97" w:rsidRPr="00D3771B" w:rsidRDefault="00EA4F97" w:rsidP="00FA0E21">
            <w:pPr>
              <w:tabs>
                <w:tab w:val="left" w:pos="210"/>
              </w:tabs>
              <w:spacing w:after="0"/>
              <w:rPr>
                <w:sz w:val="22"/>
                <w:szCs w:val="22"/>
              </w:rPr>
            </w:pPr>
          </w:p>
        </w:tc>
        <w:tc>
          <w:tcPr>
            <w:tcW w:w="3969" w:type="dxa"/>
            <w:shd w:val="clear" w:color="auto" w:fill="C0C0C0"/>
          </w:tcPr>
          <w:p w:rsidR="00EA4F97" w:rsidRPr="00D3771B" w:rsidRDefault="00EA4F97" w:rsidP="00FA0E21">
            <w:pPr>
              <w:spacing w:after="0"/>
              <w:rPr>
                <w:b/>
                <w:sz w:val="22"/>
                <w:szCs w:val="22"/>
              </w:rPr>
            </w:pPr>
            <w:r w:rsidRPr="00D3771B">
              <w:rPr>
                <w:b/>
                <w:sz w:val="22"/>
                <w:szCs w:val="22"/>
              </w:rPr>
              <w:t>Numărător</w:t>
            </w:r>
          </w:p>
        </w:tc>
        <w:tc>
          <w:tcPr>
            <w:tcW w:w="4252" w:type="dxa"/>
            <w:shd w:val="clear" w:color="auto" w:fill="C0C0C0"/>
          </w:tcPr>
          <w:p w:rsidR="00EA4F97" w:rsidRPr="00D3771B" w:rsidRDefault="00EA4F97" w:rsidP="00FA0E21">
            <w:pPr>
              <w:spacing w:after="0"/>
              <w:rPr>
                <w:b/>
                <w:sz w:val="22"/>
                <w:szCs w:val="22"/>
              </w:rPr>
            </w:pPr>
            <w:r w:rsidRPr="00D3771B">
              <w:rPr>
                <w:b/>
                <w:sz w:val="22"/>
                <w:szCs w:val="22"/>
              </w:rPr>
              <w:t>Numitor</w:t>
            </w:r>
          </w:p>
        </w:tc>
      </w:tr>
      <w:tr w:rsidR="00EA4F97" w:rsidRPr="00071313" w:rsidTr="008A761F">
        <w:trPr>
          <w:trHeight w:val="769"/>
        </w:trPr>
        <w:tc>
          <w:tcPr>
            <w:tcW w:w="558" w:type="dxa"/>
          </w:tcPr>
          <w:p w:rsidR="00EA4F97" w:rsidRPr="00D3771B" w:rsidRDefault="00EA4F97" w:rsidP="000D398B">
            <w:pPr>
              <w:spacing w:after="0"/>
              <w:rPr>
                <w:sz w:val="22"/>
                <w:szCs w:val="22"/>
              </w:rPr>
            </w:pPr>
            <w:r w:rsidRPr="00D3771B">
              <w:rPr>
                <w:sz w:val="22"/>
                <w:szCs w:val="22"/>
              </w:rPr>
              <w:t>1.</w:t>
            </w:r>
          </w:p>
        </w:tc>
        <w:tc>
          <w:tcPr>
            <w:tcW w:w="2952" w:type="dxa"/>
          </w:tcPr>
          <w:p w:rsidR="00EA4F97" w:rsidRPr="00D3771B" w:rsidRDefault="00EA4F97" w:rsidP="00AD3B7A">
            <w:pPr>
              <w:spacing w:after="0"/>
              <w:jc w:val="left"/>
              <w:rPr>
                <w:sz w:val="22"/>
                <w:szCs w:val="22"/>
              </w:rPr>
            </w:pPr>
            <w:r w:rsidRPr="00D3771B">
              <w:rPr>
                <w:sz w:val="22"/>
                <w:szCs w:val="22"/>
              </w:rPr>
              <w:t>Prevenirea formelor severe de TB prin sporirea ratei de vaccinare BCG</w:t>
            </w:r>
            <w:r w:rsidR="000A05C4" w:rsidRPr="00D3771B">
              <w:rPr>
                <w:sz w:val="22"/>
                <w:szCs w:val="22"/>
              </w:rPr>
              <w:t>*</w:t>
            </w:r>
          </w:p>
        </w:tc>
        <w:tc>
          <w:tcPr>
            <w:tcW w:w="3261" w:type="dxa"/>
          </w:tcPr>
          <w:p w:rsidR="00EA4F97" w:rsidRPr="00D3771B" w:rsidRDefault="002F6953" w:rsidP="00523C18">
            <w:pPr>
              <w:tabs>
                <w:tab w:val="left" w:pos="210"/>
              </w:tabs>
              <w:spacing w:after="0"/>
              <w:jc w:val="left"/>
              <w:rPr>
                <w:sz w:val="22"/>
                <w:szCs w:val="22"/>
              </w:rPr>
            </w:pPr>
            <w:r w:rsidRPr="00D3771B">
              <w:rPr>
                <w:sz w:val="22"/>
                <w:szCs w:val="22"/>
              </w:rPr>
              <w:t xml:space="preserve">Ponderea </w:t>
            </w:r>
            <w:r w:rsidR="00EA4F97" w:rsidRPr="00D3771B">
              <w:rPr>
                <w:sz w:val="22"/>
                <w:szCs w:val="22"/>
              </w:rPr>
              <w:t xml:space="preserve"> nou-</w:t>
            </w:r>
            <w:r w:rsidR="007A5FA4" w:rsidRPr="00D3771B">
              <w:rPr>
                <w:sz w:val="22"/>
                <w:szCs w:val="22"/>
              </w:rPr>
              <w:t>născuților</w:t>
            </w:r>
            <w:r w:rsidR="00EA4F97" w:rsidRPr="00D3771B">
              <w:rPr>
                <w:sz w:val="22"/>
                <w:szCs w:val="22"/>
              </w:rPr>
              <w:t xml:space="preserve"> </w:t>
            </w:r>
            <w:r w:rsidR="007A5FA4" w:rsidRPr="00D3771B">
              <w:rPr>
                <w:sz w:val="22"/>
                <w:szCs w:val="22"/>
              </w:rPr>
              <w:t>vaccinați</w:t>
            </w:r>
            <w:r w:rsidR="00EA4F97" w:rsidRPr="00D3771B">
              <w:rPr>
                <w:sz w:val="22"/>
                <w:szCs w:val="22"/>
              </w:rPr>
              <w:t xml:space="preserve"> BCG</w:t>
            </w:r>
            <w:r w:rsidR="000A05C4" w:rsidRPr="00D3771B">
              <w:rPr>
                <w:sz w:val="22"/>
                <w:szCs w:val="22"/>
              </w:rPr>
              <w:t>*</w:t>
            </w:r>
            <w:r w:rsidR="00EA4F97" w:rsidRPr="00D3771B">
              <w:rPr>
                <w:sz w:val="22"/>
                <w:szCs w:val="22"/>
              </w:rPr>
              <w:t xml:space="preserve">, </w:t>
            </w:r>
            <w:r w:rsidR="00EC1237" w:rsidRPr="00D3771B">
              <w:rPr>
                <w:sz w:val="22"/>
                <w:szCs w:val="22"/>
              </w:rPr>
              <w:t>către</w:t>
            </w:r>
            <w:r w:rsidR="00EA4F97" w:rsidRPr="00D3771B">
              <w:rPr>
                <w:sz w:val="22"/>
                <w:szCs w:val="22"/>
              </w:rPr>
              <w:t xml:space="preserve"> vârsta de 12 luni</w:t>
            </w:r>
          </w:p>
        </w:tc>
        <w:tc>
          <w:tcPr>
            <w:tcW w:w="3969" w:type="dxa"/>
          </w:tcPr>
          <w:p w:rsidR="00EA4F97" w:rsidRPr="00D3771B" w:rsidRDefault="00EA4F97" w:rsidP="00530C3B">
            <w:pPr>
              <w:spacing w:after="0"/>
              <w:jc w:val="left"/>
              <w:rPr>
                <w:sz w:val="22"/>
                <w:szCs w:val="22"/>
              </w:rPr>
            </w:pPr>
            <w:r w:rsidRPr="00D3771B">
              <w:rPr>
                <w:sz w:val="22"/>
                <w:szCs w:val="22"/>
              </w:rPr>
              <w:t>Numărul nou-</w:t>
            </w:r>
            <w:r w:rsidR="007A5FA4" w:rsidRPr="00D3771B">
              <w:rPr>
                <w:sz w:val="22"/>
                <w:szCs w:val="22"/>
              </w:rPr>
              <w:t>născuților</w:t>
            </w:r>
            <w:r w:rsidRPr="00D3771B">
              <w:rPr>
                <w:sz w:val="22"/>
                <w:szCs w:val="22"/>
              </w:rPr>
              <w:t xml:space="preserve"> </w:t>
            </w:r>
            <w:r w:rsidR="007A5FA4" w:rsidRPr="00D3771B">
              <w:rPr>
                <w:sz w:val="22"/>
                <w:szCs w:val="22"/>
              </w:rPr>
              <w:t>vaccinați</w:t>
            </w:r>
            <w:r w:rsidRPr="00D3771B">
              <w:rPr>
                <w:sz w:val="22"/>
                <w:szCs w:val="22"/>
              </w:rPr>
              <w:t xml:space="preserve"> BCG</w:t>
            </w:r>
            <w:r w:rsidR="000A05C4" w:rsidRPr="00D3771B">
              <w:rPr>
                <w:sz w:val="22"/>
                <w:szCs w:val="22"/>
              </w:rPr>
              <w:t>*</w:t>
            </w:r>
            <w:r w:rsidRPr="00D3771B">
              <w:rPr>
                <w:sz w:val="22"/>
                <w:szCs w:val="22"/>
              </w:rPr>
              <w:t xml:space="preserve">, până la vârsta de 12 luni pe parcursul </w:t>
            </w:r>
            <w:r w:rsidR="002F6953" w:rsidRPr="00D3771B">
              <w:rPr>
                <w:sz w:val="22"/>
                <w:szCs w:val="22"/>
              </w:rPr>
              <w:t>anului de raportare</w:t>
            </w:r>
            <w:r w:rsidRPr="00D3771B">
              <w:rPr>
                <w:sz w:val="22"/>
                <w:szCs w:val="22"/>
              </w:rPr>
              <w:t xml:space="preserve"> x 100</w:t>
            </w:r>
            <w:r w:rsidR="002F6953" w:rsidRPr="00D3771B">
              <w:rPr>
                <w:sz w:val="22"/>
                <w:szCs w:val="22"/>
              </w:rPr>
              <w:t>%</w:t>
            </w:r>
          </w:p>
        </w:tc>
        <w:tc>
          <w:tcPr>
            <w:tcW w:w="4252" w:type="dxa"/>
          </w:tcPr>
          <w:p w:rsidR="00EA4F97" w:rsidRPr="00D3771B" w:rsidRDefault="00EA4F97" w:rsidP="00523C18">
            <w:pPr>
              <w:spacing w:after="0"/>
              <w:jc w:val="left"/>
              <w:rPr>
                <w:sz w:val="22"/>
                <w:szCs w:val="22"/>
              </w:rPr>
            </w:pPr>
            <w:r w:rsidRPr="00D3771B">
              <w:rPr>
                <w:sz w:val="22"/>
                <w:szCs w:val="22"/>
              </w:rPr>
              <w:t>Numărul total de nou-</w:t>
            </w:r>
            <w:r w:rsidR="007A5FA4" w:rsidRPr="00D3771B">
              <w:rPr>
                <w:sz w:val="22"/>
                <w:szCs w:val="22"/>
              </w:rPr>
              <w:t>născuți</w:t>
            </w:r>
            <w:r w:rsidRPr="00D3771B">
              <w:rPr>
                <w:sz w:val="22"/>
                <w:szCs w:val="22"/>
              </w:rPr>
              <w:t xml:space="preserve"> </w:t>
            </w:r>
            <w:r w:rsidR="007A5FA4" w:rsidRPr="00D3771B">
              <w:rPr>
                <w:sz w:val="22"/>
                <w:szCs w:val="22"/>
              </w:rPr>
              <w:t>vaccinați</w:t>
            </w:r>
            <w:r w:rsidRPr="00D3771B">
              <w:rPr>
                <w:sz w:val="22"/>
                <w:szCs w:val="22"/>
              </w:rPr>
              <w:t xml:space="preserve"> BCG</w:t>
            </w:r>
            <w:r w:rsidR="000A05C4" w:rsidRPr="00D3771B">
              <w:rPr>
                <w:sz w:val="22"/>
                <w:szCs w:val="22"/>
              </w:rPr>
              <w:t>*</w:t>
            </w:r>
            <w:r w:rsidRPr="00D3771B">
              <w:rPr>
                <w:sz w:val="22"/>
                <w:szCs w:val="22"/>
              </w:rPr>
              <w:t xml:space="preserve"> din lista medicului de familie, pe parcursul </w:t>
            </w:r>
            <w:r w:rsidR="002F6953" w:rsidRPr="00D3771B">
              <w:rPr>
                <w:sz w:val="22"/>
                <w:szCs w:val="22"/>
              </w:rPr>
              <w:t>anului de raportare</w:t>
            </w:r>
          </w:p>
        </w:tc>
      </w:tr>
      <w:tr w:rsidR="00B328EB" w:rsidRPr="00071313" w:rsidTr="008A761F">
        <w:trPr>
          <w:trHeight w:val="632"/>
        </w:trPr>
        <w:tc>
          <w:tcPr>
            <w:tcW w:w="558" w:type="dxa"/>
          </w:tcPr>
          <w:p w:rsidR="00B328EB" w:rsidRPr="00D3771B" w:rsidRDefault="00B328EB" w:rsidP="000D398B">
            <w:pPr>
              <w:spacing w:after="0"/>
              <w:rPr>
                <w:sz w:val="22"/>
                <w:szCs w:val="22"/>
              </w:rPr>
            </w:pPr>
            <w:r w:rsidRPr="00D3771B">
              <w:rPr>
                <w:sz w:val="22"/>
                <w:szCs w:val="22"/>
              </w:rPr>
              <w:t>2.</w:t>
            </w:r>
          </w:p>
        </w:tc>
        <w:tc>
          <w:tcPr>
            <w:tcW w:w="2952" w:type="dxa"/>
          </w:tcPr>
          <w:p w:rsidR="00B328EB" w:rsidRPr="00D3771B" w:rsidRDefault="00B328EB" w:rsidP="00AD3B7A">
            <w:pPr>
              <w:spacing w:after="0"/>
              <w:jc w:val="left"/>
              <w:rPr>
                <w:sz w:val="22"/>
                <w:szCs w:val="22"/>
              </w:rPr>
            </w:pPr>
            <w:r w:rsidRPr="00D3771B">
              <w:rPr>
                <w:sz w:val="22"/>
                <w:szCs w:val="22"/>
              </w:rPr>
              <w:t>Depistarea timpurie a cazurilor cu tuberculoză la copii</w:t>
            </w:r>
          </w:p>
        </w:tc>
        <w:tc>
          <w:tcPr>
            <w:tcW w:w="3261" w:type="dxa"/>
          </w:tcPr>
          <w:p w:rsidR="00B328EB" w:rsidRPr="00D3771B" w:rsidRDefault="00F00B17" w:rsidP="00523C18">
            <w:pPr>
              <w:tabs>
                <w:tab w:val="left" w:pos="210"/>
              </w:tabs>
              <w:spacing w:after="0"/>
              <w:jc w:val="left"/>
              <w:rPr>
                <w:sz w:val="22"/>
                <w:szCs w:val="22"/>
              </w:rPr>
            </w:pPr>
            <w:r w:rsidRPr="00D3771B">
              <w:rPr>
                <w:sz w:val="22"/>
                <w:szCs w:val="22"/>
              </w:rPr>
              <w:t>Rata de notificare a tuberculozei la 100 000 de populație (la copii)</w:t>
            </w:r>
          </w:p>
        </w:tc>
        <w:tc>
          <w:tcPr>
            <w:tcW w:w="3969" w:type="dxa"/>
          </w:tcPr>
          <w:p w:rsidR="00B328EB" w:rsidRPr="00D3771B" w:rsidRDefault="00F00B17" w:rsidP="00530C3B">
            <w:pPr>
              <w:spacing w:after="0"/>
              <w:jc w:val="left"/>
              <w:rPr>
                <w:sz w:val="22"/>
                <w:szCs w:val="22"/>
              </w:rPr>
            </w:pPr>
            <w:r w:rsidRPr="00D3771B">
              <w:rPr>
                <w:sz w:val="22"/>
                <w:szCs w:val="22"/>
              </w:rPr>
              <w:t>Numărul total de copii cu tuberculoză cazuri noi și recidive notificați</w:t>
            </w:r>
          </w:p>
        </w:tc>
        <w:tc>
          <w:tcPr>
            <w:tcW w:w="4252" w:type="dxa"/>
          </w:tcPr>
          <w:p w:rsidR="00B328EB" w:rsidRPr="00D3771B" w:rsidRDefault="00F00B17" w:rsidP="00523C18">
            <w:pPr>
              <w:spacing w:after="0"/>
              <w:jc w:val="left"/>
              <w:rPr>
                <w:sz w:val="22"/>
                <w:szCs w:val="22"/>
              </w:rPr>
            </w:pPr>
            <w:r w:rsidRPr="00D3771B">
              <w:rPr>
                <w:sz w:val="22"/>
                <w:szCs w:val="22"/>
              </w:rPr>
              <w:t>Numărul populației / 100 000</w:t>
            </w:r>
          </w:p>
        </w:tc>
      </w:tr>
      <w:tr w:rsidR="00F00B17" w:rsidRPr="00071313" w:rsidTr="008A761F">
        <w:trPr>
          <w:trHeight w:val="1394"/>
        </w:trPr>
        <w:tc>
          <w:tcPr>
            <w:tcW w:w="558" w:type="dxa"/>
          </w:tcPr>
          <w:p w:rsidR="00F00B17" w:rsidRPr="00D3771B" w:rsidRDefault="009404F7" w:rsidP="000D398B">
            <w:pPr>
              <w:spacing w:after="0"/>
              <w:rPr>
                <w:sz w:val="22"/>
                <w:szCs w:val="22"/>
              </w:rPr>
            </w:pPr>
            <w:r w:rsidRPr="00D3771B">
              <w:rPr>
                <w:sz w:val="22"/>
                <w:szCs w:val="22"/>
              </w:rPr>
              <w:t>3.</w:t>
            </w:r>
          </w:p>
        </w:tc>
        <w:tc>
          <w:tcPr>
            <w:tcW w:w="2952" w:type="dxa"/>
          </w:tcPr>
          <w:p w:rsidR="00F00B17" w:rsidRPr="00D3771B" w:rsidRDefault="00F00B17" w:rsidP="00AD3B7A">
            <w:pPr>
              <w:spacing w:after="0"/>
              <w:jc w:val="left"/>
              <w:rPr>
                <w:sz w:val="22"/>
                <w:szCs w:val="22"/>
              </w:rPr>
            </w:pPr>
            <w:r w:rsidRPr="00D3771B">
              <w:rPr>
                <w:sz w:val="22"/>
                <w:szCs w:val="22"/>
              </w:rPr>
              <w:t xml:space="preserve">Asigurarea examinării prin screening sistematic pentru tuberculoza activă a cel puțin 90% din contacți către finele anului 2025 prin asigurarea accesului universal la screening sistematic al </w:t>
            </w:r>
            <w:r w:rsidR="009404F7" w:rsidRPr="00D3771B">
              <w:rPr>
                <w:sz w:val="22"/>
                <w:szCs w:val="22"/>
              </w:rPr>
              <w:t xml:space="preserve">copiilor </w:t>
            </w:r>
            <w:r w:rsidRPr="00D3771B">
              <w:rPr>
                <w:sz w:val="22"/>
                <w:szCs w:val="22"/>
              </w:rPr>
              <w:t xml:space="preserve">contacți </w:t>
            </w:r>
          </w:p>
        </w:tc>
        <w:tc>
          <w:tcPr>
            <w:tcW w:w="3261" w:type="dxa"/>
          </w:tcPr>
          <w:p w:rsidR="00F00B17" w:rsidRPr="00D3771B" w:rsidRDefault="00F00B17" w:rsidP="00523C18">
            <w:pPr>
              <w:tabs>
                <w:tab w:val="left" w:pos="210"/>
              </w:tabs>
              <w:spacing w:after="0"/>
              <w:jc w:val="left"/>
              <w:rPr>
                <w:sz w:val="22"/>
                <w:szCs w:val="22"/>
              </w:rPr>
            </w:pPr>
            <w:r w:rsidRPr="00D3771B">
              <w:rPr>
                <w:sz w:val="22"/>
                <w:szCs w:val="22"/>
              </w:rPr>
              <w:t>Rata de acoperire a  copiilor contacți cu screening sistematic pentru tuberculoză activă (%)</w:t>
            </w:r>
          </w:p>
        </w:tc>
        <w:tc>
          <w:tcPr>
            <w:tcW w:w="3969" w:type="dxa"/>
          </w:tcPr>
          <w:p w:rsidR="00F00B17" w:rsidRPr="00D3771B" w:rsidRDefault="00F00B17" w:rsidP="00530C3B">
            <w:pPr>
              <w:spacing w:after="0"/>
              <w:jc w:val="left"/>
              <w:rPr>
                <w:sz w:val="22"/>
                <w:szCs w:val="22"/>
              </w:rPr>
            </w:pPr>
            <w:r w:rsidRPr="00D3771B">
              <w:rPr>
                <w:sz w:val="22"/>
                <w:szCs w:val="22"/>
              </w:rPr>
              <w:t xml:space="preserve">Numărul copiilor contacți </w:t>
            </w:r>
            <w:r w:rsidR="009404F7" w:rsidRPr="00D3771B">
              <w:rPr>
                <w:sz w:val="22"/>
                <w:szCs w:val="22"/>
              </w:rPr>
              <w:t xml:space="preserve">cu </w:t>
            </w:r>
            <w:r w:rsidRPr="00D3771B">
              <w:rPr>
                <w:sz w:val="22"/>
                <w:szCs w:val="22"/>
              </w:rPr>
              <w:t>pacienți</w:t>
            </w:r>
            <w:r w:rsidR="009404F7" w:rsidRPr="00D3771B">
              <w:rPr>
                <w:sz w:val="22"/>
                <w:szCs w:val="22"/>
              </w:rPr>
              <w:t>i</w:t>
            </w:r>
            <w:r w:rsidRPr="00D3771B">
              <w:rPr>
                <w:sz w:val="22"/>
                <w:szCs w:val="22"/>
              </w:rPr>
              <w:t xml:space="preserve"> cu tuberculoză identificați în anul de raportare, care au fost examinați pentru tuberculoză</w:t>
            </w:r>
          </w:p>
        </w:tc>
        <w:tc>
          <w:tcPr>
            <w:tcW w:w="4252" w:type="dxa"/>
          </w:tcPr>
          <w:p w:rsidR="00F00B17" w:rsidRPr="00D3771B" w:rsidRDefault="00F00B17" w:rsidP="00523C18">
            <w:pPr>
              <w:spacing w:after="0"/>
              <w:jc w:val="left"/>
              <w:rPr>
                <w:sz w:val="22"/>
                <w:szCs w:val="22"/>
              </w:rPr>
            </w:pPr>
            <w:r w:rsidRPr="00D3771B">
              <w:rPr>
                <w:sz w:val="22"/>
                <w:szCs w:val="22"/>
              </w:rPr>
              <w:t>Numărul copiilor contacți cu pacienți</w:t>
            </w:r>
            <w:r w:rsidR="009404F7" w:rsidRPr="00D3771B">
              <w:rPr>
                <w:sz w:val="22"/>
                <w:szCs w:val="22"/>
              </w:rPr>
              <w:t xml:space="preserve">i </w:t>
            </w:r>
            <w:r w:rsidRPr="00D3771B">
              <w:rPr>
                <w:sz w:val="22"/>
                <w:szCs w:val="22"/>
              </w:rPr>
              <w:t>cu tuberculoză activă identificați în anul de raportare</w:t>
            </w:r>
          </w:p>
        </w:tc>
      </w:tr>
      <w:tr w:rsidR="009404F7" w:rsidRPr="00071313" w:rsidTr="008A761F">
        <w:trPr>
          <w:trHeight w:val="1002"/>
        </w:trPr>
        <w:tc>
          <w:tcPr>
            <w:tcW w:w="558" w:type="dxa"/>
          </w:tcPr>
          <w:p w:rsidR="009404F7" w:rsidRPr="00D3771B" w:rsidRDefault="009404F7" w:rsidP="009404F7">
            <w:pPr>
              <w:spacing w:after="0"/>
              <w:rPr>
                <w:sz w:val="22"/>
                <w:szCs w:val="22"/>
              </w:rPr>
            </w:pPr>
            <w:r w:rsidRPr="00D3771B">
              <w:rPr>
                <w:sz w:val="22"/>
                <w:szCs w:val="22"/>
              </w:rPr>
              <w:t>4.</w:t>
            </w:r>
          </w:p>
        </w:tc>
        <w:tc>
          <w:tcPr>
            <w:tcW w:w="2952" w:type="dxa"/>
          </w:tcPr>
          <w:p w:rsidR="009404F7" w:rsidRPr="00D3771B" w:rsidRDefault="009404F7" w:rsidP="009404F7">
            <w:pPr>
              <w:spacing w:after="0"/>
              <w:jc w:val="left"/>
              <w:rPr>
                <w:sz w:val="22"/>
                <w:szCs w:val="22"/>
              </w:rPr>
            </w:pPr>
            <w:r w:rsidRPr="00D3771B">
              <w:rPr>
                <w:sz w:val="22"/>
                <w:szCs w:val="22"/>
              </w:rPr>
              <w:t>Prevenirea dezvoltării și reducerea cazurilor de TB MDR</w:t>
            </w:r>
          </w:p>
        </w:tc>
        <w:tc>
          <w:tcPr>
            <w:tcW w:w="3261" w:type="dxa"/>
          </w:tcPr>
          <w:p w:rsidR="009404F7" w:rsidRPr="00D3771B" w:rsidRDefault="009404F7" w:rsidP="009404F7">
            <w:pPr>
              <w:tabs>
                <w:tab w:val="left" w:pos="210"/>
              </w:tabs>
              <w:spacing w:after="0"/>
              <w:jc w:val="left"/>
              <w:rPr>
                <w:sz w:val="22"/>
                <w:szCs w:val="22"/>
              </w:rPr>
            </w:pPr>
            <w:r w:rsidRPr="00D3771B">
              <w:rPr>
                <w:sz w:val="22"/>
                <w:szCs w:val="22"/>
              </w:rPr>
              <w:t>Rata de succes a tratamentului în rândul tuturor pacienților (copii) cu tuberculoză sensibilă cazuri noi și recidive (%)</w:t>
            </w:r>
          </w:p>
        </w:tc>
        <w:tc>
          <w:tcPr>
            <w:tcW w:w="3969" w:type="dxa"/>
          </w:tcPr>
          <w:p w:rsidR="009404F7" w:rsidRPr="00D3771B" w:rsidRDefault="009404F7" w:rsidP="009404F7">
            <w:pPr>
              <w:rPr>
                <w:sz w:val="22"/>
                <w:szCs w:val="22"/>
              </w:rPr>
            </w:pPr>
            <w:r w:rsidRPr="00D3771B">
              <w:rPr>
                <w:sz w:val="22"/>
                <w:szCs w:val="22"/>
              </w:rPr>
              <w:t>Numărul de cazuri noi și recidive de tuberculoză (la copii) înregistrate în perioada specificată și tratate cu succes</w:t>
            </w:r>
          </w:p>
          <w:p w:rsidR="009404F7" w:rsidRPr="00D3771B" w:rsidRDefault="009404F7" w:rsidP="009404F7">
            <w:pPr>
              <w:spacing w:after="0"/>
              <w:jc w:val="left"/>
              <w:rPr>
                <w:sz w:val="22"/>
                <w:szCs w:val="22"/>
              </w:rPr>
            </w:pPr>
          </w:p>
        </w:tc>
        <w:tc>
          <w:tcPr>
            <w:tcW w:w="4252" w:type="dxa"/>
          </w:tcPr>
          <w:p w:rsidR="009404F7" w:rsidRPr="00D3771B" w:rsidRDefault="009404F7" w:rsidP="009404F7">
            <w:pPr>
              <w:rPr>
                <w:sz w:val="22"/>
                <w:szCs w:val="22"/>
              </w:rPr>
            </w:pPr>
            <w:r w:rsidRPr="00D3771B">
              <w:rPr>
                <w:sz w:val="22"/>
                <w:szCs w:val="22"/>
              </w:rPr>
              <w:t xml:space="preserve">Numărul total de pacienți cu tuberculoză (cazuri noi și recidive) notificați la copii în aceeași perioadă </w:t>
            </w:r>
          </w:p>
          <w:p w:rsidR="009404F7" w:rsidRPr="00D3771B" w:rsidRDefault="009404F7" w:rsidP="009404F7">
            <w:pPr>
              <w:spacing w:after="0"/>
              <w:jc w:val="left"/>
              <w:rPr>
                <w:sz w:val="22"/>
                <w:szCs w:val="22"/>
              </w:rPr>
            </w:pPr>
          </w:p>
        </w:tc>
      </w:tr>
      <w:tr w:rsidR="009404F7" w:rsidRPr="00071313" w:rsidTr="008A761F">
        <w:trPr>
          <w:trHeight w:val="503"/>
        </w:trPr>
        <w:tc>
          <w:tcPr>
            <w:tcW w:w="558" w:type="dxa"/>
          </w:tcPr>
          <w:p w:rsidR="009404F7" w:rsidRPr="00D3771B" w:rsidRDefault="009404F7" w:rsidP="009404F7">
            <w:pPr>
              <w:spacing w:after="0"/>
              <w:rPr>
                <w:sz w:val="22"/>
                <w:szCs w:val="22"/>
              </w:rPr>
            </w:pPr>
            <w:r w:rsidRPr="00D3771B">
              <w:rPr>
                <w:sz w:val="22"/>
                <w:szCs w:val="22"/>
              </w:rPr>
              <w:t>5.</w:t>
            </w:r>
          </w:p>
        </w:tc>
        <w:tc>
          <w:tcPr>
            <w:tcW w:w="2952" w:type="dxa"/>
          </w:tcPr>
          <w:p w:rsidR="009404F7" w:rsidRPr="00D3771B" w:rsidRDefault="00FE61F5" w:rsidP="009404F7">
            <w:pPr>
              <w:spacing w:after="0"/>
              <w:jc w:val="left"/>
              <w:rPr>
                <w:sz w:val="22"/>
                <w:szCs w:val="22"/>
              </w:rPr>
            </w:pPr>
            <w:r w:rsidRPr="00D3771B">
              <w:rPr>
                <w:sz w:val="22"/>
                <w:szCs w:val="22"/>
              </w:rPr>
              <w:t>Indică acoperirea cu testare a copiilor cu risc sporit, eligibili pentru tratamentul preventiv al tuberculozei</w:t>
            </w:r>
            <w:r w:rsidRPr="00D3771B" w:rsidDel="009404F7">
              <w:rPr>
                <w:sz w:val="22"/>
                <w:szCs w:val="22"/>
              </w:rPr>
              <w:t xml:space="preserve"> </w:t>
            </w:r>
          </w:p>
        </w:tc>
        <w:tc>
          <w:tcPr>
            <w:tcW w:w="3261" w:type="dxa"/>
          </w:tcPr>
          <w:p w:rsidR="009404F7" w:rsidRPr="00D3771B" w:rsidRDefault="009404F7" w:rsidP="009404F7">
            <w:pPr>
              <w:tabs>
                <w:tab w:val="left" w:pos="210"/>
              </w:tabs>
              <w:spacing w:after="0"/>
              <w:jc w:val="left"/>
              <w:rPr>
                <w:bCs/>
                <w:sz w:val="22"/>
                <w:szCs w:val="22"/>
              </w:rPr>
            </w:pPr>
            <w:r w:rsidRPr="00D3771B">
              <w:rPr>
                <w:sz w:val="22"/>
                <w:szCs w:val="22"/>
              </w:rPr>
              <w:t>Ponderea copiilor eligibili din populațiile cu risc sporit de infectare testate pentru infecția tuberculoasă (%)</w:t>
            </w:r>
          </w:p>
        </w:tc>
        <w:tc>
          <w:tcPr>
            <w:tcW w:w="3969" w:type="dxa"/>
          </w:tcPr>
          <w:p w:rsidR="009404F7" w:rsidRPr="00D3771B" w:rsidRDefault="009404F7" w:rsidP="009404F7">
            <w:pPr>
              <w:spacing w:after="0"/>
              <w:jc w:val="left"/>
              <w:rPr>
                <w:sz w:val="22"/>
                <w:szCs w:val="22"/>
              </w:rPr>
            </w:pPr>
            <w:r w:rsidRPr="00D3771B">
              <w:rPr>
                <w:sz w:val="22"/>
                <w:szCs w:val="22"/>
              </w:rPr>
              <w:t>Numărul total de copii din populațiile cu risc sporit care au fost testate pentru infecția tuberculoasă în perioada de raportare</w:t>
            </w:r>
          </w:p>
        </w:tc>
        <w:tc>
          <w:tcPr>
            <w:tcW w:w="4252" w:type="dxa"/>
          </w:tcPr>
          <w:p w:rsidR="009404F7" w:rsidRPr="00D3771B" w:rsidRDefault="009404F7" w:rsidP="009404F7">
            <w:pPr>
              <w:spacing w:after="0"/>
              <w:jc w:val="left"/>
              <w:rPr>
                <w:sz w:val="22"/>
                <w:szCs w:val="22"/>
              </w:rPr>
            </w:pPr>
            <w:r w:rsidRPr="00D3771B">
              <w:rPr>
                <w:sz w:val="22"/>
                <w:szCs w:val="22"/>
              </w:rPr>
              <w:t>Ponderea copiilor eligibili din populațiile cu risc sporit de infectare testate pentru infecția tuberculoasă (%)</w:t>
            </w:r>
          </w:p>
        </w:tc>
      </w:tr>
      <w:tr w:rsidR="00FE61F5" w:rsidRPr="00071313" w:rsidTr="008A761F">
        <w:trPr>
          <w:trHeight w:val="503"/>
        </w:trPr>
        <w:tc>
          <w:tcPr>
            <w:tcW w:w="558" w:type="dxa"/>
          </w:tcPr>
          <w:p w:rsidR="00FE61F5" w:rsidRPr="00D3771B" w:rsidRDefault="00FE61F5" w:rsidP="00FE61F5">
            <w:pPr>
              <w:spacing w:after="0"/>
              <w:rPr>
                <w:sz w:val="22"/>
                <w:szCs w:val="22"/>
              </w:rPr>
            </w:pPr>
            <w:r w:rsidRPr="00D3771B">
              <w:rPr>
                <w:sz w:val="22"/>
                <w:szCs w:val="22"/>
              </w:rPr>
              <w:t>6.</w:t>
            </w:r>
          </w:p>
        </w:tc>
        <w:tc>
          <w:tcPr>
            <w:tcW w:w="2952" w:type="dxa"/>
          </w:tcPr>
          <w:p w:rsidR="00FE61F5" w:rsidRPr="00D3771B" w:rsidRDefault="00FE61F5" w:rsidP="00FE61F5">
            <w:pPr>
              <w:spacing w:after="0"/>
              <w:jc w:val="left"/>
              <w:rPr>
                <w:sz w:val="22"/>
                <w:szCs w:val="22"/>
              </w:rPr>
            </w:pPr>
            <w:r w:rsidRPr="00D3771B">
              <w:rPr>
                <w:sz w:val="22"/>
                <w:szCs w:val="22"/>
              </w:rPr>
              <w:t>Reducerea transmiterii tuberculozei în societate prin măsuri de prevenire în răspunsul la tuberculoză,  inclusiv extinderea tratamentului preventiv al tuberculozei la copii</w:t>
            </w:r>
          </w:p>
        </w:tc>
        <w:tc>
          <w:tcPr>
            <w:tcW w:w="3261" w:type="dxa"/>
          </w:tcPr>
          <w:p w:rsidR="00FE61F5" w:rsidRPr="00D3771B" w:rsidRDefault="00FE61F5" w:rsidP="00FE61F5">
            <w:pPr>
              <w:tabs>
                <w:tab w:val="left" w:pos="210"/>
              </w:tabs>
              <w:spacing w:after="0"/>
              <w:jc w:val="left"/>
              <w:rPr>
                <w:sz w:val="22"/>
                <w:szCs w:val="22"/>
              </w:rPr>
            </w:pPr>
            <w:r w:rsidRPr="00D3771B">
              <w:rPr>
                <w:sz w:val="22"/>
                <w:szCs w:val="22"/>
              </w:rPr>
              <w:t>Rata de acoperire cu tratament a infecției tuberculoase (%) la copii cu vârsta sub 5 ani din contact cu tuberculoză</w:t>
            </w:r>
          </w:p>
        </w:tc>
        <w:tc>
          <w:tcPr>
            <w:tcW w:w="3969" w:type="dxa"/>
          </w:tcPr>
          <w:p w:rsidR="00FE61F5" w:rsidRPr="00D3771B" w:rsidRDefault="00FE61F5" w:rsidP="00FE61F5">
            <w:pPr>
              <w:rPr>
                <w:sz w:val="22"/>
                <w:szCs w:val="22"/>
              </w:rPr>
            </w:pPr>
            <w:r w:rsidRPr="00D3771B">
              <w:rPr>
                <w:sz w:val="22"/>
                <w:szCs w:val="22"/>
              </w:rPr>
              <w:t>Numărul total de copii cu vârsta &lt;5 ani din contact cu bolnavi cu tuberculoză înscriși în tratamentul infecției tuberculoase în perioada specificată</w:t>
            </w:r>
          </w:p>
          <w:p w:rsidR="00FE61F5" w:rsidRPr="00D3771B" w:rsidRDefault="00FE61F5" w:rsidP="00FE61F5">
            <w:pPr>
              <w:spacing w:after="0"/>
              <w:jc w:val="left"/>
              <w:rPr>
                <w:sz w:val="22"/>
                <w:szCs w:val="22"/>
              </w:rPr>
            </w:pPr>
          </w:p>
        </w:tc>
        <w:tc>
          <w:tcPr>
            <w:tcW w:w="4252" w:type="dxa"/>
          </w:tcPr>
          <w:p w:rsidR="00FE61F5" w:rsidRPr="00D3771B" w:rsidRDefault="00FE61F5" w:rsidP="00FE61F5">
            <w:pPr>
              <w:pStyle w:val="36"/>
              <w:ind w:left="0"/>
              <w:rPr>
                <w:rFonts w:ascii="Times New Roman" w:hAnsi="Times New Roman"/>
                <w:bCs/>
                <w:sz w:val="22"/>
                <w:lang w:val="ro-RO"/>
              </w:rPr>
            </w:pPr>
            <w:r w:rsidRPr="00D3771B">
              <w:rPr>
                <w:rFonts w:ascii="Times New Roman" w:hAnsi="Times New Roman"/>
                <w:sz w:val="22"/>
                <w:lang w:val="ro-RO"/>
              </w:rPr>
              <w:t>Numărul de copii cu vârsta &lt;5 ani din contact cu bolnavi cu tuberculoză eligibili pentru tratamentul infecției tuberculoase în perioada specificată</w:t>
            </w:r>
          </w:p>
        </w:tc>
      </w:tr>
    </w:tbl>
    <w:p w:rsidR="00A123B6" w:rsidRPr="00071313" w:rsidRDefault="00A123B6" w:rsidP="000D398B">
      <w:pPr>
        <w:pStyle w:val="36"/>
        <w:rPr>
          <w:rFonts w:ascii="Times New Roman" w:hAnsi="Times New Roman"/>
          <w:lang w:val="ro-RO"/>
        </w:rPr>
      </w:pPr>
    </w:p>
    <w:p w:rsidR="008A761F" w:rsidRDefault="008A761F" w:rsidP="00AD3B7A">
      <w:pPr>
        <w:pStyle w:val="36"/>
        <w:rPr>
          <w:rFonts w:ascii="Times New Roman" w:hAnsi="Times New Roman"/>
          <w:lang w:val="ro-RO"/>
        </w:rPr>
        <w:sectPr w:rsidR="008A761F" w:rsidSect="00763E4B">
          <w:pgSz w:w="16840" w:h="11907" w:orient="landscape"/>
          <w:pgMar w:top="1440" w:right="1009" w:bottom="1009" w:left="1151" w:header="720" w:footer="720" w:gutter="0"/>
          <w:cols w:space="720"/>
        </w:sectPr>
      </w:pPr>
    </w:p>
    <w:p w:rsidR="00FA4878" w:rsidRPr="00071313" w:rsidRDefault="008A761F" w:rsidP="00F5720B">
      <w:pPr>
        <w:pStyle w:val="1"/>
      </w:pPr>
      <w:bookmarkStart w:id="181" w:name="_Toc413864403"/>
      <w:bookmarkStart w:id="182" w:name="_Toc413865016"/>
      <w:bookmarkStart w:id="183" w:name="_Toc415814421"/>
      <w:r>
        <w:lastRenderedPageBreak/>
        <w:t>A</w:t>
      </w:r>
      <w:r w:rsidR="0074709F" w:rsidRPr="00071313">
        <w:t>NEXE</w:t>
      </w:r>
      <w:bookmarkEnd w:id="180"/>
      <w:bookmarkEnd w:id="181"/>
      <w:bookmarkEnd w:id="182"/>
      <w:bookmarkEnd w:id="183"/>
    </w:p>
    <w:p w:rsidR="0097085D" w:rsidRDefault="0097085D" w:rsidP="00DB6FDE">
      <w:pPr>
        <w:rPr>
          <w:b/>
          <w:sz w:val="28"/>
          <w:szCs w:val="28"/>
        </w:rPr>
      </w:pPr>
    </w:p>
    <w:p w:rsidR="00E1499C" w:rsidRPr="00071313" w:rsidRDefault="00E1499C" w:rsidP="00DB6FDE">
      <w:pPr>
        <w:rPr>
          <w:b/>
          <w:bCs/>
          <w:i/>
          <w:sz w:val="28"/>
          <w:szCs w:val="28"/>
        </w:rPr>
      </w:pPr>
      <w:r w:rsidRPr="00071313">
        <w:rPr>
          <w:b/>
          <w:sz w:val="28"/>
          <w:szCs w:val="28"/>
        </w:rPr>
        <w:t xml:space="preserve">Anexa </w:t>
      </w:r>
      <w:r w:rsidR="008541CF">
        <w:rPr>
          <w:b/>
          <w:sz w:val="28"/>
          <w:szCs w:val="28"/>
        </w:rPr>
        <w:t>1</w:t>
      </w:r>
      <w:r w:rsidRPr="00071313">
        <w:rPr>
          <w:b/>
          <w:sz w:val="28"/>
          <w:szCs w:val="28"/>
        </w:rPr>
        <w:t>.</w:t>
      </w:r>
      <w:r w:rsidRPr="00071313">
        <w:rPr>
          <w:sz w:val="28"/>
          <w:szCs w:val="28"/>
        </w:rPr>
        <w:t xml:space="preserve"> </w:t>
      </w:r>
      <w:r w:rsidRPr="00071313">
        <w:rPr>
          <w:b/>
          <w:bCs/>
          <w:sz w:val="28"/>
          <w:szCs w:val="28"/>
        </w:rPr>
        <w:t xml:space="preserve">Tratamentul </w:t>
      </w:r>
      <w:r w:rsidR="00DF1A3C">
        <w:rPr>
          <w:b/>
          <w:bCs/>
          <w:sz w:val="28"/>
          <w:szCs w:val="28"/>
        </w:rPr>
        <w:t xml:space="preserve">EAPI </w:t>
      </w:r>
      <w:r w:rsidRPr="00071313">
        <w:rPr>
          <w:b/>
          <w:bCs/>
          <w:sz w:val="28"/>
          <w:szCs w:val="28"/>
        </w:rPr>
        <w:t>postvaccinale BCG</w:t>
      </w:r>
      <w:r w:rsidR="000A05C4" w:rsidRPr="00071313">
        <w:t>*</w:t>
      </w:r>
      <w:r w:rsidR="001C46EE" w:rsidRPr="00071313">
        <w:rPr>
          <w:b/>
          <w:bCs/>
          <w:sz w:val="28"/>
          <w:szCs w:val="28"/>
        </w:rPr>
        <w:t>.</w:t>
      </w:r>
    </w:p>
    <w:p w:rsidR="00E1499C" w:rsidRPr="00071313" w:rsidRDefault="00E1499C" w:rsidP="00DB6FDE">
      <w:pPr>
        <w:rPr>
          <w:b/>
          <w:bCs/>
        </w:rPr>
      </w:pPr>
      <w:r w:rsidRPr="00071313">
        <w:rPr>
          <w:b/>
          <w:bCs/>
        </w:rPr>
        <w:t>Tratament medicamentos</w:t>
      </w:r>
    </w:p>
    <w:p w:rsidR="00E1499C" w:rsidRPr="00071313" w:rsidRDefault="00E1499C" w:rsidP="00DB6FDE">
      <w:r w:rsidRPr="00071313">
        <w:t>În cazuri de leziuni cutanate locale</w:t>
      </w:r>
      <w:r w:rsidR="00D92E33" w:rsidRPr="00071313">
        <w:t>,</w:t>
      </w:r>
      <w:r w:rsidRPr="00071313">
        <w:t xml:space="preserve"> se </w:t>
      </w:r>
      <w:r w:rsidR="008541CF" w:rsidRPr="00071313">
        <w:t>administrează</w:t>
      </w:r>
      <w:r w:rsidRPr="00071313">
        <w:t xml:space="preserve"> 2 preparate antituberculoase </w:t>
      </w:r>
      <w:r w:rsidR="00EE0265" w:rsidRPr="00071313">
        <w:t>Isoniazidum*</w:t>
      </w:r>
      <w:r w:rsidR="007C2A7B" w:rsidRPr="00071313" w:rsidDel="007C2A7B">
        <w:t xml:space="preserve"> </w:t>
      </w:r>
      <w:r w:rsidR="00B971AF" w:rsidRPr="00071313">
        <w:t>și</w:t>
      </w:r>
      <w:r w:rsidRPr="00071313">
        <w:t xml:space="preserve"> </w:t>
      </w:r>
      <w:r w:rsidR="00EE0265" w:rsidRPr="00071313">
        <w:t>Rifampicinum*</w:t>
      </w:r>
      <w:r w:rsidR="004D29E5" w:rsidRPr="00071313" w:rsidDel="004D29E5">
        <w:t xml:space="preserve"> </w:t>
      </w:r>
      <w:r w:rsidRPr="00071313">
        <w:t>per os</w:t>
      </w:r>
      <w:r w:rsidR="00D92E33" w:rsidRPr="00071313">
        <w:t>;</w:t>
      </w:r>
      <w:r w:rsidRPr="00071313">
        <w:t xml:space="preserve"> dozarea conform masei corporale timp de 2-3 luni.</w:t>
      </w:r>
    </w:p>
    <w:p w:rsidR="00E1499C" w:rsidRPr="00071313" w:rsidRDefault="00DF1A3C" w:rsidP="00DB6FDE">
      <w:r>
        <w:t>EAPI</w:t>
      </w:r>
      <w:r w:rsidRPr="00071313">
        <w:t xml:space="preserve"> </w:t>
      </w:r>
      <w:r w:rsidR="00E1499C" w:rsidRPr="00071313">
        <w:t xml:space="preserve">din categoria </w:t>
      </w:r>
      <w:r w:rsidR="00D92E33" w:rsidRPr="00071313">
        <w:t>a-</w:t>
      </w:r>
      <w:r w:rsidR="00E1499C" w:rsidRPr="00071313">
        <w:t>II</w:t>
      </w:r>
      <w:r w:rsidR="00D92E33" w:rsidRPr="00071313">
        <w:t>-a</w:t>
      </w:r>
      <w:r w:rsidR="00E1499C" w:rsidRPr="00071313">
        <w:t xml:space="preserve"> - </w:t>
      </w:r>
      <w:r w:rsidR="008541CF" w:rsidRPr="00071313">
        <w:t>infecția</w:t>
      </w:r>
      <w:r w:rsidR="00E1499C" w:rsidRPr="00071313">
        <w:t xml:space="preserve"> BCG</w:t>
      </w:r>
      <w:r w:rsidR="000A05C4" w:rsidRPr="00071313">
        <w:t>*</w:t>
      </w:r>
      <w:r w:rsidR="00E1499C" w:rsidRPr="00071313">
        <w:t xml:space="preserve"> persistentă </w:t>
      </w:r>
      <w:r w:rsidR="008541CF" w:rsidRPr="00071313">
        <w:t>și</w:t>
      </w:r>
      <w:r w:rsidR="00E1499C" w:rsidRPr="00071313">
        <w:t xml:space="preserve"> diseminată, inclusiv osteitele</w:t>
      </w:r>
      <w:r w:rsidR="00D92E33" w:rsidRPr="00071313">
        <w:t>,</w:t>
      </w:r>
      <w:r w:rsidR="00E1499C" w:rsidRPr="00071313">
        <w:t xml:space="preserve"> se tratează ca </w:t>
      </w:r>
      <w:r w:rsidR="00B971AF" w:rsidRPr="00071313">
        <w:t>și</w:t>
      </w:r>
      <w:r w:rsidR="00E1499C" w:rsidRPr="00071313">
        <w:t xml:space="preserve"> TB diseminată gravă, cu scheme care nu includ </w:t>
      </w:r>
      <w:r w:rsidR="0071542B" w:rsidRPr="00071313">
        <w:t>Pyrazinamidum</w:t>
      </w:r>
      <w:r w:rsidR="00E1499C" w:rsidRPr="00071313">
        <w:t xml:space="preserve"> – la care </w:t>
      </w:r>
      <w:r w:rsidR="00E1499C" w:rsidRPr="00071313">
        <w:rPr>
          <w:i/>
          <w:iCs/>
        </w:rPr>
        <w:t>M. bovis</w:t>
      </w:r>
      <w:r w:rsidR="00E1499C" w:rsidRPr="00071313">
        <w:t xml:space="preserve"> are </w:t>
      </w:r>
      <w:r w:rsidR="008541CF" w:rsidRPr="00071313">
        <w:t>rezistență</w:t>
      </w:r>
      <w:r w:rsidR="00E1499C" w:rsidRPr="00071313">
        <w:t xml:space="preserve"> naturală.</w:t>
      </w:r>
    </w:p>
    <w:p w:rsidR="00E1499C" w:rsidRPr="00071313" w:rsidRDefault="00E1499C" w:rsidP="00DB6FDE">
      <w:r w:rsidRPr="00071313">
        <w:t>Tratamentul cu antibiotice (de ex.</w:t>
      </w:r>
      <w:r w:rsidR="00D92E33" w:rsidRPr="00071313">
        <w:t>,</w:t>
      </w:r>
      <w:r w:rsidRPr="00071313">
        <w:t xml:space="preserve"> </w:t>
      </w:r>
      <w:r w:rsidR="00A3467D" w:rsidRPr="00A3467D">
        <w:fldChar w:fldCharType="begin"/>
      </w:r>
      <w:r>
        <w:instrText>HYPERLINK "https://mediately.co/ro/drugs/?q=ERYTHROMYCINUM" \o "ERYTHROMYCINUM"</w:instrText>
      </w:r>
      <w:r w:rsidR="00A3467D" w:rsidRPr="00A3467D">
        <w:fldChar w:fldCharType="separate"/>
      </w:r>
      <w:r w:rsidR="00D95D3A" w:rsidRPr="00071313">
        <w:rPr>
          <w:rStyle w:val="a7"/>
          <w:color w:val="auto"/>
          <w:u w:val="none"/>
        </w:rPr>
        <w:t>Erythromycinum</w:t>
      </w:r>
      <w:r w:rsidR="00A3467D">
        <w:rPr>
          <w:rStyle w:val="a7"/>
          <w:color w:val="auto"/>
          <w:u w:val="none"/>
        </w:rPr>
        <w:fldChar w:fldCharType="end"/>
      </w:r>
      <w:r w:rsidRPr="00071313">
        <w:t>) este indicat pentru tratamentul limfadenitei supurative</w:t>
      </w:r>
      <w:r w:rsidR="00D92E33" w:rsidRPr="00071313">
        <w:t>, care s-a</w:t>
      </w:r>
      <w:r w:rsidRPr="00071313">
        <w:t xml:space="preserve"> dovedit a fi cauzată de </w:t>
      </w:r>
      <w:r w:rsidR="008541CF" w:rsidRPr="00071313">
        <w:t>suprainfecție</w:t>
      </w:r>
      <w:r w:rsidR="00BF18B4" w:rsidRPr="00071313">
        <w:t xml:space="preserve"> </w:t>
      </w:r>
      <w:r w:rsidRPr="00071313">
        <w:t xml:space="preserve">cu bacterii piogeni, cum ar fi </w:t>
      </w:r>
      <w:r w:rsidRPr="00071313">
        <w:rPr>
          <w:i/>
          <w:iCs/>
        </w:rPr>
        <w:t>Streptococcus pyogenes</w:t>
      </w:r>
      <w:r w:rsidRPr="00071313">
        <w:t xml:space="preserve"> sau </w:t>
      </w:r>
      <w:r w:rsidRPr="00071313">
        <w:rPr>
          <w:i/>
          <w:iCs/>
        </w:rPr>
        <w:t>Staphylococcus aureus</w:t>
      </w:r>
      <w:r w:rsidRPr="00071313">
        <w:t xml:space="preserve">, ca terapie definitivă sau adjuvant al </w:t>
      </w:r>
      <w:r w:rsidR="008541CF" w:rsidRPr="00071313">
        <w:t>intervenției</w:t>
      </w:r>
      <w:r w:rsidRPr="00071313">
        <w:t xml:space="preserve"> chirurgicale.</w:t>
      </w:r>
    </w:p>
    <w:p w:rsidR="00E1499C" w:rsidRPr="00071313" w:rsidRDefault="00E1499C" w:rsidP="00DB6FDE">
      <w:r w:rsidRPr="00071313">
        <w:t xml:space="preserve">Pentru tratamentul local al </w:t>
      </w:r>
      <w:r w:rsidR="008541CF" w:rsidRPr="00071313">
        <w:t>colecțiilor</w:t>
      </w:r>
      <w:r w:rsidRPr="00071313">
        <w:t xml:space="preserve"> purulente (abcese subcutanate, adenopatii supurate), după </w:t>
      </w:r>
      <w:r w:rsidR="008541CF" w:rsidRPr="00071313">
        <w:t>puncția</w:t>
      </w:r>
      <w:r w:rsidR="00B81EF1" w:rsidRPr="00071313">
        <w:t xml:space="preserve"> de</w:t>
      </w:r>
      <w:r w:rsidRPr="00071313">
        <w:t xml:space="preserve"> evacuare a puroiului, se pot introduce local preparatele antituberculoase (</w:t>
      </w:r>
      <w:r w:rsidR="008541CF" w:rsidRPr="00071313">
        <w:t>soluție</w:t>
      </w:r>
      <w:r w:rsidRPr="00071313">
        <w:t xml:space="preserve"> de </w:t>
      </w:r>
      <w:r w:rsidR="00EE0265" w:rsidRPr="00071313">
        <w:t>Isoniazidum*</w:t>
      </w:r>
      <w:r w:rsidRPr="00071313">
        <w:t xml:space="preserve">, </w:t>
      </w:r>
      <w:r w:rsidR="008541CF" w:rsidRPr="00071313">
        <w:t>soluție</w:t>
      </w:r>
      <w:r w:rsidRPr="00071313">
        <w:t xml:space="preserve"> de </w:t>
      </w:r>
      <w:r w:rsidR="00EE0265" w:rsidRPr="00071313">
        <w:t>Rifampicinum*</w:t>
      </w:r>
      <w:r w:rsidR="004D29E5" w:rsidRPr="00071313" w:rsidDel="004D29E5">
        <w:t xml:space="preserve"> </w:t>
      </w:r>
      <w:r w:rsidRPr="00071313">
        <w:t xml:space="preserve">sau </w:t>
      </w:r>
      <w:r w:rsidR="008541CF" w:rsidRPr="00071313">
        <w:t>soluție</w:t>
      </w:r>
      <w:r w:rsidRPr="00071313">
        <w:t xml:space="preserve"> de </w:t>
      </w:r>
      <w:r w:rsidR="00EE0265" w:rsidRPr="00071313">
        <w:t>Isoniazidum*</w:t>
      </w:r>
      <w:r w:rsidR="007C2A7B" w:rsidRPr="00071313" w:rsidDel="007C2A7B">
        <w:t xml:space="preserve"> </w:t>
      </w:r>
      <w:r w:rsidRPr="00071313">
        <w:t xml:space="preserve">plus </w:t>
      </w:r>
      <w:r w:rsidR="000031B6" w:rsidRPr="00071313">
        <w:t>Streptomycinum*</w:t>
      </w:r>
      <w:r w:rsidRPr="00071313">
        <w:t>).</w:t>
      </w:r>
    </w:p>
    <w:p w:rsidR="00E1499C" w:rsidRPr="00071313" w:rsidRDefault="008541CF" w:rsidP="00DB6FDE">
      <w:pPr>
        <w:rPr>
          <w:b/>
          <w:bCs/>
        </w:rPr>
      </w:pPr>
      <w:r w:rsidRPr="00071313">
        <w:rPr>
          <w:b/>
          <w:bCs/>
        </w:rPr>
        <w:t>Aspirație</w:t>
      </w:r>
      <w:r w:rsidR="00E1499C" w:rsidRPr="00071313">
        <w:rPr>
          <w:b/>
          <w:bCs/>
        </w:rPr>
        <w:t xml:space="preserve"> cu ac </w:t>
      </w:r>
    </w:p>
    <w:p w:rsidR="00E1499C" w:rsidRPr="00071313" w:rsidRDefault="00E1499C" w:rsidP="00DB6FDE">
      <w:r w:rsidRPr="00071313">
        <w:t>În cazul limfadenitei supurative post-BCG</w:t>
      </w:r>
      <w:r w:rsidR="000A05C4" w:rsidRPr="00071313">
        <w:t>*</w:t>
      </w:r>
      <w:r w:rsidRPr="00071313">
        <w:t xml:space="preserve">, dacă este netratată, pot </w:t>
      </w:r>
      <w:r w:rsidR="008541CF" w:rsidRPr="00071313">
        <w:t>apărea</w:t>
      </w:r>
      <w:r w:rsidRPr="00071313">
        <w:t xml:space="preserve"> </w:t>
      </w:r>
      <w:r w:rsidR="008541CF" w:rsidRPr="00071313">
        <w:t>perforație</w:t>
      </w:r>
      <w:r w:rsidRPr="00071313">
        <w:t xml:space="preserve"> spontană </w:t>
      </w:r>
      <w:r w:rsidR="008541CF" w:rsidRPr="00071313">
        <w:t>și</w:t>
      </w:r>
      <w:r w:rsidRPr="00071313">
        <w:t xml:space="preserve"> formarea sinusurilor. </w:t>
      </w:r>
      <w:r w:rsidR="008541CF" w:rsidRPr="00071313">
        <w:t>Aspirația</w:t>
      </w:r>
      <w:r w:rsidRPr="00071313">
        <w:t xml:space="preserve"> cu ac poate ajuta la prevenirea acestei </w:t>
      </w:r>
      <w:r w:rsidR="008541CF" w:rsidRPr="00071313">
        <w:t>complicații</w:t>
      </w:r>
      <w:r w:rsidRPr="00071313">
        <w:t xml:space="preserve"> </w:t>
      </w:r>
      <w:r w:rsidR="008541CF" w:rsidRPr="00071313">
        <w:t>și</w:t>
      </w:r>
      <w:r w:rsidRPr="00071313">
        <w:t xml:space="preserve"> scurtarea duratei de vindecare</w:t>
      </w:r>
      <w:r w:rsidR="00D92E33" w:rsidRPr="00071313">
        <w:t>;</w:t>
      </w:r>
      <w:r w:rsidRPr="00071313">
        <w:t xml:space="preserve"> în afară de aceasta</w:t>
      </w:r>
      <w:r w:rsidR="00B81EF1" w:rsidRPr="00071313">
        <w:t>,</w:t>
      </w:r>
      <w:r w:rsidRPr="00071313">
        <w:t xml:space="preserve"> oferă </w:t>
      </w:r>
      <w:r w:rsidR="008541CF" w:rsidRPr="00071313">
        <w:t>informații</w:t>
      </w:r>
      <w:r w:rsidRPr="00071313">
        <w:t xml:space="preserve"> valoroase pentru diagnostic. Uneori sunt necesare </w:t>
      </w:r>
      <w:r w:rsidR="008541CF" w:rsidRPr="00071313">
        <w:t>aspirații</w:t>
      </w:r>
      <w:r w:rsidRPr="00071313">
        <w:t xml:space="preserve"> repetate pentru gestionarea optimală. Se consideră a fi o </w:t>
      </w:r>
      <w:r w:rsidR="008541CF" w:rsidRPr="00071313">
        <w:t>opțiune</w:t>
      </w:r>
      <w:r w:rsidRPr="00071313">
        <w:t xml:space="preserve"> mai sigură</w:t>
      </w:r>
      <w:r w:rsidR="00B81EF1" w:rsidRPr="00071313">
        <w:t>,</w:t>
      </w:r>
      <w:r w:rsidRPr="00071313">
        <w:t xml:space="preserve"> în </w:t>
      </w:r>
      <w:r w:rsidR="008541CF" w:rsidRPr="00071313">
        <w:t>comparație</w:t>
      </w:r>
      <w:r w:rsidRPr="00071313">
        <w:t xml:space="preserve"> cu excizia chirurgicală totală, care</w:t>
      </w:r>
      <w:r w:rsidR="00B81EF1" w:rsidRPr="00071313">
        <w:t>,</w:t>
      </w:r>
      <w:r w:rsidRPr="00071313">
        <w:t xml:space="preserve"> probabil</w:t>
      </w:r>
      <w:r w:rsidR="00B81EF1" w:rsidRPr="00071313">
        <w:t>,</w:t>
      </w:r>
      <w:r w:rsidRPr="00071313">
        <w:t xml:space="preserve"> va necesita anestezie generală la copii</w:t>
      </w:r>
      <w:r w:rsidR="00D92E33" w:rsidRPr="00071313">
        <w:t>i</w:t>
      </w:r>
      <w:r w:rsidRPr="00071313">
        <w:t xml:space="preserve"> mici. Utilizarea terapiei locale cu </w:t>
      </w:r>
      <w:r w:rsidR="008541CF" w:rsidRPr="00071313">
        <w:t>instilația</w:t>
      </w:r>
      <w:r w:rsidRPr="00071313">
        <w:t xml:space="preserve"> </w:t>
      </w:r>
      <w:r w:rsidR="00EE0265" w:rsidRPr="00071313">
        <w:t>Isoniazidum*</w:t>
      </w:r>
      <w:r w:rsidR="004D29E5" w:rsidRPr="00071313" w:rsidDel="004D29E5">
        <w:t xml:space="preserve"> </w:t>
      </w:r>
      <w:r w:rsidRPr="00071313">
        <w:t xml:space="preserve">în timpul </w:t>
      </w:r>
      <w:r w:rsidR="008541CF" w:rsidRPr="00071313">
        <w:t>aspirației</w:t>
      </w:r>
      <w:r w:rsidRPr="00071313">
        <w:t xml:space="preserve"> cu ac. </w:t>
      </w:r>
    </w:p>
    <w:p w:rsidR="00E1499C" w:rsidRPr="00071313" w:rsidRDefault="00E1499C" w:rsidP="00DB6FDE">
      <w:pPr>
        <w:rPr>
          <w:b/>
          <w:bCs/>
        </w:rPr>
      </w:pPr>
      <w:r w:rsidRPr="00071313">
        <w:rPr>
          <w:b/>
          <w:bCs/>
        </w:rPr>
        <w:t>Excizie chirurgicală</w:t>
      </w:r>
    </w:p>
    <w:p w:rsidR="00E1499C" w:rsidRPr="00071313" w:rsidRDefault="00E1499C" w:rsidP="00DB6FDE">
      <w:r w:rsidRPr="00071313">
        <w:t>Excizia chirurgicală este o modalitate de a elimina definitiv nodulul limfatic. Cu toate acestea, pacientul trebuie să suporte riscurile anesteziei generale</w:t>
      </w:r>
      <w:r w:rsidR="00B81EF1" w:rsidRPr="00071313">
        <w:t>,</w:t>
      </w:r>
      <w:r w:rsidRPr="00071313">
        <w:t xml:space="preserve"> în plus</w:t>
      </w:r>
      <w:r w:rsidR="00B81EF1" w:rsidRPr="00071313">
        <w:t>,</w:t>
      </w:r>
      <w:r w:rsidRPr="00071313">
        <w:t xml:space="preserve"> la riscurile de manipulare chirurgicală, care sunt considerabil mai mari la sugari, comparativ cu persoanele mai </w:t>
      </w:r>
      <w:r w:rsidR="00B81EF1" w:rsidRPr="00071313">
        <w:t>î</w:t>
      </w:r>
      <w:r w:rsidRPr="00071313">
        <w:t>n v</w:t>
      </w:r>
      <w:r w:rsidR="00B81EF1" w:rsidRPr="00071313">
        <w:t>â</w:t>
      </w:r>
      <w:r w:rsidRPr="00071313">
        <w:t>rstă. Excizia chirurgical</w:t>
      </w:r>
      <w:r w:rsidR="00B81EF1" w:rsidRPr="00071313">
        <w:t>ă</w:t>
      </w:r>
      <w:r w:rsidRPr="00071313">
        <w:t xml:space="preserve"> trebuie să fie considerată ca ultima </w:t>
      </w:r>
      <w:r w:rsidR="008541CF" w:rsidRPr="00071313">
        <w:t>soluție</w:t>
      </w:r>
      <w:r w:rsidR="00B81EF1" w:rsidRPr="00071313">
        <w:t>,</w:t>
      </w:r>
      <w:r w:rsidRPr="00071313">
        <w:t xml:space="preserve"> în caz</w:t>
      </w:r>
      <w:r w:rsidR="00B81EF1" w:rsidRPr="00071313">
        <w:t>ul în care</w:t>
      </w:r>
      <w:r w:rsidRPr="00071313">
        <w:t xml:space="preserve"> </w:t>
      </w:r>
      <w:r w:rsidR="008541CF" w:rsidRPr="00071313">
        <w:t>aspirația</w:t>
      </w:r>
      <w:r w:rsidRPr="00071313">
        <w:t xml:space="preserve"> cu ac a </w:t>
      </w:r>
      <w:r w:rsidR="008541CF" w:rsidRPr="00071313">
        <w:t>eșuat</w:t>
      </w:r>
      <w:r w:rsidRPr="00071313">
        <w:t xml:space="preserve">. </w:t>
      </w:r>
    </w:p>
    <w:p w:rsidR="00E1499C" w:rsidRPr="00071313" w:rsidRDefault="00E1499C" w:rsidP="00DB6FDE">
      <w:pPr>
        <w:rPr>
          <w:b/>
          <w:bCs/>
        </w:rPr>
      </w:pPr>
      <w:r w:rsidRPr="00071313">
        <w:rPr>
          <w:b/>
          <w:bCs/>
        </w:rPr>
        <w:t>Abces rece</w:t>
      </w:r>
    </w:p>
    <w:p w:rsidR="00E1499C" w:rsidRPr="00071313" w:rsidRDefault="00E1499C" w:rsidP="00DB6FDE">
      <w:r w:rsidRPr="00071313">
        <w:t>Abcesul rece este înlăturat chirurgical împreun</w:t>
      </w:r>
      <w:r w:rsidR="00B81EF1" w:rsidRPr="00071313">
        <w:t>ă</w:t>
      </w:r>
      <w:r w:rsidRPr="00071313">
        <w:t xml:space="preserve"> cu capsula,  se aplică pansament cu </w:t>
      </w:r>
      <w:r w:rsidR="00B971AF" w:rsidRPr="00B971AF">
        <w:t>Dimexidum</w:t>
      </w:r>
      <w:r w:rsidRPr="00071313">
        <w:t xml:space="preserve"> </w:t>
      </w:r>
      <w:r w:rsidR="00B971AF" w:rsidRPr="00071313">
        <w:t>și</w:t>
      </w:r>
      <w:r w:rsidRPr="00071313">
        <w:t xml:space="preserve"> </w:t>
      </w:r>
      <w:r w:rsidR="00EE0265" w:rsidRPr="00071313">
        <w:t>Rifampicinum*</w:t>
      </w:r>
      <w:r w:rsidR="004D29E5" w:rsidRPr="00071313" w:rsidDel="004D29E5">
        <w:t xml:space="preserve"> </w:t>
      </w:r>
      <w:r w:rsidRPr="00071313">
        <w:t xml:space="preserve">sau </w:t>
      </w:r>
      <w:r w:rsidR="00B971AF" w:rsidRPr="00B971AF">
        <w:t>Dimexidum</w:t>
      </w:r>
      <w:r w:rsidRPr="00071313">
        <w:t xml:space="preserve">, </w:t>
      </w:r>
      <w:r w:rsidR="00EE0265" w:rsidRPr="00071313">
        <w:t>Isoniazidum*</w:t>
      </w:r>
      <w:r w:rsidR="007C2A7B" w:rsidRPr="00071313" w:rsidDel="007C2A7B">
        <w:t xml:space="preserve"> </w:t>
      </w:r>
      <w:r w:rsidRPr="00071313">
        <w:t xml:space="preserve">şi </w:t>
      </w:r>
      <w:r w:rsidR="00EE0265" w:rsidRPr="00071313">
        <w:t>Rifampicinum*</w:t>
      </w:r>
      <w:r w:rsidRPr="00071313">
        <w:t xml:space="preserve">. În plus, copiii primesc un tratament specific cu </w:t>
      </w:r>
      <w:r w:rsidR="00EE0265" w:rsidRPr="00071313">
        <w:t>Isoniazidum*</w:t>
      </w:r>
      <w:r w:rsidR="004D29E5" w:rsidRPr="00071313" w:rsidDel="004D29E5">
        <w:t xml:space="preserve"> </w:t>
      </w:r>
      <w:r w:rsidRPr="00071313">
        <w:t xml:space="preserve">şi </w:t>
      </w:r>
      <w:r w:rsidR="00EE0265" w:rsidRPr="00071313">
        <w:t>Rifampicinum*</w:t>
      </w:r>
      <w:r w:rsidR="004D29E5" w:rsidRPr="00071313" w:rsidDel="004D29E5">
        <w:t xml:space="preserve"> </w:t>
      </w:r>
      <w:r w:rsidRPr="00071313">
        <w:t>per os</w:t>
      </w:r>
      <w:r w:rsidR="00B81EF1" w:rsidRPr="00071313">
        <w:t>,</w:t>
      </w:r>
      <w:r w:rsidRPr="00071313">
        <w:t xml:space="preserve"> dozarea conform masei corporale</w:t>
      </w:r>
      <w:r w:rsidR="00B81EF1" w:rsidRPr="00071313">
        <w:t>,</w:t>
      </w:r>
      <w:r w:rsidRPr="00071313">
        <w:t xml:space="preserve"> timp de 2-3 luni.</w:t>
      </w:r>
    </w:p>
    <w:p w:rsidR="00E1499C" w:rsidRPr="00071313" w:rsidRDefault="00E1499C" w:rsidP="00DB6FDE"/>
    <w:p w:rsidR="00E1499C" w:rsidRDefault="00E1499C" w:rsidP="00DB6FDE">
      <w:pPr>
        <w:pStyle w:val="7"/>
        <w:spacing w:after="0"/>
        <w:jc w:val="both"/>
        <w:rPr>
          <w:b w:val="0"/>
          <w:i w:val="0"/>
          <w:sz w:val="24"/>
          <w:szCs w:val="24"/>
        </w:rPr>
      </w:pPr>
      <w:r w:rsidRPr="00071313">
        <w:rPr>
          <w:i w:val="0"/>
          <w:sz w:val="24"/>
          <w:szCs w:val="24"/>
        </w:rPr>
        <w:t>N</w:t>
      </w:r>
      <w:r w:rsidR="00523C18" w:rsidRPr="00071313">
        <w:rPr>
          <w:i w:val="0"/>
          <w:sz w:val="24"/>
          <w:szCs w:val="24"/>
        </w:rPr>
        <w:t>otă.</w:t>
      </w:r>
      <w:r w:rsidRPr="00071313">
        <w:rPr>
          <w:sz w:val="24"/>
          <w:szCs w:val="24"/>
        </w:rPr>
        <w:t xml:space="preserve"> </w:t>
      </w:r>
      <w:r w:rsidR="00DF1A3C">
        <w:rPr>
          <w:b w:val="0"/>
          <w:i w:val="0"/>
          <w:sz w:val="24"/>
          <w:szCs w:val="24"/>
        </w:rPr>
        <w:t xml:space="preserve">EAPI </w:t>
      </w:r>
      <w:r w:rsidRPr="00071313">
        <w:rPr>
          <w:b w:val="0"/>
          <w:i w:val="0"/>
          <w:sz w:val="24"/>
          <w:szCs w:val="24"/>
        </w:rPr>
        <w:t>postvaccinale BCG</w:t>
      </w:r>
      <w:r w:rsidR="000A05C4" w:rsidRPr="00071313">
        <w:rPr>
          <w:sz w:val="24"/>
          <w:szCs w:val="24"/>
        </w:rPr>
        <w:t>*</w:t>
      </w:r>
      <w:r w:rsidRPr="00071313">
        <w:rPr>
          <w:b w:val="0"/>
          <w:i w:val="0"/>
          <w:sz w:val="24"/>
          <w:szCs w:val="24"/>
        </w:rPr>
        <w:t xml:space="preserve"> se declară nominal pe </w:t>
      </w:r>
      <w:r w:rsidR="008541CF" w:rsidRPr="00071313">
        <w:rPr>
          <w:i w:val="0"/>
          <w:sz w:val="24"/>
          <w:szCs w:val="24"/>
        </w:rPr>
        <w:t>Fișa</w:t>
      </w:r>
      <w:r w:rsidRPr="00071313">
        <w:rPr>
          <w:i w:val="0"/>
          <w:sz w:val="24"/>
          <w:szCs w:val="24"/>
        </w:rPr>
        <w:t xml:space="preserve"> de examinare a cazului de </w:t>
      </w:r>
      <w:r w:rsidR="008541CF" w:rsidRPr="00071313">
        <w:rPr>
          <w:i w:val="0"/>
          <w:sz w:val="24"/>
          <w:szCs w:val="24"/>
        </w:rPr>
        <w:t>reacție</w:t>
      </w:r>
      <w:r w:rsidRPr="00071313">
        <w:rPr>
          <w:i w:val="0"/>
          <w:sz w:val="24"/>
          <w:szCs w:val="24"/>
        </w:rPr>
        <w:t xml:space="preserve"> adversă în urma vaccinării BCG</w:t>
      </w:r>
      <w:r w:rsidR="000A05C4" w:rsidRPr="00071313">
        <w:rPr>
          <w:sz w:val="24"/>
          <w:szCs w:val="24"/>
        </w:rPr>
        <w:t>*</w:t>
      </w:r>
      <w:r w:rsidRPr="00071313">
        <w:rPr>
          <w:i w:val="0"/>
          <w:sz w:val="24"/>
          <w:szCs w:val="24"/>
        </w:rPr>
        <w:t xml:space="preserve"> </w:t>
      </w:r>
      <w:r w:rsidRPr="00071313">
        <w:rPr>
          <w:b w:val="0"/>
          <w:i w:val="0"/>
          <w:sz w:val="24"/>
          <w:szCs w:val="24"/>
        </w:rPr>
        <w:t>(</w:t>
      </w:r>
      <w:r w:rsidR="00523C18" w:rsidRPr="00071313">
        <w:rPr>
          <w:b w:val="0"/>
          <w:i w:val="0"/>
          <w:sz w:val="24"/>
          <w:szCs w:val="24"/>
        </w:rPr>
        <w:t>a</w:t>
      </w:r>
      <w:r w:rsidRPr="00071313">
        <w:rPr>
          <w:b w:val="0"/>
          <w:i w:val="0"/>
          <w:sz w:val="24"/>
          <w:szCs w:val="24"/>
        </w:rPr>
        <w:t>nexa nr.19 la ordinul MS nr.180</w:t>
      </w:r>
      <w:r w:rsidR="00B81EF1" w:rsidRPr="00071313">
        <w:rPr>
          <w:b w:val="0"/>
          <w:i w:val="0"/>
          <w:sz w:val="24"/>
          <w:szCs w:val="24"/>
        </w:rPr>
        <w:t>,</w:t>
      </w:r>
      <w:r w:rsidR="0099224A" w:rsidRPr="00071313">
        <w:rPr>
          <w:b w:val="0"/>
          <w:i w:val="0"/>
          <w:sz w:val="24"/>
          <w:szCs w:val="24"/>
        </w:rPr>
        <w:t xml:space="preserve"> din 08 mai 2007).</w:t>
      </w:r>
    </w:p>
    <w:p w:rsidR="009F3DF6" w:rsidRDefault="009F3DF6" w:rsidP="009F3DF6"/>
    <w:p w:rsidR="009F3DF6" w:rsidRDefault="009F3DF6" w:rsidP="009F3DF6"/>
    <w:p w:rsidR="009F3DF6" w:rsidRDefault="009F3DF6" w:rsidP="009F3DF6"/>
    <w:p w:rsidR="009F3DF6" w:rsidRDefault="009F3DF6" w:rsidP="009F3DF6"/>
    <w:p w:rsidR="009F3DF6" w:rsidRPr="009F3DF6" w:rsidRDefault="009F3DF6" w:rsidP="009F3DF6"/>
    <w:p w:rsidR="0074709F" w:rsidRPr="00071313" w:rsidRDefault="0074709F" w:rsidP="00580C9A">
      <w:pPr>
        <w:pStyle w:val="7"/>
        <w:rPr>
          <w:bCs/>
          <w:i w:val="0"/>
          <w:sz w:val="24"/>
          <w:szCs w:val="24"/>
        </w:rPr>
      </w:pPr>
      <w:r w:rsidRPr="00071313">
        <w:rPr>
          <w:i w:val="0"/>
        </w:rPr>
        <w:lastRenderedPageBreak/>
        <w:t xml:space="preserve">Anexa </w:t>
      </w:r>
      <w:r w:rsidR="008541CF">
        <w:rPr>
          <w:i w:val="0"/>
        </w:rPr>
        <w:t>2</w:t>
      </w:r>
      <w:r w:rsidRPr="00071313">
        <w:rPr>
          <w:i w:val="0"/>
        </w:rPr>
        <w:t xml:space="preserve">. Volumul, </w:t>
      </w:r>
      <w:r w:rsidR="007A5FA4" w:rsidRPr="00071313">
        <w:rPr>
          <w:i w:val="0"/>
        </w:rPr>
        <w:t>frecvența</w:t>
      </w:r>
      <w:r w:rsidRPr="00071313">
        <w:rPr>
          <w:i w:val="0"/>
        </w:rPr>
        <w:t xml:space="preserve"> </w:t>
      </w:r>
      <w:r w:rsidR="007A5FA4" w:rsidRPr="00071313">
        <w:rPr>
          <w:i w:val="0"/>
        </w:rPr>
        <w:t>și</w:t>
      </w:r>
      <w:r w:rsidRPr="00071313">
        <w:rPr>
          <w:i w:val="0"/>
        </w:rPr>
        <w:t xml:space="preserve"> realizatorii măsurilor antiepidemice în focarele de TB</w:t>
      </w:r>
      <w:r w:rsidR="001C46EE" w:rsidRPr="00071313">
        <w:rPr>
          <w:i w:val="0"/>
        </w:rPr>
        <w:t>.</w:t>
      </w:r>
      <w:r w:rsidRPr="00071313">
        <w:rPr>
          <w:bCs/>
          <w:i w:val="0"/>
          <w:sz w:val="24"/>
          <w:szCs w:val="24"/>
        </w:rPr>
        <w:t xml:space="preserve"> </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1"/>
        <w:gridCol w:w="2241"/>
        <w:gridCol w:w="1760"/>
        <w:gridCol w:w="2090"/>
        <w:gridCol w:w="1540"/>
        <w:gridCol w:w="1893"/>
      </w:tblGrid>
      <w:tr w:rsidR="0074709F" w:rsidRPr="00071313" w:rsidTr="004A469F">
        <w:trPr>
          <w:cantSplit/>
          <w:trHeight w:val="368"/>
        </w:trPr>
        <w:tc>
          <w:tcPr>
            <w:tcW w:w="541" w:type="dxa"/>
            <w:vMerge w:val="restart"/>
          </w:tcPr>
          <w:p w:rsidR="0074709F" w:rsidRPr="00071313" w:rsidRDefault="0074709F" w:rsidP="00580C9A">
            <w:pPr>
              <w:pStyle w:val="24"/>
              <w:ind w:left="0"/>
              <w:jc w:val="left"/>
              <w:rPr>
                <w:b/>
                <w:bCs/>
              </w:rPr>
            </w:pPr>
            <w:r w:rsidRPr="00071313">
              <w:rPr>
                <w:b/>
                <w:bCs/>
              </w:rPr>
              <w:t>Nr</w:t>
            </w:r>
          </w:p>
        </w:tc>
        <w:tc>
          <w:tcPr>
            <w:tcW w:w="2241" w:type="dxa"/>
            <w:vMerge w:val="restart"/>
          </w:tcPr>
          <w:p w:rsidR="0074709F" w:rsidRPr="00071313" w:rsidRDefault="0074709F" w:rsidP="00580C9A">
            <w:pPr>
              <w:pStyle w:val="24"/>
              <w:spacing w:line="240" w:lineRule="auto"/>
              <w:ind w:left="0"/>
              <w:jc w:val="left"/>
              <w:rPr>
                <w:b/>
                <w:bCs/>
              </w:rPr>
            </w:pPr>
            <w:r w:rsidRPr="00071313">
              <w:rPr>
                <w:b/>
                <w:bCs/>
              </w:rPr>
              <w:t>Măsurile în focar</w:t>
            </w:r>
          </w:p>
        </w:tc>
        <w:tc>
          <w:tcPr>
            <w:tcW w:w="5390" w:type="dxa"/>
            <w:gridSpan w:val="3"/>
            <w:tcBorders>
              <w:bottom w:val="single" w:sz="4" w:space="0" w:color="auto"/>
            </w:tcBorders>
          </w:tcPr>
          <w:p w:rsidR="0074709F" w:rsidRPr="00071313" w:rsidRDefault="0074709F" w:rsidP="00580C9A">
            <w:pPr>
              <w:pStyle w:val="24"/>
              <w:spacing w:line="240" w:lineRule="auto"/>
              <w:ind w:left="0"/>
              <w:jc w:val="center"/>
              <w:rPr>
                <w:b/>
                <w:bCs/>
              </w:rPr>
            </w:pPr>
            <w:r w:rsidRPr="00071313">
              <w:rPr>
                <w:b/>
                <w:bCs/>
              </w:rPr>
              <w:t>Grupul de risc epidemiologic  al focarului</w:t>
            </w:r>
          </w:p>
        </w:tc>
        <w:tc>
          <w:tcPr>
            <w:tcW w:w="1893" w:type="dxa"/>
            <w:vMerge w:val="restart"/>
          </w:tcPr>
          <w:p w:rsidR="0074709F" w:rsidRPr="00071313" w:rsidRDefault="0074709F" w:rsidP="00580C9A">
            <w:pPr>
              <w:pStyle w:val="24"/>
              <w:ind w:left="0"/>
              <w:jc w:val="left"/>
              <w:rPr>
                <w:b/>
                <w:bCs/>
              </w:rPr>
            </w:pPr>
            <w:r w:rsidRPr="00071313">
              <w:rPr>
                <w:b/>
                <w:bCs/>
              </w:rPr>
              <w:t>Realizatorii</w:t>
            </w:r>
          </w:p>
        </w:tc>
      </w:tr>
      <w:tr w:rsidR="0074709F" w:rsidRPr="00071313" w:rsidTr="004A469F">
        <w:trPr>
          <w:cantSplit/>
          <w:trHeight w:val="323"/>
        </w:trPr>
        <w:tc>
          <w:tcPr>
            <w:tcW w:w="541" w:type="dxa"/>
            <w:vMerge/>
          </w:tcPr>
          <w:p w:rsidR="0074709F" w:rsidRPr="00071313" w:rsidRDefault="0074709F" w:rsidP="00580C9A">
            <w:pPr>
              <w:pStyle w:val="24"/>
              <w:ind w:left="0"/>
              <w:jc w:val="left"/>
              <w:rPr>
                <w:b/>
                <w:bCs/>
              </w:rPr>
            </w:pPr>
          </w:p>
        </w:tc>
        <w:tc>
          <w:tcPr>
            <w:tcW w:w="2241" w:type="dxa"/>
            <w:vMerge/>
          </w:tcPr>
          <w:p w:rsidR="0074709F" w:rsidRPr="00071313" w:rsidRDefault="0074709F" w:rsidP="00580C9A">
            <w:pPr>
              <w:pStyle w:val="24"/>
              <w:spacing w:line="240" w:lineRule="auto"/>
              <w:ind w:left="0"/>
              <w:jc w:val="left"/>
              <w:rPr>
                <w:b/>
                <w:bCs/>
              </w:rPr>
            </w:pPr>
          </w:p>
        </w:tc>
        <w:tc>
          <w:tcPr>
            <w:tcW w:w="1760" w:type="dxa"/>
          </w:tcPr>
          <w:p w:rsidR="0074709F" w:rsidRPr="00071313" w:rsidRDefault="0074709F" w:rsidP="00580C9A">
            <w:pPr>
              <w:pStyle w:val="24"/>
              <w:spacing w:line="240" w:lineRule="auto"/>
              <w:ind w:left="0"/>
              <w:jc w:val="left"/>
              <w:rPr>
                <w:b/>
                <w:bCs/>
              </w:rPr>
            </w:pPr>
            <w:r w:rsidRPr="00071313">
              <w:rPr>
                <w:b/>
                <w:bCs/>
              </w:rPr>
              <w:t>1</w:t>
            </w:r>
          </w:p>
        </w:tc>
        <w:tc>
          <w:tcPr>
            <w:tcW w:w="2090" w:type="dxa"/>
          </w:tcPr>
          <w:p w:rsidR="0074709F" w:rsidRPr="00071313" w:rsidRDefault="0074709F" w:rsidP="00580C9A">
            <w:pPr>
              <w:pStyle w:val="24"/>
              <w:spacing w:line="240" w:lineRule="auto"/>
              <w:ind w:left="0"/>
              <w:jc w:val="left"/>
              <w:rPr>
                <w:b/>
                <w:bCs/>
              </w:rPr>
            </w:pPr>
            <w:r w:rsidRPr="00071313">
              <w:rPr>
                <w:b/>
                <w:bCs/>
              </w:rPr>
              <w:t>2</w:t>
            </w:r>
          </w:p>
        </w:tc>
        <w:tc>
          <w:tcPr>
            <w:tcW w:w="1540" w:type="dxa"/>
          </w:tcPr>
          <w:p w:rsidR="0074709F" w:rsidRPr="00071313" w:rsidRDefault="0074709F" w:rsidP="00580C9A">
            <w:pPr>
              <w:pStyle w:val="24"/>
              <w:spacing w:line="240" w:lineRule="auto"/>
              <w:ind w:left="0"/>
              <w:jc w:val="left"/>
              <w:rPr>
                <w:b/>
                <w:bCs/>
              </w:rPr>
            </w:pPr>
            <w:r w:rsidRPr="00071313">
              <w:rPr>
                <w:b/>
                <w:bCs/>
              </w:rPr>
              <w:t>3</w:t>
            </w:r>
          </w:p>
        </w:tc>
        <w:tc>
          <w:tcPr>
            <w:tcW w:w="1893" w:type="dxa"/>
            <w:vMerge/>
          </w:tcPr>
          <w:p w:rsidR="0074709F" w:rsidRPr="00071313" w:rsidRDefault="0074709F" w:rsidP="00580C9A">
            <w:pPr>
              <w:pStyle w:val="24"/>
              <w:ind w:left="0"/>
              <w:jc w:val="left"/>
              <w:rPr>
                <w:b/>
                <w:bCs/>
              </w:rPr>
            </w:pPr>
          </w:p>
        </w:tc>
      </w:tr>
      <w:tr w:rsidR="0074709F" w:rsidRPr="00071313" w:rsidTr="004A469F">
        <w:tc>
          <w:tcPr>
            <w:tcW w:w="541" w:type="dxa"/>
          </w:tcPr>
          <w:p w:rsidR="0074709F" w:rsidRPr="00071313" w:rsidRDefault="0074709F" w:rsidP="00580C9A">
            <w:pPr>
              <w:pStyle w:val="24"/>
              <w:ind w:left="0"/>
              <w:jc w:val="left"/>
              <w:rPr>
                <w:b/>
                <w:bCs/>
              </w:rPr>
            </w:pPr>
            <w:r w:rsidRPr="00071313">
              <w:rPr>
                <w:b/>
                <w:bCs/>
              </w:rPr>
              <w:t>1.</w:t>
            </w:r>
          </w:p>
        </w:tc>
        <w:tc>
          <w:tcPr>
            <w:tcW w:w="2241" w:type="dxa"/>
          </w:tcPr>
          <w:p w:rsidR="0074709F" w:rsidRPr="00071313" w:rsidRDefault="0074709F" w:rsidP="00580C9A">
            <w:pPr>
              <w:pStyle w:val="24"/>
              <w:spacing w:after="0" w:line="240" w:lineRule="auto"/>
              <w:ind w:left="0"/>
              <w:jc w:val="left"/>
              <w:rPr>
                <w:bCs/>
              </w:rPr>
            </w:pPr>
            <w:r w:rsidRPr="00071313">
              <w:rPr>
                <w:bCs/>
              </w:rPr>
              <w:t>Izolarea</w:t>
            </w:r>
            <w:r w:rsidR="00B81EF1" w:rsidRPr="00071313">
              <w:rPr>
                <w:bCs/>
              </w:rPr>
              <w:t>,</w:t>
            </w:r>
            <w:r w:rsidRPr="00071313">
              <w:rPr>
                <w:bCs/>
              </w:rPr>
              <w:t xml:space="preserve"> la necesitate</w:t>
            </w:r>
            <w:r w:rsidR="00B81EF1" w:rsidRPr="00071313">
              <w:rPr>
                <w:bCs/>
              </w:rPr>
              <w:t>,</w:t>
            </w:r>
            <w:r w:rsidRPr="00071313">
              <w:rPr>
                <w:bCs/>
              </w:rPr>
              <w:t xml:space="preserve">  spitalizarea bolnavului</w:t>
            </w:r>
          </w:p>
        </w:tc>
        <w:tc>
          <w:tcPr>
            <w:tcW w:w="1760" w:type="dxa"/>
          </w:tcPr>
          <w:p w:rsidR="0074709F" w:rsidRPr="00071313" w:rsidRDefault="0074709F" w:rsidP="00580C9A">
            <w:pPr>
              <w:pStyle w:val="24"/>
              <w:spacing w:after="0" w:line="240" w:lineRule="auto"/>
              <w:ind w:left="0"/>
              <w:jc w:val="left"/>
              <w:rPr>
                <w:bCs/>
              </w:rPr>
            </w:pPr>
            <w:r w:rsidRPr="00071313">
              <w:rPr>
                <w:bCs/>
              </w:rPr>
              <w:t>La depistare</w:t>
            </w:r>
          </w:p>
        </w:tc>
        <w:tc>
          <w:tcPr>
            <w:tcW w:w="2090" w:type="dxa"/>
          </w:tcPr>
          <w:p w:rsidR="00FA4878" w:rsidRPr="00071313" w:rsidRDefault="00FA4878" w:rsidP="00580C9A">
            <w:pPr>
              <w:pStyle w:val="24"/>
              <w:spacing w:after="0" w:line="240" w:lineRule="auto"/>
              <w:ind w:left="0"/>
              <w:jc w:val="left"/>
              <w:rPr>
                <w:bCs/>
              </w:rPr>
            </w:pPr>
            <w:r w:rsidRPr="00071313">
              <w:rPr>
                <w:bCs/>
              </w:rPr>
              <w:t xml:space="preserve">La depistare </w:t>
            </w:r>
          </w:p>
          <w:p w:rsidR="0074709F" w:rsidRPr="00071313" w:rsidRDefault="0074709F" w:rsidP="00580C9A">
            <w:pPr>
              <w:pStyle w:val="24"/>
              <w:spacing w:after="0" w:line="240" w:lineRule="auto"/>
              <w:ind w:left="0"/>
              <w:jc w:val="left"/>
              <w:rPr>
                <w:bCs/>
              </w:rPr>
            </w:pPr>
          </w:p>
        </w:tc>
        <w:tc>
          <w:tcPr>
            <w:tcW w:w="1540" w:type="dxa"/>
          </w:tcPr>
          <w:p w:rsidR="00FA4878" w:rsidRPr="00071313" w:rsidRDefault="00FA4878" w:rsidP="00580C9A">
            <w:pPr>
              <w:pStyle w:val="24"/>
              <w:spacing w:after="0" w:line="240" w:lineRule="auto"/>
              <w:ind w:left="0"/>
              <w:jc w:val="left"/>
              <w:rPr>
                <w:bCs/>
              </w:rPr>
            </w:pPr>
            <w:r w:rsidRPr="00071313">
              <w:rPr>
                <w:bCs/>
              </w:rPr>
              <w:t xml:space="preserve">La depistare </w:t>
            </w:r>
          </w:p>
          <w:p w:rsidR="0074709F" w:rsidRPr="00071313" w:rsidRDefault="0074709F" w:rsidP="00580C9A">
            <w:pPr>
              <w:pStyle w:val="24"/>
              <w:spacing w:after="0" w:line="240" w:lineRule="auto"/>
              <w:ind w:left="0"/>
              <w:jc w:val="left"/>
              <w:rPr>
                <w:bCs/>
              </w:rPr>
            </w:pPr>
          </w:p>
        </w:tc>
        <w:tc>
          <w:tcPr>
            <w:tcW w:w="1893" w:type="dxa"/>
          </w:tcPr>
          <w:p w:rsidR="0074709F" w:rsidRPr="00071313" w:rsidRDefault="0074709F" w:rsidP="00580C9A">
            <w:pPr>
              <w:pStyle w:val="24"/>
              <w:spacing w:after="0" w:line="240" w:lineRule="auto"/>
              <w:ind w:left="0"/>
              <w:jc w:val="left"/>
              <w:rPr>
                <w:bCs/>
              </w:rPr>
            </w:pPr>
            <w:r w:rsidRPr="00071313">
              <w:rPr>
                <w:bCs/>
              </w:rPr>
              <w:t>SFP, AMP, C</w:t>
            </w:r>
            <w:r w:rsidR="00FA4878" w:rsidRPr="00071313">
              <w:rPr>
                <w:bCs/>
              </w:rPr>
              <w:t>S</w:t>
            </w:r>
            <w:r w:rsidRPr="00071313">
              <w:rPr>
                <w:bCs/>
              </w:rPr>
              <w:t>P teritorial</w:t>
            </w:r>
          </w:p>
        </w:tc>
      </w:tr>
      <w:tr w:rsidR="0074709F" w:rsidRPr="00071313" w:rsidTr="004A469F">
        <w:tc>
          <w:tcPr>
            <w:tcW w:w="541" w:type="dxa"/>
          </w:tcPr>
          <w:p w:rsidR="0074709F" w:rsidRPr="00071313" w:rsidRDefault="0074709F" w:rsidP="00580C9A">
            <w:pPr>
              <w:jc w:val="left"/>
              <w:rPr>
                <w:b/>
                <w:bCs/>
              </w:rPr>
            </w:pPr>
            <w:r w:rsidRPr="00071313">
              <w:rPr>
                <w:b/>
                <w:bCs/>
              </w:rPr>
              <w:t>2.</w:t>
            </w:r>
          </w:p>
        </w:tc>
        <w:tc>
          <w:tcPr>
            <w:tcW w:w="2241" w:type="dxa"/>
          </w:tcPr>
          <w:p w:rsidR="0074709F" w:rsidRPr="00071313" w:rsidRDefault="007A5FA4" w:rsidP="00580C9A">
            <w:pPr>
              <w:spacing w:after="0"/>
              <w:jc w:val="left"/>
              <w:rPr>
                <w:bCs/>
              </w:rPr>
            </w:pPr>
            <w:r w:rsidRPr="00071313">
              <w:rPr>
                <w:bCs/>
              </w:rPr>
              <w:t>Dezinfecția</w:t>
            </w:r>
            <w:r w:rsidR="0074709F" w:rsidRPr="00071313">
              <w:rPr>
                <w:bCs/>
              </w:rPr>
              <w:t xml:space="preserve"> terminală</w:t>
            </w:r>
          </w:p>
        </w:tc>
        <w:tc>
          <w:tcPr>
            <w:tcW w:w="1760" w:type="dxa"/>
          </w:tcPr>
          <w:p w:rsidR="0074709F" w:rsidRPr="00071313" w:rsidRDefault="0074709F" w:rsidP="00580C9A">
            <w:pPr>
              <w:spacing w:after="0"/>
              <w:jc w:val="left"/>
              <w:rPr>
                <w:bCs/>
              </w:rPr>
            </w:pPr>
            <w:r w:rsidRPr="00071313">
              <w:rPr>
                <w:bCs/>
              </w:rPr>
              <w:t xml:space="preserve">La izolarea </w:t>
            </w:r>
            <w:r w:rsidR="007A5FA4" w:rsidRPr="00071313">
              <w:rPr>
                <w:bCs/>
              </w:rPr>
              <w:t>și</w:t>
            </w:r>
          </w:p>
          <w:p w:rsidR="0074709F" w:rsidRPr="00071313" w:rsidRDefault="0074709F" w:rsidP="00580C9A">
            <w:pPr>
              <w:spacing w:after="0"/>
              <w:jc w:val="left"/>
              <w:rPr>
                <w:bCs/>
              </w:rPr>
            </w:pPr>
            <w:r w:rsidRPr="00071313">
              <w:rPr>
                <w:bCs/>
              </w:rPr>
              <w:t xml:space="preserve">scoaterea din </w:t>
            </w:r>
            <w:r w:rsidR="007A5FA4" w:rsidRPr="00071313">
              <w:rPr>
                <w:bCs/>
              </w:rPr>
              <w:t>evidență</w:t>
            </w:r>
            <w:r w:rsidRPr="00071313">
              <w:rPr>
                <w:bCs/>
              </w:rPr>
              <w:t xml:space="preserve"> a bolnavului</w:t>
            </w:r>
          </w:p>
        </w:tc>
        <w:tc>
          <w:tcPr>
            <w:tcW w:w="2090" w:type="dxa"/>
          </w:tcPr>
          <w:p w:rsidR="0074709F" w:rsidRPr="00071313" w:rsidRDefault="0074709F" w:rsidP="00580C9A">
            <w:pPr>
              <w:spacing w:after="0"/>
              <w:jc w:val="left"/>
              <w:rPr>
                <w:bCs/>
              </w:rPr>
            </w:pPr>
            <w:r w:rsidRPr="00071313">
              <w:rPr>
                <w:bCs/>
              </w:rPr>
              <w:t xml:space="preserve">La izolarea </w:t>
            </w:r>
            <w:r w:rsidR="008541CF" w:rsidRPr="00071313">
              <w:rPr>
                <w:bCs/>
              </w:rPr>
              <w:t>și</w:t>
            </w:r>
          </w:p>
          <w:p w:rsidR="0074709F" w:rsidRPr="00071313" w:rsidRDefault="0074709F" w:rsidP="00580C9A">
            <w:pPr>
              <w:spacing w:after="0"/>
              <w:jc w:val="left"/>
              <w:rPr>
                <w:bCs/>
              </w:rPr>
            </w:pPr>
            <w:r w:rsidRPr="00071313">
              <w:rPr>
                <w:bCs/>
              </w:rPr>
              <w:t xml:space="preserve">scoaterea din </w:t>
            </w:r>
            <w:r w:rsidR="007A5FA4" w:rsidRPr="00071313">
              <w:rPr>
                <w:bCs/>
              </w:rPr>
              <w:t>evidență</w:t>
            </w:r>
            <w:r w:rsidRPr="00071313">
              <w:rPr>
                <w:bCs/>
              </w:rPr>
              <w:t xml:space="preserve"> a bolnavului</w:t>
            </w:r>
          </w:p>
        </w:tc>
        <w:tc>
          <w:tcPr>
            <w:tcW w:w="1540" w:type="dxa"/>
          </w:tcPr>
          <w:p w:rsidR="0074709F" w:rsidRPr="00071313" w:rsidRDefault="0074709F" w:rsidP="00580C9A">
            <w:pPr>
              <w:spacing w:after="0"/>
              <w:jc w:val="left"/>
              <w:rPr>
                <w:bCs/>
              </w:rPr>
            </w:pPr>
            <w:r w:rsidRPr="00071313">
              <w:rPr>
                <w:bCs/>
              </w:rPr>
              <w:t xml:space="preserve">La izolarea </w:t>
            </w:r>
            <w:r w:rsidR="007A5FA4" w:rsidRPr="00071313">
              <w:rPr>
                <w:bCs/>
              </w:rPr>
              <w:t>și</w:t>
            </w:r>
          </w:p>
          <w:p w:rsidR="0074709F" w:rsidRPr="00071313" w:rsidRDefault="0074709F" w:rsidP="00580C9A">
            <w:pPr>
              <w:spacing w:after="0"/>
              <w:jc w:val="left"/>
              <w:rPr>
                <w:bCs/>
              </w:rPr>
            </w:pPr>
            <w:r w:rsidRPr="00071313">
              <w:rPr>
                <w:bCs/>
              </w:rPr>
              <w:t xml:space="preserve">scoaterea din </w:t>
            </w:r>
            <w:r w:rsidR="007A5FA4" w:rsidRPr="00071313">
              <w:rPr>
                <w:bCs/>
              </w:rPr>
              <w:t>evidență</w:t>
            </w:r>
            <w:r w:rsidRPr="00071313">
              <w:rPr>
                <w:bCs/>
              </w:rPr>
              <w:t xml:space="preserve"> a bolnavului</w:t>
            </w:r>
          </w:p>
        </w:tc>
        <w:tc>
          <w:tcPr>
            <w:tcW w:w="1893" w:type="dxa"/>
          </w:tcPr>
          <w:p w:rsidR="0074709F" w:rsidRPr="00071313" w:rsidRDefault="0074709F" w:rsidP="00580C9A">
            <w:pPr>
              <w:spacing w:after="0"/>
              <w:jc w:val="left"/>
              <w:rPr>
                <w:bCs/>
              </w:rPr>
            </w:pPr>
            <w:r w:rsidRPr="00071313">
              <w:rPr>
                <w:bCs/>
              </w:rPr>
              <w:t>C</w:t>
            </w:r>
            <w:r w:rsidR="00FA4878" w:rsidRPr="00071313">
              <w:rPr>
                <w:bCs/>
              </w:rPr>
              <w:t>S</w:t>
            </w:r>
            <w:r w:rsidRPr="00071313">
              <w:rPr>
                <w:bCs/>
              </w:rPr>
              <w:t>P teritorial</w:t>
            </w:r>
          </w:p>
          <w:p w:rsidR="0074709F" w:rsidRPr="00071313" w:rsidRDefault="0074709F" w:rsidP="00580C9A">
            <w:pPr>
              <w:spacing w:after="0"/>
              <w:jc w:val="left"/>
              <w:rPr>
                <w:bCs/>
              </w:rPr>
            </w:pPr>
          </w:p>
        </w:tc>
      </w:tr>
      <w:tr w:rsidR="0074709F" w:rsidRPr="00071313" w:rsidTr="004A469F">
        <w:tc>
          <w:tcPr>
            <w:tcW w:w="541" w:type="dxa"/>
          </w:tcPr>
          <w:p w:rsidR="0074709F" w:rsidRPr="00071313" w:rsidRDefault="0074709F" w:rsidP="00580C9A">
            <w:pPr>
              <w:jc w:val="left"/>
              <w:rPr>
                <w:b/>
              </w:rPr>
            </w:pPr>
            <w:r w:rsidRPr="00071313">
              <w:rPr>
                <w:b/>
              </w:rPr>
              <w:t>3.</w:t>
            </w:r>
          </w:p>
        </w:tc>
        <w:tc>
          <w:tcPr>
            <w:tcW w:w="2241" w:type="dxa"/>
          </w:tcPr>
          <w:p w:rsidR="0074709F" w:rsidRPr="00071313" w:rsidRDefault="007A5FA4" w:rsidP="00580C9A">
            <w:pPr>
              <w:pStyle w:val="24"/>
              <w:spacing w:after="0" w:line="240" w:lineRule="auto"/>
              <w:ind w:left="0"/>
              <w:jc w:val="left"/>
            </w:pPr>
            <w:r w:rsidRPr="00071313">
              <w:t>Dezinfecția</w:t>
            </w:r>
            <w:r w:rsidR="0074709F" w:rsidRPr="00071313">
              <w:t xml:space="preserve"> curentă în focar</w:t>
            </w:r>
          </w:p>
        </w:tc>
        <w:tc>
          <w:tcPr>
            <w:tcW w:w="1760" w:type="dxa"/>
          </w:tcPr>
          <w:p w:rsidR="0074709F" w:rsidRPr="00071313" w:rsidRDefault="0074709F" w:rsidP="00580C9A">
            <w:pPr>
              <w:pStyle w:val="24"/>
              <w:spacing w:after="0" w:line="240" w:lineRule="auto"/>
              <w:ind w:left="0"/>
              <w:jc w:val="left"/>
            </w:pPr>
            <w:r w:rsidRPr="00071313">
              <w:t xml:space="preserve">Perioada riscului de transmitere a </w:t>
            </w:r>
            <w:r w:rsidR="007A5FA4" w:rsidRPr="00071313">
              <w:t>infecției</w:t>
            </w:r>
          </w:p>
        </w:tc>
        <w:tc>
          <w:tcPr>
            <w:tcW w:w="2090" w:type="dxa"/>
          </w:tcPr>
          <w:p w:rsidR="0074709F" w:rsidRPr="00071313" w:rsidRDefault="0074709F" w:rsidP="00580C9A">
            <w:pPr>
              <w:pStyle w:val="24"/>
              <w:spacing w:after="0" w:line="240" w:lineRule="auto"/>
              <w:ind w:left="0"/>
              <w:jc w:val="left"/>
            </w:pPr>
            <w:r w:rsidRPr="00071313">
              <w:t xml:space="preserve">Perioada riscului de transmitere a </w:t>
            </w:r>
            <w:r w:rsidR="008541CF" w:rsidRPr="00071313">
              <w:t>infecției</w:t>
            </w:r>
          </w:p>
        </w:tc>
        <w:tc>
          <w:tcPr>
            <w:tcW w:w="1540" w:type="dxa"/>
          </w:tcPr>
          <w:p w:rsidR="0074709F" w:rsidRPr="00071313" w:rsidRDefault="0074709F" w:rsidP="00580C9A">
            <w:pPr>
              <w:pStyle w:val="24"/>
              <w:spacing w:after="0" w:line="240" w:lineRule="auto"/>
              <w:ind w:left="0"/>
              <w:jc w:val="left"/>
            </w:pPr>
            <w:r w:rsidRPr="00071313">
              <w:t xml:space="preserve">Perioada riscului de transmitere a </w:t>
            </w:r>
            <w:r w:rsidR="008541CF" w:rsidRPr="00071313">
              <w:t>infecției</w:t>
            </w:r>
          </w:p>
        </w:tc>
        <w:tc>
          <w:tcPr>
            <w:tcW w:w="1893" w:type="dxa"/>
          </w:tcPr>
          <w:p w:rsidR="0074709F" w:rsidRPr="00071313" w:rsidRDefault="0074709F" w:rsidP="004A469F">
            <w:pPr>
              <w:pStyle w:val="24"/>
              <w:spacing w:after="0" w:line="240" w:lineRule="auto"/>
              <w:ind w:left="0" w:right="-177"/>
              <w:jc w:val="left"/>
            </w:pPr>
            <w:r w:rsidRPr="00071313">
              <w:t>Bolnavul, membrii familiei;</w:t>
            </w:r>
            <w:r w:rsidR="004A469F">
              <w:t xml:space="preserve"> A</w:t>
            </w:r>
            <w:r w:rsidRPr="00071313">
              <w:t>MP</w:t>
            </w:r>
          </w:p>
        </w:tc>
      </w:tr>
      <w:tr w:rsidR="0074709F" w:rsidRPr="00071313" w:rsidTr="004A469F">
        <w:tc>
          <w:tcPr>
            <w:tcW w:w="541" w:type="dxa"/>
          </w:tcPr>
          <w:p w:rsidR="0074709F" w:rsidRPr="00071313" w:rsidRDefault="0074709F" w:rsidP="00580C9A">
            <w:pPr>
              <w:pStyle w:val="24"/>
              <w:ind w:left="0"/>
              <w:jc w:val="left"/>
              <w:rPr>
                <w:b/>
              </w:rPr>
            </w:pPr>
            <w:r w:rsidRPr="00071313">
              <w:rPr>
                <w:b/>
              </w:rPr>
              <w:t>4.</w:t>
            </w:r>
          </w:p>
        </w:tc>
        <w:tc>
          <w:tcPr>
            <w:tcW w:w="2241" w:type="dxa"/>
          </w:tcPr>
          <w:p w:rsidR="0074709F" w:rsidRPr="00071313" w:rsidRDefault="0074709F" w:rsidP="00580C9A">
            <w:pPr>
              <w:pStyle w:val="24"/>
              <w:spacing w:after="0" w:line="240" w:lineRule="auto"/>
              <w:ind w:left="0"/>
              <w:jc w:val="left"/>
            </w:pPr>
            <w:r w:rsidRPr="00071313">
              <w:t>Examinarea epidemiologică</w:t>
            </w:r>
          </w:p>
        </w:tc>
        <w:tc>
          <w:tcPr>
            <w:tcW w:w="1760" w:type="dxa"/>
          </w:tcPr>
          <w:p w:rsidR="0074709F" w:rsidRPr="00071313" w:rsidRDefault="0074709F" w:rsidP="00580C9A">
            <w:pPr>
              <w:pStyle w:val="24"/>
              <w:spacing w:after="0" w:line="240" w:lineRule="auto"/>
              <w:ind w:left="0"/>
              <w:jc w:val="left"/>
            </w:pPr>
            <w:r w:rsidRPr="00071313">
              <w:t>La înregistrare</w:t>
            </w:r>
          </w:p>
          <w:p w:rsidR="0074709F" w:rsidRPr="00071313" w:rsidRDefault="0074709F" w:rsidP="00580C9A">
            <w:pPr>
              <w:pStyle w:val="24"/>
              <w:spacing w:after="0" w:line="240" w:lineRule="auto"/>
              <w:ind w:left="0"/>
              <w:jc w:val="left"/>
            </w:pPr>
            <w:r w:rsidRPr="00071313">
              <w:t xml:space="preserve">La scoaterea din </w:t>
            </w:r>
            <w:r w:rsidR="007A5FA4" w:rsidRPr="00071313">
              <w:t>evidență</w:t>
            </w:r>
          </w:p>
        </w:tc>
        <w:tc>
          <w:tcPr>
            <w:tcW w:w="2090" w:type="dxa"/>
          </w:tcPr>
          <w:p w:rsidR="0074709F" w:rsidRPr="00071313" w:rsidRDefault="0074709F" w:rsidP="00580C9A">
            <w:pPr>
              <w:pStyle w:val="24"/>
              <w:spacing w:after="0" w:line="240" w:lineRule="auto"/>
              <w:ind w:left="0"/>
              <w:jc w:val="left"/>
            </w:pPr>
            <w:r w:rsidRPr="00071313">
              <w:t>La înregistrare</w:t>
            </w:r>
          </w:p>
          <w:p w:rsidR="0074709F" w:rsidRPr="00071313" w:rsidRDefault="0074709F" w:rsidP="00580C9A">
            <w:pPr>
              <w:pStyle w:val="24"/>
              <w:spacing w:after="0" w:line="240" w:lineRule="auto"/>
              <w:ind w:left="0"/>
              <w:jc w:val="left"/>
            </w:pPr>
            <w:r w:rsidRPr="00071313">
              <w:t xml:space="preserve">La scoaterea din </w:t>
            </w:r>
            <w:r w:rsidR="007A5FA4" w:rsidRPr="00071313">
              <w:t>evidență</w:t>
            </w:r>
          </w:p>
        </w:tc>
        <w:tc>
          <w:tcPr>
            <w:tcW w:w="1540" w:type="dxa"/>
          </w:tcPr>
          <w:p w:rsidR="0074709F" w:rsidRPr="00071313" w:rsidRDefault="0074709F" w:rsidP="00580C9A">
            <w:pPr>
              <w:pStyle w:val="24"/>
              <w:spacing w:after="0" w:line="240" w:lineRule="auto"/>
              <w:ind w:left="0"/>
              <w:jc w:val="left"/>
            </w:pPr>
            <w:r w:rsidRPr="00071313">
              <w:t>La înregistrare</w:t>
            </w:r>
          </w:p>
          <w:p w:rsidR="0074709F" w:rsidRPr="00071313" w:rsidRDefault="0074709F" w:rsidP="00580C9A">
            <w:pPr>
              <w:pStyle w:val="24"/>
              <w:spacing w:after="0" w:line="240" w:lineRule="auto"/>
              <w:ind w:left="0"/>
              <w:jc w:val="left"/>
            </w:pPr>
            <w:r w:rsidRPr="00071313">
              <w:t xml:space="preserve">La scoaterea din </w:t>
            </w:r>
            <w:r w:rsidR="007A5FA4" w:rsidRPr="00071313">
              <w:t>evidență</w:t>
            </w:r>
          </w:p>
        </w:tc>
        <w:tc>
          <w:tcPr>
            <w:tcW w:w="1893" w:type="dxa"/>
          </w:tcPr>
          <w:p w:rsidR="0074709F" w:rsidRPr="00071313" w:rsidRDefault="0074709F" w:rsidP="00580C9A">
            <w:pPr>
              <w:pStyle w:val="24"/>
              <w:spacing w:after="0" w:line="240" w:lineRule="auto"/>
              <w:ind w:left="0"/>
              <w:jc w:val="left"/>
            </w:pPr>
            <w:r w:rsidRPr="00071313">
              <w:t>C</w:t>
            </w:r>
            <w:r w:rsidR="00FA4878" w:rsidRPr="00071313">
              <w:t>S</w:t>
            </w:r>
            <w:r w:rsidRPr="00071313">
              <w:t>P teritorial;</w:t>
            </w:r>
          </w:p>
          <w:p w:rsidR="0074709F" w:rsidRPr="00071313" w:rsidRDefault="0074709F" w:rsidP="00580C9A">
            <w:pPr>
              <w:pStyle w:val="24"/>
              <w:spacing w:after="0" w:line="240" w:lineRule="auto"/>
              <w:ind w:left="0"/>
              <w:jc w:val="left"/>
            </w:pPr>
            <w:r w:rsidRPr="00071313">
              <w:t>SFP; AMP</w:t>
            </w:r>
          </w:p>
        </w:tc>
      </w:tr>
      <w:tr w:rsidR="0074709F" w:rsidRPr="00071313" w:rsidTr="004A469F">
        <w:tc>
          <w:tcPr>
            <w:tcW w:w="541" w:type="dxa"/>
          </w:tcPr>
          <w:p w:rsidR="0074709F" w:rsidRPr="00071313" w:rsidRDefault="0074709F" w:rsidP="00580C9A">
            <w:pPr>
              <w:pStyle w:val="24"/>
              <w:ind w:left="0"/>
              <w:jc w:val="left"/>
              <w:rPr>
                <w:b/>
              </w:rPr>
            </w:pPr>
            <w:r w:rsidRPr="00071313">
              <w:rPr>
                <w:b/>
              </w:rPr>
              <w:t>5.</w:t>
            </w:r>
          </w:p>
        </w:tc>
        <w:tc>
          <w:tcPr>
            <w:tcW w:w="2241" w:type="dxa"/>
          </w:tcPr>
          <w:p w:rsidR="0074709F" w:rsidRPr="00071313" w:rsidRDefault="0074709F" w:rsidP="00580C9A">
            <w:pPr>
              <w:pStyle w:val="24"/>
              <w:spacing w:after="0" w:line="240" w:lineRule="auto"/>
              <w:ind w:left="0"/>
              <w:jc w:val="left"/>
            </w:pPr>
            <w:r w:rsidRPr="00071313">
              <w:t xml:space="preserve">Vizita FP cu examenul </w:t>
            </w:r>
            <w:r w:rsidR="007A5FA4" w:rsidRPr="00071313">
              <w:t>contacților</w:t>
            </w:r>
          </w:p>
        </w:tc>
        <w:tc>
          <w:tcPr>
            <w:tcW w:w="1760" w:type="dxa"/>
          </w:tcPr>
          <w:p w:rsidR="0074709F" w:rsidRPr="00071313" w:rsidRDefault="00FA4878" w:rsidP="004A469F">
            <w:pPr>
              <w:pStyle w:val="24"/>
              <w:spacing w:after="0" w:line="240" w:lineRule="auto"/>
              <w:ind w:left="0" w:right="-103"/>
              <w:jc w:val="left"/>
            </w:pPr>
            <w:r w:rsidRPr="00071313">
              <w:rPr>
                <w:bCs/>
              </w:rPr>
              <w:t>La depistare</w:t>
            </w:r>
            <w:r w:rsidRPr="00071313">
              <w:t xml:space="preserve">  </w:t>
            </w:r>
            <w:r w:rsidR="007A5FA4" w:rsidRPr="00071313">
              <w:t>și</w:t>
            </w:r>
            <w:r w:rsidRPr="00071313">
              <w:t xml:space="preserve"> </w:t>
            </w:r>
            <w:r w:rsidR="0074709F" w:rsidRPr="00071313">
              <w:t>1 vizită la 3 luni</w:t>
            </w:r>
          </w:p>
        </w:tc>
        <w:tc>
          <w:tcPr>
            <w:tcW w:w="2090" w:type="dxa"/>
          </w:tcPr>
          <w:p w:rsidR="0074709F" w:rsidRPr="00071313" w:rsidRDefault="00FA4878" w:rsidP="00580C9A">
            <w:pPr>
              <w:pStyle w:val="24"/>
              <w:spacing w:after="0" w:line="240" w:lineRule="auto"/>
              <w:ind w:left="0"/>
              <w:jc w:val="left"/>
            </w:pPr>
            <w:r w:rsidRPr="00071313">
              <w:rPr>
                <w:bCs/>
              </w:rPr>
              <w:t>La depistare</w:t>
            </w:r>
            <w:r w:rsidRPr="00071313">
              <w:t xml:space="preserve">  </w:t>
            </w:r>
            <w:r w:rsidR="007A5FA4" w:rsidRPr="00071313">
              <w:t>și</w:t>
            </w:r>
            <w:r w:rsidRPr="00071313">
              <w:t xml:space="preserve"> </w:t>
            </w:r>
            <w:r w:rsidR="0074709F" w:rsidRPr="00071313">
              <w:t>1 vizită la 3 luni</w:t>
            </w:r>
          </w:p>
        </w:tc>
        <w:tc>
          <w:tcPr>
            <w:tcW w:w="1540" w:type="dxa"/>
          </w:tcPr>
          <w:p w:rsidR="0074709F" w:rsidRPr="00071313" w:rsidRDefault="00FA4878" w:rsidP="00580C9A">
            <w:pPr>
              <w:pStyle w:val="24"/>
              <w:spacing w:after="0" w:line="240" w:lineRule="auto"/>
              <w:ind w:left="0"/>
              <w:jc w:val="left"/>
            </w:pPr>
            <w:r w:rsidRPr="00071313">
              <w:rPr>
                <w:bCs/>
              </w:rPr>
              <w:t>La depistare</w:t>
            </w:r>
            <w:r w:rsidRPr="00071313">
              <w:t xml:space="preserve">  </w:t>
            </w:r>
            <w:r w:rsidR="008541CF" w:rsidRPr="00071313">
              <w:t>și</w:t>
            </w:r>
            <w:r w:rsidRPr="00071313">
              <w:t xml:space="preserve"> </w:t>
            </w:r>
            <w:r w:rsidR="0074709F" w:rsidRPr="00071313">
              <w:t>1 vizită la 3 luni</w:t>
            </w:r>
          </w:p>
        </w:tc>
        <w:tc>
          <w:tcPr>
            <w:tcW w:w="1893" w:type="dxa"/>
          </w:tcPr>
          <w:p w:rsidR="0074709F" w:rsidRPr="00071313" w:rsidRDefault="0074709F" w:rsidP="00580C9A">
            <w:pPr>
              <w:pStyle w:val="24"/>
              <w:spacing w:after="0" w:line="240" w:lineRule="auto"/>
              <w:ind w:left="0"/>
              <w:jc w:val="left"/>
            </w:pPr>
            <w:r w:rsidRPr="00071313">
              <w:t>SFP</w:t>
            </w:r>
          </w:p>
        </w:tc>
      </w:tr>
      <w:tr w:rsidR="0074709F" w:rsidRPr="00071313" w:rsidTr="004A469F">
        <w:tc>
          <w:tcPr>
            <w:tcW w:w="541" w:type="dxa"/>
          </w:tcPr>
          <w:p w:rsidR="0074709F" w:rsidRPr="00071313" w:rsidRDefault="0074709F" w:rsidP="00580C9A">
            <w:pPr>
              <w:pStyle w:val="24"/>
              <w:ind w:left="0"/>
              <w:jc w:val="left"/>
              <w:rPr>
                <w:b/>
                <w:bCs/>
              </w:rPr>
            </w:pPr>
            <w:r w:rsidRPr="00071313">
              <w:rPr>
                <w:b/>
                <w:bCs/>
              </w:rPr>
              <w:t>6.</w:t>
            </w:r>
          </w:p>
        </w:tc>
        <w:tc>
          <w:tcPr>
            <w:tcW w:w="2241" w:type="dxa"/>
          </w:tcPr>
          <w:p w:rsidR="0074709F" w:rsidRPr="00071313" w:rsidRDefault="0074709F" w:rsidP="004A469F">
            <w:pPr>
              <w:pStyle w:val="24"/>
              <w:spacing w:after="0" w:line="240" w:lineRule="auto"/>
              <w:ind w:left="0" w:right="-162"/>
              <w:jc w:val="left"/>
              <w:rPr>
                <w:bCs/>
              </w:rPr>
            </w:pPr>
            <w:r w:rsidRPr="00071313">
              <w:rPr>
                <w:bCs/>
              </w:rPr>
              <w:t>Vizita asistentului FP</w:t>
            </w:r>
          </w:p>
        </w:tc>
        <w:tc>
          <w:tcPr>
            <w:tcW w:w="1760" w:type="dxa"/>
          </w:tcPr>
          <w:p w:rsidR="0074709F" w:rsidRPr="00071313" w:rsidRDefault="0074709F" w:rsidP="004A469F">
            <w:pPr>
              <w:pStyle w:val="24"/>
              <w:spacing w:after="0" w:line="240" w:lineRule="auto"/>
              <w:ind w:left="0" w:right="-103"/>
              <w:jc w:val="left"/>
              <w:rPr>
                <w:bCs/>
              </w:rPr>
            </w:pPr>
            <w:r w:rsidRPr="00071313">
              <w:rPr>
                <w:bCs/>
              </w:rPr>
              <w:t>1 vizită la 2</w:t>
            </w:r>
            <w:r w:rsidR="004A469F">
              <w:rPr>
                <w:bCs/>
              </w:rPr>
              <w:t xml:space="preserve"> </w:t>
            </w:r>
            <w:r w:rsidRPr="00071313">
              <w:rPr>
                <w:bCs/>
              </w:rPr>
              <w:t>luni</w:t>
            </w:r>
          </w:p>
        </w:tc>
        <w:tc>
          <w:tcPr>
            <w:tcW w:w="2090" w:type="dxa"/>
          </w:tcPr>
          <w:p w:rsidR="0074709F" w:rsidRPr="00071313" w:rsidRDefault="0074709F" w:rsidP="00580C9A">
            <w:pPr>
              <w:pStyle w:val="24"/>
              <w:spacing w:after="0" w:line="240" w:lineRule="auto"/>
              <w:ind w:left="0"/>
              <w:jc w:val="left"/>
              <w:rPr>
                <w:bCs/>
              </w:rPr>
            </w:pPr>
            <w:r w:rsidRPr="00071313">
              <w:rPr>
                <w:bCs/>
              </w:rPr>
              <w:t>1 vizită la 3 luni</w:t>
            </w:r>
          </w:p>
        </w:tc>
        <w:tc>
          <w:tcPr>
            <w:tcW w:w="1540" w:type="dxa"/>
          </w:tcPr>
          <w:p w:rsidR="0074709F" w:rsidRPr="00071313" w:rsidRDefault="0074709F" w:rsidP="00580C9A">
            <w:pPr>
              <w:pStyle w:val="24"/>
              <w:spacing w:after="0" w:line="240" w:lineRule="auto"/>
              <w:ind w:left="0"/>
              <w:jc w:val="left"/>
              <w:rPr>
                <w:bCs/>
              </w:rPr>
            </w:pPr>
            <w:r w:rsidRPr="00071313">
              <w:rPr>
                <w:bCs/>
              </w:rPr>
              <w:t>1 vizită la 3 luni</w:t>
            </w:r>
          </w:p>
        </w:tc>
        <w:tc>
          <w:tcPr>
            <w:tcW w:w="1893" w:type="dxa"/>
          </w:tcPr>
          <w:p w:rsidR="0074709F" w:rsidRPr="00071313" w:rsidRDefault="0074709F" w:rsidP="00580C9A">
            <w:pPr>
              <w:pStyle w:val="24"/>
              <w:spacing w:after="0" w:line="240" w:lineRule="auto"/>
              <w:ind w:left="0"/>
              <w:jc w:val="left"/>
              <w:rPr>
                <w:bCs/>
              </w:rPr>
            </w:pPr>
            <w:r w:rsidRPr="00071313">
              <w:rPr>
                <w:bCs/>
              </w:rPr>
              <w:t>SFP</w:t>
            </w:r>
          </w:p>
        </w:tc>
      </w:tr>
      <w:tr w:rsidR="0074709F" w:rsidRPr="00071313" w:rsidTr="004A469F">
        <w:tc>
          <w:tcPr>
            <w:tcW w:w="541" w:type="dxa"/>
          </w:tcPr>
          <w:p w:rsidR="0074709F" w:rsidRPr="00071313" w:rsidRDefault="0074709F" w:rsidP="00580C9A">
            <w:pPr>
              <w:pStyle w:val="24"/>
              <w:ind w:left="0"/>
              <w:jc w:val="left"/>
              <w:rPr>
                <w:b/>
                <w:bCs/>
              </w:rPr>
            </w:pPr>
            <w:r w:rsidRPr="00071313">
              <w:rPr>
                <w:b/>
                <w:bCs/>
              </w:rPr>
              <w:t>7.</w:t>
            </w:r>
          </w:p>
        </w:tc>
        <w:tc>
          <w:tcPr>
            <w:tcW w:w="2241" w:type="dxa"/>
          </w:tcPr>
          <w:p w:rsidR="0074709F" w:rsidRPr="00071313" w:rsidRDefault="0074709F" w:rsidP="00580C9A">
            <w:pPr>
              <w:spacing w:after="0"/>
              <w:jc w:val="left"/>
              <w:rPr>
                <w:bCs/>
              </w:rPr>
            </w:pPr>
            <w:r w:rsidRPr="00071313">
              <w:rPr>
                <w:bCs/>
              </w:rPr>
              <w:t xml:space="preserve">Vizita MF cu examenul </w:t>
            </w:r>
            <w:r w:rsidR="007A5FA4" w:rsidRPr="00071313">
              <w:rPr>
                <w:bCs/>
              </w:rPr>
              <w:t>contacților</w:t>
            </w:r>
            <w:r w:rsidRPr="00071313">
              <w:rPr>
                <w:bCs/>
              </w:rPr>
              <w:t xml:space="preserve"> </w:t>
            </w:r>
          </w:p>
        </w:tc>
        <w:tc>
          <w:tcPr>
            <w:tcW w:w="1760" w:type="dxa"/>
          </w:tcPr>
          <w:p w:rsidR="0074709F" w:rsidRPr="00071313" w:rsidRDefault="00FA4878" w:rsidP="00580C9A">
            <w:pPr>
              <w:spacing w:after="0"/>
              <w:jc w:val="left"/>
              <w:rPr>
                <w:bCs/>
              </w:rPr>
            </w:pPr>
            <w:r w:rsidRPr="00071313">
              <w:rPr>
                <w:bCs/>
              </w:rPr>
              <w:t>La depistare</w:t>
            </w:r>
            <w:r w:rsidRPr="00071313">
              <w:t xml:space="preserve">  </w:t>
            </w:r>
            <w:r w:rsidR="007A5FA4" w:rsidRPr="00071313">
              <w:t>și</w:t>
            </w:r>
            <w:r w:rsidRPr="00071313">
              <w:t xml:space="preserve"> </w:t>
            </w:r>
            <w:r w:rsidR="0074709F" w:rsidRPr="00071313">
              <w:rPr>
                <w:bCs/>
              </w:rPr>
              <w:t>1 vizită în lună</w:t>
            </w:r>
          </w:p>
        </w:tc>
        <w:tc>
          <w:tcPr>
            <w:tcW w:w="2090" w:type="dxa"/>
          </w:tcPr>
          <w:p w:rsidR="0074709F" w:rsidRPr="00071313" w:rsidRDefault="00FA4878" w:rsidP="00580C9A">
            <w:pPr>
              <w:spacing w:after="0"/>
              <w:jc w:val="left"/>
              <w:rPr>
                <w:bCs/>
              </w:rPr>
            </w:pPr>
            <w:r w:rsidRPr="00071313">
              <w:rPr>
                <w:bCs/>
              </w:rPr>
              <w:t>La depistare</w:t>
            </w:r>
            <w:r w:rsidRPr="00071313">
              <w:t xml:space="preserve">  </w:t>
            </w:r>
            <w:r w:rsidR="007A5FA4" w:rsidRPr="00071313">
              <w:t>și</w:t>
            </w:r>
            <w:r w:rsidRPr="00071313">
              <w:t xml:space="preserve"> </w:t>
            </w:r>
            <w:r w:rsidR="0074709F" w:rsidRPr="00071313">
              <w:rPr>
                <w:bCs/>
              </w:rPr>
              <w:t>1 vizită în lună</w:t>
            </w:r>
          </w:p>
        </w:tc>
        <w:tc>
          <w:tcPr>
            <w:tcW w:w="1540" w:type="dxa"/>
          </w:tcPr>
          <w:p w:rsidR="0074709F" w:rsidRPr="00071313" w:rsidRDefault="00FA4878" w:rsidP="00580C9A">
            <w:pPr>
              <w:spacing w:after="0"/>
              <w:jc w:val="left"/>
              <w:rPr>
                <w:bCs/>
              </w:rPr>
            </w:pPr>
            <w:r w:rsidRPr="00071313">
              <w:rPr>
                <w:bCs/>
              </w:rPr>
              <w:t>La depistare</w:t>
            </w:r>
            <w:r w:rsidRPr="00071313">
              <w:t xml:space="preserve">  </w:t>
            </w:r>
            <w:r w:rsidR="007A5FA4" w:rsidRPr="00071313">
              <w:t>și</w:t>
            </w:r>
            <w:r w:rsidRPr="00071313">
              <w:t xml:space="preserve"> </w:t>
            </w:r>
            <w:r w:rsidR="0074709F" w:rsidRPr="00071313">
              <w:rPr>
                <w:bCs/>
              </w:rPr>
              <w:t>1 vizită în lună</w:t>
            </w:r>
          </w:p>
        </w:tc>
        <w:tc>
          <w:tcPr>
            <w:tcW w:w="1893" w:type="dxa"/>
          </w:tcPr>
          <w:p w:rsidR="0074709F" w:rsidRPr="00071313" w:rsidRDefault="0074709F" w:rsidP="004A469F">
            <w:pPr>
              <w:spacing w:after="0"/>
              <w:ind w:right="-177"/>
              <w:jc w:val="left"/>
              <w:rPr>
                <w:bCs/>
              </w:rPr>
            </w:pPr>
            <w:r w:rsidRPr="00071313">
              <w:rPr>
                <w:bCs/>
              </w:rPr>
              <w:t>Serviciul AMP</w:t>
            </w:r>
          </w:p>
        </w:tc>
      </w:tr>
      <w:tr w:rsidR="0074709F" w:rsidRPr="00071313" w:rsidTr="004A469F">
        <w:tc>
          <w:tcPr>
            <w:tcW w:w="541" w:type="dxa"/>
          </w:tcPr>
          <w:p w:rsidR="0074709F" w:rsidRPr="00071313" w:rsidRDefault="0074709F" w:rsidP="00580C9A">
            <w:pPr>
              <w:pStyle w:val="24"/>
              <w:ind w:left="0"/>
              <w:jc w:val="left"/>
              <w:rPr>
                <w:b/>
                <w:bCs/>
              </w:rPr>
            </w:pPr>
            <w:r w:rsidRPr="00071313">
              <w:rPr>
                <w:b/>
                <w:bCs/>
              </w:rPr>
              <w:t>8.</w:t>
            </w:r>
          </w:p>
        </w:tc>
        <w:tc>
          <w:tcPr>
            <w:tcW w:w="2241" w:type="dxa"/>
          </w:tcPr>
          <w:p w:rsidR="0074709F" w:rsidRPr="00071313" w:rsidRDefault="0074709F" w:rsidP="00580C9A">
            <w:pPr>
              <w:pStyle w:val="24"/>
              <w:spacing w:after="0" w:line="240" w:lineRule="auto"/>
              <w:ind w:left="0"/>
              <w:jc w:val="left"/>
              <w:rPr>
                <w:bCs/>
              </w:rPr>
            </w:pPr>
            <w:r w:rsidRPr="00071313">
              <w:rPr>
                <w:bCs/>
              </w:rPr>
              <w:t xml:space="preserve">Examenul </w:t>
            </w:r>
            <w:r w:rsidR="008541CF" w:rsidRPr="00071313">
              <w:rPr>
                <w:bCs/>
              </w:rPr>
              <w:t>și</w:t>
            </w:r>
            <w:r w:rsidRPr="00071313">
              <w:rPr>
                <w:bCs/>
              </w:rPr>
              <w:t xml:space="preserve"> supravegherea medicală a </w:t>
            </w:r>
            <w:r w:rsidR="007A5FA4" w:rsidRPr="00071313">
              <w:rPr>
                <w:bCs/>
              </w:rPr>
              <w:t>contacților</w:t>
            </w:r>
          </w:p>
        </w:tc>
        <w:tc>
          <w:tcPr>
            <w:tcW w:w="1760" w:type="dxa"/>
          </w:tcPr>
          <w:p w:rsidR="0074709F" w:rsidRPr="00071313" w:rsidRDefault="0074709F" w:rsidP="00580C9A">
            <w:pPr>
              <w:pStyle w:val="24"/>
              <w:spacing w:after="0" w:line="240" w:lineRule="auto"/>
              <w:ind w:left="0"/>
              <w:jc w:val="left"/>
              <w:rPr>
                <w:bCs/>
              </w:rPr>
            </w:pPr>
            <w:r w:rsidRPr="00071313">
              <w:rPr>
                <w:bCs/>
              </w:rPr>
              <w:t>1. La înregistrare.</w:t>
            </w:r>
          </w:p>
          <w:p w:rsidR="0074709F" w:rsidRPr="00071313" w:rsidRDefault="0074709F" w:rsidP="00580C9A">
            <w:pPr>
              <w:pStyle w:val="24"/>
              <w:spacing w:after="0" w:line="240" w:lineRule="auto"/>
              <w:ind w:left="0"/>
              <w:jc w:val="left"/>
              <w:rPr>
                <w:bCs/>
              </w:rPr>
            </w:pPr>
            <w:r w:rsidRPr="00071313">
              <w:rPr>
                <w:bCs/>
              </w:rPr>
              <w:t>2. Perioada</w:t>
            </w:r>
            <w:r w:rsidRPr="00071313">
              <w:rPr>
                <w:b/>
                <w:bCs/>
              </w:rPr>
              <w:t xml:space="preserve"> </w:t>
            </w:r>
            <w:r w:rsidRPr="00071313">
              <w:rPr>
                <w:bCs/>
              </w:rPr>
              <w:t xml:space="preserve">riscului de transmitere a </w:t>
            </w:r>
            <w:r w:rsidR="007A5FA4" w:rsidRPr="00071313">
              <w:rPr>
                <w:bCs/>
              </w:rPr>
              <w:t>infecției</w:t>
            </w:r>
            <w:r w:rsidRPr="00071313">
              <w:rPr>
                <w:bCs/>
              </w:rPr>
              <w:t>.</w:t>
            </w:r>
          </w:p>
          <w:p w:rsidR="0074709F" w:rsidRPr="00071313" w:rsidRDefault="0074709F" w:rsidP="00580C9A">
            <w:pPr>
              <w:tabs>
                <w:tab w:val="left" w:pos="210"/>
              </w:tabs>
              <w:spacing w:after="0"/>
              <w:jc w:val="left"/>
              <w:rPr>
                <w:b/>
                <w:bCs/>
              </w:rPr>
            </w:pPr>
            <w:r w:rsidRPr="00071313">
              <w:t>3. Timp</w:t>
            </w:r>
            <w:r w:rsidRPr="00071313">
              <w:rPr>
                <w:bCs/>
              </w:rPr>
              <w:t xml:space="preserve"> de 12 luni de la vindecare, abacilare, plecare, decesul bolnavului</w:t>
            </w:r>
          </w:p>
        </w:tc>
        <w:tc>
          <w:tcPr>
            <w:tcW w:w="2090" w:type="dxa"/>
          </w:tcPr>
          <w:p w:rsidR="0074709F" w:rsidRPr="00071313" w:rsidRDefault="0074709F" w:rsidP="00580C9A">
            <w:pPr>
              <w:pStyle w:val="24"/>
              <w:spacing w:after="0" w:line="240" w:lineRule="auto"/>
              <w:ind w:left="0"/>
              <w:jc w:val="left"/>
              <w:rPr>
                <w:bCs/>
              </w:rPr>
            </w:pPr>
            <w:r w:rsidRPr="00071313">
              <w:rPr>
                <w:bCs/>
              </w:rPr>
              <w:t>1.La înregistrare.</w:t>
            </w:r>
          </w:p>
          <w:p w:rsidR="0074709F" w:rsidRPr="00071313" w:rsidRDefault="0074709F" w:rsidP="00580C9A">
            <w:pPr>
              <w:pStyle w:val="24"/>
              <w:spacing w:after="0" w:line="240" w:lineRule="auto"/>
              <w:ind w:left="0"/>
              <w:jc w:val="left"/>
              <w:rPr>
                <w:bCs/>
              </w:rPr>
            </w:pPr>
            <w:r w:rsidRPr="00071313">
              <w:rPr>
                <w:bCs/>
              </w:rPr>
              <w:t xml:space="preserve">2. Perioada riscului de transmitere a </w:t>
            </w:r>
            <w:r w:rsidR="007A5FA4" w:rsidRPr="00071313">
              <w:rPr>
                <w:bCs/>
              </w:rPr>
              <w:t>infecției</w:t>
            </w:r>
            <w:r w:rsidRPr="00071313">
              <w:rPr>
                <w:bCs/>
              </w:rPr>
              <w:t>.</w:t>
            </w:r>
          </w:p>
          <w:p w:rsidR="0074709F" w:rsidRPr="00071313" w:rsidRDefault="0074709F" w:rsidP="00580C9A">
            <w:pPr>
              <w:pStyle w:val="24"/>
              <w:spacing w:after="0" w:line="240" w:lineRule="auto"/>
              <w:ind w:left="0"/>
              <w:jc w:val="left"/>
              <w:rPr>
                <w:bCs/>
              </w:rPr>
            </w:pPr>
            <w:r w:rsidRPr="00071313">
              <w:rPr>
                <w:bCs/>
              </w:rPr>
              <w:t>3. Timp de 6 luni de la vindecare, abacilare, plecare, decesul bolnavului</w:t>
            </w:r>
            <w:r w:rsidR="00B81EF1" w:rsidRPr="00071313">
              <w:rPr>
                <w:bCs/>
              </w:rPr>
              <w:t>.</w:t>
            </w:r>
          </w:p>
        </w:tc>
        <w:tc>
          <w:tcPr>
            <w:tcW w:w="1540" w:type="dxa"/>
          </w:tcPr>
          <w:p w:rsidR="0074709F" w:rsidRPr="00071313" w:rsidRDefault="0074709F" w:rsidP="00580C9A">
            <w:pPr>
              <w:pStyle w:val="24"/>
              <w:spacing w:after="0" w:line="240" w:lineRule="auto"/>
              <w:ind w:left="0"/>
              <w:jc w:val="left"/>
              <w:rPr>
                <w:bCs/>
              </w:rPr>
            </w:pPr>
            <w:r w:rsidRPr="00071313">
              <w:rPr>
                <w:bCs/>
              </w:rPr>
              <w:t>1.La înregistrare.</w:t>
            </w:r>
          </w:p>
          <w:p w:rsidR="0074709F" w:rsidRPr="00071313" w:rsidRDefault="0074709F" w:rsidP="00580C9A">
            <w:pPr>
              <w:pStyle w:val="24"/>
              <w:spacing w:after="0" w:line="240" w:lineRule="auto"/>
              <w:ind w:left="0"/>
              <w:jc w:val="left"/>
              <w:rPr>
                <w:bCs/>
              </w:rPr>
            </w:pPr>
            <w:r w:rsidRPr="00071313">
              <w:rPr>
                <w:bCs/>
              </w:rPr>
              <w:t xml:space="preserve">2. Perioada riscului de transmitere a </w:t>
            </w:r>
            <w:r w:rsidR="007A5FA4" w:rsidRPr="00071313">
              <w:rPr>
                <w:bCs/>
              </w:rPr>
              <w:t>infecției</w:t>
            </w:r>
            <w:r w:rsidRPr="00071313">
              <w:rPr>
                <w:bCs/>
              </w:rPr>
              <w:t>.</w:t>
            </w:r>
          </w:p>
          <w:p w:rsidR="0074709F" w:rsidRPr="00071313" w:rsidRDefault="0074709F" w:rsidP="00580C9A">
            <w:pPr>
              <w:pStyle w:val="24"/>
              <w:spacing w:after="0" w:line="240" w:lineRule="auto"/>
              <w:ind w:left="0"/>
              <w:jc w:val="left"/>
              <w:rPr>
                <w:bCs/>
              </w:rPr>
            </w:pPr>
            <w:r w:rsidRPr="00071313">
              <w:rPr>
                <w:bCs/>
              </w:rPr>
              <w:t>3. Timp de 3 luni de la vindecare, abacilare, plecare, decesul bolnavului</w:t>
            </w:r>
            <w:r w:rsidR="00B81EF1" w:rsidRPr="00071313">
              <w:rPr>
                <w:bCs/>
              </w:rPr>
              <w:t>.</w:t>
            </w:r>
          </w:p>
        </w:tc>
        <w:tc>
          <w:tcPr>
            <w:tcW w:w="1893" w:type="dxa"/>
          </w:tcPr>
          <w:p w:rsidR="0074709F" w:rsidRPr="00071313" w:rsidRDefault="0074709F" w:rsidP="00580C9A">
            <w:pPr>
              <w:pStyle w:val="24"/>
              <w:spacing w:after="0" w:line="240" w:lineRule="auto"/>
              <w:ind w:left="0"/>
              <w:jc w:val="left"/>
              <w:rPr>
                <w:bCs/>
              </w:rPr>
            </w:pPr>
            <w:r w:rsidRPr="00071313">
              <w:rPr>
                <w:bCs/>
              </w:rPr>
              <w:t>SFP; Serviciul de AMP</w:t>
            </w:r>
          </w:p>
          <w:p w:rsidR="0074709F" w:rsidRPr="00071313" w:rsidRDefault="0074709F" w:rsidP="00580C9A">
            <w:pPr>
              <w:pStyle w:val="24"/>
              <w:spacing w:after="0" w:line="240" w:lineRule="auto"/>
              <w:ind w:left="0"/>
              <w:jc w:val="left"/>
              <w:rPr>
                <w:bCs/>
              </w:rPr>
            </w:pPr>
          </w:p>
        </w:tc>
      </w:tr>
      <w:tr w:rsidR="0074709F" w:rsidRPr="00071313" w:rsidTr="004A469F">
        <w:tc>
          <w:tcPr>
            <w:tcW w:w="541" w:type="dxa"/>
          </w:tcPr>
          <w:p w:rsidR="0074709F" w:rsidRPr="00071313" w:rsidRDefault="0074709F" w:rsidP="00580C9A">
            <w:pPr>
              <w:pStyle w:val="24"/>
              <w:ind w:left="0"/>
              <w:jc w:val="left"/>
              <w:rPr>
                <w:b/>
                <w:bCs/>
              </w:rPr>
            </w:pPr>
            <w:r w:rsidRPr="00071313">
              <w:rPr>
                <w:b/>
                <w:bCs/>
              </w:rPr>
              <w:t xml:space="preserve">9. </w:t>
            </w:r>
          </w:p>
        </w:tc>
        <w:tc>
          <w:tcPr>
            <w:tcW w:w="2241" w:type="dxa"/>
          </w:tcPr>
          <w:p w:rsidR="0074709F" w:rsidRPr="00071313" w:rsidRDefault="0074709F" w:rsidP="00580C9A">
            <w:pPr>
              <w:pStyle w:val="24"/>
              <w:spacing w:after="0" w:line="240" w:lineRule="auto"/>
              <w:ind w:left="0"/>
              <w:jc w:val="left"/>
              <w:rPr>
                <w:bCs/>
              </w:rPr>
            </w:pPr>
            <w:r w:rsidRPr="00071313">
              <w:rPr>
                <w:bCs/>
              </w:rPr>
              <w:t>Administrarea tratamentului preventiv</w:t>
            </w:r>
            <w:r w:rsidR="00B81EF1" w:rsidRPr="00071313">
              <w:rPr>
                <w:bCs/>
              </w:rPr>
              <w:t>.</w:t>
            </w:r>
          </w:p>
        </w:tc>
        <w:tc>
          <w:tcPr>
            <w:tcW w:w="1760" w:type="dxa"/>
          </w:tcPr>
          <w:p w:rsidR="0074709F" w:rsidRPr="00071313" w:rsidRDefault="0074709F" w:rsidP="004A469F">
            <w:pPr>
              <w:pStyle w:val="24"/>
              <w:spacing w:after="0" w:line="240" w:lineRule="auto"/>
              <w:ind w:left="0" w:right="-103"/>
              <w:jc w:val="left"/>
              <w:rPr>
                <w:bCs/>
              </w:rPr>
            </w:pPr>
            <w:r w:rsidRPr="00071313">
              <w:rPr>
                <w:bCs/>
              </w:rPr>
              <w:t xml:space="preserve">Conform </w:t>
            </w:r>
            <w:r w:rsidR="007A5FA4" w:rsidRPr="00071313">
              <w:rPr>
                <w:bCs/>
              </w:rPr>
              <w:t>prescripțiilor</w:t>
            </w:r>
            <w:r w:rsidRPr="00071313">
              <w:rPr>
                <w:bCs/>
              </w:rPr>
              <w:t xml:space="preserve"> FP</w:t>
            </w:r>
          </w:p>
        </w:tc>
        <w:tc>
          <w:tcPr>
            <w:tcW w:w="2090" w:type="dxa"/>
          </w:tcPr>
          <w:p w:rsidR="0074709F" w:rsidRPr="00071313" w:rsidRDefault="0074709F" w:rsidP="00580C9A">
            <w:pPr>
              <w:pStyle w:val="24"/>
              <w:spacing w:after="0" w:line="240" w:lineRule="auto"/>
              <w:ind w:left="0"/>
              <w:jc w:val="left"/>
              <w:rPr>
                <w:bCs/>
              </w:rPr>
            </w:pPr>
            <w:r w:rsidRPr="00071313">
              <w:rPr>
                <w:bCs/>
              </w:rPr>
              <w:t xml:space="preserve">Conform </w:t>
            </w:r>
            <w:r w:rsidR="007A5FA4" w:rsidRPr="00071313">
              <w:rPr>
                <w:bCs/>
              </w:rPr>
              <w:t>prescripțiilor</w:t>
            </w:r>
            <w:r w:rsidRPr="00071313">
              <w:rPr>
                <w:bCs/>
              </w:rPr>
              <w:t xml:space="preserve"> FP</w:t>
            </w:r>
          </w:p>
        </w:tc>
        <w:tc>
          <w:tcPr>
            <w:tcW w:w="1540" w:type="dxa"/>
          </w:tcPr>
          <w:p w:rsidR="0074709F" w:rsidRPr="00071313" w:rsidRDefault="0074709F" w:rsidP="00580C9A">
            <w:pPr>
              <w:pStyle w:val="24"/>
              <w:spacing w:after="0" w:line="240" w:lineRule="auto"/>
              <w:ind w:left="0"/>
              <w:jc w:val="left"/>
              <w:rPr>
                <w:bCs/>
              </w:rPr>
            </w:pPr>
          </w:p>
        </w:tc>
        <w:tc>
          <w:tcPr>
            <w:tcW w:w="1893" w:type="dxa"/>
          </w:tcPr>
          <w:p w:rsidR="0074709F" w:rsidRPr="00071313" w:rsidRDefault="0074709F" w:rsidP="00580C9A">
            <w:pPr>
              <w:pStyle w:val="24"/>
              <w:spacing w:after="0" w:line="240" w:lineRule="auto"/>
              <w:ind w:left="0"/>
              <w:jc w:val="left"/>
              <w:rPr>
                <w:bCs/>
              </w:rPr>
            </w:pPr>
            <w:r w:rsidRPr="00071313">
              <w:rPr>
                <w:bCs/>
              </w:rPr>
              <w:t>AMP; SFP</w:t>
            </w:r>
          </w:p>
        </w:tc>
      </w:tr>
    </w:tbl>
    <w:p w:rsidR="0074709F" w:rsidRPr="00071313" w:rsidRDefault="0074709F" w:rsidP="000D398B">
      <w:pPr>
        <w:jc w:val="left"/>
      </w:pPr>
    </w:p>
    <w:p w:rsidR="0074709F" w:rsidRPr="00071313" w:rsidRDefault="0074709F" w:rsidP="00AD3B7A">
      <w:pPr>
        <w:pStyle w:val="7"/>
        <w:rPr>
          <w:i w:val="0"/>
        </w:rPr>
      </w:pPr>
      <w:r w:rsidRPr="00071313">
        <w:rPr>
          <w:i w:val="0"/>
        </w:rPr>
        <w:t xml:space="preserve">Anexa </w:t>
      </w:r>
      <w:r w:rsidR="008541CF">
        <w:rPr>
          <w:i w:val="0"/>
        </w:rPr>
        <w:t>3</w:t>
      </w:r>
      <w:r w:rsidRPr="00071313">
        <w:rPr>
          <w:i w:val="0"/>
        </w:rPr>
        <w:t xml:space="preserve">. </w:t>
      </w:r>
      <w:r w:rsidR="007A5FA4" w:rsidRPr="00071313">
        <w:rPr>
          <w:i w:val="0"/>
        </w:rPr>
        <w:t>Reacțiile</w:t>
      </w:r>
      <w:r w:rsidRPr="00071313">
        <w:rPr>
          <w:i w:val="0"/>
        </w:rPr>
        <w:t xml:space="preserve"> adverse la preparatele antituberculoase. Clasificarea. Modul de </w:t>
      </w:r>
      <w:r w:rsidR="007A5FA4" w:rsidRPr="00071313">
        <w:rPr>
          <w:i w:val="0"/>
        </w:rPr>
        <w:t>acțiune</w:t>
      </w:r>
      <w:r w:rsidR="001C46EE" w:rsidRPr="00071313">
        <w:rPr>
          <w:i w:val="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78"/>
      </w:tblGrid>
      <w:tr w:rsidR="0074709F" w:rsidRPr="00071313">
        <w:trPr>
          <w:trHeight w:val="360"/>
        </w:trPr>
        <w:tc>
          <w:tcPr>
            <w:tcW w:w="9678" w:type="dxa"/>
            <w:shd w:val="clear" w:color="auto" w:fill="auto"/>
          </w:tcPr>
          <w:p w:rsidR="0074709F" w:rsidRPr="00071313" w:rsidRDefault="007A5FA4" w:rsidP="004B7F71">
            <w:pPr>
              <w:pStyle w:val="af4"/>
            </w:pPr>
            <w:r w:rsidRPr="00071313">
              <w:t>Reacțiile</w:t>
            </w:r>
            <w:r w:rsidR="0074709F" w:rsidRPr="00071313">
              <w:t xml:space="preserve"> adverse</w:t>
            </w:r>
          </w:p>
        </w:tc>
      </w:tr>
      <w:tr w:rsidR="0074709F" w:rsidRPr="00071313">
        <w:trPr>
          <w:trHeight w:val="639"/>
        </w:trPr>
        <w:tc>
          <w:tcPr>
            <w:tcW w:w="9678" w:type="dxa"/>
          </w:tcPr>
          <w:p w:rsidR="0074709F" w:rsidRPr="00071313" w:rsidRDefault="00EE5BB1" w:rsidP="006F4CE5">
            <w:pPr>
              <w:jc w:val="left"/>
            </w:pPr>
            <w:r w:rsidRPr="00071313">
              <w:lastRenderedPageBreak/>
              <w:t xml:space="preserve">Majoritatea </w:t>
            </w:r>
            <w:r w:rsidR="007A5FA4" w:rsidRPr="00071313">
              <w:t>reacțiilor</w:t>
            </w:r>
            <w:r w:rsidRPr="00071313">
              <w:t xml:space="preserve"> nu sunt severe </w:t>
            </w:r>
            <w:r w:rsidR="00B971AF" w:rsidRPr="00071313">
              <w:t>și</w:t>
            </w:r>
            <w:r w:rsidRPr="00071313">
              <w:t xml:space="preserve"> pot fi tratate fără întreruperea tratament</w:t>
            </w:r>
            <w:r w:rsidR="0074709F" w:rsidRPr="00071313">
              <w:t>ului</w:t>
            </w:r>
            <w:r w:rsidR="004B7F71" w:rsidRPr="00071313">
              <w:t>.</w:t>
            </w:r>
          </w:p>
          <w:p w:rsidR="0074709F" w:rsidRPr="00071313" w:rsidRDefault="00EE5BB1" w:rsidP="006F4CE5">
            <w:pPr>
              <w:jc w:val="left"/>
            </w:pPr>
            <w:r w:rsidRPr="00071313">
              <w:t xml:space="preserve">Dacă </w:t>
            </w:r>
            <w:r w:rsidR="007A5FA4" w:rsidRPr="00071313">
              <w:t>reacțiile</w:t>
            </w:r>
            <w:r w:rsidRPr="00071313">
              <w:t xml:space="preserve"> adverse nu sunt corect tratate, există un risc major de abandon </w:t>
            </w:r>
            <w:r w:rsidR="007A5FA4" w:rsidRPr="00071313">
              <w:t>și</w:t>
            </w:r>
            <w:r w:rsidRPr="00071313">
              <w:t xml:space="preserve">/sau </w:t>
            </w:r>
            <w:r w:rsidR="007A5FA4" w:rsidRPr="00071313">
              <w:t>eșec</w:t>
            </w:r>
            <w:r w:rsidRPr="00071313">
              <w:t xml:space="preserve"> la terapia antituberculoasă</w:t>
            </w:r>
            <w:r w:rsidR="004B7F71" w:rsidRPr="00071313">
              <w:t>.</w:t>
            </w:r>
          </w:p>
          <w:p w:rsidR="0074709F" w:rsidRPr="00071313" w:rsidRDefault="00EE5BB1" w:rsidP="006F4CE5">
            <w:pPr>
              <w:jc w:val="left"/>
            </w:pPr>
            <w:r w:rsidRPr="00071313">
              <w:t>Cel mai frecvent</w:t>
            </w:r>
            <w:r w:rsidR="00204EB0" w:rsidRPr="00071313">
              <w:t>,</w:t>
            </w:r>
            <w:r w:rsidRPr="00071313">
              <w:t xml:space="preserve"> </w:t>
            </w:r>
            <w:r w:rsidR="007A5FA4" w:rsidRPr="00071313">
              <w:t>reacțiile</w:t>
            </w:r>
            <w:r w:rsidRPr="00071313">
              <w:t xml:space="preserve"> adverse</w:t>
            </w:r>
            <w:r w:rsidR="00204EB0" w:rsidRPr="00071313">
              <w:t>,</w:t>
            </w:r>
            <w:r w:rsidRPr="00071313">
              <w:t xml:space="preserve"> apar în primele săptăm</w:t>
            </w:r>
            <w:r w:rsidR="00F21197" w:rsidRPr="00071313">
              <w:t>â</w:t>
            </w:r>
            <w:r w:rsidRPr="00071313">
              <w:t>ni de tratament</w:t>
            </w:r>
            <w:r w:rsidR="004B7F71" w:rsidRPr="00071313">
              <w:t>.</w:t>
            </w:r>
          </w:p>
          <w:p w:rsidR="0074709F" w:rsidRPr="00071313" w:rsidRDefault="00EE5BB1" w:rsidP="006F4CE5">
            <w:pPr>
              <w:jc w:val="left"/>
              <w:rPr>
                <w:b/>
              </w:rPr>
            </w:pPr>
            <w:r w:rsidRPr="00071313">
              <w:t xml:space="preserve">La </w:t>
            </w:r>
            <w:r w:rsidR="007A5FA4" w:rsidRPr="00071313">
              <w:t>apariția</w:t>
            </w:r>
            <w:r w:rsidRPr="00071313">
              <w:t xml:space="preserve"> </w:t>
            </w:r>
            <w:r w:rsidR="007A5FA4" w:rsidRPr="00071313">
              <w:t>reacțiilor</w:t>
            </w:r>
            <w:r w:rsidRPr="00071313">
              <w:t xml:space="preserve"> adverse  poate contribui asocier</w:t>
            </w:r>
            <w:r w:rsidR="0074709F" w:rsidRPr="00071313">
              <w:t xml:space="preserve">ea cu alte maladii </w:t>
            </w:r>
            <w:r w:rsidR="007A5FA4" w:rsidRPr="00071313">
              <w:t>și</w:t>
            </w:r>
            <w:r w:rsidR="0074709F" w:rsidRPr="00071313">
              <w:t xml:space="preserve">/sau </w:t>
            </w:r>
            <w:r w:rsidR="007A5FA4" w:rsidRPr="00071313">
              <w:t>condiții</w:t>
            </w:r>
            <w:r w:rsidR="0074709F" w:rsidRPr="00071313">
              <w:t>.</w:t>
            </w:r>
          </w:p>
        </w:tc>
      </w:tr>
      <w:tr w:rsidR="0074709F" w:rsidRPr="00071313">
        <w:trPr>
          <w:trHeight w:val="180"/>
        </w:trPr>
        <w:tc>
          <w:tcPr>
            <w:tcW w:w="9678" w:type="dxa"/>
            <w:shd w:val="clear" w:color="auto" w:fill="auto"/>
          </w:tcPr>
          <w:p w:rsidR="0074709F" w:rsidRPr="00071313" w:rsidRDefault="0074709F" w:rsidP="006F4CE5">
            <w:pPr>
              <w:pStyle w:val="af4"/>
              <w:jc w:val="left"/>
            </w:pPr>
            <w:r w:rsidRPr="00071313">
              <w:t xml:space="preserve">Se disting următoarele </w:t>
            </w:r>
            <w:r w:rsidR="00B971AF" w:rsidRPr="00071313">
              <w:t>reacții</w:t>
            </w:r>
            <w:r w:rsidRPr="00071313">
              <w:t xml:space="preserve"> adverse</w:t>
            </w:r>
          </w:p>
        </w:tc>
      </w:tr>
      <w:tr w:rsidR="0074709F" w:rsidRPr="00071313">
        <w:trPr>
          <w:trHeight w:val="1370"/>
        </w:trPr>
        <w:tc>
          <w:tcPr>
            <w:tcW w:w="9678" w:type="dxa"/>
          </w:tcPr>
          <w:p w:rsidR="003739D9" w:rsidRPr="00071313" w:rsidRDefault="003739D9" w:rsidP="006F4CE5">
            <w:pPr>
              <w:spacing w:after="0"/>
              <w:jc w:val="left"/>
            </w:pPr>
            <w:r w:rsidRPr="00071313">
              <w:rPr>
                <w:b/>
              </w:rPr>
              <w:t>Reacție adversă gravă</w:t>
            </w:r>
            <w:r w:rsidRPr="00071313">
              <w:t xml:space="preserve"> – reacție adversă care cauzează moartea, pune în pericol viața, necesită spitalizare sau prelungirea spitalizării, provoacă un handicap ori incapacitatea durabilă sau importantă, provoacă anomalii/malformații congenitale ori de importanță medicală.</w:t>
            </w:r>
          </w:p>
          <w:p w:rsidR="0074709F" w:rsidRPr="00071313" w:rsidRDefault="003739D9" w:rsidP="006F4CE5">
            <w:pPr>
              <w:spacing w:after="0"/>
              <w:jc w:val="left"/>
              <w:rPr>
                <w:b/>
              </w:rPr>
            </w:pPr>
            <w:r w:rsidRPr="00071313">
              <w:rPr>
                <w:b/>
              </w:rPr>
              <w:t>Reacție adversă non gravă</w:t>
            </w:r>
            <w:r w:rsidRPr="00071313">
              <w:t xml:space="preserve"> – orice reacție adversă care nu corespunde criter</w:t>
            </w:r>
            <w:r w:rsidR="00947888" w:rsidRPr="00071313">
              <w:t xml:space="preserve">iilor definite pentru </w:t>
            </w:r>
            <w:r w:rsidRPr="00071313">
              <w:t>o reacție adversă gravă.</w:t>
            </w:r>
          </w:p>
        </w:tc>
      </w:tr>
    </w:tbl>
    <w:p w:rsidR="0074709F" w:rsidRDefault="0074709F" w:rsidP="000D398B">
      <w:pPr>
        <w:rPr>
          <w:b/>
        </w:rPr>
      </w:pPr>
    </w:p>
    <w:p w:rsidR="00257040" w:rsidRDefault="00257040" w:rsidP="000D398B">
      <w:pPr>
        <w:rPr>
          <w:b/>
        </w:rPr>
      </w:pPr>
    </w:p>
    <w:p w:rsidR="00257040" w:rsidRDefault="00257040" w:rsidP="000D398B">
      <w:pPr>
        <w:rPr>
          <w:b/>
        </w:rPr>
      </w:pPr>
    </w:p>
    <w:p w:rsidR="00257040" w:rsidRDefault="00257040" w:rsidP="000D398B">
      <w:pPr>
        <w:rPr>
          <w:b/>
        </w:rPr>
      </w:pPr>
    </w:p>
    <w:p w:rsidR="00257040" w:rsidRDefault="00257040" w:rsidP="000D398B">
      <w:pPr>
        <w:rPr>
          <w:b/>
        </w:rPr>
      </w:pPr>
    </w:p>
    <w:p w:rsidR="00257040" w:rsidRDefault="00257040" w:rsidP="000D398B">
      <w:pPr>
        <w:rPr>
          <w:b/>
        </w:rPr>
      </w:pPr>
    </w:p>
    <w:p w:rsidR="00257040" w:rsidRDefault="00257040" w:rsidP="000D398B">
      <w:pPr>
        <w:rPr>
          <w:b/>
        </w:rPr>
      </w:pPr>
    </w:p>
    <w:p w:rsidR="00257040" w:rsidRDefault="00257040" w:rsidP="000D398B">
      <w:pPr>
        <w:rPr>
          <w:b/>
        </w:rPr>
      </w:pPr>
    </w:p>
    <w:p w:rsidR="00257040" w:rsidRDefault="00257040" w:rsidP="000D398B">
      <w:pPr>
        <w:rPr>
          <w:b/>
        </w:rPr>
      </w:pPr>
    </w:p>
    <w:p w:rsidR="00257040" w:rsidRDefault="00257040" w:rsidP="000D398B">
      <w:pPr>
        <w:rPr>
          <w:b/>
        </w:rPr>
      </w:pPr>
    </w:p>
    <w:p w:rsidR="00257040" w:rsidRDefault="00257040" w:rsidP="000D398B">
      <w:pPr>
        <w:rPr>
          <w:b/>
        </w:rPr>
      </w:pPr>
    </w:p>
    <w:p w:rsidR="00257040" w:rsidRDefault="00257040" w:rsidP="000D398B">
      <w:pPr>
        <w:rPr>
          <w:b/>
        </w:rPr>
      </w:pPr>
    </w:p>
    <w:p w:rsidR="00257040" w:rsidRDefault="00257040" w:rsidP="000D398B">
      <w:pPr>
        <w:rPr>
          <w:b/>
        </w:rPr>
      </w:pPr>
    </w:p>
    <w:p w:rsidR="00257040" w:rsidRDefault="00257040" w:rsidP="000D398B">
      <w:pPr>
        <w:rPr>
          <w:b/>
        </w:rPr>
      </w:pPr>
    </w:p>
    <w:p w:rsidR="00257040" w:rsidRDefault="00257040" w:rsidP="000D398B">
      <w:pPr>
        <w:rPr>
          <w:b/>
        </w:rPr>
      </w:pPr>
    </w:p>
    <w:p w:rsidR="00257040" w:rsidRDefault="00257040" w:rsidP="000D398B">
      <w:pPr>
        <w:rPr>
          <w:b/>
        </w:rPr>
      </w:pPr>
    </w:p>
    <w:p w:rsidR="00257040" w:rsidRDefault="00257040" w:rsidP="000D398B">
      <w:pPr>
        <w:rPr>
          <w:b/>
        </w:rPr>
      </w:pPr>
    </w:p>
    <w:p w:rsidR="00257040" w:rsidRDefault="00257040" w:rsidP="000D398B">
      <w:pPr>
        <w:rPr>
          <w:b/>
        </w:rPr>
      </w:pPr>
    </w:p>
    <w:p w:rsidR="00257040" w:rsidRDefault="00257040" w:rsidP="000D398B">
      <w:pPr>
        <w:rPr>
          <w:b/>
        </w:rPr>
      </w:pPr>
    </w:p>
    <w:p w:rsidR="00257040" w:rsidRDefault="00257040" w:rsidP="000D398B">
      <w:pPr>
        <w:rPr>
          <w:b/>
        </w:rPr>
      </w:pPr>
    </w:p>
    <w:p w:rsidR="001B104D" w:rsidRDefault="001B104D" w:rsidP="000D398B">
      <w:pPr>
        <w:rPr>
          <w:b/>
        </w:rPr>
      </w:pPr>
    </w:p>
    <w:p w:rsidR="001B104D" w:rsidRDefault="001B104D" w:rsidP="000D398B">
      <w:pPr>
        <w:rPr>
          <w:b/>
        </w:rPr>
      </w:pPr>
    </w:p>
    <w:p w:rsidR="00257040" w:rsidRPr="00071313" w:rsidRDefault="00257040" w:rsidP="000D398B">
      <w:pPr>
        <w:rPr>
          <w:b/>
        </w:rPr>
      </w:pPr>
    </w:p>
    <w:p w:rsidR="0074709F" w:rsidRPr="00071313" w:rsidRDefault="0074709F" w:rsidP="00AD3B7A">
      <w:pPr>
        <w:pStyle w:val="7"/>
        <w:rPr>
          <w:i w:val="0"/>
        </w:rPr>
      </w:pPr>
      <w:r w:rsidRPr="00071313">
        <w:rPr>
          <w:i w:val="0"/>
        </w:rPr>
        <w:lastRenderedPageBreak/>
        <w:t xml:space="preserve">Anexa </w:t>
      </w:r>
      <w:r w:rsidR="008541CF">
        <w:rPr>
          <w:i w:val="0"/>
        </w:rPr>
        <w:t>4</w:t>
      </w:r>
      <w:r w:rsidRPr="00071313">
        <w:rPr>
          <w:i w:val="0"/>
        </w:rPr>
        <w:t>.</w:t>
      </w:r>
      <w:r w:rsidRPr="00071313">
        <w:t xml:space="preserve"> </w:t>
      </w:r>
      <w:r w:rsidR="007A5FA4" w:rsidRPr="00071313">
        <w:rPr>
          <w:i w:val="0"/>
        </w:rPr>
        <w:t>Reacțiile</w:t>
      </w:r>
      <w:r w:rsidRPr="00071313">
        <w:rPr>
          <w:i w:val="0"/>
        </w:rPr>
        <w:t xml:space="preserve"> adverse la preparatele antituberculoase </w:t>
      </w:r>
      <w:r w:rsidR="007A5FA4" w:rsidRPr="00071313">
        <w:rPr>
          <w:i w:val="0"/>
        </w:rPr>
        <w:t>și</w:t>
      </w:r>
      <w:r w:rsidRPr="00071313">
        <w:rPr>
          <w:i w:val="0"/>
        </w:rPr>
        <w:t xml:space="preserve"> </w:t>
      </w:r>
      <w:r w:rsidR="007A5FA4" w:rsidRPr="00071313">
        <w:rPr>
          <w:i w:val="0"/>
        </w:rPr>
        <w:t>acțiunile</w:t>
      </w:r>
      <w:r w:rsidRPr="00071313">
        <w:rPr>
          <w:i w:val="0"/>
        </w:rPr>
        <w:t xml:space="preserve"> întreprinse în cazul </w:t>
      </w:r>
      <w:r w:rsidR="007A5FA4" w:rsidRPr="00071313">
        <w:rPr>
          <w:i w:val="0"/>
        </w:rPr>
        <w:t>declanșării</w:t>
      </w:r>
      <w:r w:rsidRPr="00071313">
        <w:rPr>
          <w:i w:val="0"/>
        </w:rPr>
        <w:t xml:space="preserve"> lor</w:t>
      </w:r>
      <w:r w:rsidR="001C46EE" w:rsidRPr="00071313">
        <w:rPr>
          <w:i w:val="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00"/>
        <w:gridCol w:w="2900"/>
        <w:gridCol w:w="3670"/>
      </w:tblGrid>
      <w:tr w:rsidR="0074709F" w:rsidRPr="00071313">
        <w:trPr>
          <w:trHeight w:val="844"/>
        </w:trPr>
        <w:tc>
          <w:tcPr>
            <w:tcW w:w="3000" w:type="dxa"/>
            <w:shd w:val="clear" w:color="auto" w:fill="C0C0C0"/>
            <w:vAlign w:val="center"/>
          </w:tcPr>
          <w:p w:rsidR="0074709F" w:rsidRPr="00257040" w:rsidRDefault="008541CF" w:rsidP="00825792">
            <w:pPr>
              <w:pStyle w:val="af4"/>
              <w:jc w:val="center"/>
            </w:pPr>
            <w:bookmarkStart w:id="184" w:name="_Hlk504643362"/>
            <w:r w:rsidRPr="00257040">
              <w:t>Reacția</w:t>
            </w:r>
            <w:r w:rsidR="00EE5BB1" w:rsidRPr="00257040">
              <w:t xml:space="preserve"> adversă</w:t>
            </w:r>
          </w:p>
        </w:tc>
        <w:tc>
          <w:tcPr>
            <w:tcW w:w="2900" w:type="dxa"/>
            <w:shd w:val="clear" w:color="auto" w:fill="C0C0C0"/>
            <w:vAlign w:val="center"/>
          </w:tcPr>
          <w:p w:rsidR="0074709F" w:rsidRPr="00257040" w:rsidRDefault="00EE5BB1" w:rsidP="00530C3B">
            <w:pPr>
              <w:pStyle w:val="af4"/>
              <w:jc w:val="center"/>
            </w:pPr>
            <w:r w:rsidRPr="00257040">
              <w:t>Medicamente responsabile</w:t>
            </w:r>
          </w:p>
        </w:tc>
        <w:tc>
          <w:tcPr>
            <w:tcW w:w="3670" w:type="dxa"/>
            <w:shd w:val="clear" w:color="auto" w:fill="C0C0C0"/>
            <w:vAlign w:val="center"/>
          </w:tcPr>
          <w:p w:rsidR="0074709F" w:rsidRPr="00257040" w:rsidRDefault="007A5FA4" w:rsidP="00F94975">
            <w:pPr>
              <w:pStyle w:val="af4"/>
              <w:jc w:val="center"/>
            </w:pPr>
            <w:r w:rsidRPr="00257040">
              <w:t>Acțiuni</w:t>
            </w:r>
          </w:p>
        </w:tc>
      </w:tr>
      <w:tr w:rsidR="0074709F" w:rsidRPr="00071313">
        <w:trPr>
          <w:trHeight w:val="586"/>
        </w:trPr>
        <w:tc>
          <w:tcPr>
            <w:tcW w:w="3000" w:type="dxa"/>
            <w:shd w:val="clear" w:color="auto" w:fill="E6E6E6"/>
            <w:vAlign w:val="center"/>
          </w:tcPr>
          <w:p w:rsidR="0074709F" w:rsidRPr="00257040" w:rsidRDefault="0074709F" w:rsidP="000D398B">
            <w:pPr>
              <w:pStyle w:val="af4"/>
              <w:jc w:val="center"/>
            </w:pPr>
            <w:r w:rsidRPr="00257040">
              <w:rPr>
                <w:iCs/>
              </w:rPr>
              <w:t>Grave</w:t>
            </w:r>
          </w:p>
        </w:tc>
        <w:tc>
          <w:tcPr>
            <w:tcW w:w="6570" w:type="dxa"/>
            <w:gridSpan w:val="2"/>
            <w:shd w:val="clear" w:color="auto" w:fill="E6E6E6"/>
            <w:vAlign w:val="center"/>
          </w:tcPr>
          <w:p w:rsidR="0074709F" w:rsidRPr="00257040" w:rsidRDefault="007A5FA4" w:rsidP="004B7F71">
            <w:pPr>
              <w:pStyle w:val="af4"/>
              <w:spacing w:after="0"/>
              <w:jc w:val="center"/>
              <w:rPr>
                <w:iCs/>
              </w:rPr>
            </w:pPr>
            <w:r w:rsidRPr="00257040">
              <w:rPr>
                <w:iCs/>
              </w:rPr>
              <w:t>Stopați</w:t>
            </w:r>
            <w:r w:rsidR="0074709F" w:rsidRPr="00257040">
              <w:rPr>
                <w:iCs/>
              </w:rPr>
              <w:t xml:space="preserve"> administrarea medicamentului cauzal</w:t>
            </w:r>
          </w:p>
          <w:p w:rsidR="0074709F" w:rsidRPr="00257040" w:rsidRDefault="007A5FA4" w:rsidP="004B7F71">
            <w:pPr>
              <w:pStyle w:val="af4"/>
              <w:spacing w:after="0"/>
              <w:jc w:val="center"/>
            </w:pPr>
            <w:r w:rsidRPr="00257040">
              <w:rPr>
                <w:iCs/>
              </w:rPr>
              <w:t>și</w:t>
            </w:r>
            <w:r w:rsidR="0074709F" w:rsidRPr="00257040">
              <w:rPr>
                <w:iCs/>
              </w:rPr>
              <w:t xml:space="preserve"> </w:t>
            </w:r>
            <w:r w:rsidR="008541CF" w:rsidRPr="00257040">
              <w:rPr>
                <w:iCs/>
              </w:rPr>
              <w:t>a</w:t>
            </w:r>
            <w:r w:rsidR="00B971AF" w:rsidRPr="00257040">
              <w:rPr>
                <w:iCs/>
              </w:rPr>
              <w:t>d</w:t>
            </w:r>
            <w:r w:rsidR="008541CF" w:rsidRPr="00257040">
              <w:rPr>
                <w:iCs/>
              </w:rPr>
              <w:t>resați-vă</w:t>
            </w:r>
            <w:r w:rsidR="0074709F" w:rsidRPr="00257040">
              <w:rPr>
                <w:iCs/>
              </w:rPr>
              <w:t xml:space="preserve"> medicului</w:t>
            </w:r>
          </w:p>
        </w:tc>
      </w:tr>
      <w:tr w:rsidR="0074709F" w:rsidRPr="00071313">
        <w:trPr>
          <w:trHeight w:val="822"/>
        </w:trPr>
        <w:tc>
          <w:tcPr>
            <w:tcW w:w="3000" w:type="dxa"/>
          </w:tcPr>
          <w:p w:rsidR="0074709F" w:rsidRPr="00257040" w:rsidRDefault="007A5FA4" w:rsidP="006F4CE5">
            <w:pPr>
              <w:spacing w:after="0"/>
              <w:jc w:val="left"/>
              <w:rPr>
                <w:b/>
              </w:rPr>
            </w:pPr>
            <w:r w:rsidRPr="00257040">
              <w:rPr>
                <w:b/>
              </w:rPr>
              <w:t>Erupții</w:t>
            </w:r>
            <w:r w:rsidR="0074709F" w:rsidRPr="00257040">
              <w:rPr>
                <w:b/>
              </w:rPr>
              <w:t xml:space="preserve"> cutanate cu</w:t>
            </w:r>
            <w:r w:rsidR="00204EB0" w:rsidRPr="00257040">
              <w:rPr>
                <w:b/>
              </w:rPr>
              <w:t>/</w:t>
            </w:r>
            <w:r w:rsidR="0074709F" w:rsidRPr="00257040">
              <w:rPr>
                <w:b/>
              </w:rPr>
              <w:t xml:space="preserve">sau fără prurit </w:t>
            </w:r>
          </w:p>
        </w:tc>
        <w:tc>
          <w:tcPr>
            <w:tcW w:w="2900" w:type="dxa"/>
          </w:tcPr>
          <w:p w:rsidR="000031B6" w:rsidRPr="00257040" w:rsidRDefault="000031B6" w:rsidP="006F4CE5">
            <w:pPr>
              <w:spacing w:after="0"/>
              <w:jc w:val="left"/>
            </w:pPr>
            <w:r w:rsidRPr="00257040">
              <w:t>Streptomycinum*</w:t>
            </w:r>
          </w:p>
          <w:p w:rsidR="007C2A7B" w:rsidRPr="00257040" w:rsidRDefault="00EE0265" w:rsidP="006F4CE5">
            <w:pPr>
              <w:spacing w:after="0"/>
              <w:jc w:val="left"/>
            </w:pPr>
            <w:r w:rsidRPr="00257040">
              <w:t>Isoniazidum*</w:t>
            </w:r>
            <w:r w:rsidR="007C2A7B" w:rsidRPr="00257040" w:rsidDel="007C2A7B">
              <w:t xml:space="preserve"> </w:t>
            </w:r>
          </w:p>
          <w:p w:rsidR="0074709F" w:rsidRPr="00257040" w:rsidRDefault="00EE0265" w:rsidP="006F4CE5">
            <w:pPr>
              <w:spacing w:after="0"/>
              <w:jc w:val="left"/>
            </w:pPr>
            <w:r w:rsidRPr="00257040">
              <w:t>Rifampicinum</w:t>
            </w:r>
            <w:r w:rsidR="007C58E7" w:rsidRPr="00257040">
              <w:t>*</w:t>
            </w:r>
          </w:p>
          <w:p w:rsidR="0074709F" w:rsidRPr="00257040" w:rsidRDefault="0071542B" w:rsidP="006F4CE5">
            <w:pPr>
              <w:spacing w:after="0"/>
              <w:jc w:val="left"/>
            </w:pPr>
            <w:r w:rsidRPr="00257040">
              <w:t>Pyrazinamidum</w:t>
            </w:r>
          </w:p>
        </w:tc>
        <w:tc>
          <w:tcPr>
            <w:tcW w:w="3670" w:type="dxa"/>
          </w:tcPr>
          <w:p w:rsidR="0074709F" w:rsidRPr="00257040" w:rsidRDefault="0074709F" w:rsidP="006F4CE5">
            <w:pPr>
              <w:spacing w:after="0"/>
              <w:jc w:val="left"/>
            </w:pPr>
            <w:r w:rsidRPr="00257040">
              <w:t>Stoparea administrării preparatelor antituberculoase</w:t>
            </w:r>
          </w:p>
        </w:tc>
      </w:tr>
      <w:tr w:rsidR="0074709F" w:rsidRPr="00071313">
        <w:trPr>
          <w:trHeight w:val="691"/>
        </w:trPr>
        <w:tc>
          <w:tcPr>
            <w:tcW w:w="3000" w:type="dxa"/>
          </w:tcPr>
          <w:p w:rsidR="0074709F" w:rsidRPr="00257040" w:rsidRDefault="0074709F" w:rsidP="006F4CE5">
            <w:pPr>
              <w:spacing w:after="0"/>
              <w:jc w:val="left"/>
              <w:rPr>
                <w:b/>
              </w:rPr>
            </w:pPr>
            <w:r w:rsidRPr="00257040">
              <w:rPr>
                <w:b/>
              </w:rPr>
              <w:t>Hipoacuzie (fără dop de cerumen la otoscopie)</w:t>
            </w:r>
          </w:p>
        </w:tc>
        <w:tc>
          <w:tcPr>
            <w:tcW w:w="2900" w:type="dxa"/>
          </w:tcPr>
          <w:p w:rsidR="0074709F" w:rsidRPr="00257040" w:rsidRDefault="000031B6" w:rsidP="006F4CE5">
            <w:pPr>
              <w:spacing w:after="0"/>
              <w:jc w:val="left"/>
            </w:pPr>
            <w:r w:rsidRPr="00257040">
              <w:t>Streptomycinum*</w:t>
            </w:r>
          </w:p>
        </w:tc>
        <w:tc>
          <w:tcPr>
            <w:tcW w:w="3670" w:type="dxa"/>
          </w:tcPr>
          <w:p w:rsidR="0074709F" w:rsidRPr="00257040" w:rsidRDefault="0074709F" w:rsidP="006F4CE5">
            <w:pPr>
              <w:spacing w:after="0"/>
              <w:jc w:val="left"/>
            </w:pPr>
            <w:r w:rsidRPr="00257040">
              <w:t xml:space="preserve">Stoparea administrării </w:t>
            </w:r>
            <w:r w:rsidR="000031B6" w:rsidRPr="00257040">
              <w:t>Streptomycinum*</w:t>
            </w:r>
          </w:p>
        </w:tc>
      </w:tr>
      <w:tr w:rsidR="0074709F" w:rsidRPr="00071313" w:rsidTr="00E61D2F">
        <w:trPr>
          <w:trHeight w:val="630"/>
        </w:trPr>
        <w:tc>
          <w:tcPr>
            <w:tcW w:w="3000" w:type="dxa"/>
          </w:tcPr>
          <w:p w:rsidR="0074709F" w:rsidRPr="00257040" w:rsidRDefault="00585EEB" w:rsidP="006F4CE5">
            <w:pPr>
              <w:spacing w:after="0"/>
              <w:jc w:val="left"/>
              <w:rPr>
                <w:b/>
              </w:rPr>
            </w:pPr>
            <w:r w:rsidRPr="00257040">
              <w:rPr>
                <w:b/>
              </w:rPr>
              <w:t>V</w:t>
            </w:r>
            <w:r w:rsidR="0074709F" w:rsidRPr="00257040">
              <w:rPr>
                <w:b/>
              </w:rPr>
              <w:t xml:space="preserve">ertij </w:t>
            </w:r>
            <w:r w:rsidR="007A5FA4" w:rsidRPr="00257040">
              <w:rPr>
                <w:b/>
              </w:rPr>
              <w:t>și</w:t>
            </w:r>
            <w:r w:rsidR="0074709F" w:rsidRPr="00257040">
              <w:rPr>
                <w:b/>
              </w:rPr>
              <w:t xml:space="preserve"> nistagm</w:t>
            </w:r>
          </w:p>
        </w:tc>
        <w:tc>
          <w:tcPr>
            <w:tcW w:w="2900" w:type="dxa"/>
          </w:tcPr>
          <w:p w:rsidR="0074709F" w:rsidRPr="00257040" w:rsidRDefault="000031B6" w:rsidP="006F4CE5">
            <w:pPr>
              <w:spacing w:after="0"/>
              <w:jc w:val="left"/>
            </w:pPr>
            <w:r w:rsidRPr="00257040">
              <w:t>Streptomycinum*</w:t>
            </w:r>
          </w:p>
        </w:tc>
        <w:tc>
          <w:tcPr>
            <w:tcW w:w="3670" w:type="dxa"/>
          </w:tcPr>
          <w:p w:rsidR="0074709F" w:rsidRPr="00257040" w:rsidRDefault="0074709F" w:rsidP="006F4CE5">
            <w:pPr>
              <w:spacing w:after="0"/>
              <w:jc w:val="left"/>
            </w:pPr>
            <w:r w:rsidRPr="00257040">
              <w:t xml:space="preserve">Stoparea administrării </w:t>
            </w:r>
            <w:r w:rsidR="000031B6" w:rsidRPr="00257040">
              <w:t>Streptomycinum*</w:t>
            </w:r>
          </w:p>
        </w:tc>
      </w:tr>
      <w:tr w:rsidR="0074709F" w:rsidRPr="00071313">
        <w:trPr>
          <w:trHeight w:val="571"/>
        </w:trPr>
        <w:tc>
          <w:tcPr>
            <w:tcW w:w="3000" w:type="dxa"/>
          </w:tcPr>
          <w:p w:rsidR="0074709F" w:rsidRPr="00257040" w:rsidRDefault="007A5FA4" w:rsidP="006F4CE5">
            <w:pPr>
              <w:spacing w:after="0"/>
              <w:jc w:val="left"/>
              <w:rPr>
                <w:b/>
              </w:rPr>
            </w:pPr>
            <w:r w:rsidRPr="00257040">
              <w:rPr>
                <w:b/>
              </w:rPr>
              <w:t>Micșorarea</w:t>
            </w:r>
            <w:r w:rsidR="0074709F" w:rsidRPr="00257040">
              <w:rPr>
                <w:b/>
              </w:rPr>
              <w:t xml:space="preserve"> debitului urinar</w:t>
            </w:r>
          </w:p>
        </w:tc>
        <w:tc>
          <w:tcPr>
            <w:tcW w:w="2900" w:type="dxa"/>
          </w:tcPr>
          <w:p w:rsidR="0074709F" w:rsidRPr="00257040" w:rsidRDefault="000031B6" w:rsidP="006F4CE5">
            <w:pPr>
              <w:spacing w:after="0"/>
              <w:jc w:val="left"/>
            </w:pPr>
            <w:r w:rsidRPr="00257040">
              <w:t>Streptomycinum*</w:t>
            </w:r>
          </w:p>
        </w:tc>
        <w:tc>
          <w:tcPr>
            <w:tcW w:w="3670" w:type="dxa"/>
          </w:tcPr>
          <w:p w:rsidR="0074709F" w:rsidRPr="00257040" w:rsidRDefault="0074709F" w:rsidP="006F4CE5">
            <w:pPr>
              <w:spacing w:after="0"/>
              <w:jc w:val="left"/>
            </w:pPr>
            <w:r w:rsidRPr="00257040">
              <w:t xml:space="preserve">Stoparea administrării </w:t>
            </w:r>
            <w:r w:rsidR="000031B6" w:rsidRPr="00257040">
              <w:t>Streptomycinum*</w:t>
            </w:r>
          </w:p>
        </w:tc>
      </w:tr>
      <w:tr w:rsidR="0074709F" w:rsidRPr="00071313">
        <w:trPr>
          <w:trHeight w:val="805"/>
        </w:trPr>
        <w:tc>
          <w:tcPr>
            <w:tcW w:w="3000" w:type="dxa"/>
          </w:tcPr>
          <w:p w:rsidR="0074709F" w:rsidRPr="00257040" w:rsidRDefault="0074709F" w:rsidP="006F4CE5">
            <w:pPr>
              <w:spacing w:after="0"/>
              <w:jc w:val="left"/>
              <w:rPr>
                <w:b/>
              </w:rPr>
            </w:pPr>
            <w:r w:rsidRPr="00257040">
              <w:rPr>
                <w:b/>
              </w:rPr>
              <w:t>Icter (excluderea altor cauze);</w:t>
            </w:r>
          </w:p>
          <w:p w:rsidR="0074709F" w:rsidRPr="00257040" w:rsidRDefault="0074709F" w:rsidP="006F4CE5">
            <w:pPr>
              <w:spacing w:after="0"/>
              <w:jc w:val="left"/>
              <w:rPr>
                <w:b/>
              </w:rPr>
            </w:pPr>
            <w:r w:rsidRPr="00257040">
              <w:rPr>
                <w:b/>
              </w:rPr>
              <w:t>Hepatita</w:t>
            </w:r>
          </w:p>
        </w:tc>
        <w:tc>
          <w:tcPr>
            <w:tcW w:w="2900" w:type="dxa"/>
          </w:tcPr>
          <w:p w:rsidR="007C2A7B" w:rsidRPr="00257040" w:rsidRDefault="00EE0265" w:rsidP="006F4CE5">
            <w:pPr>
              <w:spacing w:after="0"/>
              <w:jc w:val="left"/>
            </w:pPr>
            <w:r w:rsidRPr="00257040">
              <w:t>Isoniazidum*</w:t>
            </w:r>
            <w:r w:rsidR="007C2A7B" w:rsidRPr="00257040" w:rsidDel="007C2A7B">
              <w:t xml:space="preserve"> </w:t>
            </w:r>
          </w:p>
          <w:p w:rsidR="0074709F" w:rsidRPr="00257040" w:rsidRDefault="0071542B" w:rsidP="006F4CE5">
            <w:pPr>
              <w:spacing w:after="0"/>
              <w:jc w:val="left"/>
            </w:pPr>
            <w:r w:rsidRPr="00257040">
              <w:t>Pyrazinamidum</w:t>
            </w:r>
          </w:p>
          <w:p w:rsidR="0074709F" w:rsidRPr="00257040" w:rsidRDefault="00EE0265" w:rsidP="006F4CE5">
            <w:pPr>
              <w:spacing w:after="0"/>
              <w:jc w:val="left"/>
            </w:pPr>
            <w:r w:rsidRPr="00257040">
              <w:t>Rifampicinum</w:t>
            </w:r>
            <w:r w:rsidR="007C58E7" w:rsidRPr="00257040">
              <w:t>*</w:t>
            </w:r>
          </w:p>
        </w:tc>
        <w:tc>
          <w:tcPr>
            <w:tcW w:w="3670" w:type="dxa"/>
          </w:tcPr>
          <w:p w:rsidR="0074709F" w:rsidRPr="00257040" w:rsidRDefault="0074709F" w:rsidP="006F4CE5">
            <w:pPr>
              <w:spacing w:after="0"/>
              <w:jc w:val="left"/>
            </w:pPr>
            <w:r w:rsidRPr="00257040">
              <w:t>Stoparea administrării preparatelor antituberculoase</w:t>
            </w:r>
          </w:p>
        </w:tc>
      </w:tr>
      <w:tr w:rsidR="0074709F" w:rsidRPr="00071313">
        <w:trPr>
          <w:trHeight w:val="985"/>
        </w:trPr>
        <w:tc>
          <w:tcPr>
            <w:tcW w:w="3000" w:type="dxa"/>
          </w:tcPr>
          <w:p w:rsidR="0074709F" w:rsidRPr="00257040" w:rsidRDefault="0074709F" w:rsidP="006F4CE5">
            <w:pPr>
              <w:spacing w:after="0"/>
              <w:jc w:val="left"/>
              <w:rPr>
                <w:b/>
              </w:rPr>
            </w:pPr>
            <w:r w:rsidRPr="00257040">
              <w:rPr>
                <w:b/>
              </w:rPr>
              <w:t>Confuzie (</w:t>
            </w:r>
            <w:r w:rsidR="007A5FA4" w:rsidRPr="00257040">
              <w:rPr>
                <w:b/>
              </w:rPr>
              <w:t>suspectați</w:t>
            </w:r>
            <w:r w:rsidRPr="00257040">
              <w:rPr>
                <w:b/>
              </w:rPr>
              <w:t xml:space="preserve"> </w:t>
            </w:r>
            <w:r w:rsidR="007A5FA4" w:rsidRPr="00257040">
              <w:rPr>
                <w:b/>
              </w:rPr>
              <w:t>insuficiența</w:t>
            </w:r>
            <w:r w:rsidRPr="00257040">
              <w:rPr>
                <w:b/>
              </w:rPr>
              <w:t xml:space="preserve"> hepatică acută medicamentoasă</w:t>
            </w:r>
            <w:r w:rsidR="00204EB0" w:rsidRPr="00257040">
              <w:rPr>
                <w:b/>
              </w:rPr>
              <w:t>,</w:t>
            </w:r>
            <w:r w:rsidRPr="00257040">
              <w:rPr>
                <w:b/>
              </w:rPr>
              <w:t xml:space="preserve"> dacă a apărut icterul)</w:t>
            </w:r>
          </w:p>
        </w:tc>
        <w:tc>
          <w:tcPr>
            <w:tcW w:w="2900" w:type="dxa"/>
          </w:tcPr>
          <w:p w:rsidR="0074709F" w:rsidRPr="00257040" w:rsidRDefault="0074709F" w:rsidP="006F4CE5">
            <w:pPr>
              <w:spacing w:after="0"/>
              <w:jc w:val="left"/>
            </w:pPr>
            <w:r w:rsidRPr="00257040">
              <w:t>Majoritatea preparatelor antituberculoase</w:t>
            </w:r>
          </w:p>
        </w:tc>
        <w:tc>
          <w:tcPr>
            <w:tcW w:w="3670" w:type="dxa"/>
          </w:tcPr>
          <w:p w:rsidR="0074709F" w:rsidRPr="00257040" w:rsidRDefault="0074709F" w:rsidP="006F4CE5">
            <w:pPr>
              <w:spacing w:after="0"/>
              <w:jc w:val="left"/>
            </w:pPr>
            <w:r w:rsidRPr="00257040">
              <w:t>Stoparea administrării preparatelor antituberculoase</w:t>
            </w:r>
          </w:p>
        </w:tc>
      </w:tr>
      <w:tr w:rsidR="0074709F" w:rsidRPr="00071313">
        <w:trPr>
          <w:trHeight w:val="714"/>
        </w:trPr>
        <w:tc>
          <w:tcPr>
            <w:tcW w:w="3000" w:type="dxa"/>
          </w:tcPr>
          <w:p w:rsidR="0074709F" w:rsidRPr="00257040" w:rsidRDefault="0074709F" w:rsidP="006F4CE5">
            <w:pPr>
              <w:spacing w:after="0"/>
              <w:jc w:val="left"/>
              <w:rPr>
                <w:b/>
              </w:rPr>
            </w:pPr>
            <w:r w:rsidRPr="00257040">
              <w:rPr>
                <w:b/>
              </w:rPr>
              <w:t xml:space="preserve">Scăderea </w:t>
            </w:r>
            <w:r w:rsidR="007A5FA4" w:rsidRPr="00257040">
              <w:rPr>
                <w:b/>
              </w:rPr>
              <w:t>acuității</w:t>
            </w:r>
            <w:r w:rsidRPr="00257040">
              <w:rPr>
                <w:b/>
              </w:rPr>
              <w:t xml:space="preserve"> vizuale </w:t>
            </w:r>
            <w:r w:rsidR="007A5FA4" w:rsidRPr="00257040">
              <w:rPr>
                <w:b/>
              </w:rPr>
              <w:t>și</w:t>
            </w:r>
            <w:r w:rsidR="00204EB0" w:rsidRPr="00257040">
              <w:rPr>
                <w:b/>
              </w:rPr>
              <w:t>/</w:t>
            </w:r>
            <w:r w:rsidRPr="00257040">
              <w:rPr>
                <w:b/>
              </w:rPr>
              <w:t xml:space="preserve">sau dereglarea </w:t>
            </w:r>
            <w:r w:rsidR="007A5FA4" w:rsidRPr="00257040">
              <w:rPr>
                <w:b/>
              </w:rPr>
              <w:t>percepției</w:t>
            </w:r>
            <w:r w:rsidRPr="00257040">
              <w:rPr>
                <w:b/>
              </w:rPr>
              <w:t xml:space="preserve"> cromatice (excluderea altor cauze)</w:t>
            </w:r>
          </w:p>
        </w:tc>
        <w:tc>
          <w:tcPr>
            <w:tcW w:w="2900" w:type="dxa"/>
          </w:tcPr>
          <w:p w:rsidR="0074709F" w:rsidRPr="00257040" w:rsidRDefault="00591C60" w:rsidP="006F4CE5">
            <w:pPr>
              <w:spacing w:after="0"/>
              <w:jc w:val="left"/>
            </w:pPr>
            <w:r w:rsidRPr="00257040">
              <w:t>Ethambutolum</w:t>
            </w:r>
          </w:p>
        </w:tc>
        <w:tc>
          <w:tcPr>
            <w:tcW w:w="3670" w:type="dxa"/>
          </w:tcPr>
          <w:p w:rsidR="0074709F" w:rsidRPr="00257040" w:rsidRDefault="0074709F" w:rsidP="006F4CE5">
            <w:pPr>
              <w:spacing w:after="0"/>
              <w:jc w:val="left"/>
            </w:pPr>
            <w:r w:rsidRPr="00257040">
              <w:t xml:space="preserve">Stoparea administrării </w:t>
            </w:r>
          </w:p>
        </w:tc>
      </w:tr>
      <w:tr w:rsidR="0074709F" w:rsidRPr="00071313">
        <w:trPr>
          <w:trHeight w:val="696"/>
        </w:trPr>
        <w:tc>
          <w:tcPr>
            <w:tcW w:w="3000" w:type="dxa"/>
          </w:tcPr>
          <w:p w:rsidR="0074709F" w:rsidRPr="00257040" w:rsidRDefault="0074709F" w:rsidP="00AD3B7A">
            <w:pPr>
              <w:spacing w:after="0"/>
              <w:jc w:val="left"/>
              <w:rPr>
                <w:b/>
              </w:rPr>
            </w:pPr>
            <w:r w:rsidRPr="00257040">
              <w:rPr>
                <w:b/>
              </w:rPr>
              <w:t>Purpură trombocitopenică</w:t>
            </w:r>
          </w:p>
          <w:p w:rsidR="00585EEB" w:rsidRPr="00257040" w:rsidRDefault="00585EEB" w:rsidP="00AD3B7A">
            <w:pPr>
              <w:spacing w:after="0"/>
              <w:jc w:val="left"/>
              <w:rPr>
                <w:b/>
              </w:rPr>
            </w:pPr>
            <w:r w:rsidRPr="00257040">
              <w:rPr>
                <w:b/>
              </w:rPr>
              <w:t>Anemie hemolitică</w:t>
            </w:r>
          </w:p>
          <w:p w:rsidR="0074709F" w:rsidRPr="00257040" w:rsidRDefault="007A5FA4" w:rsidP="00825792">
            <w:pPr>
              <w:spacing w:after="0"/>
              <w:jc w:val="left"/>
              <w:rPr>
                <w:b/>
              </w:rPr>
            </w:pPr>
            <w:r w:rsidRPr="00257040">
              <w:rPr>
                <w:b/>
              </w:rPr>
              <w:t>Insuficiență</w:t>
            </w:r>
            <w:r w:rsidR="0074709F" w:rsidRPr="00257040">
              <w:rPr>
                <w:b/>
              </w:rPr>
              <w:t xml:space="preserve"> renală acută</w:t>
            </w:r>
          </w:p>
        </w:tc>
        <w:tc>
          <w:tcPr>
            <w:tcW w:w="2900" w:type="dxa"/>
          </w:tcPr>
          <w:p w:rsidR="0074709F" w:rsidRPr="00257040" w:rsidRDefault="00EE0265" w:rsidP="00530C3B">
            <w:pPr>
              <w:spacing w:after="0"/>
              <w:jc w:val="left"/>
            </w:pPr>
            <w:r w:rsidRPr="00257040">
              <w:t>Rifampicinum</w:t>
            </w:r>
            <w:r w:rsidR="007C58E7" w:rsidRPr="00257040">
              <w:t>*</w:t>
            </w:r>
          </w:p>
        </w:tc>
        <w:tc>
          <w:tcPr>
            <w:tcW w:w="3670" w:type="dxa"/>
          </w:tcPr>
          <w:p w:rsidR="0074709F" w:rsidRPr="00257040" w:rsidRDefault="0074709F" w:rsidP="00F94975">
            <w:pPr>
              <w:spacing w:after="0"/>
              <w:jc w:val="left"/>
            </w:pPr>
            <w:r w:rsidRPr="00257040">
              <w:t xml:space="preserve">Stoparea administrării </w:t>
            </w:r>
          </w:p>
        </w:tc>
      </w:tr>
      <w:tr w:rsidR="0074709F" w:rsidRPr="00071313">
        <w:trPr>
          <w:trHeight w:val="693"/>
        </w:trPr>
        <w:tc>
          <w:tcPr>
            <w:tcW w:w="3000" w:type="dxa"/>
            <w:shd w:val="clear" w:color="auto" w:fill="E6E6E6"/>
          </w:tcPr>
          <w:p w:rsidR="0074709F" w:rsidRPr="00257040" w:rsidRDefault="003739D9" w:rsidP="006F4CE5">
            <w:pPr>
              <w:pStyle w:val="3"/>
              <w:spacing w:before="0" w:after="0"/>
              <w:jc w:val="center"/>
              <w:rPr>
                <w:i w:val="0"/>
                <w:lang w:val="ro-RO"/>
              </w:rPr>
            </w:pPr>
            <w:bookmarkStart w:id="185" w:name="_Toc415814422"/>
            <w:r w:rsidRPr="00257040">
              <w:rPr>
                <w:i w:val="0"/>
                <w:lang w:val="ro-RO"/>
              </w:rPr>
              <w:t xml:space="preserve">Non </w:t>
            </w:r>
            <w:r w:rsidR="0074709F" w:rsidRPr="00257040">
              <w:rPr>
                <w:i w:val="0"/>
                <w:lang w:val="ro-RO"/>
              </w:rPr>
              <w:t>grave</w:t>
            </w:r>
            <w:bookmarkEnd w:id="185"/>
          </w:p>
        </w:tc>
        <w:tc>
          <w:tcPr>
            <w:tcW w:w="6570" w:type="dxa"/>
            <w:gridSpan w:val="2"/>
            <w:shd w:val="clear" w:color="auto" w:fill="E6E6E6"/>
          </w:tcPr>
          <w:p w:rsidR="0074709F" w:rsidRPr="00257040" w:rsidRDefault="0074709F" w:rsidP="006F4CE5">
            <w:pPr>
              <w:pStyle w:val="3"/>
              <w:spacing w:before="0" w:after="0"/>
              <w:jc w:val="center"/>
              <w:rPr>
                <w:i w:val="0"/>
                <w:lang w:val="ro-RO"/>
              </w:rPr>
            </w:pPr>
            <w:bookmarkStart w:id="186" w:name="_Toc415814423"/>
            <w:r w:rsidRPr="00257040">
              <w:rPr>
                <w:i w:val="0"/>
                <w:lang w:val="ro-RO"/>
              </w:rPr>
              <w:t>Continuarea tratamentului antituberculos,</w:t>
            </w:r>
            <w:bookmarkEnd w:id="186"/>
          </w:p>
          <w:p w:rsidR="0074709F" w:rsidRPr="00257040" w:rsidRDefault="0074709F" w:rsidP="006F4CE5">
            <w:pPr>
              <w:pStyle w:val="3"/>
              <w:spacing w:before="0" w:after="0"/>
              <w:jc w:val="center"/>
              <w:rPr>
                <w:lang w:val="ro-RO"/>
              </w:rPr>
            </w:pPr>
            <w:bookmarkStart w:id="187" w:name="_Toc415814424"/>
            <w:r w:rsidRPr="00257040">
              <w:rPr>
                <w:i w:val="0"/>
                <w:lang w:val="ro-RO"/>
              </w:rPr>
              <w:t>verificarea dozelor administrate</w:t>
            </w:r>
            <w:bookmarkEnd w:id="187"/>
          </w:p>
        </w:tc>
      </w:tr>
      <w:tr w:rsidR="0074709F" w:rsidRPr="00071313">
        <w:trPr>
          <w:trHeight w:val="709"/>
        </w:trPr>
        <w:tc>
          <w:tcPr>
            <w:tcW w:w="3000" w:type="dxa"/>
          </w:tcPr>
          <w:p w:rsidR="0074709F" w:rsidRPr="00257040" w:rsidRDefault="0074709F" w:rsidP="000D398B">
            <w:pPr>
              <w:spacing w:after="0"/>
              <w:jc w:val="left"/>
              <w:rPr>
                <w:b/>
                <w:color w:val="000000"/>
              </w:rPr>
            </w:pPr>
            <w:r w:rsidRPr="00257040">
              <w:rPr>
                <w:b/>
                <w:color w:val="000000"/>
              </w:rPr>
              <w:t>Anorexie</w:t>
            </w:r>
          </w:p>
          <w:p w:rsidR="0074709F" w:rsidRPr="00257040" w:rsidRDefault="0074709F" w:rsidP="00AD3B7A">
            <w:pPr>
              <w:spacing w:after="0"/>
              <w:jc w:val="left"/>
              <w:rPr>
                <w:b/>
                <w:color w:val="000000"/>
              </w:rPr>
            </w:pPr>
            <w:r w:rsidRPr="00257040">
              <w:rPr>
                <w:b/>
                <w:color w:val="000000"/>
              </w:rPr>
              <w:t>Vomă</w:t>
            </w:r>
          </w:p>
          <w:p w:rsidR="0074709F" w:rsidRPr="00257040" w:rsidRDefault="0074709F" w:rsidP="00825792">
            <w:pPr>
              <w:spacing w:after="0"/>
              <w:jc w:val="left"/>
              <w:rPr>
                <w:b/>
                <w:color w:val="000000"/>
              </w:rPr>
            </w:pPr>
            <w:r w:rsidRPr="00257040">
              <w:rPr>
                <w:b/>
                <w:color w:val="000000"/>
              </w:rPr>
              <w:t>Crampe abdominale</w:t>
            </w:r>
          </w:p>
        </w:tc>
        <w:tc>
          <w:tcPr>
            <w:tcW w:w="2900" w:type="dxa"/>
          </w:tcPr>
          <w:p w:rsidR="0074709F" w:rsidRPr="00257040" w:rsidRDefault="0071542B" w:rsidP="00530C3B">
            <w:pPr>
              <w:spacing w:after="0"/>
              <w:jc w:val="left"/>
              <w:rPr>
                <w:color w:val="000000"/>
              </w:rPr>
            </w:pPr>
            <w:r w:rsidRPr="00257040">
              <w:rPr>
                <w:color w:val="000000"/>
              </w:rPr>
              <w:t>Pyrazinamidum</w:t>
            </w:r>
          </w:p>
          <w:p w:rsidR="004B7F71" w:rsidRPr="00257040" w:rsidRDefault="00EE0265" w:rsidP="004B7F71">
            <w:pPr>
              <w:spacing w:after="0"/>
              <w:jc w:val="left"/>
              <w:rPr>
                <w:color w:val="000000"/>
              </w:rPr>
            </w:pPr>
            <w:r w:rsidRPr="00257040">
              <w:rPr>
                <w:color w:val="000000"/>
              </w:rPr>
              <w:t>Rifampicinum</w:t>
            </w:r>
            <w:r w:rsidR="007C58E7" w:rsidRPr="00257040">
              <w:rPr>
                <w:color w:val="000000"/>
              </w:rPr>
              <w:t>*</w:t>
            </w:r>
            <w:r w:rsidR="004B7F71" w:rsidRPr="00257040">
              <w:rPr>
                <w:color w:val="000000"/>
              </w:rPr>
              <w:t xml:space="preserve"> </w:t>
            </w:r>
          </w:p>
          <w:p w:rsidR="0074709F" w:rsidRPr="00257040" w:rsidRDefault="00EE0265" w:rsidP="004B7F71">
            <w:pPr>
              <w:spacing w:after="0"/>
              <w:jc w:val="left"/>
              <w:rPr>
                <w:color w:val="000000"/>
              </w:rPr>
            </w:pPr>
            <w:r w:rsidRPr="00257040">
              <w:t>Isoniazidum*</w:t>
            </w:r>
          </w:p>
        </w:tc>
        <w:tc>
          <w:tcPr>
            <w:tcW w:w="3670" w:type="dxa"/>
          </w:tcPr>
          <w:p w:rsidR="0074709F" w:rsidRPr="00257040" w:rsidRDefault="0074709F" w:rsidP="00810327">
            <w:pPr>
              <w:spacing w:after="0"/>
              <w:jc w:val="left"/>
              <w:rPr>
                <w:color w:val="000000"/>
              </w:rPr>
            </w:pPr>
            <w:r w:rsidRPr="00257040">
              <w:rPr>
                <w:color w:val="000000"/>
              </w:rPr>
              <w:t xml:space="preserve">Administrarea medicamentelor în timpul mesei sau înainte de culcare. </w:t>
            </w:r>
          </w:p>
          <w:p w:rsidR="0074709F" w:rsidRPr="00257040" w:rsidRDefault="007A5FA4" w:rsidP="00034BB2">
            <w:pPr>
              <w:spacing w:after="0"/>
              <w:jc w:val="left"/>
              <w:rPr>
                <w:color w:val="000000"/>
              </w:rPr>
            </w:pPr>
            <w:r w:rsidRPr="00257040">
              <w:rPr>
                <w:color w:val="000000"/>
              </w:rPr>
              <w:t>Sugerați</w:t>
            </w:r>
            <w:r w:rsidR="0074709F" w:rsidRPr="00257040">
              <w:rPr>
                <w:color w:val="000000"/>
              </w:rPr>
              <w:t xml:space="preserve"> </w:t>
            </w:r>
            <w:r w:rsidRPr="00257040">
              <w:rPr>
                <w:color w:val="000000"/>
              </w:rPr>
              <w:t>pacienților</w:t>
            </w:r>
            <w:r w:rsidR="0074709F" w:rsidRPr="00257040">
              <w:rPr>
                <w:color w:val="000000"/>
              </w:rPr>
              <w:t xml:space="preserve"> să înghită medicamentele încet</w:t>
            </w:r>
            <w:r w:rsidR="00204EB0" w:rsidRPr="00257040">
              <w:rPr>
                <w:color w:val="000000"/>
              </w:rPr>
              <w:t>,</w:t>
            </w:r>
            <w:r w:rsidR="0074709F" w:rsidRPr="00257040">
              <w:rPr>
                <w:color w:val="000000"/>
              </w:rPr>
              <w:t xml:space="preserve"> cu </w:t>
            </w:r>
            <w:r w:rsidRPr="00257040">
              <w:rPr>
                <w:color w:val="000000"/>
              </w:rPr>
              <w:t>puțină</w:t>
            </w:r>
            <w:r w:rsidR="0074709F" w:rsidRPr="00257040">
              <w:rPr>
                <w:color w:val="000000"/>
              </w:rPr>
              <w:t xml:space="preserve"> apă. </w:t>
            </w:r>
          </w:p>
          <w:p w:rsidR="0074709F" w:rsidRPr="00257040" w:rsidRDefault="0074709F" w:rsidP="00034BB2">
            <w:pPr>
              <w:spacing w:after="0"/>
              <w:jc w:val="left"/>
              <w:rPr>
                <w:color w:val="000000"/>
              </w:rPr>
            </w:pPr>
            <w:r w:rsidRPr="00257040">
              <w:rPr>
                <w:color w:val="000000"/>
              </w:rPr>
              <w:t xml:space="preserve">Dacă simptomele persistă sau se agravează, sau </w:t>
            </w:r>
            <w:r w:rsidR="00477099" w:rsidRPr="00257040">
              <w:rPr>
                <w:color w:val="000000"/>
              </w:rPr>
              <w:t xml:space="preserve">dacă </w:t>
            </w:r>
            <w:r w:rsidRPr="00257040">
              <w:rPr>
                <w:color w:val="000000"/>
              </w:rPr>
              <w:t>în cazul vomitării prelungite apar urme de s</w:t>
            </w:r>
            <w:r w:rsidR="00204EB0" w:rsidRPr="00257040">
              <w:rPr>
                <w:color w:val="000000"/>
              </w:rPr>
              <w:t>â</w:t>
            </w:r>
            <w:r w:rsidRPr="00257040">
              <w:rPr>
                <w:color w:val="000000"/>
              </w:rPr>
              <w:t xml:space="preserve">ngerare, </w:t>
            </w:r>
            <w:r w:rsidR="007A5FA4" w:rsidRPr="00257040">
              <w:rPr>
                <w:color w:val="000000"/>
              </w:rPr>
              <w:t>reacțiile</w:t>
            </w:r>
            <w:r w:rsidRPr="00257040">
              <w:rPr>
                <w:color w:val="000000"/>
              </w:rPr>
              <w:t xml:space="preserve"> sunt considerate severe </w:t>
            </w:r>
            <w:r w:rsidR="007A5FA4" w:rsidRPr="00257040">
              <w:rPr>
                <w:color w:val="000000"/>
              </w:rPr>
              <w:t>și</w:t>
            </w:r>
            <w:r w:rsidRPr="00257040">
              <w:rPr>
                <w:color w:val="000000"/>
              </w:rPr>
              <w:t xml:space="preserve"> pacientul trebuie să consulte urgent medicul. </w:t>
            </w:r>
          </w:p>
        </w:tc>
      </w:tr>
      <w:tr w:rsidR="0074709F" w:rsidRPr="00071313">
        <w:trPr>
          <w:trHeight w:val="444"/>
        </w:trPr>
        <w:tc>
          <w:tcPr>
            <w:tcW w:w="3000" w:type="dxa"/>
          </w:tcPr>
          <w:p w:rsidR="0074709F" w:rsidRPr="00257040" w:rsidRDefault="0074709F" w:rsidP="000D398B">
            <w:pPr>
              <w:spacing w:after="0"/>
              <w:jc w:val="left"/>
              <w:rPr>
                <w:b/>
                <w:color w:val="000000"/>
              </w:rPr>
            </w:pPr>
            <w:r w:rsidRPr="00257040">
              <w:rPr>
                <w:b/>
                <w:color w:val="000000"/>
              </w:rPr>
              <w:t>Artralgie</w:t>
            </w:r>
          </w:p>
        </w:tc>
        <w:tc>
          <w:tcPr>
            <w:tcW w:w="2900" w:type="dxa"/>
          </w:tcPr>
          <w:p w:rsidR="0074709F" w:rsidRPr="00257040" w:rsidRDefault="0071542B" w:rsidP="00AD3B7A">
            <w:pPr>
              <w:spacing w:after="0"/>
              <w:jc w:val="left"/>
              <w:rPr>
                <w:color w:val="000000"/>
              </w:rPr>
            </w:pPr>
            <w:r w:rsidRPr="00257040">
              <w:rPr>
                <w:color w:val="000000"/>
              </w:rPr>
              <w:t>Pyrazinamidum</w:t>
            </w:r>
          </w:p>
        </w:tc>
        <w:tc>
          <w:tcPr>
            <w:tcW w:w="3670" w:type="dxa"/>
          </w:tcPr>
          <w:p w:rsidR="0074709F" w:rsidRPr="00257040" w:rsidRDefault="0074709F" w:rsidP="004B7F71">
            <w:pPr>
              <w:spacing w:after="0"/>
              <w:jc w:val="left"/>
              <w:rPr>
                <w:color w:val="000000"/>
              </w:rPr>
            </w:pPr>
            <w:r w:rsidRPr="00257040">
              <w:rPr>
                <w:color w:val="000000"/>
              </w:rPr>
              <w:t>Aspirina sau un alt antiinflamator non steroidian</w:t>
            </w:r>
          </w:p>
        </w:tc>
      </w:tr>
      <w:tr w:rsidR="0074709F" w:rsidRPr="00071313">
        <w:trPr>
          <w:trHeight w:val="956"/>
        </w:trPr>
        <w:tc>
          <w:tcPr>
            <w:tcW w:w="3000" w:type="dxa"/>
          </w:tcPr>
          <w:p w:rsidR="0074709F" w:rsidRPr="00257040" w:rsidRDefault="007A5FA4" w:rsidP="000D398B">
            <w:pPr>
              <w:spacing w:after="0"/>
              <w:jc w:val="left"/>
              <w:rPr>
                <w:b/>
                <w:color w:val="000000"/>
              </w:rPr>
            </w:pPr>
            <w:r w:rsidRPr="00257040">
              <w:rPr>
                <w:b/>
                <w:color w:val="000000"/>
              </w:rPr>
              <w:t>Fierbințeală</w:t>
            </w:r>
            <w:r w:rsidR="0074709F" w:rsidRPr="00257040">
              <w:rPr>
                <w:b/>
                <w:color w:val="000000"/>
              </w:rPr>
              <w:t>;</w:t>
            </w:r>
          </w:p>
          <w:p w:rsidR="0074709F" w:rsidRPr="00257040" w:rsidRDefault="007A5FA4" w:rsidP="00AD3B7A">
            <w:pPr>
              <w:spacing w:after="0"/>
              <w:jc w:val="left"/>
              <w:rPr>
                <w:b/>
                <w:color w:val="000000"/>
              </w:rPr>
            </w:pPr>
            <w:r w:rsidRPr="00257040">
              <w:rPr>
                <w:b/>
                <w:color w:val="000000"/>
              </w:rPr>
              <w:t>Amorțeală</w:t>
            </w:r>
            <w:r w:rsidR="0074709F" w:rsidRPr="00257040">
              <w:rPr>
                <w:b/>
                <w:color w:val="000000"/>
              </w:rPr>
              <w:t xml:space="preserve"> sau </w:t>
            </w:r>
            <w:r w:rsidRPr="00257040">
              <w:rPr>
                <w:b/>
                <w:color w:val="000000"/>
              </w:rPr>
              <w:t>senzație</w:t>
            </w:r>
            <w:r w:rsidR="0074709F" w:rsidRPr="00257040">
              <w:rPr>
                <w:b/>
                <w:color w:val="000000"/>
              </w:rPr>
              <w:t xml:space="preserve"> de furnicătură a membrelor superioare sau inferioare</w:t>
            </w:r>
          </w:p>
        </w:tc>
        <w:tc>
          <w:tcPr>
            <w:tcW w:w="2900" w:type="dxa"/>
          </w:tcPr>
          <w:p w:rsidR="0074709F" w:rsidRPr="00257040" w:rsidRDefault="00EE0265" w:rsidP="00825792">
            <w:pPr>
              <w:spacing w:after="0"/>
              <w:jc w:val="left"/>
              <w:rPr>
                <w:color w:val="000000"/>
              </w:rPr>
            </w:pPr>
            <w:r w:rsidRPr="00257040">
              <w:t>Isoniazidum*</w:t>
            </w:r>
          </w:p>
        </w:tc>
        <w:tc>
          <w:tcPr>
            <w:tcW w:w="3670" w:type="dxa"/>
          </w:tcPr>
          <w:p w:rsidR="0074709F" w:rsidRPr="00257040" w:rsidRDefault="00A4572A" w:rsidP="00530C3B">
            <w:pPr>
              <w:spacing w:after="0"/>
              <w:jc w:val="left"/>
              <w:rPr>
                <w:color w:val="000000"/>
              </w:rPr>
            </w:pPr>
            <w:r w:rsidRPr="00257040">
              <w:rPr>
                <w:color w:val="000000"/>
              </w:rPr>
              <w:t>Pyridoxinum</w:t>
            </w:r>
            <w:r w:rsidR="0074709F" w:rsidRPr="00257040">
              <w:rPr>
                <w:color w:val="000000"/>
              </w:rPr>
              <w:t xml:space="preserve"> 50–75 mg/zi</w:t>
            </w:r>
            <w:r w:rsidR="004B7F71" w:rsidRPr="00257040">
              <w:rPr>
                <w:color w:val="000000"/>
              </w:rPr>
              <w:t>.</w:t>
            </w:r>
          </w:p>
          <w:p w:rsidR="0074709F" w:rsidRPr="00257040" w:rsidRDefault="0074709F" w:rsidP="00F94975">
            <w:pPr>
              <w:spacing w:after="0"/>
              <w:jc w:val="left"/>
              <w:rPr>
                <w:color w:val="000000"/>
              </w:rPr>
            </w:pPr>
            <w:r w:rsidRPr="00257040">
              <w:rPr>
                <w:color w:val="000000"/>
              </w:rPr>
              <w:t xml:space="preserve">Doza profilactică 25 mg/zi </w:t>
            </w:r>
          </w:p>
        </w:tc>
      </w:tr>
      <w:tr w:rsidR="0074709F" w:rsidRPr="00071313">
        <w:trPr>
          <w:trHeight w:val="558"/>
        </w:trPr>
        <w:tc>
          <w:tcPr>
            <w:tcW w:w="3000" w:type="dxa"/>
          </w:tcPr>
          <w:p w:rsidR="0074709F" w:rsidRPr="00257040" w:rsidRDefault="007A5FA4" w:rsidP="000D398B">
            <w:pPr>
              <w:spacing w:after="0"/>
              <w:jc w:val="left"/>
              <w:rPr>
                <w:b/>
                <w:color w:val="000000"/>
              </w:rPr>
            </w:pPr>
            <w:r w:rsidRPr="00257040">
              <w:rPr>
                <w:b/>
                <w:color w:val="000000"/>
              </w:rPr>
              <w:lastRenderedPageBreak/>
              <w:t>Somnolență</w:t>
            </w:r>
          </w:p>
        </w:tc>
        <w:tc>
          <w:tcPr>
            <w:tcW w:w="2900" w:type="dxa"/>
          </w:tcPr>
          <w:p w:rsidR="0074709F" w:rsidRPr="00257040" w:rsidRDefault="00EE0265" w:rsidP="00AD3B7A">
            <w:pPr>
              <w:spacing w:after="0"/>
              <w:jc w:val="left"/>
              <w:rPr>
                <w:color w:val="000000"/>
              </w:rPr>
            </w:pPr>
            <w:r w:rsidRPr="00257040">
              <w:t>Isoniazidum*</w:t>
            </w:r>
          </w:p>
        </w:tc>
        <w:tc>
          <w:tcPr>
            <w:tcW w:w="3670" w:type="dxa"/>
          </w:tcPr>
          <w:p w:rsidR="0074709F" w:rsidRPr="00257040" w:rsidRDefault="0074709F" w:rsidP="004B7F71">
            <w:pPr>
              <w:spacing w:after="0"/>
              <w:jc w:val="left"/>
              <w:rPr>
                <w:color w:val="000000"/>
              </w:rPr>
            </w:pPr>
            <w:r w:rsidRPr="00257040">
              <w:rPr>
                <w:color w:val="000000"/>
              </w:rPr>
              <w:t>Administrarea medicamentului înainte de culcare</w:t>
            </w:r>
          </w:p>
        </w:tc>
      </w:tr>
      <w:tr w:rsidR="0074709F" w:rsidRPr="00071313">
        <w:trPr>
          <w:trHeight w:val="836"/>
        </w:trPr>
        <w:tc>
          <w:tcPr>
            <w:tcW w:w="3000" w:type="dxa"/>
          </w:tcPr>
          <w:p w:rsidR="0074709F" w:rsidRPr="00257040" w:rsidRDefault="00585EEB" w:rsidP="000D398B">
            <w:pPr>
              <w:spacing w:after="0"/>
              <w:jc w:val="left"/>
              <w:rPr>
                <w:b/>
                <w:color w:val="000000"/>
              </w:rPr>
            </w:pPr>
            <w:r w:rsidRPr="00257040">
              <w:rPr>
                <w:b/>
                <w:color w:val="000000"/>
              </w:rPr>
              <w:t>Colorarea u</w:t>
            </w:r>
            <w:r w:rsidR="0074709F" w:rsidRPr="00257040">
              <w:rPr>
                <w:b/>
                <w:color w:val="000000"/>
              </w:rPr>
              <w:t>rin</w:t>
            </w:r>
            <w:r w:rsidRPr="00257040">
              <w:rPr>
                <w:b/>
                <w:color w:val="000000"/>
              </w:rPr>
              <w:t>ei</w:t>
            </w:r>
            <w:r w:rsidR="0074709F" w:rsidRPr="00257040">
              <w:rPr>
                <w:b/>
                <w:color w:val="000000"/>
              </w:rPr>
              <w:t xml:space="preserve"> </w:t>
            </w:r>
            <w:r w:rsidRPr="00257040">
              <w:rPr>
                <w:b/>
                <w:color w:val="000000"/>
              </w:rPr>
              <w:t>în</w:t>
            </w:r>
            <w:r w:rsidR="0074709F" w:rsidRPr="00257040">
              <w:rPr>
                <w:b/>
                <w:color w:val="000000"/>
              </w:rPr>
              <w:t xml:space="preserve"> portocalie/</w:t>
            </w:r>
            <w:r w:rsidR="007A5FA4" w:rsidRPr="00257040">
              <w:rPr>
                <w:b/>
                <w:color w:val="000000"/>
              </w:rPr>
              <w:t>roșie</w:t>
            </w:r>
          </w:p>
        </w:tc>
        <w:tc>
          <w:tcPr>
            <w:tcW w:w="2900" w:type="dxa"/>
          </w:tcPr>
          <w:p w:rsidR="0074709F" w:rsidRPr="00257040" w:rsidRDefault="00EE0265" w:rsidP="00AD3B7A">
            <w:pPr>
              <w:spacing w:after="0"/>
              <w:jc w:val="left"/>
              <w:rPr>
                <w:color w:val="000000"/>
              </w:rPr>
            </w:pPr>
            <w:r w:rsidRPr="00257040">
              <w:rPr>
                <w:color w:val="000000"/>
              </w:rPr>
              <w:t>Rifampicinum</w:t>
            </w:r>
            <w:r w:rsidR="007C58E7" w:rsidRPr="00257040">
              <w:rPr>
                <w:color w:val="000000"/>
              </w:rPr>
              <w:t>*</w:t>
            </w:r>
          </w:p>
        </w:tc>
        <w:tc>
          <w:tcPr>
            <w:tcW w:w="3670" w:type="dxa"/>
          </w:tcPr>
          <w:p w:rsidR="0074709F" w:rsidRPr="00257040" w:rsidRDefault="0074709F" w:rsidP="004B7F71">
            <w:pPr>
              <w:spacing w:after="0"/>
              <w:jc w:val="left"/>
              <w:rPr>
                <w:color w:val="000000"/>
              </w:rPr>
            </w:pPr>
            <w:r w:rsidRPr="00257040">
              <w:rPr>
                <w:color w:val="000000"/>
              </w:rPr>
              <w:t xml:space="preserve">Pacientul trebuie prevenit despre posibilitatea </w:t>
            </w:r>
            <w:r w:rsidR="007A5FA4" w:rsidRPr="00257040">
              <w:rPr>
                <w:color w:val="000000"/>
              </w:rPr>
              <w:t>apariției</w:t>
            </w:r>
            <w:r w:rsidRPr="00257040">
              <w:rPr>
                <w:color w:val="000000"/>
              </w:rPr>
              <w:t xml:space="preserve"> </w:t>
            </w:r>
            <w:r w:rsidR="007A5FA4" w:rsidRPr="00257040">
              <w:rPr>
                <w:color w:val="000000"/>
              </w:rPr>
              <w:t>reacțiilor</w:t>
            </w:r>
            <w:r w:rsidRPr="00257040">
              <w:rPr>
                <w:color w:val="000000"/>
              </w:rPr>
              <w:t xml:space="preserve"> adverse în urma administrării tratamentului</w:t>
            </w:r>
          </w:p>
        </w:tc>
      </w:tr>
      <w:tr w:rsidR="0074709F" w:rsidRPr="00071313">
        <w:trPr>
          <w:trHeight w:val="845"/>
        </w:trPr>
        <w:tc>
          <w:tcPr>
            <w:tcW w:w="3000" w:type="dxa"/>
          </w:tcPr>
          <w:p w:rsidR="0074709F" w:rsidRPr="00257040" w:rsidRDefault="0074709F" w:rsidP="000D398B">
            <w:pPr>
              <w:spacing w:after="0"/>
              <w:jc w:val="left"/>
              <w:rPr>
                <w:b/>
                <w:color w:val="000000"/>
              </w:rPr>
            </w:pPr>
            <w:r w:rsidRPr="00257040">
              <w:rPr>
                <w:b/>
                <w:color w:val="000000"/>
              </w:rPr>
              <w:t>Sindrom gripal (febră, frisoane, durere de cap, artralgii)</w:t>
            </w:r>
          </w:p>
        </w:tc>
        <w:tc>
          <w:tcPr>
            <w:tcW w:w="2900" w:type="dxa"/>
          </w:tcPr>
          <w:p w:rsidR="0074709F" w:rsidRPr="00257040" w:rsidRDefault="0074709F" w:rsidP="00AD3B7A">
            <w:pPr>
              <w:spacing w:after="0"/>
              <w:jc w:val="left"/>
              <w:rPr>
                <w:color w:val="000000"/>
              </w:rPr>
            </w:pPr>
            <w:r w:rsidRPr="00257040">
              <w:rPr>
                <w:color w:val="000000"/>
              </w:rPr>
              <w:t xml:space="preserve">Administrarea cu întreruperi a </w:t>
            </w:r>
            <w:r w:rsidR="00EE0265" w:rsidRPr="00257040">
              <w:t>Rifampicinum</w:t>
            </w:r>
            <w:r w:rsidR="000031B6" w:rsidRPr="00257040">
              <w:t>*</w:t>
            </w:r>
          </w:p>
        </w:tc>
        <w:tc>
          <w:tcPr>
            <w:tcW w:w="3670" w:type="dxa"/>
          </w:tcPr>
          <w:p w:rsidR="0074709F" w:rsidRPr="00257040" w:rsidRDefault="0074709F" w:rsidP="004B7F71">
            <w:pPr>
              <w:spacing w:after="0"/>
              <w:jc w:val="left"/>
              <w:rPr>
                <w:color w:val="000000"/>
              </w:rPr>
            </w:pPr>
            <w:r w:rsidRPr="00257040">
              <w:rPr>
                <w:color w:val="000000"/>
              </w:rPr>
              <w:t xml:space="preserve">Modificarea modului de administrare a </w:t>
            </w:r>
            <w:r w:rsidR="00EE0265" w:rsidRPr="00257040">
              <w:t>Rifampicinum*</w:t>
            </w:r>
            <w:r w:rsidR="00477099" w:rsidRPr="00257040">
              <w:rPr>
                <w:color w:val="000000"/>
              </w:rPr>
              <w:t xml:space="preserve"> -</w:t>
            </w:r>
            <w:r w:rsidRPr="00257040">
              <w:rPr>
                <w:color w:val="000000"/>
              </w:rPr>
              <w:t xml:space="preserve"> de la </w:t>
            </w:r>
            <w:r w:rsidR="007A5FA4" w:rsidRPr="00257040">
              <w:rPr>
                <w:color w:val="000000"/>
              </w:rPr>
              <w:t>administrare</w:t>
            </w:r>
            <w:r w:rsidRPr="00257040">
              <w:rPr>
                <w:color w:val="000000"/>
              </w:rPr>
              <w:t xml:space="preserve"> cu întreruperi la administrare</w:t>
            </w:r>
            <w:r w:rsidR="00204EB0" w:rsidRPr="00257040">
              <w:rPr>
                <w:color w:val="000000"/>
              </w:rPr>
              <w:t>a</w:t>
            </w:r>
            <w:r w:rsidRPr="00257040">
              <w:rPr>
                <w:color w:val="000000"/>
              </w:rPr>
              <w:t xml:space="preserve"> zilnică</w:t>
            </w:r>
          </w:p>
        </w:tc>
      </w:tr>
      <w:bookmarkEnd w:id="184"/>
    </w:tbl>
    <w:p w:rsidR="0074709F" w:rsidRDefault="0074709F" w:rsidP="00947888">
      <w:pPr>
        <w:tabs>
          <w:tab w:val="left" w:pos="1000"/>
        </w:tabs>
        <w:autoSpaceDE w:val="0"/>
        <w:autoSpaceDN w:val="0"/>
        <w:adjustRightInd w:val="0"/>
        <w:rPr>
          <w:bCs/>
          <w:color w:val="000000"/>
        </w:rPr>
      </w:pPr>
    </w:p>
    <w:p w:rsidR="00257040" w:rsidRDefault="00257040" w:rsidP="00947888">
      <w:pPr>
        <w:tabs>
          <w:tab w:val="left" w:pos="1000"/>
        </w:tabs>
        <w:autoSpaceDE w:val="0"/>
        <w:autoSpaceDN w:val="0"/>
        <w:adjustRightInd w:val="0"/>
        <w:rPr>
          <w:bCs/>
          <w:color w:val="000000"/>
        </w:rPr>
      </w:pPr>
    </w:p>
    <w:p w:rsidR="00257040" w:rsidRDefault="00257040" w:rsidP="00947888">
      <w:pPr>
        <w:tabs>
          <w:tab w:val="left" w:pos="1000"/>
        </w:tabs>
        <w:autoSpaceDE w:val="0"/>
        <w:autoSpaceDN w:val="0"/>
        <w:adjustRightInd w:val="0"/>
        <w:rPr>
          <w:bCs/>
          <w:color w:val="000000"/>
        </w:rPr>
      </w:pPr>
    </w:p>
    <w:p w:rsidR="00257040" w:rsidRDefault="00257040" w:rsidP="00947888">
      <w:pPr>
        <w:tabs>
          <w:tab w:val="left" w:pos="1000"/>
        </w:tabs>
        <w:autoSpaceDE w:val="0"/>
        <w:autoSpaceDN w:val="0"/>
        <w:adjustRightInd w:val="0"/>
        <w:rPr>
          <w:bCs/>
          <w:color w:val="000000"/>
        </w:rPr>
      </w:pPr>
    </w:p>
    <w:p w:rsidR="00257040" w:rsidRDefault="00257040" w:rsidP="00947888">
      <w:pPr>
        <w:tabs>
          <w:tab w:val="left" w:pos="1000"/>
        </w:tabs>
        <w:autoSpaceDE w:val="0"/>
        <w:autoSpaceDN w:val="0"/>
        <w:adjustRightInd w:val="0"/>
        <w:rPr>
          <w:bCs/>
          <w:color w:val="000000"/>
        </w:rPr>
      </w:pPr>
    </w:p>
    <w:p w:rsidR="00257040" w:rsidRDefault="00257040" w:rsidP="00947888">
      <w:pPr>
        <w:tabs>
          <w:tab w:val="left" w:pos="1000"/>
        </w:tabs>
        <w:autoSpaceDE w:val="0"/>
        <w:autoSpaceDN w:val="0"/>
        <w:adjustRightInd w:val="0"/>
        <w:rPr>
          <w:bCs/>
          <w:color w:val="000000"/>
        </w:rPr>
      </w:pPr>
    </w:p>
    <w:p w:rsidR="00257040" w:rsidRDefault="00257040" w:rsidP="00947888">
      <w:pPr>
        <w:tabs>
          <w:tab w:val="left" w:pos="1000"/>
        </w:tabs>
        <w:autoSpaceDE w:val="0"/>
        <w:autoSpaceDN w:val="0"/>
        <w:adjustRightInd w:val="0"/>
        <w:rPr>
          <w:bCs/>
          <w:color w:val="000000"/>
        </w:rPr>
      </w:pPr>
    </w:p>
    <w:p w:rsidR="00257040" w:rsidRDefault="00257040" w:rsidP="00947888">
      <w:pPr>
        <w:tabs>
          <w:tab w:val="left" w:pos="1000"/>
        </w:tabs>
        <w:autoSpaceDE w:val="0"/>
        <w:autoSpaceDN w:val="0"/>
        <w:adjustRightInd w:val="0"/>
        <w:rPr>
          <w:bCs/>
          <w:color w:val="000000"/>
        </w:rPr>
      </w:pPr>
    </w:p>
    <w:p w:rsidR="00257040" w:rsidRDefault="00257040" w:rsidP="00947888">
      <w:pPr>
        <w:tabs>
          <w:tab w:val="left" w:pos="1000"/>
        </w:tabs>
        <w:autoSpaceDE w:val="0"/>
        <w:autoSpaceDN w:val="0"/>
        <w:adjustRightInd w:val="0"/>
        <w:rPr>
          <w:bCs/>
          <w:color w:val="000000"/>
        </w:rPr>
      </w:pPr>
    </w:p>
    <w:p w:rsidR="00257040" w:rsidRDefault="00257040" w:rsidP="00947888">
      <w:pPr>
        <w:tabs>
          <w:tab w:val="left" w:pos="1000"/>
        </w:tabs>
        <w:autoSpaceDE w:val="0"/>
        <w:autoSpaceDN w:val="0"/>
        <w:adjustRightInd w:val="0"/>
        <w:rPr>
          <w:bCs/>
          <w:color w:val="000000"/>
        </w:rPr>
      </w:pPr>
    </w:p>
    <w:p w:rsidR="00257040" w:rsidRDefault="00257040" w:rsidP="00947888">
      <w:pPr>
        <w:tabs>
          <w:tab w:val="left" w:pos="1000"/>
        </w:tabs>
        <w:autoSpaceDE w:val="0"/>
        <w:autoSpaceDN w:val="0"/>
        <w:adjustRightInd w:val="0"/>
        <w:rPr>
          <w:bCs/>
          <w:color w:val="000000"/>
        </w:rPr>
      </w:pPr>
    </w:p>
    <w:p w:rsidR="00257040" w:rsidRDefault="00257040" w:rsidP="00947888">
      <w:pPr>
        <w:tabs>
          <w:tab w:val="left" w:pos="1000"/>
        </w:tabs>
        <w:autoSpaceDE w:val="0"/>
        <w:autoSpaceDN w:val="0"/>
        <w:adjustRightInd w:val="0"/>
        <w:rPr>
          <w:bCs/>
          <w:color w:val="000000"/>
        </w:rPr>
      </w:pPr>
    </w:p>
    <w:p w:rsidR="00257040" w:rsidRDefault="00257040" w:rsidP="00947888">
      <w:pPr>
        <w:tabs>
          <w:tab w:val="left" w:pos="1000"/>
        </w:tabs>
        <w:autoSpaceDE w:val="0"/>
        <w:autoSpaceDN w:val="0"/>
        <w:adjustRightInd w:val="0"/>
        <w:rPr>
          <w:bCs/>
          <w:color w:val="000000"/>
        </w:rPr>
      </w:pPr>
    </w:p>
    <w:p w:rsidR="00257040" w:rsidRDefault="00257040" w:rsidP="00947888">
      <w:pPr>
        <w:tabs>
          <w:tab w:val="left" w:pos="1000"/>
        </w:tabs>
        <w:autoSpaceDE w:val="0"/>
        <w:autoSpaceDN w:val="0"/>
        <w:adjustRightInd w:val="0"/>
        <w:rPr>
          <w:bCs/>
          <w:color w:val="000000"/>
        </w:rPr>
      </w:pPr>
    </w:p>
    <w:p w:rsidR="00257040" w:rsidRDefault="00257040" w:rsidP="00947888">
      <w:pPr>
        <w:tabs>
          <w:tab w:val="left" w:pos="1000"/>
        </w:tabs>
        <w:autoSpaceDE w:val="0"/>
        <w:autoSpaceDN w:val="0"/>
        <w:adjustRightInd w:val="0"/>
        <w:rPr>
          <w:bCs/>
          <w:color w:val="000000"/>
        </w:rPr>
      </w:pPr>
    </w:p>
    <w:p w:rsidR="00257040" w:rsidRDefault="00257040" w:rsidP="00947888">
      <w:pPr>
        <w:tabs>
          <w:tab w:val="left" w:pos="1000"/>
        </w:tabs>
        <w:autoSpaceDE w:val="0"/>
        <w:autoSpaceDN w:val="0"/>
        <w:adjustRightInd w:val="0"/>
        <w:rPr>
          <w:bCs/>
          <w:color w:val="000000"/>
        </w:rPr>
      </w:pPr>
    </w:p>
    <w:p w:rsidR="00257040" w:rsidRDefault="00257040" w:rsidP="00947888">
      <w:pPr>
        <w:tabs>
          <w:tab w:val="left" w:pos="1000"/>
        </w:tabs>
        <w:autoSpaceDE w:val="0"/>
        <w:autoSpaceDN w:val="0"/>
        <w:adjustRightInd w:val="0"/>
        <w:rPr>
          <w:bCs/>
          <w:color w:val="000000"/>
        </w:rPr>
      </w:pPr>
    </w:p>
    <w:p w:rsidR="00257040" w:rsidRDefault="00257040" w:rsidP="00947888">
      <w:pPr>
        <w:tabs>
          <w:tab w:val="left" w:pos="1000"/>
        </w:tabs>
        <w:autoSpaceDE w:val="0"/>
        <w:autoSpaceDN w:val="0"/>
        <w:adjustRightInd w:val="0"/>
        <w:rPr>
          <w:bCs/>
          <w:color w:val="000000"/>
        </w:rPr>
      </w:pPr>
    </w:p>
    <w:p w:rsidR="00257040" w:rsidRDefault="00257040" w:rsidP="00947888">
      <w:pPr>
        <w:tabs>
          <w:tab w:val="left" w:pos="1000"/>
        </w:tabs>
        <w:autoSpaceDE w:val="0"/>
        <w:autoSpaceDN w:val="0"/>
        <w:adjustRightInd w:val="0"/>
        <w:rPr>
          <w:bCs/>
          <w:color w:val="000000"/>
        </w:rPr>
      </w:pPr>
    </w:p>
    <w:p w:rsidR="00257040" w:rsidRDefault="00257040" w:rsidP="00947888">
      <w:pPr>
        <w:tabs>
          <w:tab w:val="left" w:pos="1000"/>
        </w:tabs>
        <w:autoSpaceDE w:val="0"/>
        <w:autoSpaceDN w:val="0"/>
        <w:adjustRightInd w:val="0"/>
        <w:rPr>
          <w:bCs/>
          <w:color w:val="000000"/>
        </w:rPr>
      </w:pPr>
    </w:p>
    <w:p w:rsidR="00257040" w:rsidRDefault="00257040" w:rsidP="00947888">
      <w:pPr>
        <w:tabs>
          <w:tab w:val="left" w:pos="1000"/>
        </w:tabs>
        <w:autoSpaceDE w:val="0"/>
        <w:autoSpaceDN w:val="0"/>
        <w:adjustRightInd w:val="0"/>
        <w:rPr>
          <w:bCs/>
          <w:color w:val="000000"/>
        </w:rPr>
      </w:pPr>
    </w:p>
    <w:p w:rsidR="00257040" w:rsidRDefault="00257040" w:rsidP="00947888">
      <w:pPr>
        <w:tabs>
          <w:tab w:val="left" w:pos="1000"/>
        </w:tabs>
        <w:autoSpaceDE w:val="0"/>
        <w:autoSpaceDN w:val="0"/>
        <w:adjustRightInd w:val="0"/>
        <w:rPr>
          <w:bCs/>
          <w:color w:val="000000"/>
        </w:rPr>
      </w:pPr>
    </w:p>
    <w:p w:rsidR="00257040" w:rsidRDefault="00257040" w:rsidP="00947888">
      <w:pPr>
        <w:tabs>
          <w:tab w:val="left" w:pos="1000"/>
        </w:tabs>
        <w:autoSpaceDE w:val="0"/>
        <w:autoSpaceDN w:val="0"/>
        <w:adjustRightInd w:val="0"/>
        <w:rPr>
          <w:bCs/>
          <w:color w:val="000000"/>
        </w:rPr>
      </w:pPr>
    </w:p>
    <w:p w:rsidR="00257040" w:rsidRDefault="00257040" w:rsidP="00947888">
      <w:pPr>
        <w:tabs>
          <w:tab w:val="left" w:pos="1000"/>
        </w:tabs>
        <w:autoSpaceDE w:val="0"/>
        <w:autoSpaceDN w:val="0"/>
        <w:adjustRightInd w:val="0"/>
        <w:rPr>
          <w:bCs/>
          <w:color w:val="000000"/>
        </w:rPr>
      </w:pPr>
    </w:p>
    <w:p w:rsidR="00257040" w:rsidRDefault="00257040" w:rsidP="00947888">
      <w:pPr>
        <w:tabs>
          <w:tab w:val="left" w:pos="1000"/>
        </w:tabs>
        <w:autoSpaceDE w:val="0"/>
        <w:autoSpaceDN w:val="0"/>
        <w:adjustRightInd w:val="0"/>
        <w:rPr>
          <w:bCs/>
          <w:color w:val="000000"/>
        </w:rPr>
      </w:pPr>
    </w:p>
    <w:p w:rsidR="00257040" w:rsidRDefault="00257040" w:rsidP="00947888">
      <w:pPr>
        <w:tabs>
          <w:tab w:val="left" w:pos="1000"/>
        </w:tabs>
        <w:autoSpaceDE w:val="0"/>
        <w:autoSpaceDN w:val="0"/>
        <w:adjustRightInd w:val="0"/>
        <w:rPr>
          <w:bCs/>
          <w:color w:val="000000"/>
        </w:rPr>
      </w:pPr>
    </w:p>
    <w:p w:rsidR="00257040" w:rsidRDefault="00257040" w:rsidP="00947888">
      <w:pPr>
        <w:tabs>
          <w:tab w:val="left" w:pos="1000"/>
        </w:tabs>
        <w:autoSpaceDE w:val="0"/>
        <w:autoSpaceDN w:val="0"/>
        <w:adjustRightInd w:val="0"/>
        <w:rPr>
          <w:bCs/>
          <w:color w:val="000000"/>
        </w:rPr>
      </w:pPr>
    </w:p>
    <w:p w:rsidR="00257040" w:rsidRDefault="00257040" w:rsidP="00947888">
      <w:pPr>
        <w:tabs>
          <w:tab w:val="left" w:pos="1000"/>
        </w:tabs>
        <w:autoSpaceDE w:val="0"/>
        <w:autoSpaceDN w:val="0"/>
        <w:adjustRightInd w:val="0"/>
        <w:rPr>
          <w:bCs/>
          <w:color w:val="000000"/>
        </w:rPr>
      </w:pPr>
    </w:p>
    <w:p w:rsidR="002B3956" w:rsidRDefault="002B3956" w:rsidP="00947888">
      <w:pPr>
        <w:tabs>
          <w:tab w:val="left" w:pos="1000"/>
        </w:tabs>
        <w:autoSpaceDE w:val="0"/>
        <w:autoSpaceDN w:val="0"/>
        <w:adjustRightInd w:val="0"/>
        <w:rPr>
          <w:bCs/>
          <w:color w:val="000000"/>
        </w:rPr>
      </w:pPr>
    </w:p>
    <w:p w:rsidR="0074709F" w:rsidRPr="00071313" w:rsidRDefault="0074709F" w:rsidP="00AD3B7A">
      <w:pPr>
        <w:pStyle w:val="7"/>
        <w:rPr>
          <w:i w:val="0"/>
        </w:rPr>
      </w:pPr>
      <w:r w:rsidRPr="00071313">
        <w:rPr>
          <w:i w:val="0"/>
        </w:rPr>
        <w:lastRenderedPageBreak/>
        <w:t xml:space="preserve">Anexa </w:t>
      </w:r>
      <w:r w:rsidR="00115008">
        <w:rPr>
          <w:i w:val="0"/>
        </w:rPr>
        <w:t>5</w:t>
      </w:r>
      <w:r w:rsidRPr="00071313">
        <w:rPr>
          <w:i w:val="0"/>
        </w:rPr>
        <w:t xml:space="preserve">. </w:t>
      </w:r>
      <w:r w:rsidR="007A5FA4" w:rsidRPr="00071313">
        <w:rPr>
          <w:i w:val="0"/>
        </w:rPr>
        <w:t>Interacțiunea</w:t>
      </w:r>
      <w:r w:rsidRPr="00071313">
        <w:rPr>
          <w:i w:val="0"/>
        </w:rPr>
        <w:t xml:space="preserve"> preparatelor antituberculoase cu alte preparate medicamentoase</w:t>
      </w:r>
      <w:r w:rsidR="001C46EE" w:rsidRPr="00071313">
        <w:rPr>
          <w:i w:val="0"/>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12"/>
      </w:tblGrid>
      <w:tr w:rsidR="00E01660" w:rsidRPr="00071313">
        <w:trPr>
          <w:trHeight w:val="360"/>
        </w:trPr>
        <w:tc>
          <w:tcPr>
            <w:tcW w:w="9712" w:type="dxa"/>
            <w:shd w:val="clear" w:color="auto" w:fill="CCCCCC"/>
          </w:tcPr>
          <w:p w:rsidR="00E01660" w:rsidRPr="00071313" w:rsidRDefault="00EE0265" w:rsidP="007A5FA4">
            <w:pPr>
              <w:spacing w:after="0"/>
              <w:ind w:left="288"/>
              <w:rPr>
                <w:b/>
                <w:color w:val="000000"/>
              </w:rPr>
            </w:pPr>
            <w:r w:rsidRPr="00071313">
              <w:rPr>
                <w:b/>
              </w:rPr>
              <w:t>Isoniazidum*</w:t>
            </w:r>
          </w:p>
        </w:tc>
      </w:tr>
      <w:tr w:rsidR="00E01660" w:rsidRPr="00071313">
        <w:trPr>
          <w:trHeight w:val="360"/>
        </w:trPr>
        <w:tc>
          <w:tcPr>
            <w:tcW w:w="9712" w:type="dxa"/>
          </w:tcPr>
          <w:p w:rsidR="00E01660" w:rsidRPr="00071313" w:rsidRDefault="00E01660" w:rsidP="007A5FA4">
            <w:pPr>
              <w:numPr>
                <w:ilvl w:val="0"/>
                <w:numId w:val="3"/>
              </w:numPr>
              <w:spacing w:after="0"/>
              <w:rPr>
                <w:color w:val="000000"/>
              </w:rPr>
            </w:pPr>
            <w:r w:rsidRPr="00071313">
              <w:rPr>
                <w:color w:val="000000"/>
              </w:rPr>
              <w:t xml:space="preserve">Asocierea cu </w:t>
            </w:r>
            <w:r w:rsidR="0071542B" w:rsidRPr="00071313">
              <w:t>Pyrazinamidum</w:t>
            </w:r>
            <w:r w:rsidRPr="00071313">
              <w:rPr>
                <w:color w:val="000000"/>
              </w:rPr>
              <w:t xml:space="preserve">, </w:t>
            </w:r>
            <w:r w:rsidR="00EE0265" w:rsidRPr="00071313">
              <w:rPr>
                <w:color w:val="000000"/>
              </w:rPr>
              <w:t>Rifampicinum</w:t>
            </w:r>
            <w:r w:rsidR="007C58E7" w:rsidRPr="00071313">
              <w:rPr>
                <w:color w:val="000000"/>
              </w:rPr>
              <w:t>*</w:t>
            </w:r>
            <w:r w:rsidRPr="00071313">
              <w:rPr>
                <w:color w:val="000000"/>
              </w:rPr>
              <w:t xml:space="preserve">, barbituricele determină </w:t>
            </w:r>
            <w:r w:rsidR="007A5FA4" w:rsidRPr="00071313">
              <w:rPr>
                <w:color w:val="000000"/>
              </w:rPr>
              <w:t>creșterea</w:t>
            </w:r>
            <w:r w:rsidRPr="00071313">
              <w:rPr>
                <w:color w:val="000000"/>
              </w:rPr>
              <w:t xml:space="preserve"> hepatotoxicităţii</w:t>
            </w:r>
          </w:p>
        </w:tc>
      </w:tr>
      <w:tr w:rsidR="00E01660" w:rsidRPr="00071313">
        <w:trPr>
          <w:trHeight w:val="360"/>
        </w:trPr>
        <w:tc>
          <w:tcPr>
            <w:tcW w:w="9712" w:type="dxa"/>
          </w:tcPr>
          <w:p w:rsidR="00E01660" w:rsidRPr="00071313" w:rsidRDefault="007A5FA4" w:rsidP="007A5FA4">
            <w:pPr>
              <w:numPr>
                <w:ilvl w:val="0"/>
                <w:numId w:val="3"/>
              </w:numPr>
              <w:spacing w:after="0"/>
              <w:rPr>
                <w:color w:val="000000"/>
              </w:rPr>
            </w:pPr>
            <w:r w:rsidRPr="00071313">
              <w:rPr>
                <w:color w:val="000000"/>
              </w:rPr>
              <w:t>Crește</w:t>
            </w:r>
            <w:r w:rsidR="00E01660" w:rsidRPr="00071313">
              <w:rPr>
                <w:color w:val="000000"/>
              </w:rPr>
              <w:t xml:space="preserve"> </w:t>
            </w:r>
            <w:r w:rsidRPr="00071313">
              <w:rPr>
                <w:color w:val="000000"/>
              </w:rPr>
              <w:t>concentrația</w:t>
            </w:r>
            <w:r w:rsidR="00E01660" w:rsidRPr="00071313">
              <w:rPr>
                <w:color w:val="000000"/>
              </w:rPr>
              <w:t xml:space="preserve"> plasmatică a carbamazepinelor</w:t>
            </w:r>
          </w:p>
        </w:tc>
      </w:tr>
      <w:tr w:rsidR="00E01660" w:rsidRPr="00071313">
        <w:trPr>
          <w:trHeight w:val="360"/>
        </w:trPr>
        <w:tc>
          <w:tcPr>
            <w:tcW w:w="9712" w:type="dxa"/>
          </w:tcPr>
          <w:p w:rsidR="00E01660" w:rsidRPr="00071313" w:rsidRDefault="007A5FA4" w:rsidP="007A5FA4">
            <w:pPr>
              <w:numPr>
                <w:ilvl w:val="0"/>
                <w:numId w:val="3"/>
              </w:numPr>
              <w:spacing w:after="0"/>
              <w:rPr>
                <w:color w:val="000000"/>
              </w:rPr>
            </w:pPr>
            <w:r w:rsidRPr="00071313">
              <w:rPr>
                <w:color w:val="000000"/>
              </w:rPr>
              <w:t>Crește</w:t>
            </w:r>
            <w:r w:rsidR="00E01660" w:rsidRPr="00071313">
              <w:rPr>
                <w:color w:val="000000"/>
              </w:rPr>
              <w:t xml:space="preserve"> efectul </w:t>
            </w:r>
            <w:r w:rsidR="00591C60" w:rsidRPr="00071313">
              <w:t>Phenytoinum</w:t>
            </w:r>
            <w:r w:rsidR="00E01660" w:rsidRPr="00071313">
              <w:rPr>
                <w:color w:val="000000"/>
              </w:rPr>
              <w:t xml:space="preserve"> </w:t>
            </w:r>
            <w:r w:rsidRPr="00071313">
              <w:rPr>
                <w:color w:val="000000"/>
              </w:rPr>
              <w:t>și</w:t>
            </w:r>
            <w:r w:rsidR="00E01660" w:rsidRPr="00071313">
              <w:rPr>
                <w:color w:val="000000"/>
              </w:rPr>
              <w:t xml:space="preserve"> inhibă metabolismul </w:t>
            </w:r>
            <w:r w:rsidR="008541CF" w:rsidRPr="008541CF">
              <w:rPr>
                <w:color w:val="000000"/>
              </w:rPr>
              <w:t>Primidonum*</w:t>
            </w:r>
          </w:p>
        </w:tc>
      </w:tr>
      <w:tr w:rsidR="00E01660" w:rsidRPr="00071313">
        <w:trPr>
          <w:trHeight w:val="360"/>
        </w:trPr>
        <w:tc>
          <w:tcPr>
            <w:tcW w:w="9712" w:type="dxa"/>
          </w:tcPr>
          <w:p w:rsidR="00E01660" w:rsidRPr="00071313" w:rsidRDefault="00E01660" w:rsidP="007A5FA4">
            <w:pPr>
              <w:numPr>
                <w:ilvl w:val="0"/>
                <w:numId w:val="3"/>
              </w:numPr>
              <w:spacing w:after="0"/>
              <w:rPr>
                <w:color w:val="000000"/>
              </w:rPr>
            </w:pPr>
            <w:r w:rsidRPr="00071313">
              <w:rPr>
                <w:color w:val="000000"/>
              </w:rPr>
              <w:t xml:space="preserve">Sărurile </w:t>
            </w:r>
            <w:r w:rsidR="007A5FA4" w:rsidRPr="00071313">
              <w:rPr>
                <w:color w:val="000000"/>
              </w:rPr>
              <w:t>și</w:t>
            </w:r>
            <w:r w:rsidRPr="00071313">
              <w:rPr>
                <w:color w:val="000000"/>
              </w:rPr>
              <w:t xml:space="preserve"> hidroxidul de aluminiu scad </w:t>
            </w:r>
            <w:r w:rsidR="008541CF" w:rsidRPr="00071313">
              <w:rPr>
                <w:color w:val="000000"/>
              </w:rPr>
              <w:t>absorbția</w:t>
            </w:r>
            <w:r w:rsidRPr="00071313">
              <w:rPr>
                <w:color w:val="000000"/>
              </w:rPr>
              <w:t xml:space="preserve"> digestivă (</w:t>
            </w:r>
            <w:r w:rsidRPr="00071313">
              <w:rPr>
                <w:color w:val="000000"/>
                <w:shd w:val="clear" w:color="auto" w:fill="FFFFFF"/>
              </w:rPr>
              <w:t xml:space="preserve">vor fi administrate la un interval de cel </w:t>
            </w:r>
            <w:r w:rsidR="007A5FA4" w:rsidRPr="00071313">
              <w:rPr>
                <w:color w:val="000000"/>
                <w:shd w:val="clear" w:color="auto" w:fill="FFFFFF"/>
              </w:rPr>
              <w:t>puțin</w:t>
            </w:r>
            <w:r w:rsidRPr="00071313">
              <w:rPr>
                <w:color w:val="000000"/>
                <w:shd w:val="clear" w:color="auto" w:fill="FFFFFF"/>
              </w:rPr>
              <w:t xml:space="preserve"> 2 ore</w:t>
            </w:r>
            <w:r w:rsidRPr="00071313">
              <w:rPr>
                <w:color w:val="000000"/>
              </w:rPr>
              <w:t>)</w:t>
            </w:r>
          </w:p>
        </w:tc>
      </w:tr>
      <w:tr w:rsidR="00E01660" w:rsidRPr="00071313">
        <w:trPr>
          <w:trHeight w:val="360"/>
        </w:trPr>
        <w:tc>
          <w:tcPr>
            <w:tcW w:w="9712" w:type="dxa"/>
          </w:tcPr>
          <w:p w:rsidR="00E01660" w:rsidRPr="00071313" w:rsidRDefault="00E01660" w:rsidP="007A5FA4">
            <w:pPr>
              <w:numPr>
                <w:ilvl w:val="0"/>
                <w:numId w:val="3"/>
              </w:numPr>
              <w:spacing w:after="0"/>
              <w:rPr>
                <w:color w:val="000000"/>
              </w:rPr>
            </w:pPr>
            <w:r w:rsidRPr="00071313">
              <w:rPr>
                <w:color w:val="000000"/>
              </w:rPr>
              <w:t xml:space="preserve">Anestezicele volatile halogenate favorizează efectul hepatotoxic al </w:t>
            </w:r>
            <w:r w:rsidR="00EE0265" w:rsidRPr="00071313">
              <w:t>Isoniazidum*</w:t>
            </w:r>
          </w:p>
        </w:tc>
      </w:tr>
      <w:tr w:rsidR="00E01660" w:rsidRPr="00071313">
        <w:trPr>
          <w:trHeight w:val="360"/>
        </w:trPr>
        <w:tc>
          <w:tcPr>
            <w:tcW w:w="9712" w:type="dxa"/>
          </w:tcPr>
          <w:p w:rsidR="00E01660" w:rsidRPr="00071313" w:rsidRDefault="00E01660" w:rsidP="007A5FA4">
            <w:pPr>
              <w:numPr>
                <w:ilvl w:val="0"/>
                <w:numId w:val="3"/>
              </w:numPr>
              <w:spacing w:after="0"/>
              <w:rPr>
                <w:color w:val="000000"/>
              </w:rPr>
            </w:pPr>
            <w:r w:rsidRPr="00071313">
              <w:rPr>
                <w:color w:val="000000"/>
              </w:rPr>
              <w:t xml:space="preserve">Glucocorticoizii scad </w:t>
            </w:r>
            <w:r w:rsidR="007A5FA4" w:rsidRPr="00071313">
              <w:rPr>
                <w:color w:val="000000"/>
              </w:rPr>
              <w:t>concentrația</w:t>
            </w:r>
            <w:r w:rsidRPr="00071313">
              <w:rPr>
                <w:color w:val="000000"/>
              </w:rPr>
              <w:t xml:space="preserve"> plasmatică a </w:t>
            </w:r>
            <w:r w:rsidR="00EE0265" w:rsidRPr="00071313">
              <w:t>Isoniazidum*</w:t>
            </w:r>
          </w:p>
        </w:tc>
      </w:tr>
      <w:tr w:rsidR="00E01660" w:rsidRPr="00071313">
        <w:trPr>
          <w:trHeight w:val="360"/>
        </w:trPr>
        <w:tc>
          <w:tcPr>
            <w:tcW w:w="9712" w:type="dxa"/>
          </w:tcPr>
          <w:p w:rsidR="00E01660" w:rsidRPr="00071313" w:rsidRDefault="00E01660" w:rsidP="007A5FA4">
            <w:pPr>
              <w:numPr>
                <w:ilvl w:val="0"/>
                <w:numId w:val="3"/>
              </w:numPr>
              <w:spacing w:after="0"/>
              <w:rPr>
                <w:color w:val="000000"/>
              </w:rPr>
            </w:pPr>
            <w:r w:rsidRPr="00071313">
              <w:rPr>
                <w:color w:val="000000"/>
              </w:rPr>
              <w:t xml:space="preserve">Scade </w:t>
            </w:r>
            <w:r w:rsidR="007A5FA4" w:rsidRPr="00071313">
              <w:rPr>
                <w:color w:val="000000"/>
              </w:rPr>
              <w:t>concentrația</w:t>
            </w:r>
            <w:r w:rsidRPr="00071313">
              <w:rPr>
                <w:color w:val="000000"/>
              </w:rPr>
              <w:t xml:space="preserve"> plasmatică a </w:t>
            </w:r>
            <w:r w:rsidR="008541CF" w:rsidRPr="008541CF">
              <w:rPr>
                <w:color w:val="000000"/>
              </w:rPr>
              <w:t>Ketoconazolum</w:t>
            </w:r>
            <w:r w:rsidRPr="00071313" w:rsidDel="00A94835">
              <w:rPr>
                <w:color w:val="000000"/>
              </w:rPr>
              <w:t xml:space="preserve"> </w:t>
            </w:r>
            <w:r w:rsidRPr="00071313">
              <w:rPr>
                <w:color w:val="000000"/>
              </w:rPr>
              <w:t xml:space="preserve">(administrarea celor două antibiotice trebuie să se facă </w:t>
            </w:r>
            <w:r w:rsidR="007A5FA4" w:rsidRPr="00071313">
              <w:rPr>
                <w:color w:val="000000"/>
              </w:rPr>
              <w:t>distanțat</w:t>
            </w:r>
            <w:r w:rsidRPr="00071313">
              <w:rPr>
                <w:color w:val="000000"/>
              </w:rPr>
              <w:t xml:space="preserve">, la cel </w:t>
            </w:r>
            <w:r w:rsidR="007A5FA4" w:rsidRPr="00071313">
              <w:rPr>
                <w:color w:val="000000"/>
              </w:rPr>
              <w:t>puțin</w:t>
            </w:r>
            <w:r w:rsidRPr="00071313">
              <w:rPr>
                <w:color w:val="000000"/>
              </w:rPr>
              <w:t xml:space="preserve"> 12 ore. Eventual, se va supraveghea </w:t>
            </w:r>
            <w:r w:rsidR="007A5FA4" w:rsidRPr="00071313">
              <w:rPr>
                <w:color w:val="000000"/>
              </w:rPr>
              <w:t>concentrația</w:t>
            </w:r>
            <w:r w:rsidRPr="00071313">
              <w:rPr>
                <w:color w:val="000000"/>
              </w:rPr>
              <w:t xml:space="preserve"> serică de </w:t>
            </w:r>
            <w:r w:rsidR="008541CF" w:rsidRPr="008541CF">
              <w:rPr>
                <w:color w:val="000000"/>
              </w:rPr>
              <w:t>Ketoconazolum</w:t>
            </w:r>
            <w:r w:rsidRPr="00071313">
              <w:rPr>
                <w:color w:val="000000"/>
              </w:rPr>
              <w:t xml:space="preserve"> </w:t>
            </w:r>
            <w:r w:rsidR="007A5FA4" w:rsidRPr="00071313">
              <w:rPr>
                <w:color w:val="000000"/>
              </w:rPr>
              <w:t>și</w:t>
            </w:r>
            <w:r w:rsidRPr="00071313">
              <w:rPr>
                <w:color w:val="000000"/>
              </w:rPr>
              <w:t xml:space="preserve"> se vor adapta dozele)</w:t>
            </w:r>
          </w:p>
        </w:tc>
      </w:tr>
      <w:tr w:rsidR="00E01660" w:rsidRPr="00071313">
        <w:trPr>
          <w:trHeight w:val="360"/>
        </w:trPr>
        <w:tc>
          <w:tcPr>
            <w:tcW w:w="9712" w:type="dxa"/>
          </w:tcPr>
          <w:p w:rsidR="00E01660" w:rsidRPr="00071313" w:rsidRDefault="00E01660" w:rsidP="007A5FA4">
            <w:pPr>
              <w:numPr>
                <w:ilvl w:val="0"/>
                <w:numId w:val="3"/>
              </w:numPr>
              <w:spacing w:after="0"/>
              <w:rPr>
                <w:color w:val="000000"/>
              </w:rPr>
            </w:pPr>
            <w:r w:rsidRPr="00071313">
              <w:rPr>
                <w:color w:val="000000"/>
              </w:rPr>
              <w:t>Asocierea cu Stavudin</w:t>
            </w:r>
            <w:r w:rsidRPr="00071313">
              <w:rPr>
                <w:rFonts w:ascii="Calibri" w:hAnsi="Calibri"/>
                <w:color w:val="000000"/>
              </w:rPr>
              <w:t>*</w:t>
            </w:r>
            <w:r w:rsidRPr="00071313">
              <w:rPr>
                <w:color w:val="000000"/>
              </w:rPr>
              <w:t xml:space="preserve"> </w:t>
            </w:r>
            <w:r w:rsidR="007A5FA4" w:rsidRPr="00071313">
              <w:rPr>
                <w:color w:val="000000"/>
              </w:rPr>
              <w:t>crește</w:t>
            </w:r>
            <w:r w:rsidRPr="00071313">
              <w:rPr>
                <w:color w:val="000000"/>
              </w:rPr>
              <w:t xml:space="preserve"> riscul </w:t>
            </w:r>
            <w:r w:rsidR="007A5FA4" w:rsidRPr="00071313">
              <w:rPr>
                <w:color w:val="000000"/>
              </w:rPr>
              <w:t>apariției</w:t>
            </w:r>
            <w:r w:rsidRPr="00071313">
              <w:rPr>
                <w:color w:val="000000"/>
              </w:rPr>
              <w:t xml:space="preserve"> neuropatiei periferice</w:t>
            </w:r>
          </w:p>
        </w:tc>
      </w:tr>
      <w:tr w:rsidR="00E01660" w:rsidRPr="00071313">
        <w:trPr>
          <w:trHeight w:val="360"/>
        </w:trPr>
        <w:tc>
          <w:tcPr>
            <w:tcW w:w="9712" w:type="dxa"/>
          </w:tcPr>
          <w:p w:rsidR="00E01660" w:rsidRPr="00071313" w:rsidRDefault="00E01660" w:rsidP="007A5FA4">
            <w:pPr>
              <w:numPr>
                <w:ilvl w:val="0"/>
                <w:numId w:val="3"/>
              </w:numPr>
              <w:spacing w:after="0"/>
              <w:rPr>
                <w:color w:val="000000"/>
              </w:rPr>
            </w:pPr>
            <w:r w:rsidRPr="00071313">
              <w:rPr>
                <w:color w:val="000000"/>
              </w:rPr>
              <w:t xml:space="preserve">Pe un teren predispozant, în asociere cu </w:t>
            </w:r>
            <w:r w:rsidR="000E4C1C" w:rsidRPr="00071313">
              <w:rPr>
                <w:color w:val="000000"/>
              </w:rPr>
              <w:t>Ethionamidum*</w:t>
            </w:r>
            <w:r w:rsidRPr="00071313">
              <w:rPr>
                <w:color w:val="000000"/>
              </w:rPr>
              <w:t>, pot să apară accese maniacale, deliruri acute sau depresii</w:t>
            </w:r>
          </w:p>
        </w:tc>
      </w:tr>
      <w:tr w:rsidR="00E01660" w:rsidRPr="00071313">
        <w:trPr>
          <w:trHeight w:val="360"/>
        </w:trPr>
        <w:tc>
          <w:tcPr>
            <w:tcW w:w="9712" w:type="dxa"/>
          </w:tcPr>
          <w:p w:rsidR="00E01660" w:rsidRPr="00071313" w:rsidRDefault="00E01660" w:rsidP="007A5FA4">
            <w:pPr>
              <w:numPr>
                <w:ilvl w:val="0"/>
                <w:numId w:val="3"/>
              </w:numPr>
              <w:spacing w:after="0"/>
              <w:rPr>
                <w:color w:val="000000"/>
              </w:rPr>
            </w:pPr>
            <w:r w:rsidRPr="00071313">
              <w:rPr>
                <w:color w:val="000000"/>
              </w:rPr>
              <w:t xml:space="preserve">Consumul de alcool </w:t>
            </w:r>
            <w:r w:rsidR="007A5FA4" w:rsidRPr="00071313">
              <w:rPr>
                <w:color w:val="000000"/>
              </w:rPr>
              <w:t>crește</w:t>
            </w:r>
            <w:r w:rsidRPr="00071313">
              <w:rPr>
                <w:color w:val="000000"/>
              </w:rPr>
              <w:t xml:space="preserve"> riscul afectării hepatice</w:t>
            </w:r>
          </w:p>
        </w:tc>
      </w:tr>
      <w:tr w:rsidR="00E01660" w:rsidRPr="00071313">
        <w:trPr>
          <w:trHeight w:val="360"/>
        </w:trPr>
        <w:tc>
          <w:tcPr>
            <w:tcW w:w="9712" w:type="dxa"/>
            <w:shd w:val="clear" w:color="auto" w:fill="CCCCCC"/>
          </w:tcPr>
          <w:p w:rsidR="00E01660" w:rsidRPr="00071313" w:rsidRDefault="00EE0265" w:rsidP="007A5FA4">
            <w:pPr>
              <w:spacing w:after="0"/>
              <w:rPr>
                <w:color w:val="000000"/>
              </w:rPr>
            </w:pPr>
            <w:r w:rsidRPr="00071313">
              <w:rPr>
                <w:b/>
                <w:bCs/>
                <w:color w:val="000000"/>
              </w:rPr>
              <w:t>Rifampicinum*</w:t>
            </w:r>
            <w:r w:rsidR="007C58E7" w:rsidRPr="00071313">
              <w:rPr>
                <w:b/>
                <w:bCs/>
                <w:color w:val="000000"/>
              </w:rPr>
              <w:t>*</w:t>
            </w:r>
          </w:p>
        </w:tc>
      </w:tr>
      <w:tr w:rsidR="00E01660" w:rsidRPr="00071313">
        <w:trPr>
          <w:trHeight w:val="360"/>
        </w:trPr>
        <w:tc>
          <w:tcPr>
            <w:tcW w:w="9712" w:type="dxa"/>
          </w:tcPr>
          <w:p w:rsidR="00E01660" w:rsidRPr="00071313" w:rsidRDefault="00E01660" w:rsidP="007A5FA4">
            <w:pPr>
              <w:numPr>
                <w:ilvl w:val="0"/>
                <w:numId w:val="4"/>
              </w:numPr>
              <w:spacing w:after="0"/>
              <w:rPr>
                <w:color w:val="000000"/>
              </w:rPr>
            </w:pPr>
            <w:r w:rsidRPr="00071313">
              <w:rPr>
                <w:color w:val="000000"/>
                <w:shd w:val="clear" w:color="auto" w:fill="FFFFFF"/>
              </w:rPr>
              <w:t xml:space="preserve">Favorizează metabolizarea </w:t>
            </w:r>
            <w:r w:rsidR="007A5FA4" w:rsidRPr="00071313">
              <w:rPr>
                <w:color w:val="000000"/>
                <w:shd w:val="clear" w:color="auto" w:fill="FFFFFF"/>
              </w:rPr>
              <w:t>și</w:t>
            </w:r>
            <w:r w:rsidRPr="00071313">
              <w:rPr>
                <w:color w:val="000000"/>
                <w:shd w:val="clear" w:color="auto" w:fill="FFFFFF"/>
              </w:rPr>
              <w:t xml:space="preserve"> scăderea </w:t>
            </w:r>
            <w:r w:rsidR="007A5FA4" w:rsidRPr="00071313">
              <w:rPr>
                <w:color w:val="000000"/>
                <w:shd w:val="clear" w:color="auto" w:fill="FFFFFF"/>
              </w:rPr>
              <w:t>concentrațiilor</w:t>
            </w:r>
            <w:r w:rsidRPr="00071313">
              <w:rPr>
                <w:color w:val="000000"/>
                <w:shd w:val="clear" w:color="auto" w:fill="FFFFFF"/>
              </w:rPr>
              <w:t xml:space="preserve"> plasmatice, cu  reducerea </w:t>
            </w:r>
            <w:r w:rsidR="007A5FA4" w:rsidRPr="00071313">
              <w:rPr>
                <w:color w:val="000000"/>
                <w:shd w:val="clear" w:color="auto" w:fill="FFFFFF"/>
              </w:rPr>
              <w:t>eficacității</w:t>
            </w:r>
            <w:r w:rsidRPr="00071313">
              <w:rPr>
                <w:color w:val="000000"/>
                <w:shd w:val="clear" w:color="auto" w:fill="FFFFFF"/>
              </w:rPr>
              <w:t xml:space="preserve"> glucocorticoizilor, sulfamidelor antidiabetice, anticoagulantelor orale, </w:t>
            </w:r>
            <w:r w:rsidR="008541CF" w:rsidRPr="008541CF">
              <w:rPr>
                <w:color w:val="000000"/>
                <w:shd w:val="clear" w:color="auto" w:fill="FFFFFF"/>
              </w:rPr>
              <w:t>Digoxinum</w:t>
            </w:r>
            <w:r w:rsidRPr="00071313">
              <w:rPr>
                <w:color w:val="000000"/>
                <w:shd w:val="clear" w:color="auto" w:fill="FFFFFF"/>
              </w:rPr>
              <w:t xml:space="preserve">, </w:t>
            </w:r>
            <w:r w:rsidR="007A5FA4" w:rsidRPr="00071313">
              <w:rPr>
                <w:color w:val="000000"/>
                <w:shd w:val="clear" w:color="auto" w:fill="FFFFFF"/>
              </w:rPr>
              <w:t>asociații</w:t>
            </w:r>
            <w:r w:rsidRPr="00071313">
              <w:rPr>
                <w:color w:val="000000"/>
                <w:shd w:val="clear" w:color="auto" w:fill="FFFFFF"/>
              </w:rPr>
              <w:t xml:space="preserve"> estroprogestative, barbiturice, </w:t>
            </w:r>
            <w:r w:rsidR="00A3467D">
              <w:fldChar w:fldCharType="begin"/>
            </w:r>
            <w:r w:rsidR="00A3467D">
              <w:instrText>HYPERLINK "https://mediately.co/ro/drugs/?q=CHLORAMPHENICOLUM" \o "CHLORAMPHENICOLUM"</w:instrText>
            </w:r>
            <w:r w:rsidR="00A3467D">
              <w:fldChar w:fldCharType="separate"/>
            </w:r>
            <w:r w:rsidR="00D95D3A" w:rsidRPr="00071313">
              <w:rPr>
                <w:rStyle w:val="a7"/>
                <w:color w:val="auto"/>
                <w:u w:val="none"/>
                <w:shd w:val="clear" w:color="auto" w:fill="FFFFFF"/>
              </w:rPr>
              <w:t>Chloramphenicolum</w:t>
            </w:r>
            <w:r w:rsidR="00A3467D">
              <w:fldChar w:fldCharType="end"/>
            </w:r>
            <w:r w:rsidRPr="00071313">
              <w:rPr>
                <w:color w:val="000000"/>
                <w:shd w:val="clear" w:color="auto" w:fill="FFFFFF"/>
              </w:rPr>
              <w:t xml:space="preserve"> (asocierea necesită ajustarea dozelor sau este contraindicată)</w:t>
            </w:r>
            <w:r w:rsidRPr="00071313">
              <w:rPr>
                <w:rStyle w:val="apple-converted-space"/>
                <w:color w:val="000000"/>
                <w:shd w:val="clear" w:color="auto" w:fill="FFFFFF"/>
              </w:rPr>
              <w:t> </w:t>
            </w:r>
          </w:p>
        </w:tc>
      </w:tr>
      <w:tr w:rsidR="00E01660" w:rsidRPr="00071313">
        <w:trPr>
          <w:trHeight w:val="360"/>
        </w:trPr>
        <w:tc>
          <w:tcPr>
            <w:tcW w:w="9712" w:type="dxa"/>
          </w:tcPr>
          <w:p w:rsidR="00E01660" w:rsidRPr="00071313" w:rsidRDefault="00E01660" w:rsidP="007A5FA4">
            <w:pPr>
              <w:numPr>
                <w:ilvl w:val="0"/>
                <w:numId w:val="4"/>
              </w:numPr>
              <w:spacing w:after="0"/>
              <w:rPr>
                <w:color w:val="000000"/>
              </w:rPr>
            </w:pPr>
            <w:r w:rsidRPr="00071313">
              <w:rPr>
                <w:color w:val="000000"/>
                <w:shd w:val="clear" w:color="auto" w:fill="FFFFFF"/>
              </w:rPr>
              <w:t xml:space="preserve">Creste hepatotoxicitatea </w:t>
            </w:r>
            <w:r w:rsidR="00EE0265" w:rsidRPr="00071313">
              <w:t>Isoniazidum*</w:t>
            </w:r>
          </w:p>
        </w:tc>
      </w:tr>
      <w:tr w:rsidR="00E01660" w:rsidRPr="00071313">
        <w:trPr>
          <w:trHeight w:val="360"/>
        </w:trPr>
        <w:tc>
          <w:tcPr>
            <w:tcW w:w="9712" w:type="dxa"/>
          </w:tcPr>
          <w:p w:rsidR="00E01660" w:rsidRPr="00071313" w:rsidRDefault="00E01660" w:rsidP="007A5FA4">
            <w:pPr>
              <w:numPr>
                <w:ilvl w:val="0"/>
                <w:numId w:val="4"/>
              </w:numPr>
              <w:spacing w:after="0"/>
              <w:rPr>
                <w:color w:val="000000"/>
                <w:shd w:val="clear" w:color="auto" w:fill="FFFFFF"/>
              </w:rPr>
            </w:pPr>
            <w:r w:rsidRPr="00071313">
              <w:rPr>
                <w:color w:val="000000"/>
                <w:shd w:val="clear" w:color="auto" w:fill="FFFFFF"/>
              </w:rPr>
              <w:t>Antiacidele sau Acid</w:t>
            </w:r>
            <w:r w:rsidR="006A18DA" w:rsidRPr="00071313">
              <w:rPr>
                <w:color w:val="000000"/>
                <w:shd w:val="clear" w:color="auto" w:fill="FFFFFF"/>
              </w:rPr>
              <w:t>um</w:t>
            </w:r>
            <w:r w:rsidRPr="00071313">
              <w:rPr>
                <w:color w:val="000000"/>
                <w:shd w:val="clear" w:color="auto" w:fill="FFFFFF"/>
              </w:rPr>
              <w:t xml:space="preserve"> paraaminosalicilic</w:t>
            </w:r>
            <w:r w:rsidRPr="00071313" w:rsidDel="00DF4354">
              <w:rPr>
                <w:color w:val="000000"/>
                <w:shd w:val="clear" w:color="auto" w:fill="FFFFFF"/>
              </w:rPr>
              <w:t xml:space="preserve"> </w:t>
            </w:r>
            <w:r w:rsidRPr="00071313">
              <w:rPr>
                <w:color w:val="000000"/>
                <w:shd w:val="clear" w:color="auto" w:fill="FFFFFF"/>
              </w:rPr>
              <w:t xml:space="preserve">diminuează </w:t>
            </w:r>
            <w:r w:rsidR="007A5FA4" w:rsidRPr="00071313">
              <w:rPr>
                <w:color w:val="000000"/>
                <w:shd w:val="clear" w:color="auto" w:fill="FFFFFF"/>
              </w:rPr>
              <w:t>absorbția</w:t>
            </w:r>
            <w:r w:rsidRPr="00071313">
              <w:rPr>
                <w:color w:val="000000"/>
                <w:shd w:val="clear" w:color="auto" w:fill="FFFFFF"/>
              </w:rPr>
              <w:t xml:space="preserve"> (vor fi administrate la un interval de cel </w:t>
            </w:r>
            <w:r w:rsidR="007A5FA4" w:rsidRPr="00071313">
              <w:rPr>
                <w:color w:val="000000"/>
                <w:shd w:val="clear" w:color="auto" w:fill="FFFFFF"/>
              </w:rPr>
              <w:t>puțin</w:t>
            </w:r>
            <w:r w:rsidRPr="00071313">
              <w:rPr>
                <w:color w:val="000000"/>
                <w:shd w:val="clear" w:color="auto" w:fill="FFFFFF"/>
              </w:rPr>
              <w:t xml:space="preserve"> 4 ore de la administrarea </w:t>
            </w:r>
            <w:r w:rsidR="00EE0265" w:rsidRPr="00071313">
              <w:t>Rifampicinum</w:t>
            </w:r>
            <w:r w:rsidR="000031B6" w:rsidRPr="00071313">
              <w:t>*</w:t>
            </w:r>
          </w:p>
        </w:tc>
      </w:tr>
      <w:tr w:rsidR="00E01660" w:rsidRPr="00071313">
        <w:trPr>
          <w:trHeight w:val="360"/>
        </w:trPr>
        <w:tc>
          <w:tcPr>
            <w:tcW w:w="9712" w:type="dxa"/>
          </w:tcPr>
          <w:p w:rsidR="00E01660" w:rsidRPr="00071313" w:rsidRDefault="00E01660" w:rsidP="007A5FA4">
            <w:pPr>
              <w:numPr>
                <w:ilvl w:val="0"/>
                <w:numId w:val="4"/>
              </w:numPr>
              <w:spacing w:after="0"/>
              <w:rPr>
                <w:color w:val="000000"/>
                <w:shd w:val="clear" w:color="auto" w:fill="FFFFFF"/>
              </w:rPr>
            </w:pPr>
            <w:r w:rsidRPr="00071313">
              <w:rPr>
                <w:color w:val="000000"/>
                <w:shd w:val="clear" w:color="auto" w:fill="FFFFFF"/>
              </w:rPr>
              <w:t xml:space="preserve">Poate interfera determinările microbiologice standard ale Acidului folic </w:t>
            </w:r>
            <w:r w:rsidR="007A5FA4" w:rsidRPr="00071313">
              <w:rPr>
                <w:color w:val="000000"/>
                <w:shd w:val="clear" w:color="auto" w:fill="FFFFFF"/>
              </w:rPr>
              <w:t>și</w:t>
            </w:r>
            <w:r w:rsidRPr="00071313">
              <w:rPr>
                <w:color w:val="000000"/>
                <w:shd w:val="clear" w:color="auto" w:fill="FFFFFF"/>
              </w:rPr>
              <w:t xml:space="preserve"> </w:t>
            </w:r>
            <w:r w:rsidR="004B7F71" w:rsidRPr="00071313">
              <w:rPr>
                <w:color w:val="000000"/>
                <w:shd w:val="clear" w:color="auto" w:fill="FFFFFF"/>
              </w:rPr>
              <w:t>vit.</w:t>
            </w:r>
            <w:r w:rsidRPr="00071313">
              <w:rPr>
                <w:color w:val="000000"/>
                <w:shd w:val="clear" w:color="auto" w:fill="FFFFFF"/>
              </w:rPr>
              <w:t xml:space="preserve"> B12.</w:t>
            </w:r>
          </w:p>
        </w:tc>
      </w:tr>
      <w:tr w:rsidR="00E01660" w:rsidRPr="00071313">
        <w:trPr>
          <w:trHeight w:val="360"/>
        </w:trPr>
        <w:tc>
          <w:tcPr>
            <w:tcW w:w="9712" w:type="dxa"/>
            <w:shd w:val="clear" w:color="auto" w:fill="CCCCCC"/>
          </w:tcPr>
          <w:p w:rsidR="00E01660" w:rsidRPr="00071313" w:rsidRDefault="0071542B" w:rsidP="007A5FA4">
            <w:pPr>
              <w:spacing w:after="0"/>
              <w:rPr>
                <w:b/>
                <w:color w:val="000000"/>
              </w:rPr>
            </w:pPr>
            <w:r w:rsidRPr="00071313">
              <w:rPr>
                <w:b/>
                <w:color w:val="000000"/>
              </w:rPr>
              <w:t>Pyrazinamidum</w:t>
            </w:r>
            <w:r w:rsidR="00E01660" w:rsidRPr="00071313">
              <w:rPr>
                <w:b/>
                <w:color w:val="000000"/>
              </w:rPr>
              <w:t xml:space="preserve"> </w:t>
            </w:r>
          </w:p>
        </w:tc>
      </w:tr>
      <w:tr w:rsidR="00E01660" w:rsidRPr="00071313">
        <w:trPr>
          <w:trHeight w:val="360"/>
        </w:trPr>
        <w:tc>
          <w:tcPr>
            <w:tcW w:w="9712" w:type="dxa"/>
          </w:tcPr>
          <w:p w:rsidR="00E01660" w:rsidRPr="00071313" w:rsidRDefault="00E01660" w:rsidP="007A5FA4">
            <w:pPr>
              <w:numPr>
                <w:ilvl w:val="0"/>
                <w:numId w:val="5"/>
              </w:numPr>
              <w:spacing w:after="0"/>
              <w:rPr>
                <w:color w:val="000000"/>
                <w:shd w:val="clear" w:color="auto" w:fill="FFFFFF"/>
              </w:rPr>
            </w:pPr>
            <w:r w:rsidRPr="00071313">
              <w:rPr>
                <w:color w:val="000000"/>
                <w:shd w:val="clear" w:color="auto" w:fill="FFFFFF"/>
              </w:rPr>
              <w:t>Scade eficacitatea medicamentelor antigutoase</w:t>
            </w:r>
          </w:p>
        </w:tc>
      </w:tr>
      <w:tr w:rsidR="00E01660" w:rsidRPr="00071313">
        <w:trPr>
          <w:trHeight w:val="360"/>
        </w:trPr>
        <w:tc>
          <w:tcPr>
            <w:tcW w:w="9712" w:type="dxa"/>
          </w:tcPr>
          <w:p w:rsidR="00E01660" w:rsidRPr="00071313" w:rsidRDefault="00E01660" w:rsidP="007A5FA4">
            <w:pPr>
              <w:numPr>
                <w:ilvl w:val="0"/>
                <w:numId w:val="5"/>
              </w:numPr>
              <w:spacing w:after="0"/>
              <w:rPr>
                <w:color w:val="000000"/>
              </w:rPr>
            </w:pPr>
            <w:r w:rsidRPr="00071313">
              <w:rPr>
                <w:color w:val="000000"/>
              </w:rPr>
              <w:t xml:space="preserve">Scade </w:t>
            </w:r>
            <w:r w:rsidR="007A5FA4" w:rsidRPr="00071313">
              <w:rPr>
                <w:color w:val="000000"/>
              </w:rPr>
              <w:t>concentrația</w:t>
            </w:r>
            <w:r w:rsidRPr="00071313">
              <w:rPr>
                <w:color w:val="000000"/>
              </w:rPr>
              <w:t xml:space="preserve"> plasmatică a Ciclosporin</w:t>
            </w:r>
            <w:r w:rsidR="00FF3D2B" w:rsidRPr="00071313">
              <w:rPr>
                <w:color w:val="000000"/>
              </w:rPr>
              <w:t>um</w:t>
            </w:r>
          </w:p>
        </w:tc>
      </w:tr>
      <w:tr w:rsidR="00E01660" w:rsidRPr="00071313">
        <w:trPr>
          <w:trHeight w:val="360"/>
        </w:trPr>
        <w:tc>
          <w:tcPr>
            <w:tcW w:w="9712" w:type="dxa"/>
          </w:tcPr>
          <w:p w:rsidR="00E01660" w:rsidRPr="00071313" w:rsidRDefault="00E01660" w:rsidP="007A5FA4">
            <w:pPr>
              <w:numPr>
                <w:ilvl w:val="0"/>
                <w:numId w:val="5"/>
              </w:numPr>
              <w:spacing w:after="0"/>
              <w:rPr>
                <w:color w:val="000000"/>
              </w:rPr>
            </w:pPr>
            <w:r w:rsidRPr="00071313">
              <w:rPr>
                <w:color w:val="000000"/>
              </w:rPr>
              <w:t xml:space="preserve">Asocierea cu </w:t>
            </w:r>
            <w:r w:rsidR="00EE0265" w:rsidRPr="00071313">
              <w:t>Rifampicinum</w:t>
            </w:r>
            <w:r w:rsidR="000031B6" w:rsidRPr="00071313">
              <w:t>*</w:t>
            </w:r>
            <w:r w:rsidRPr="00071313" w:rsidDel="003D706E">
              <w:rPr>
                <w:color w:val="000000"/>
              </w:rPr>
              <w:t xml:space="preserve"> </w:t>
            </w:r>
            <w:r w:rsidRPr="00071313">
              <w:rPr>
                <w:color w:val="000000"/>
              </w:rPr>
              <w:t xml:space="preserve">şi </w:t>
            </w:r>
            <w:r w:rsidR="00EE0265" w:rsidRPr="00071313">
              <w:t>Isoniazidum*</w:t>
            </w:r>
            <w:r w:rsidR="007C2A7B" w:rsidRPr="00071313" w:rsidDel="007C2A7B">
              <w:rPr>
                <w:color w:val="000000"/>
              </w:rPr>
              <w:t xml:space="preserve"> </w:t>
            </w:r>
            <w:r w:rsidR="007A5FA4" w:rsidRPr="00071313">
              <w:rPr>
                <w:color w:val="000000"/>
              </w:rPr>
              <w:t>potențează</w:t>
            </w:r>
            <w:r w:rsidRPr="00071313">
              <w:rPr>
                <w:color w:val="000000"/>
              </w:rPr>
              <w:t xml:space="preserve"> efectele de hepatotoxice </w:t>
            </w:r>
            <w:r w:rsidR="007A5FA4" w:rsidRPr="00071313">
              <w:rPr>
                <w:color w:val="000000"/>
              </w:rPr>
              <w:t>și</w:t>
            </w:r>
            <w:r w:rsidRPr="00071313">
              <w:rPr>
                <w:color w:val="000000"/>
              </w:rPr>
              <w:t xml:space="preserve"> </w:t>
            </w:r>
            <w:r w:rsidR="007A5FA4" w:rsidRPr="00071313">
              <w:rPr>
                <w:color w:val="000000"/>
              </w:rPr>
              <w:t>apariția</w:t>
            </w:r>
            <w:r w:rsidRPr="00071313">
              <w:rPr>
                <w:color w:val="000000"/>
              </w:rPr>
              <w:t xml:space="preserve">  altor </w:t>
            </w:r>
            <w:r w:rsidR="007A5FA4" w:rsidRPr="00071313">
              <w:rPr>
                <w:color w:val="000000"/>
              </w:rPr>
              <w:t>reacții</w:t>
            </w:r>
            <w:r w:rsidRPr="00071313">
              <w:rPr>
                <w:color w:val="000000"/>
              </w:rPr>
              <w:t xml:space="preserve"> adverse grave</w:t>
            </w:r>
          </w:p>
        </w:tc>
      </w:tr>
      <w:tr w:rsidR="00E01660" w:rsidRPr="00071313">
        <w:trPr>
          <w:trHeight w:val="360"/>
        </w:trPr>
        <w:tc>
          <w:tcPr>
            <w:tcW w:w="9712" w:type="dxa"/>
          </w:tcPr>
          <w:p w:rsidR="00E01660" w:rsidRPr="00071313" w:rsidRDefault="00E01660" w:rsidP="007A5FA4">
            <w:pPr>
              <w:numPr>
                <w:ilvl w:val="0"/>
                <w:numId w:val="5"/>
              </w:numPr>
              <w:spacing w:after="0"/>
              <w:rPr>
                <w:color w:val="000000"/>
              </w:rPr>
            </w:pPr>
            <w:r w:rsidRPr="00071313">
              <w:rPr>
                <w:color w:val="000000"/>
              </w:rPr>
              <w:t xml:space="preserve">Administrarea cu alcool </w:t>
            </w:r>
            <w:r w:rsidR="007A5FA4" w:rsidRPr="00071313">
              <w:rPr>
                <w:color w:val="000000"/>
              </w:rPr>
              <w:t>crește</w:t>
            </w:r>
            <w:r w:rsidRPr="00071313">
              <w:rPr>
                <w:color w:val="000000"/>
              </w:rPr>
              <w:t xml:space="preserve"> riscul de hepatotoxicitate</w:t>
            </w:r>
          </w:p>
        </w:tc>
      </w:tr>
      <w:tr w:rsidR="00E01660" w:rsidRPr="00071313">
        <w:trPr>
          <w:trHeight w:val="360"/>
        </w:trPr>
        <w:tc>
          <w:tcPr>
            <w:tcW w:w="9712" w:type="dxa"/>
            <w:shd w:val="clear" w:color="auto" w:fill="CCCCCC"/>
          </w:tcPr>
          <w:p w:rsidR="00E01660" w:rsidRPr="00071313" w:rsidRDefault="00591C60" w:rsidP="007A5FA4">
            <w:pPr>
              <w:spacing w:after="0"/>
              <w:rPr>
                <w:b/>
                <w:color w:val="000000"/>
              </w:rPr>
            </w:pPr>
            <w:r w:rsidRPr="00071313">
              <w:rPr>
                <w:b/>
              </w:rPr>
              <w:t>Ethambutolum</w:t>
            </w:r>
          </w:p>
        </w:tc>
      </w:tr>
      <w:tr w:rsidR="00E01660" w:rsidRPr="00071313">
        <w:trPr>
          <w:trHeight w:val="360"/>
        </w:trPr>
        <w:tc>
          <w:tcPr>
            <w:tcW w:w="9712" w:type="dxa"/>
          </w:tcPr>
          <w:p w:rsidR="00E01660" w:rsidRPr="00071313" w:rsidRDefault="00E01660" w:rsidP="007A5FA4">
            <w:pPr>
              <w:numPr>
                <w:ilvl w:val="0"/>
                <w:numId w:val="6"/>
              </w:numPr>
              <w:spacing w:after="0"/>
              <w:rPr>
                <w:color w:val="000000"/>
              </w:rPr>
            </w:pPr>
            <w:r w:rsidRPr="00071313">
              <w:rPr>
                <w:color w:val="000000"/>
                <w:shd w:val="clear" w:color="auto" w:fill="FFFFFF"/>
              </w:rPr>
              <w:t xml:space="preserve">Sărurile de hidroxid de aluminiu scad </w:t>
            </w:r>
            <w:r w:rsidR="008541CF" w:rsidRPr="00071313">
              <w:rPr>
                <w:color w:val="000000"/>
                <w:shd w:val="clear" w:color="auto" w:fill="FFFFFF"/>
              </w:rPr>
              <w:t>absorbția</w:t>
            </w:r>
            <w:r w:rsidRPr="00071313">
              <w:rPr>
                <w:color w:val="000000"/>
                <w:shd w:val="clear" w:color="auto" w:fill="FFFFFF"/>
              </w:rPr>
              <w:t xml:space="preserve"> digestivă a </w:t>
            </w:r>
            <w:r w:rsidR="00591C60" w:rsidRPr="00071313">
              <w:t>Ethambutolum</w:t>
            </w:r>
            <w:r w:rsidRPr="00071313">
              <w:rPr>
                <w:color w:val="000000"/>
                <w:shd w:val="clear" w:color="auto" w:fill="FFFFFF"/>
              </w:rPr>
              <w:t xml:space="preserve"> (intervalul de administrare va fi de cel </w:t>
            </w:r>
            <w:r w:rsidR="007A5FA4" w:rsidRPr="00071313">
              <w:rPr>
                <w:color w:val="000000"/>
                <w:shd w:val="clear" w:color="auto" w:fill="FFFFFF"/>
              </w:rPr>
              <w:t>puțin</w:t>
            </w:r>
            <w:r w:rsidRPr="00071313">
              <w:rPr>
                <w:color w:val="000000"/>
                <w:shd w:val="clear" w:color="auto" w:fill="FFFFFF"/>
              </w:rPr>
              <w:t xml:space="preserve"> 4 ore)</w:t>
            </w:r>
          </w:p>
        </w:tc>
      </w:tr>
      <w:tr w:rsidR="00E01660" w:rsidRPr="00071313">
        <w:trPr>
          <w:trHeight w:val="360"/>
        </w:trPr>
        <w:tc>
          <w:tcPr>
            <w:tcW w:w="9712" w:type="dxa"/>
          </w:tcPr>
          <w:p w:rsidR="00E01660" w:rsidRPr="00071313" w:rsidRDefault="00E01660" w:rsidP="007A5FA4">
            <w:pPr>
              <w:numPr>
                <w:ilvl w:val="0"/>
                <w:numId w:val="6"/>
              </w:numPr>
              <w:spacing w:after="0"/>
              <w:rPr>
                <w:color w:val="000000"/>
              </w:rPr>
            </w:pPr>
            <w:r w:rsidRPr="00071313">
              <w:rPr>
                <w:color w:val="000000"/>
                <w:shd w:val="clear" w:color="auto" w:fill="FFFFFF"/>
              </w:rPr>
              <w:t xml:space="preserve">Toxicitatea optică poate fi favorizată de utilizarea concomitentă a altor medicamente: Antiinflamatorii nesteroidiene, </w:t>
            </w:r>
            <w:r w:rsidR="00D9639E" w:rsidRPr="00D9639E">
              <w:rPr>
                <w:color w:val="000000"/>
                <w:shd w:val="clear" w:color="auto" w:fill="FFFFFF"/>
              </w:rPr>
              <w:t>Disulfiramum</w:t>
            </w:r>
            <w:r w:rsidRPr="00071313">
              <w:rPr>
                <w:color w:val="000000"/>
                <w:shd w:val="clear" w:color="auto" w:fill="FFFFFF"/>
              </w:rPr>
              <w:t xml:space="preserve">, Antimalarice de sinteză, </w:t>
            </w:r>
            <w:r w:rsidR="00D9639E" w:rsidRPr="00D9639E">
              <w:rPr>
                <w:color w:val="000000"/>
                <w:shd w:val="clear" w:color="auto" w:fill="FFFFFF"/>
              </w:rPr>
              <w:t>Chlorpromazine</w:t>
            </w:r>
            <w:r w:rsidRPr="00071313">
              <w:rPr>
                <w:color w:val="000000"/>
                <w:shd w:val="clear" w:color="auto" w:fill="FFFFFF"/>
              </w:rPr>
              <w:t xml:space="preserve">, </w:t>
            </w:r>
            <w:r w:rsidR="006A7D43" w:rsidRPr="006A7D43">
              <w:rPr>
                <w:color w:val="000000"/>
                <w:shd w:val="clear" w:color="auto" w:fill="FFFFFF"/>
              </w:rPr>
              <w:t>Phenothiazine</w:t>
            </w:r>
            <w:r w:rsidR="006A7D43" w:rsidRPr="006A7D43" w:rsidDel="006A7D43">
              <w:rPr>
                <w:color w:val="000000"/>
                <w:shd w:val="clear" w:color="auto" w:fill="FFFFFF"/>
              </w:rPr>
              <w:t xml:space="preserve"> </w:t>
            </w:r>
            <w:r w:rsidRPr="00071313">
              <w:rPr>
                <w:rFonts w:ascii="Calibri" w:hAnsi="Calibri"/>
                <w:color w:val="000000"/>
                <w:shd w:val="clear" w:color="auto" w:fill="FFFFFF"/>
              </w:rPr>
              <w:t>*</w:t>
            </w:r>
            <w:r w:rsidRPr="00071313">
              <w:rPr>
                <w:color w:val="000000"/>
                <w:shd w:val="clear" w:color="auto" w:fill="FFFFFF"/>
              </w:rPr>
              <w:t xml:space="preserve"> </w:t>
            </w:r>
            <w:r w:rsidR="007A5FA4" w:rsidRPr="00071313">
              <w:rPr>
                <w:color w:val="000000"/>
                <w:shd w:val="clear" w:color="auto" w:fill="FFFFFF"/>
              </w:rPr>
              <w:t>și</w:t>
            </w:r>
            <w:r w:rsidRPr="00071313">
              <w:rPr>
                <w:color w:val="000000"/>
                <w:shd w:val="clear" w:color="auto" w:fill="FFFFFF"/>
              </w:rPr>
              <w:t xml:space="preserve"> alte Fenotiazine, Digitalice, </w:t>
            </w:r>
            <w:r w:rsidR="00A3467D">
              <w:fldChar w:fldCharType="begin"/>
            </w:r>
            <w:r w:rsidR="00A3467D">
              <w:instrText>HYPERLINK "https://mediately.co/ro/drugs/?q=CHLORAMPHENICOLUM" \o "CHLORAMPHENICOLUM"</w:instrText>
            </w:r>
            <w:r w:rsidR="00A3467D">
              <w:fldChar w:fldCharType="separate"/>
            </w:r>
            <w:r w:rsidR="00FF3D2B" w:rsidRPr="00071313">
              <w:rPr>
                <w:rStyle w:val="a7"/>
                <w:color w:val="auto"/>
                <w:u w:val="none"/>
                <w:shd w:val="clear" w:color="auto" w:fill="FFFFFF"/>
              </w:rPr>
              <w:t>Chloramphenicolum</w:t>
            </w:r>
            <w:r w:rsidR="00A3467D">
              <w:fldChar w:fldCharType="end"/>
            </w:r>
            <w:r w:rsidR="00FF3D2B" w:rsidRPr="00071313">
              <w:rPr>
                <w:color w:val="000000"/>
                <w:shd w:val="clear" w:color="auto" w:fill="FFFFFF"/>
              </w:rPr>
              <w:t>.</w:t>
            </w:r>
          </w:p>
        </w:tc>
      </w:tr>
      <w:tr w:rsidR="00E01660" w:rsidRPr="00071313">
        <w:trPr>
          <w:trHeight w:val="360"/>
        </w:trPr>
        <w:tc>
          <w:tcPr>
            <w:tcW w:w="9712" w:type="dxa"/>
          </w:tcPr>
          <w:p w:rsidR="00E01660" w:rsidRPr="00071313" w:rsidRDefault="00E01660" w:rsidP="007A5FA4">
            <w:pPr>
              <w:numPr>
                <w:ilvl w:val="0"/>
                <w:numId w:val="6"/>
              </w:numPr>
              <w:spacing w:after="0"/>
              <w:rPr>
                <w:color w:val="000000"/>
              </w:rPr>
            </w:pPr>
            <w:r w:rsidRPr="00071313">
              <w:rPr>
                <w:color w:val="000000"/>
                <w:shd w:val="clear" w:color="auto" w:fill="FFFFFF"/>
              </w:rPr>
              <w:t xml:space="preserve">Ingestia concomitentă de alcool poate </w:t>
            </w:r>
            <w:r w:rsidR="007A5FA4" w:rsidRPr="00071313">
              <w:rPr>
                <w:color w:val="000000"/>
                <w:shd w:val="clear" w:color="auto" w:fill="FFFFFF"/>
              </w:rPr>
              <w:t>crește</w:t>
            </w:r>
            <w:r w:rsidRPr="00071313">
              <w:rPr>
                <w:color w:val="000000"/>
                <w:shd w:val="clear" w:color="auto" w:fill="FFFFFF"/>
              </w:rPr>
              <w:t xml:space="preserve"> efectul oculotoxic</w:t>
            </w:r>
          </w:p>
        </w:tc>
      </w:tr>
      <w:tr w:rsidR="00E01660" w:rsidRPr="00071313">
        <w:trPr>
          <w:trHeight w:val="360"/>
        </w:trPr>
        <w:tc>
          <w:tcPr>
            <w:tcW w:w="9712" w:type="dxa"/>
            <w:shd w:val="clear" w:color="auto" w:fill="CCCCCC"/>
          </w:tcPr>
          <w:p w:rsidR="00E01660" w:rsidRPr="00071313" w:rsidRDefault="000031B6" w:rsidP="007A5FA4">
            <w:pPr>
              <w:spacing w:after="0"/>
              <w:rPr>
                <w:b/>
                <w:color w:val="000000"/>
                <w:shd w:val="clear" w:color="auto" w:fill="FFFFFF"/>
              </w:rPr>
            </w:pPr>
            <w:r w:rsidRPr="00071313">
              <w:rPr>
                <w:b/>
              </w:rPr>
              <w:t>Streptomycinum*</w:t>
            </w:r>
          </w:p>
        </w:tc>
      </w:tr>
      <w:tr w:rsidR="00E01660" w:rsidRPr="00071313">
        <w:trPr>
          <w:trHeight w:val="360"/>
        </w:trPr>
        <w:tc>
          <w:tcPr>
            <w:tcW w:w="9712" w:type="dxa"/>
          </w:tcPr>
          <w:p w:rsidR="00E01660" w:rsidRPr="00071313" w:rsidRDefault="00E01660" w:rsidP="007A5FA4">
            <w:pPr>
              <w:numPr>
                <w:ilvl w:val="0"/>
                <w:numId w:val="7"/>
              </w:numPr>
              <w:spacing w:after="0"/>
              <w:rPr>
                <w:color w:val="000000"/>
                <w:shd w:val="clear" w:color="auto" w:fill="FFFFFF"/>
              </w:rPr>
            </w:pPr>
            <w:r w:rsidRPr="00071313">
              <w:rPr>
                <w:color w:val="000000"/>
                <w:shd w:val="clear" w:color="auto" w:fill="FFFFFF"/>
              </w:rPr>
              <w:t xml:space="preserve">În asociere cu alte antibiotice aminoglicozidice, </w:t>
            </w:r>
            <w:r w:rsidR="006A7D43" w:rsidRPr="006A7D43">
              <w:rPr>
                <w:color w:val="000000"/>
                <w:shd w:val="clear" w:color="auto" w:fill="FFFFFF"/>
              </w:rPr>
              <w:t>Furosemidum</w:t>
            </w:r>
            <w:r w:rsidRPr="00071313">
              <w:rPr>
                <w:color w:val="000000"/>
                <w:shd w:val="clear" w:color="auto" w:fill="FFFFFF"/>
              </w:rPr>
              <w:t xml:space="preserve">, </w:t>
            </w:r>
            <w:r w:rsidR="006A7D43" w:rsidRPr="006A7D43">
              <w:rPr>
                <w:color w:val="000000"/>
                <w:shd w:val="clear" w:color="auto" w:fill="FFFFFF"/>
              </w:rPr>
              <w:t>Ethacrynic acid</w:t>
            </w:r>
            <w:r w:rsidR="006A7D43" w:rsidRPr="006A7D43" w:rsidDel="006A7D43">
              <w:rPr>
                <w:color w:val="000000"/>
                <w:shd w:val="clear" w:color="auto" w:fill="FFFFFF"/>
              </w:rPr>
              <w:t xml:space="preserve"> </w:t>
            </w:r>
            <w:r w:rsidRPr="00071313">
              <w:rPr>
                <w:rFonts w:ascii="Calibri" w:hAnsi="Calibri"/>
                <w:color w:val="000000"/>
                <w:shd w:val="clear" w:color="auto" w:fill="FFFFFF"/>
              </w:rPr>
              <w:t>*</w:t>
            </w:r>
            <w:r w:rsidRPr="00071313">
              <w:rPr>
                <w:color w:val="000000"/>
                <w:shd w:val="clear" w:color="auto" w:fill="FFFFFF"/>
              </w:rPr>
              <w:t xml:space="preserve">, </w:t>
            </w:r>
            <w:r w:rsidR="006A7D43" w:rsidRPr="006A7D43">
              <w:rPr>
                <w:color w:val="000000"/>
                <w:shd w:val="clear" w:color="auto" w:fill="FFFFFF"/>
              </w:rPr>
              <w:t>Mannitolum</w:t>
            </w:r>
            <w:r w:rsidRPr="00071313">
              <w:rPr>
                <w:color w:val="000000"/>
                <w:shd w:val="clear" w:color="auto" w:fill="FFFFFF"/>
              </w:rPr>
              <w:t xml:space="preserve"> sau alte medicamente </w:t>
            </w:r>
            <w:r w:rsidR="007A5FA4" w:rsidRPr="00071313">
              <w:rPr>
                <w:color w:val="000000"/>
                <w:shd w:val="clear" w:color="auto" w:fill="FFFFFF"/>
              </w:rPr>
              <w:t>crește</w:t>
            </w:r>
            <w:r w:rsidRPr="00071313">
              <w:rPr>
                <w:color w:val="000000"/>
                <w:shd w:val="clear" w:color="auto" w:fill="FFFFFF"/>
              </w:rPr>
              <w:t xml:space="preserve"> riscul oto - şi nefrotoxicităţii</w:t>
            </w:r>
          </w:p>
        </w:tc>
      </w:tr>
      <w:tr w:rsidR="00E01660" w:rsidRPr="00071313">
        <w:trPr>
          <w:trHeight w:val="360"/>
        </w:trPr>
        <w:tc>
          <w:tcPr>
            <w:tcW w:w="9712" w:type="dxa"/>
          </w:tcPr>
          <w:p w:rsidR="00E01660" w:rsidRPr="00071313" w:rsidRDefault="00E01660" w:rsidP="007A5FA4">
            <w:pPr>
              <w:numPr>
                <w:ilvl w:val="0"/>
                <w:numId w:val="7"/>
              </w:numPr>
              <w:spacing w:after="0"/>
              <w:rPr>
                <w:color w:val="000000"/>
                <w:shd w:val="clear" w:color="auto" w:fill="FFFFFF"/>
              </w:rPr>
            </w:pPr>
            <w:r w:rsidRPr="00071313">
              <w:rPr>
                <w:color w:val="000000"/>
                <w:shd w:val="clear" w:color="auto" w:fill="FFFFFF"/>
              </w:rPr>
              <w:t xml:space="preserve">În asociere cu anestezice generale din grupa hidrocarburilor halogenate </w:t>
            </w:r>
            <w:r w:rsidR="00B971AF" w:rsidRPr="00071313">
              <w:rPr>
                <w:color w:val="000000"/>
                <w:shd w:val="clear" w:color="auto" w:fill="FFFFFF"/>
              </w:rPr>
              <w:t>și</w:t>
            </w:r>
            <w:r w:rsidRPr="00071313">
              <w:rPr>
                <w:color w:val="000000"/>
                <w:shd w:val="clear" w:color="auto" w:fill="FFFFFF"/>
              </w:rPr>
              <w:t xml:space="preserve"> curarizante </w:t>
            </w:r>
            <w:r w:rsidR="00B971AF" w:rsidRPr="00071313">
              <w:rPr>
                <w:color w:val="000000"/>
                <w:shd w:val="clear" w:color="auto" w:fill="FFFFFF"/>
              </w:rPr>
              <w:t>crește</w:t>
            </w:r>
            <w:r w:rsidRPr="00071313">
              <w:rPr>
                <w:color w:val="000000"/>
                <w:shd w:val="clear" w:color="auto" w:fill="FFFFFF"/>
              </w:rPr>
              <w:t xml:space="preserve"> riscul blocului neuromuscular </w:t>
            </w:r>
            <w:r w:rsidR="007A5FA4" w:rsidRPr="00071313">
              <w:rPr>
                <w:color w:val="000000"/>
                <w:shd w:val="clear" w:color="auto" w:fill="FFFFFF"/>
              </w:rPr>
              <w:t>și</w:t>
            </w:r>
            <w:r w:rsidRPr="00071313">
              <w:rPr>
                <w:color w:val="000000"/>
                <w:shd w:val="clear" w:color="auto" w:fill="FFFFFF"/>
              </w:rPr>
              <w:t xml:space="preserve"> al deprimării </w:t>
            </w:r>
            <w:r w:rsidR="007A5FA4" w:rsidRPr="00071313">
              <w:rPr>
                <w:color w:val="000000"/>
                <w:shd w:val="clear" w:color="auto" w:fill="FFFFFF"/>
              </w:rPr>
              <w:t>respirației</w:t>
            </w:r>
            <w:r w:rsidRPr="00071313">
              <w:rPr>
                <w:color w:val="000000"/>
                <w:shd w:val="clear" w:color="auto" w:fill="FFFFFF"/>
              </w:rPr>
              <w:t xml:space="preserve"> până la apnee</w:t>
            </w:r>
          </w:p>
        </w:tc>
      </w:tr>
      <w:tr w:rsidR="00E01660" w:rsidRPr="00071313">
        <w:trPr>
          <w:trHeight w:val="360"/>
        </w:trPr>
        <w:tc>
          <w:tcPr>
            <w:tcW w:w="9712" w:type="dxa"/>
          </w:tcPr>
          <w:p w:rsidR="00E01660" w:rsidRPr="00071313" w:rsidRDefault="00E01660" w:rsidP="007A5FA4">
            <w:pPr>
              <w:numPr>
                <w:ilvl w:val="0"/>
                <w:numId w:val="7"/>
              </w:numPr>
              <w:spacing w:after="0"/>
              <w:rPr>
                <w:color w:val="000000"/>
                <w:shd w:val="clear" w:color="auto" w:fill="FFFFFF"/>
              </w:rPr>
            </w:pPr>
            <w:r w:rsidRPr="00071313">
              <w:rPr>
                <w:color w:val="000000"/>
                <w:shd w:val="clear" w:color="auto" w:fill="FFFFFF"/>
              </w:rPr>
              <w:lastRenderedPageBreak/>
              <w:t>În asociere cu polimixine administrate parenteral cu: Cefaloridin</w:t>
            </w:r>
            <w:r w:rsidR="00FF3D2B" w:rsidRPr="00071313">
              <w:rPr>
                <w:color w:val="000000"/>
                <w:shd w:val="clear" w:color="auto" w:fill="FFFFFF"/>
              </w:rPr>
              <w:t>um</w:t>
            </w:r>
            <w:r w:rsidRPr="00071313">
              <w:rPr>
                <w:rFonts w:ascii="Calibri" w:hAnsi="Calibri"/>
                <w:color w:val="000000"/>
                <w:shd w:val="clear" w:color="auto" w:fill="FFFFFF"/>
              </w:rPr>
              <w:t>*</w:t>
            </w:r>
            <w:r w:rsidRPr="00071313">
              <w:rPr>
                <w:color w:val="000000"/>
                <w:shd w:val="clear" w:color="auto" w:fill="FFFFFF"/>
              </w:rPr>
              <w:t>, Paromomicin</w:t>
            </w:r>
            <w:r w:rsidR="00FF3D2B" w:rsidRPr="00071313">
              <w:rPr>
                <w:color w:val="000000"/>
                <w:shd w:val="clear" w:color="auto" w:fill="FFFFFF"/>
              </w:rPr>
              <w:t>um</w:t>
            </w:r>
            <w:r w:rsidRPr="00071313">
              <w:rPr>
                <w:rFonts w:ascii="Calibri" w:hAnsi="Calibri"/>
                <w:color w:val="000000"/>
                <w:shd w:val="clear" w:color="auto" w:fill="FFFFFF"/>
              </w:rPr>
              <w:t>*</w:t>
            </w:r>
            <w:r w:rsidRPr="00071313">
              <w:rPr>
                <w:color w:val="000000"/>
                <w:shd w:val="clear" w:color="auto" w:fill="FFFFFF"/>
              </w:rPr>
              <w:t>, Viomicin</w:t>
            </w:r>
            <w:r w:rsidR="00FF3D2B" w:rsidRPr="00071313">
              <w:rPr>
                <w:color w:val="000000"/>
                <w:shd w:val="clear" w:color="auto" w:fill="FFFFFF"/>
              </w:rPr>
              <w:t>um</w:t>
            </w:r>
            <w:r w:rsidRPr="00071313">
              <w:rPr>
                <w:rFonts w:ascii="Calibri" w:hAnsi="Calibri"/>
                <w:color w:val="000000"/>
                <w:shd w:val="clear" w:color="auto" w:fill="FFFFFF"/>
              </w:rPr>
              <w:t>*</w:t>
            </w:r>
            <w:r w:rsidRPr="00071313">
              <w:rPr>
                <w:color w:val="000000"/>
                <w:shd w:val="clear" w:color="auto" w:fill="FFFFFF"/>
              </w:rPr>
              <w:t>, Colistin</w:t>
            </w:r>
            <w:r w:rsidR="00FF3D2B" w:rsidRPr="00071313">
              <w:rPr>
                <w:color w:val="000000"/>
                <w:shd w:val="clear" w:color="auto" w:fill="FFFFFF"/>
              </w:rPr>
              <w:t>um</w:t>
            </w:r>
            <w:r w:rsidRPr="00071313">
              <w:rPr>
                <w:color w:val="000000"/>
                <w:shd w:val="clear" w:color="auto" w:fill="FFFFFF"/>
              </w:rPr>
              <w:t xml:space="preserve"> şi Ciclosporin</w:t>
            </w:r>
            <w:r w:rsidR="00FF3D2B" w:rsidRPr="00071313">
              <w:rPr>
                <w:color w:val="000000"/>
                <w:shd w:val="clear" w:color="auto" w:fill="FFFFFF"/>
              </w:rPr>
              <w:t>um</w:t>
            </w:r>
            <w:r w:rsidRPr="00071313">
              <w:rPr>
                <w:color w:val="000000"/>
                <w:shd w:val="clear" w:color="auto" w:fill="FFFFFF"/>
              </w:rPr>
              <w:t xml:space="preserve"> </w:t>
            </w:r>
            <w:r w:rsidR="007A5FA4" w:rsidRPr="00071313">
              <w:rPr>
                <w:color w:val="000000"/>
                <w:shd w:val="clear" w:color="auto" w:fill="FFFFFF"/>
              </w:rPr>
              <w:t>crește</w:t>
            </w:r>
            <w:r w:rsidRPr="00071313">
              <w:rPr>
                <w:color w:val="000000"/>
                <w:shd w:val="clear" w:color="auto" w:fill="FFFFFF"/>
              </w:rPr>
              <w:t xml:space="preserve"> riscul nefrotoxicităţii </w:t>
            </w:r>
            <w:r w:rsidR="007A5FA4" w:rsidRPr="00071313">
              <w:rPr>
                <w:color w:val="000000"/>
                <w:shd w:val="clear" w:color="auto" w:fill="FFFFFF"/>
              </w:rPr>
              <w:t>și</w:t>
            </w:r>
            <w:r w:rsidRPr="00071313">
              <w:rPr>
                <w:color w:val="000000"/>
                <w:shd w:val="clear" w:color="auto" w:fill="FFFFFF"/>
              </w:rPr>
              <w:t xml:space="preserve"> al blocului neuromuscular</w:t>
            </w:r>
          </w:p>
        </w:tc>
      </w:tr>
      <w:tr w:rsidR="00E01660" w:rsidRPr="00071313">
        <w:trPr>
          <w:trHeight w:val="360"/>
        </w:trPr>
        <w:tc>
          <w:tcPr>
            <w:tcW w:w="9712" w:type="dxa"/>
            <w:shd w:val="clear" w:color="auto" w:fill="CCCCCC"/>
          </w:tcPr>
          <w:p w:rsidR="00E01660" w:rsidRPr="00071313" w:rsidRDefault="00E01660" w:rsidP="007A5FA4">
            <w:pPr>
              <w:spacing w:after="0"/>
              <w:rPr>
                <w:b/>
                <w:color w:val="000000"/>
              </w:rPr>
            </w:pPr>
            <w:r w:rsidRPr="00071313">
              <w:rPr>
                <w:b/>
                <w:color w:val="000000"/>
              </w:rPr>
              <w:t>Fluorochinolone</w:t>
            </w:r>
          </w:p>
        </w:tc>
      </w:tr>
      <w:tr w:rsidR="00E01660" w:rsidRPr="00071313">
        <w:trPr>
          <w:trHeight w:val="360"/>
        </w:trPr>
        <w:tc>
          <w:tcPr>
            <w:tcW w:w="9712" w:type="dxa"/>
          </w:tcPr>
          <w:p w:rsidR="00E01660" w:rsidRPr="00071313" w:rsidRDefault="007A5FA4" w:rsidP="007A5FA4">
            <w:pPr>
              <w:numPr>
                <w:ilvl w:val="0"/>
                <w:numId w:val="8"/>
              </w:numPr>
              <w:spacing w:after="0"/>
              <w:rPr>
                <w:color w:val="000000"/>
              </w:rPr>
            </w:pPr>
            <w:r w:rsidRPr="00071313">
              <w:rPr>
                <w:color w:val="000000"/>
                <w:shd w:val="clear" w:color="auto" w:fill="FFFFFF"/>
              </w:rPr>
              <w:t>Prelungește</w:t>
            </w:r>
            <w:r w:rsidR="00E01660" w:rsidRPr="00071313">
              <w:rPr>
                <w:color w:val="000000"/>
              </w:rPr>
              <w:t xml:space="preserve"> intervalul QT. Necesită administrare cu </w:t>
            </w:r>
            <w:r w:rsidRPr="00071313">
              <w:rPr>
                <w:color w:val="000000"/>
              </w:rPr>
              <w:t>precauție</w:t>
            </w:r>
            <w:r w:rsidR="00E01660" w:rsidRPr="00071313">
              <w:rPr>
                <w:color w:val="000000"/>
              </w:rPr>
              <w:t xml:space="preserve"> în asociere cu antiaritmicele clasa IA </w:t>
            </w:r>
            <w:r w:rsidRPr="00071313">
              <w:rPr>
                <w:color w:val="000000"/>
              </w:rPr>
              <w:t>și</w:t>
            </w:r>
            <w:r w:rsidR="00E01660" w:rsidRPr="00071313">
              <w:rPr>
                <w:color w:val="000000"/>
              </w:rPr>
              <w:t xml:space="preserve"> clasa III, cu antibiotice macrolide</w:t>
            </w:r>
          </w:p>
        </w:tc>
      </w:tr>
      <w:tr w:rsidR="00E01660" w:rsidRPr="00071313">
        <w:trPr>
          <w:trHeight w:val="360"/>
        </w:trPr>
        <w:tc>
          <w:tcPr>
            <w:tcW w:w="9712" w:type="dxa"/>
          </w:tcPr>
          <w:p w:rsidR="00E01660" w:rsidRPr="00071313" w:rsidRDefault="00E01660" w:rsidP="007A5FA4">
            <w:pPr>
              <w:numPr>
                <w:ilvl w:val="0"/>
                <w:numId w:val="8"/>
              </w:numPr>
              <w:spacing w:after="0"/>
              <w:rPr>
                <w:color w:val="000000"/>
              </w:rPr>
            </w:pPr>
            <w:r w:rsidRPr="00071313">
              <w:rPr>
                <w:color w:val="000000"/>
                <w:shd w:val="clear" w:color="auto" w:fill="FFFFFF"/>
              </w:rPr>
              <w:t>Sărurile</w:t>
            </w:r>
            <w:r w:rsidRPr="00071313">
              <w:rPr>
                <w:color w:val="000000"/>
              </w:rPr>
              <w:t xml:space="preserve"> de fer, zinc, antacide </w:t>
            </w:r>
            <w:r w:rsidR="007A5FA4" w:rsidRPr="00071313">
              <w:rPr>
                <w:color w:val="000000"/>
              </w:rPr>
              <w:t>conținând</w:t>
            </w:r>
            <w:r w:rsidRPr="00071313">
              <w:rPr>
                <w:color w:val="000000"/>
              </w:rPr>
              <w:t xml:space="preserve"> magneziu, aluminiu, sucralfat pot reduce </w:t>
            </w:r>
            <w:r w:rsidR="007A5FA4" w:rsidRPr="00071313">
              <w:rPr>
                <w:color w:val="000000"/>
              </w:rPr>
              <w:t>absorbția</w:t>
            </w:r>
            <w:r w:rsidRPr="00071313">
              <w:rPr>
                <w:color w:val="000000"/>
              </w:rPr>
              <w:t xml:space="preserve"> (se recomandă un interval de 2 ore între </w:t>
            </w:r>
            <w:r w:rsidR="006A7D43" w:rsidRPr="006A7D43">
              <w:rPr>
                <w:color w:val="000000"/>
              </w:rPr>
              <w:t>Ofloxacinum</w:t>
            </w:r>
            <w:r w:rsidRPr="00071313">
              <w:rPr>
                <w:color w:val="000000"/>
              </w:rPr>
              <w:t xml:space="preserve"> şi medicamentele </w:t>
            </w:r>
            <w:r w:rsidR="007A5FA4" w:rsidRPr="00071313">
              <w:rPr>
                <w:color w:val="000000"/>
              </w:rPr>
              <w:t>menționate</w:t>
            </w:r>
            <w:r w:rsidRPr="00071313">
              <w:rPr>
                <w:color w:val="000000"/>
              </w:rPr>
              <w:t xml:space="preserve">)  </w:t>
            </w:r>
          </w:p>
        </w:tc>
      </w:tr>
      <w:tr w:rsidR="00E01660" w:rsidRPr="00071313">
        <w:trPr>
          <w:trHeight w:val="360"/>
        </w:trPr>
        <w:tc>
          <w:tcPr>
            <w:tcW w:w="9712" w:type="dxa"/>
          </w:tcPr>
          <w:p w:rsidR="00E01660" w:rsidRPr="00071313" w:rsidRDefault="00E01660" w:rsidP="007A5FA4">
            <w:pPr>
              <w:numPr>
                <w:ilvl w:val="0"/>
                <w:numId w:val="8"/>
              </w:numPr>
              <w:spacing w:after="0"/>
              <w:rPr>
                <w:color w:val="000000"/>
              </w:rPr>
            </w:pPr>
            <w:r w:rsidRPr="00071313">
              <w:rPr>
                <w:color w:val="000000"/>
                <w:shd w:val="clear" w:color="auto" w:fill="FFFFFF"/>
              </w:rPr>
              <w:t>Prelungirea</w:t>
            </w:r>
            <w:r w:rsidRPr="00071313">
              <w:rPr>
                <w:color w:val="000000"/>
              </w:rPr>
              <w:t xml:space="preserve"> timpului de sângerare la asocierea cu anticoagulante orale</w:t>
            </w:r>
          </w:p>
        </w:tc>
      </w:tr>
      <w:tr w:rsidR="00E01660" w:rsidRPr="00071313">
        <w:trPr>
          <w:trHeight w:val="360"/>
        </w:trPr>
        <w:tc>
          <w:tcPr>
            <w:tcW w:w="9712" w:type="dxa"/>
          </w:tcPr>
          <w:p w:rsidR="00E01660" w:rsidRPr="00071313" w:rsidRDefault="00E01660" w:rsidP="007A5FA4">
            <w:pPr>
              <w:numPr>
                <w:ilvl w:val="0"/>
                <w:numId w:val="8"/>
              </w:numPr>
              <w:spacing w:after="0"/>
              <w:rPr>
                <w:color w:val="000000"/>
              </w:rPr>
            </w:pPr>
            <w:r w:rsidRPr="00071313">
              <w:rPr>
                <w:color w:val="000000"/>
              </w:rPr>
              <w:t>Scade pragul convulsivant la asociere cu antiinflamatoarele nesteroidiene</w:t>
            </w:r>
          </w:p>
        </w:tc>
      </w:tr>
      <w:tr w:rsidR="00E01660" w:rsidRPr="00071313">
        <w:trPr>
          <w:trHeight w:val="360"/>
        </w:trPr>
        <w:tc>
          <w:tcPr>
            <w:tcW w:w="9712" w:type="dxa"/>
          </w:tcPr>
          <w:p w:rsidR="00E01660" w:rsidRPr="00071313" w:rsidRDefault="00E01660" w:rsidP="007A5FA4">
            <w:pPr>
              <w:numPr>
                <w:ilvl w:val="0"/>
                <w:numId w:val="8"/>
              </w:numPr>
              <w:spacing w:after="0"/>
              <w:rPr>
                <w:color w:val="000000"/>
              </w:rPr>
            </w:pPr>
            <w:r w:rsidRPr="00071313">
              <w:rPr>
                <w:color w:val="000000"/>
              </w:rPr>
              <w:t xml:space="preserve">Scade </w:t>
            </w:r>
            <w:r w:rsidR="007A5FA4" w:rsidRPr="00071313">
              <w:rPr>
                <w:color w:val="000000"/>
              </w:rPr>
              <w:t>concentrația</w:t>
            </w:r>
            <w:r w:rsidRPr="00071313">
              <w:rPr>
                <w:color w:val="000000"/>
              </w:rPr>
              <w:t xml:space="preserve"> plasmatică a </w:t>
            </w:r>
            <w:r w:rsidR="006A7D43" w:rsidRPr="006A7D43">
              <w:rPr>
                <w:color w:val="000000"/>
              </w:rPr>
              <w:t>Glibenclamide</w:t>
            </w:r>
          </w:p>
        </w:tc>
      </w:tr>
      <w:tr w:rsidR="00E01660" w:rsidRPr="00071313">
        <w:trPr>
          <w:trHeight w:val="360"/>
        </w:trPr>
        <w:tc>
          <w:tcPr>
            <w:tcW w:w="9712" w:type="dxa"/>
          </w:tcPr>
          <w:p w:rsidR="00E01660" w:rsidRPr="00071313" w:rsidRDefault="007A5FA4" w:rsidP="007A5FA4">
            <w:pPr>
              <w:numPr>
                <w:ilvl w:val="0"/>
                <w:numId w:val="8"/>
              </w:numPr>
              <w:spacing w:after="0"/>
              <w:rPr>
                <w:color w:val="000000"/>
              </w:rPr>
            </w:pPr>
            <w:r w:rsidRPr="00071313">
              <w:rPr>
                <w:color w:val="000000"/>
              </w:rPr>
              <w:t>Excreția</w:t>
            </w:r>
            <w:r w:rsidR="00E01660" w:rsidRPr="00071313">
              <w:rPr>
                <w:color w:val="000000"/>
              </w:rPr>
              <w:t xml:space="preserve"> urinară este scăzută de administrarea, în </w:t>
            </w:r>
            <w:r w:rsidRPr="00071313">
              <w:rPr>
                <w:color w:val="000000"/>
              </w:rPr>
              <w:t>asociere</w:t>
            </w:r>
            <w:r w:rsidR="00E01660" w:rsidRPr="00071313">
              <w:rPr>
                <w:color w:val="000000"/>
              </w:rPr>
              <w:t xml:space="preserve"> cu alte medicamente eliminate prin </w:t>
            </w:r>
            <w:r w:rsidRPr="00071313">
              <w:rPr>
                <w:color w:val="000000"/>
              </w:rPr>
              <w:t>secreție</w:t>
            </w:r>
            <w:r w:rsidR="00E01660" w:rsidRPr="00071313">
              <w:rPr>
                <w:color w:val="000000"/>
              </w:rPr>
              <w:t xml:space="preserve"> tubulară </w:t>
            </w:r>
            <w:r w:rsidRPr="00071313">
              <w:rPr>
                <w:color w:val="000000"/>
              </w:rPr>
              <w:t>renală</w:t>
            </w:r>
            <w:r w:rsidR="00E01660" w:rsidRPr="00071313">
              <w:rPr>
                <w:color w:val="000000"/>
              </w:rPr>
              <w:t xml:space="preserve"> (Furosemid</w:t>
            </w:r>
            <w:r w:rsidR="00EF6ACD" w:rsidRPr="00071313">
              <w:rPr>
                <w:color w:val="000000"/>
              </w:rPr>
              <w:t>um</w:t>
            </w:r>
            <w:r w:rsidR="00E01660" w:rsidRPr="00071313">
              <w:rPr>
                <w:color w:val="000000"/>
              </w:rPr>
              <w:t>, Probenecid</w:t>
            </w:r>
            <w:r w:rsidR="00E01660" w:rsidRPr="00071313">
              <w:rPr>
                <w:rFonts w:ascii="Calibri" w:hAnsi="Calibri"/>
                <w:color w:val="000000"/>
              </w:rPr>
              <w:t>*</w:t>
            </w:r>
            <w:r w:rsidR="00E01660" w:rsidRPr="00071313">
              <w:rPr>
                <w:color w:val="000000"/>
              </w:rPr>
              <w:t xml:space="preserve">, </w:t>
            </w:r>
            <w:hyperlink r:id="rId29" w:tooltip="CIMETIDINUM" w:history="1">
              <w:r w:rsidR="00EF6ACD" w:rsidRPr="00071313">
                <w:rPr>
                  <w:color w:val="000000"/>
                </w:rPr>
                <w:t>Cimetidinum</w:t>
              </w:r>
            </w:hyperlink>
            <w:r w:rsidR="00E01660" w:rsidRPr="00071313">
              <w:rPr>
                <w:color w:val="000000"/>
              </w:rPr>
              <w:t xml:space="preserve">*, </w:t>
            </w:r>
            <w:hyperlink r:id="rId30" w:tooltip="METHOTREXATUM" w:history="1">
              <w:r w:rsidR="00EF6ACD" w:rsidRPr="00071313">
                <w:rPr>
                  <w:color w:val="000000"/>
                </w:rPr>
                <w:t>Methotrexatum</w:t>
              </w:r>
            </w:hyperlink>
            <w:r w:rsidR="00E01660" w:rsidRPr="00071313">
              <w:rPr>
                <w:color w:val="000000"/>
              </w:rPr>
              <w:t>)</w:t>
            </w:r>
          </w:p>
        </w:tc>
      </w:tr>
      <w:tr w:rsidR="00E01660" w:rsidRPr="00071313">
        <w:trPr>
          <w:trHeight w:val="360"/>
        </w:trPr>
        <w:tc>
          <w:tcPr>
            <w:tcW w:w="9712" w:type="dxa"/>
          </w:tcPr>
          <w:p w:rsidR="00E01660" w:rsidRPr="00071313" w:rsidRDefault="007A5FA4" w:rsidP="007A5FA4">
            <w:pPr>
              <w:numPr>
                <w:ilvl w:val="0"/>
                <w:numId w:val="8"/>
              </w:numPr>
              <w:spacing w:after="0"/>
              <w:rPr>
                <w:color w:val="000000"/>
              </w:rPr>
            </w:pPr>
            <w:r w:rsidRPr="00071313">
              <w:rPr>
                <w:color w:val="000000"/>
              </w:rPr>
              <w:t>Potențează</w:t>
            </w:r>
            <w:r w:rsidR="00E01660" w:rsidRPr="00071313">
              <w:rPr>
                <w:color w:val="000000"/>
              </w:rPr>
              <w:t xml:space="preserve"> efectele anticoagulantului oral </w:t>
            </w:r>
            <w:r w:rsidR="006A7D43" w:rsidRPr="006A7D43">
              <w:rPr>
                <w:color w:val="000000"/>
              </w:rPr>
              <w:t>Warfarinum</w:t>
            </w:r>
            <w:r w:rsidR="00E01660" w:rsidRPr="00071313">
              <w:rPr>
                <w:color w:val="000000"/>
              </w:rPr>
              <w:t xml:space="preserve"> sau ale </w:t>
            </w:r>
            <w:r w:rsidRPr="00071313">
              <w:rPr>
                <w:color w:val="000000"/>
              </w:rPr>
              <w:t>derivaților</w:t>
            </w:r>
            <w:r w:rsidR="00E01660" w:rsidRPr="00071313">
              <w:rPr>
                <w:color w:val="000000"/>
              </w:rPr>
              <w:t xml:space="preserve"> săi. Atunci când aceste produse medicamentoase se administrează concomitent, trebuie monitorizate cu </w:t>
            </w:r>
            <w:r w:rsidR="00115008" w:rsidRPr="00071313">
              <w:rPr>
                <w:color w:val="000000"/>
              </w:rPr>
              <w:t>atenție</w:t>
            </w:r>
            <w:r w:rsidR="00E01660" w:rsidRPr="00071313">
              <w:rPr>
                <w:color w:val="000000"/>
              </w:rPr>
              <w:t xml:space="preserve"> timpul de protrombină sau alte teste de coagulare</w:t>
            </w:r>
          </w:p>
        </w:tc>
      </w:tr>
      <w:tr w:rsidR="00E01660" w:rsidRPr="00071313">
        <w:trPr>
          <w:trHeight w:val="360"/>
        </w:trPr>
        <w:tc>
          <w:tcPr>
            <w:tcW w:w="9712" w:type="dxa"/>
          </w:tcPr>
          <w:p w:rsidR="00E01660" w:rsidRPr="00071313" w:rsidRDefault="00E01660" w:rsidP="007A5FA4">
            <w:pPr>
              <w:numPr>
                <w:ilvl w:val="0"/>
                <w:numId w:val="8"/>
              </w:numPr>
              <w:spacing w:after="0"/>
              <w:rPr>
                <w:color w:val="000000"/>
              </w:rPr>
            </w:pPr>
            <w:r w:rsidRPr="00071313">
              <w:rPr>
                <w:color w:val="000000"/>
              </w:rPr>
              <w:t xml:space="preserve">În cazul administrării concomitente cu </w:t>
            </w:r>
            <w:r w:rsidR="00EF6ACD" w:rsidRPr="00071313">
              <w:rPr>
                <w:color w:val="000000"/>
              </w:rPr>
              <w:t>Cycloserinum*</w:t>
            </w:r>
            <w:r w:rsidRPr="00071313">
              <w:rPr>
                <w:color w:val="000000"/>
              </w:rPr>
              <w:t xml:space="preserve">, au fost raportate </w:t>
            </w:r>
            <w:r w:rsidR="007A5FA4" w:rsidRPr="00071313">
              <w:rPr>
                <w:color w:val="000000"/>
              </w:rPr>
              <w:t>concentrații</w:t>
            </w:r>
            <w:r w:rsidRPr="00071313">
              <w:rPr>
                <w:color w:val="000000"/>
              </w:rPr>
              <w:t xml:space="preserve"> plasmatice crescute de </w:t>
            </w:r>
            <w:r w:rsidR="00EF6ACD" w:rsidRPr="00071313">
              <w:rPr>
                <w:color w:val="000000"/>
              </w:rPr>
              <w:t>Cycloserinum*</w:t>
            </w:r>
            <w:r w:rsidRPr="00071313">
              <w:rPr>
                <w:color w:val="000000"/>
              </w:rPr>
              <w:t xml:space="preserve"> (nu a fost studiat </w:t>
            </w:r>
            <w:r w:rsidR="009F3DF6" w:rsidRPr="00071313">
              <w:rPr>
                <w:color w:val="000000"/>
              </w:rPr>
              <w:t>potențialul</w:t>
            </w:r>
            <w:r w:rsidRPr="00071313">
              <w:rPr>
                <w:color w:val="000000"/>
              </w:rPr>
              <w:t xml:space="preserve"> de </w:t>
            </w:r>
            <w:r w:rsidR="009F3DF6" w:rsidRPr="00071313">
              <w:rPr>
                <w:color w:val="000000"/>
              </w:rPr>
              <w:t>interacțiune</w:t>
            </w:r>
            <w:r w:rsidRPr="00071313">
              <w:rPr>
                <w:color w:val="000000"/>
              </w:rPr>
              <w:t xml:space="preserve"> între </w:t>
            </w:r>
            <w:r w:rsidR="004F668B" w:rsidRPr="00071313">
              <w:rPr>
                <w:color w:val="000000"/>
              </w:rPr>
              <w:t>fluorochinolone</w:t>
            </w:r>
            <w:r w:rsidRPr="00071313">
              <w:rPr>
                <w:color w:val="000000"/>
              </w:rPr>
              <w:t xml:space="preserve"> </w:t>
            </w:r>
            <w:r w:rsidR="007A5FA4" w:rsidRPr="00071313">
              <w:rPr>
                <w:color w:val="000000"/>
              </w:rPr>
              <w:t>și</w:t>
            </w:r>
            <w:r w:rsidRPr="00071313">
              <w:rPr>
                <w:color w:val="000000"/>
              </w:rPr>
              <w:t xml:space="preserve"> </w:t>
            </w:r>
            <w:r w:rsidR="00EF6ACD" w:rsidRPr="00071313">
              <w:rPr>
                <w:color w:val="000000"/>
              </w:rPr>
              <w:t>Cycloserinum*</w:t>
            </w:r>
            <w:r w:rsidRPr="00071313">
              <w:rPr>
                <w:color w:val="000000"/>
              </w:rPr>
              <w:t>)</w:t>
            </w:r>
          </w:p>
        </w:tc>
      </w:tr>
      <w:tr w:rsidR="00E01660" w:rsidRPr="00071313">
        <w:trPr>
          <w:trHeight w:val="360"/>
        </w:trPr>
        <w:tc>
          <w:tcPr>
            <w:tcW w:w="9712" w:type="dxa"/>
          </w:tcPr>
          <w:p w:rsidR="00E01660" w:rsidRPr="00071313" w:rsidRDefault="00E01660" w:rsidP="007A5FA4">
            <w:pPr>
              <w:numPr>
                <w:ilvl w:val="0"/>
                <w:numId w:val="8"/>
              </w:numPr>
              <w:spacing w:after="0"/>
              <w:rPr>
                <w:color w:val="000000"/>
              </w:rPr>
            </w:pPr>
            <w:r w:rsidRPr="00071313">
              <w:rPr>
                <w:color w:val="000000"/>
              </w:rPr>
              <w:t xml:space="preserve">Inhibă activitatea enzimelor citocromului P450, ce determină prelungirea timpului de </w:t>
            </w:r>
            <w:r w:rsidR="007A5FA4" w:rsidRPr="00071313">
              <w:rPr>
                <w:color w:val="000000"/>
              </w:rPr>
              <w:t>înjumătățire</w:t>
            </w:r>
            <w:r w:rsidRPr="00071313">
              <w:rPr>
                <w:color w:val="000000"/>
              </w:rPr>
              <w:t xml:space="preserve"> plasmatică pentru </w:t>
            </w:r>
            <w:r w:rsidR="00EF6ACD" w:rsidRPr="00071313">
              <w:rPr>
                <w:color w:val="000000"/>
              </w:rPr>
              <w:t>Cycloserinum*</w:t>
            </w:r>
            <w:r w:rsidRPr="00071313">
              <w:rPr>
                <w:color w:val="000000"/>
              </w:rPr>
              <w:t xml:space="preserve">, </w:t>
            </w:r>
            <w:r w:rsidR="003B27AF" w:rsidRPr="00071313">
              <w:rPr>
                <w:color w:val="000000"/>
              </w:rPr>
              <w:t>Theophyllinum*</w:t>
            </w:r>
            <w:r w:rsidRPr="00071313">
              <w:rPr>
                <w:color w:val="000000"/>
              </w:rPr>
              <w:t>/</w:t>
            </w:r>
            <w:r w:rsidR="00EF6ACD" w:rsidRPr="00071313">
              <w:rPr>
                <w:color w:val="000000"/>
              </w:rPr>
              <w:t xml:space="preserve"> Metilxantină</w:t>
            </w:r>
            <w:r w:rsidR="00EF6ACD" w:rsidRPr="00071313">
              <w:rPr>
                <w:rFonts w:ascii="Calibri" w:hAnsi="Calibri"/>
                <w:color w:val="000000"/>
              </w:rPr>
              <w:t>*</w:t>
            </w:r>
            <w:r w:rsidRPr="00071313">
              <w:rPr>
                <w:color w:val="000000"/>
              </w:rPr>
              <w:t xml:space="preserve">, </w:t>
            </w:r>
            <w:r w:rsidR="00115008" w:rsidRPr="00115008">
              <w:rPr>
                <w:color w:val="000000"/>
              </w:rPr>
              <w:t>Warfarinum</w:t>
            </w:r>
            <w:r w:rsidRPr="00071313">
              <w:rPr>
                <w:color w:val="000000"/>
              </w:rPr>
              <w:t xml:space="preserve">, la administrarea concomitentă cu </w:t>
            </w:r>
            <w:r w:rsidR="00B971AF">
              <w:rPr>
                <w:color w:val="000000"/>
              </w:rPr>
              <w:t>c</w:t>
            </w:r>
            <w:r w:rsidRPr="00071313">
              <w:rPr>
                <w:color w:val="000000"/>
              </w:rPr>
              <w:t xml:space="preserve">hinolonele </w:t>
            </w:r>
          </w:p>
        </w:tc>
      </w:tr>
    </w:tbl>
    <w:p w:rsidR="00947888" w:rsidRPr="00071313" w:rsidRDefault="00947888" w:rsidP="004139F4">
      <w:pPr>
        <w:pStyle w:val="3"/>
        <w:spacing w:before="0"/>
        <w:jc w:val="left"/>
        <w:rPr>
          <w:b w:val="0"/>
          <w:i w:val="0"/>
          <w:szCs w:val="28"/>
          <w:lang w:val="ro-RO"/>
        </w:rPr>
      </w:pPr>
      <w:bookmarkStart w:id="188" w:name="_Toc415814425"/>
    </w:p>
    <w:p w:rsidR="004A469F" w:rsidRDefault="004A469F" w:rsidP="00F010CB">
      <w:pPr>
        <w:sectPr w:rsidR="004A469F" w:rsidSect="008A761F">
          <w:pgSz w:w="11907" w:h="16840"/>
          <w:pgMar w:top="1009" w:right="1009" w:bottom="1151" w:left="1440" w:header="720" w:footer="720" w:gutter="0"/>
          <w:cols w:space="720"/>
          <w:docGrid w:linePitch="326"/>
        </w:sectPr>
      </w:pPr>
    </w:p>
    <w:p w:rsidR="002C631D" w:rsidRPr="00071313" w:rsidRDefault="00682893" w:rsidP="004A469F">
      <w:pPr>
        <w:pStyle w:val="3"/>
        <w:spacing w:before="0" w:after="0"/>
        <w:jc w:val="left"/>
        <w:rPr>
          <w:lang w:val="ro-RO"/>
        </w:rPr>
      </w:pPr>
      <w:r w:rsidRPr="00071313">
        <w:rPr>
          <w:i w:val="0"/>
          <w:lang w:val="ro-RO"/>
        </w:rPr>
        <w:lastRenderedPageBreak/>
        <w:t xml:space="preserve">Anexa </w:t>
      </w:r>
      <w:r w:rsidR="00115008">
        <w:rPr>
          <w:i w:val="0"/>
          <w:lang w:val="ro-RO"/>
        </w:rPr>
        <w:t>6</w:t>
      </w:r>
      <w:r w:rsidRPr="00071313">
        <w:rPr>
          <w:i w:val="0"/>
          <w:lang w:val="ro-RO"/>
        </w:rPr>
        <w:t>.</w:t>
      </w:r>
      <w:r w:rsidRPr="00071313">
        <w:rPr>
          <w:lang w:val="ro-RO"/>
        </w:rPr>
        <w:t xml:space="preserve"> </w:t>
      </w:r>
      <w:bookmarkEnd w:id="188"/>
      <w:r w:rsidR="00F010CB" w:rsidRPr="00071313">
        <w:rPr>
          <w:i w:val="0"/>
          <w:iCs/>
          <w:lang w:val="ro-RO"/>
        </w:rPr>
        <w:t>Tabel de dozare: regim scurt intensiv în tratamentul meningitei tuberculoase (6HRZEto)</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006"/>
        <w:gridCol w:w="1985"/>
        <w:gridCol w:w="2112"/>
        <w:gridCol w:w="1152"/>
        <w:gridCol w:w="1555"/>
        <w:gridCol w:w="1315"/>
        <w:gridCol w:w="1080"/>
        <w:gridCol w:w="1536"/>
        <w:gridCol w:w="1022"/>
        <w:gridCol w:w="1410"/>
      </w:tblGrid>
      <w:tr w:rsidR="00763E4B" w:rsidRPr="00071313" w:rsidTr="004A469F">
        <w:trPr>
          <w:trHeight w:hRule="exact" w:val="619"/>
        </w:trPr>
        <w:tc>
          <w:tcPr>
            <w:tcW w:w="1006" w:type="dxa"/>
            <w:vMerge w:val="restart"/>
            <w:shd w:val="clear" w:color="auto" w:fill="FDAB1C"/>
            <w:vAlign w:val="center"/>
          </w:tcPr>
          <w:p w:rsidR="00763E4B" w:rsidRPr="00071313" w:rsidRDefault="001B104D" w:rsidP="00763E4B">
            <w:pPr>
              <w:pStyle w:val="aff8"/>
              <w:spacing w:after="0"/>
              <w:rPr>
                <w:rFonts w:ascii="Times New Roman" w:hAnsi="Times New Roman" w:cs="Times New Roman"/>
                <w:lang w:val="ro-RO"/>
              </w:rPr>
            </w:pPr>
            <w:r>
              <w:rPr>
                <w:rFonts w:ascii="Times New Roman" w:hAnsi="Times New Roman" w:cs="Times New Roman"/>
                <w:b/>
                <w:bCs/>
                <w:lang w:val="ro-RO"/>
              </w:rPr>
              <w:t>M</w:t>
            </w:r>
            <w:r w:rsidR="00B06BF9" w:rsidRPr="00071313">
              <w:rPr>
                <w:rFonts w:ascii="Times New Roman" w:hAnsi="Times New Roman" w:cs="Times New Roman"/>
                <w:b/>
                <w:bCs/>
                <w:lang w:val="ro-RO"/>
              </w:rPr>
              <w:t xml:space="preserve">asa corporală </w:t>
            </w:r>
            <w:r w:rsidR="00763E4B" w:rsidRPr="00071313">
              <w:rPr>
                <w:rFonts w:ascii="Times New Roman" w:hAnsi="Times New Roman" w:cs="Times New Roman"/>
                <w:b/>
                <w:bCs/>
                <w:lang w:val="ro-RO"/>
              </w:rPr>
              <w:t>(kg)</w:t>
            </w:r>
          </w:p>
        </w:tc>
        <w:tc>
          <w:tcPr>
            <w:tcW w:w="5249" w:type="dxa"/>
            <w:gridSpan w:val="3"/>
            <w:shd w:val="clear" w:color="auto" w:fill="FDAB1C"/>
            <w:vAlign w:val="center"/>
          </w:tcPr>
          <w:p w:rsidR="00763E4B" w:rsidRPr="00071313" w:rsidRDefault="008520AF" w:rsidP="00763E4B">
            <w:pPr>
              <w:pStyle w:val="aff8"/>
              <w:spacing w:after="0"/>
              <w:jc w:val="center"/>
              <w:rPr>
                <w:rFonts w:ascii="Times New Roman" w:hAnsi="Times New Roman" w:cs="Times New Roman"/>
                <w:lang w:val="ro-RO"/>
              </w:rPr>
            </w:pPr>
            <w:r w:rsidRPr="00071313">
              <w:rPr>
                <w:rFonts w:ascii="Times New Roman" w:hAnsi="Times New Roman" w:cs="Times New Roman"/>
                <w:b/>
                <w:bCs/>
                <w:lang w:val="ro-RO"/>
              </w:rPr>
              <w:t xml:space="preserve">Masa corporală 3-&lt;35 kg folosind </w:t>
            </w:r>
            <w:r w:rsidR="001B104D">
              <w:rPr>
                <w:rFonts w:ascii="Times New Roman" w:hAnsi="Times New Roman" w:cs="Times New Roman"/>
                <w:b/>
                <w:bCs/>
                <w:lang w:val="ro-RO"/>
              </w:rPr>
              <w:t>forme medicamentoase</w:t>
            </w:r>
            <w:r w:rsidR="001B104D" w:rsidRPr="00071313">
              <w:rPr>
                <w:rFonts w:ascii="Times New Roman" w:hAnsi="Times New Roman" w:cs="Times New Roman"/>
                <w:b/>
                <w:bCs/>
                <w:lang w:val="ro-RO"/>
              </w:rPr>
              <w:t xml:space="preserve"> </w:t>
            </w:r>
            <w:r w:rsidRPr="00071313">
              <w:rPr>
                <w:rFonts w:ascii="Times New Roman" w:hAnsi="Times New Roman" w:cs="Times New Roman"/>
                <w:b/>
                <w:bCs/>
                <w:lang w:val="ro-RO"/>
              </w:rPr>
              <w:t>prietenoase pentru copiiª</w:t>
            </w:r>
          </w:p>
        </w:tc>
        <w:tc>
          <w:tcPr>
            <w:tcW w:w="3950" w:type="dxa"/>
            <w:gridSpan w:val="3"/>
            <w:shd w:val="clear" w:color="auto" w:fill="FDAB1C"/>
            <w:vAlign w:val="center"/>
          </w:tcPr>
          <w:p w:rsidR="00763E4B" w:rsidRPr="00071313" w:rsidRDefault="008520AF" w:rsidP="00763E4B">
            <w:pPr>
              <w:pStyle w:val="aff8"/>
              <w:spacing w:after="0" w:line="202" w:lineRule="auto"/>
              <w:jc w:val="center"/>
              <w:rPr>
                <w:rFonts w:ascii="Times New Roman" w:hAnsi="Times New Roman" w:cs="Times New Roman"/>
                <w:lang w:val="ro-RO"/>
              </w:rPr>
            </w:pPr>
            <w:r w:rsidRPr="00071313">
              <w:rPr>
                <w:rFonts w:ascii="Times New Roman" w:hAnsi="Times New Roman" w:cs="Times New Roman"/>
                <w:b/>
                <w:bCs/>
                <w:lang w:val="ro-RO"/>
              </w:rPr>
              <w:t xml:space="preserve">Masa corporală  25-&lt;35 kg folosind </w:t>
            </w:r>
            <w:r w:rsidR="001B104D">
              <w:rPr>
                <w:rFonts w:ascii="Times New Roman" w:hAnsi="Times New Roman" w:cs="Times New Roman"/>
                <w:b/>
                <w:bCs/>
                <w:lang w:val="ro-RO"/>
              </w:rPr>
              <w:t>forme medicamentoase</w:t>
            </w:r>
            <w:r w:rsidR="001B104D" w:rsidRPr="00071313">
              <w:rPr>
                <w:rFonts w:ascii="Times New Roman" w:hAnsi="Times New Roman" w:cs="Times New Roman"/>
                <w:b/>
                <w:bCs/>
                <w:lang w:val="ro-RO"/>
              </w:rPr>
              <w:t xml:space="preserve"> </w:t>
            </w:r>
            <w:r w:rsidRPr="00071313">
              <w:rPr>
                <w:rFonts w:ascii="Times New Roman" w:hAnsi="Times New Roman" w:cs="Times New Roman"/>
                <w:b/>
                <w:bCs/>
                <w:lang w:val="ro-RO"/>
              </w:rPr>
              <w:t>pentru adulți (cu comprimat Z 400 mg)ª</w:t>
            </w:r>
          </w:p>
        </w:tc>
        <w:tc>
          <w:tcPr>
            <w:tcW w:w="3968" w:type="dxa"/>
            <w:gridSpan w:val="3"/>
            <w:shd w:val="clear" w:color="auto" w:fill="FDAB1C"/>
            <w:vAlign w:val="center"/>
          </w:tcPr>
          <w:p w:rsidR="00763E4B" w:rsidRPr="00071313" w:rsidRDefault="008520AF" w:rsidP="00763E4B">
            <w:pPr>
              <w:pStyle w:val="aff8"/>
              <w:spacing w:after="0" w:line="202" w:lineRule="auto"/>
              <w:jc w:val="center"/>
              <w:rPr>
                <w:rFonts w:ascii="Times New Roman" w:hAnsi="Times New Roman" w:cs="Times New Roman"/>
                <w:lang w:val="ro-RO"/>
              </w:rPr>
            </w:pPr>
            <w:r w:rsidRPr="00071313">
              <w:rPr>
                <w:rFonts w:ascii="Times New Roman" w:hAnsi="Times New Roman" w:cs="Times New Roman"/>
                <w:b/>
                <w:bCs/>
                <w:lang w:val="ro-RO"/>
              </w:rPr>
              <w:t>Masa corporală</w:t>
            </w:r>
            <w:r w:rsidR="00763E4B" w:rsidRPr="00071313">
              <w:rPr>
                <w:rFonts w:ascii="Times New Roman" w:hAnsi="Times New Roman" w:cs="Times New Roman"/>
                <w:b/>
                <w:bCs/>
                <w:lang w:val="ro-RO"/>
              </w:rPr>
              <w:t xml:space="preserve"> 25-&lt;35 kg </w:t>
            </w:r>
            <w:r w:rsidR="007C21BC" w:rsidRPr="00071313">
              <w:rPr>
                <w:rFonts w:ascii="Times New Roman" w:hAnsi="Times New Roman" w:cs="Times New Roman"/>
                <w:b/>
                <w:bCs/>
                <w:lang w:val="ro-RO"/>
              </w:rPr>
              <w:t xml:space="preserve">folosind </w:t>
            </w:r>
            <w:r w:rsidR="001B104D">
              <w:rPr>
                <w:rFonts w:ascii="Times New Roman" w:hAnsi="Times New Roman" w:cs="Times New Roman"/>
                <w:b/>
                <w:bCs/>
                <w:lang w:val="ro-RO"/>
              </w:rPr>
              <w:t>forme medicamentoase</w:t>
            </w:r>
            <w:r w:rsidR="001B104D" w:rsidRPr="00071313">
              <w:rPr>
                <w:rFonts w:ascii="Times New Roman" w:hAnsi="Times New Roman" w:cs="Times New Roman"/>
                <w:b/>
                <w:bCs/>
                <w:lang w:val="ro-RO"/>
              </w:rPr>
              <w:t xml:space="preserve"> </w:t>
            </w:r>
            <w:r w:rsidR="007C21BC" w:rsidRPr="00071313">
              <w:rPr>
                <w:rFonts w:ascii="Times New Roman" w:hAnsi="Times New Roman" w:cs="Times New Roman"/>
                <w:b/>
                <w:bCs/>
                <w:lang w:val="ro-RO"/>
              </w:rPr>
              <w:t>pentru adulți (cu comprimat Z 500 mg)</w:t>
            </w:r>
            <w:r w:rsidRPr="00071313">
              <w:rPr>
                <w:rFonts w:ascii="Times New Roman" w:hAnsi="Times New Roman" w:cs="Times New Roman"/>
                <w:b/>
                <w:bCs/>
                <w:lang w:val="ro-RO"/>
              </w:rPr>
              <w:t>ª</w:t>
            </w:r>
          </w:p>
        </w:tc>
      </w:tr>
      <w:tr w:rsidR="00763E4B" w:rsidRPr="00071313" w:rsidTr="004A469F">
        <w:trPr>
          <w:trHeight w:hRule="exact" w:val="806"/>
        </w:trPr>
        <w:tc>
          <w:tcPr>
            <w:tcW w:w="1006" w:type="dxa"/>
            <w:vMerge/>
            <w:shd w:val="clear" w:color="auto" w:fill="FDAB1C"/>
            <w:vAlign w:val="center"/>
          </w:tcPr>
          <w:p w:rsidR="00763E4B" w:rsidRPr="00071313" w:rsidRDefault="00763E4B" w:rsidP="00763E4B">
            <w:pPr>
              <w:rPr>
                <w:sz w:val="20"/>
                <w:szCs w:val="20"/>
              </w:rPr>
            </w:pPr>
          </w:p>
        </w:tc>
        <w:tc>
          <w:tcPr>
            <w:tcW w:w="1985" w:type="dxa"/>
            <w:shd w:val="clear" w:color="auto" w:fill="FEC64F"/>
            <w:vAlign w:val="center"/>
          </w:tcPr>
          <w:p w:rsidR="00763E4B" w:rsidRPr="00071313" w:rsidRDefault="00763E4B" w:rsidP="00763E4B">
            <w:pPr>
              <w:pStyle w:val="aff8"/>
              <w:spacing w:after="0" w:line="202" w:lineRule="auto"/>
              <w:jc w:val="center"/>
              <w:rPr>
                <w:rFonts w:ascii="Times New Roman" w:hAnsi="Times New Roman" w:cs="Times New Roman"/>
                <w:lang w:val="ro-RO"/>
              </w:rPr>
            </w:pPr>
            <w:r w:rsidRPr="00071313">
              <w:rPr>
                <w:rFonts w:ascii="Times New Roman" w:hAnsi="Times New Roman" w:cs="Times New Roman"/>
                <w:b/>
                <w:bCs/>
                <w:lang w:val="ro-RO"/>
              </w:rPr>
              <w:t xml:space="preserve">HR </w:t>
            </w:r>
            <w:r w:rsidRPr="00071313">
              <w:rPr>
                <w:rFonts w:ascii="Times New Roman" w:hAnsi="Times New Roman" w:cs="Times New Roman"/>
                <w:b/>
                <w:bCs/>
                <w:lang w:val="ro-RO" w:eastAsia="ru-RU" w:bidi="ru-RU"/>
              </w:rPr>
              <w:t xml:space="preserve">50/75 </w:t>
            </w:r>
            <w:r w:rsidRPr="00071313">
              <w:rPr>
                <w:rFonts w:ascii="Times New Roman" w:hAnsi="Times New Roman" w:cs="Times New Roman"/>
                <w:b/>
                <w:bCs/>
                <w:lang w:val="ro-RO"/>
              </w:rPr>
              <w:t xml:space="preserve">mg </w:t>
            </w:r>
            <w:r w:rsidR="008520AF" w:rsidRPr="00071313">
              <w:rPr>
                <w:rFonts w:ascii="Times New Roman" w:hAnsi="Times New Roman" w:cs="Times New Roman"/>
                <w:b/>
                <w:bCs/>
                <w:lang w:val="ro-RO"/>
              </w:rPr>
              <w:t>comprimat dispersabil</w:t>
            </w:r>
            <w:r w:rsidRPr="00071313">
              <w:rPr>
                <w:rFonts w:ascii="Times New Roman" w:hAnsi="Times New Roman" w:cs="Times New Roman"/>
                <w:b/>
                <w:bCs/>
                <w:lang w:val="ro-RO"/>
              </w:rPr>
              <w:t xml:space="preserve"> </w:t>
            </w:r>
            <w:r w:rsidRPr="00071313">
              <w:rPr>
                <w:rFonts w:ascii="Times New Roman" w:hAnsi="Times New Roman" w:cs="Times New Roman"/>
                <w:vertAlign w:val="superscript"/>
                <w:lang w:val="ro-RO"/>
              </w:rPr>
              <w:t>b</w:t>
            </w:r>
          </w:p>
        </w:tc>
        <w:tc>
          <w:tcPr>
            <w:tcW w:w="2112" w:type="dxa"/>
            <w:shd w:val="clear" w:color="auto" w:fill="FEC64F"/>
            <w:vAlign w:val="center"/>
          </w:tcPr>
          <w:p w:rsidR="00763E4B" w:rsidRPr="00071313" w:rsidRDefault="00763E4B" w:rsidP="00763E4B">
            <w:pPr>
              <w:pStyle w:val="aff8"/>
              <w:spacing w:after="0" w:line="202" w:lineRule="auto"/>
              <w:jc w:val="center"/>
              <w:rPr>
                <w:rFonts w:ascii="Times New Roman" w:hAnsi="Times New Roman" w:cs="Times New Roman"/>
                <w:lang w:val="ro-RO"/>
              </w:rPr>
            </w:pPr>
            <w:r w:rsidRPr="00071313">
              <w:rPr>
                <w:rFonts w:ascii="Times New Roman" w:hAnsi="Times New Roman" w:cs="Times New Roman"/>
                <w:b/>
                <w:bCs/>
                <w:lang w:val="ro-RO"/>
              </w:rPr>
              <w:t xml:space="preserve">Z 150 mg </w:t>
            </w:r>
            <w:r w:rsidR="008520AF" w:rsidRPr="00071313">
              <w:rPr>
                <w:rFonts w:ascii="Times New Roman" w:hAnsi="Times New Roman" w:cs="Times New Roman"/>
                <w:b/>
                <w:bCs/>
                <w:lang w:val="ro-RO"/>
              </w:rPr>
              <w:t xml:space="preserve">comprimat dispersabil </w:t>
            </w:r>
            <w:r w:rsidRPr="00071313">
              <w:rPr>
                <w:rFonts w:ascii="Times New Roman" w:hAnsi="Times New Roman" w:cs="Times New Roman"/>
                <w:vertAlign w:val="superscript"/>
                <w:lang w:val="ro-RO"/>
              </w:rPr>
              <w:t>b</w:t>
            </w:r>
          </w:p>
        </w:tc>
        <w:tc>
          <w:tcPr>
            <w:tcW w:w="1152" w:type="dxa"/>
            <w:shd w:val="clear" w:color="auto" w:fill="FEC64F"/>
            <w:vAlign w:val="center"/>
          </w:tcPr>
          <w:p w:rsidR="00763E4B" w:rsidRPr="00071313" w:rsidRDefault="00763E4B" w:rsidP="00763E4B">
            <w:pPr>
              <w:pStyle w:val="aff8"/>
              <w:spacing w:after="0" w:line="202" w:lineRule="auto"/>
              <w:jc w:val="center"/>
              <w:rPr>
                <w:rFonts w:ascii="Times New Roman" w:hAnsi="Times New Roman" w:cs="Times New Roman"/>
                <w:lang w:val="ro-RO"/>
              </w:rPr>
            </w:pPr>
            <w:r w:rsidRPr="00071313">
              <w:rPr>
                <w:rFonts w:ascii="Times New Roman" w:hAnsi="Times New Roman" w:cs="Times New Roman"/>
                <w:b/>
                <w:bCs/>
                <w:lang w:val="ro-RO"/>
              </w:rPr>
              <w:t xml:space="preserve">Eto 125 mg </w:t>
            </w:r>
            <w:r w:rsidR="008520AF" w:rsidRPr="00071313">
              <w:rPr>
                <w:rFonts w:ascii="Times New Roman" w:hAnsi="Times New Roman" w:cs="Times New Roman"/>
                <w:b/>
                <w:bCs/>
                <w:lang w:val="ro-RO"/>
              </w:rPr>
              <w:t xml:space="preserve">comprimat dispersabil </w:t>
            </w:r>
            <w:r w:rsidRPr="00071313">
              <w:rPr>
                <w:rFonts w:ascii="Times New Roman" w:hAnsi="Times New Roman" w:cs="Times New Roman"/>
                <w:vertAlign w:val="superscript"/>
                <w:lang w:val="ro-RO"/>
              </w:rPr>
              <w:t>b</w:t>
            </w:r>
          </w:p>
        </w:tc>
        <w:tc>
          <w:tcPr>
            <w:tcW w:w="1555" w:type="dxa"/>
            <w:shd w:val="clear" w:color="auto" w:fill="FEC64F"/>
            <w:vAlign w:val="center"/>
          </w:tcPr>
          <w:p w:rsidR="00763E4B" w:rsidRPr="00071313" w:rsidRDefault="00763E4B" w:rsidP="00763E4B">
            <w:pPr>
              <w:pStyle w:val="aff8"/>
              <w:spacing w:after="0" w:line="202" w:lineRule="auto"/>
              <w:jc w:val="center"/>
              <w:rPr>
                <w:rFonts w:ascii="Times New Roman" w:hAnsi="Times New Roman" w:cs="Times New Roman"/>
                <w:lang w:val="ro-RO"/>
              </w:rPr>
            </w:pPr>
            <w:r w:rsidRPr="00071313">
              <w:rPr>
                <w:rFonts w:ascii="Times New Roman" w:hAnsi="Times New Roman" w:cs="Times New Roman"/>
                <w:b/>
                <w:bCs/>
                <w:lang w:val="ro-RO"/>
              </w:rPr>
              <w:t xml:space="preserve">HR </w:t>
            </w:r>
            <w:r w:rsidRPr="00071313">
              <w:rPr>
                <w:rFonts w:ascii="Times New Roman" w:hAnsi="Times New Roman" w:cs="Times New Roman"/>
                <w:b/>
                <w:bCs/>
                <w:lang w:val="ro-RO" w:eastAsia="ru-RU" w:bidi="ru-RU"/>
              </w:rPr>
              <w:t xml:space="preserve">75/150 </w:t>
            </w:r>
            <w:r w:rsidRPr="00071313">
              <w:rPr>
                <w:rFonts w:ascii="Times New Roman" w:hAnsi="Times New Roman" w:cs="Times New Roman"/>
                <w:b/>
                <w:bCs/>
                <w:lang w:val="ro-RO"/>
              </w:rPr>
              <w:t xml:space="preserve">mg </w:t>
            </w:r>
            <w:bookmarkStart w:id="189" w:name="_Hlk127357404"/>
            <w:r w:rsidR="008520AF" w:rsidRPr="00071313">
              <w:rPr>
                <w:rFonts w:ascii="Times New Roman" w:hAnsi="Times New Roman" w:cs="Times New Roman"/>
                <w:b/>
                <w:bCs/>
                <w:lang w:val="ro-RO"/>
              </w:rPr>
              <w:t>comprimat</w:t>
            </w:r>
            <w:bookmarkEnd w:id="189"/>
          </w:p>
        </w:tc>
        <w:tc>
          <w:tcPr>
            <w:tcW w:w="1315" w:type="dxa"/>
            <w:shd w:val="clear" w:color="auto" w:fill="FEC64F"/>
            <w:vAlign w:val="center"/>
          </w:tcPr>
          <w:p w:rsidR="00763E4B" w:rsidRPr="00071313" w:rsidRDefault="00763E4B" w:rsidP="00763E4B">
            <w:pPr>
              <w:pStyle w:val="aff8"/>
              <w:spacing w:after="0" w:line="202" w:lineRule="auto"/>
              <w:ind w:left="140"/>
              <w:jc w:val="center"/>
              <w:rPr>
                <w:rFonts w:ascii="Times New Roman" w:hAnsi="Times New Roman" w:cs="Times New Roman"/>
                <w:lang w:val="ro-RO"/>
              </w:rPr>
            </w:pPr>
            <w:r w:rsidRPr="00071313">
              <w:rPr>
                <w:rFonts w:ascii="Times New Roman" w:hAnsi="Times New Roman" w:cs="Times New Roman"/>
                <w:b/>
                <w:bCs/>
                <w:lang w:val="ro-RO"/>
              </w:rPr>
              <w:t xml:space="preserve">Z 400 mg </w:t>
            </w:r>
            <w:r w:rsidR="008520AF" w:rsidRPr="00071313">
              <w:rPr>
                <w:rFonts w:ascii="Times New Roman" w:hAnsi="Times New Roman" w:cs="Times New Roman"/>
                <w:b/>
                <w:bCs/>
                <w:lang w:val="ro-RO"/>
              </w:rPr>
              <w:t>comprimat</w:t>
            </w:r>
          </w:p>
        </w:tc>
        <w:tc>
          <w:tcPr>
            <w:tcW w:w="1080" w:type="dxa"/>
            <w:shd w:val="clear" w:color="auto" w:fill="FEC64F"/>
            <w:vAlign w:val="center"/>
          </w:tcPr>
          <w:p w:rsidR="00763E4B" w:rsidRPr="00071313" w:rsidRDefault="00763E4B" w:rsidP="00763E4B">
            <w:pPr>
              <w:pStyle w:val="aff8"/>
              <w:spacing w:after="0" w:line="202" w:lineRule="auto"/>
              <w:ind w:left="-20"/>
              <w:jc w:val="center"/>
              <w:rPr>
                <w:rFonts w:ascii="Times New Roman" w:hAnsi="Times New Roman" w:cs="Times New Roman"/>
                <w:lang w:val="ro-RO"/>
              </w:rPr>
            </w:pPr>
            <w:r w:rsidRPr="00071313">
              <w:rPr>
                <w:rFonts w:ascii="Times New Roman" w:hAnsi="Times New Roman" w:cs="Times New Roman"/>
                <w:b/>
                <w:bCs/>
                <w:lang w:val="ro-RO"/>
              </w:rPr>
              <w:t xml:space="preserve">Eto 250 mg </w:t>
            </w:r>
            <w:r w:rsidR="008520AF" w:rsidRPr="00071313">
              <w:rPr>
                <w:rFonts w:ascii="Times New Roman" w:hAnsi="Times New Roman" w:cs="Times New Roman"/>
                <w:b/>
                <w:bCs/>
                <w:lang w:val="ro-RO"/>
              </w:rPr>
              <w:t>comprimat</w:t>
            </w:r>
          </w:p>
        </w:tc>
        <w:tc>
          <w:tcPr>
            <w:tcW w:w="1536" w:type="dxa"/>
            <w:shd w:val="clear" w:color="auto" w:fill="FEC64F"/>
            <w:vAlign w:val="center"/>
          </w:tcPr>
          <w:p w:rsidR="00763E4B" w:rsidRPr="00071313" w:rsidRDefault="00763E4B" w:rsidP="00763E4B">
            <w:pPr>
              <w:pStyle w:val="aff8"/>
              <w:spacing w:after="0" w:line="202" w:lineRule="auto"/>
              <w:ind w:left="80"/>
              <w:jc w:val="center"/>
              <w:rPr>
                <w:rFonts w:ascii="Times New Roman" w:hAnsi="Times New Roman" w:cs="Times New Roman"/>
                <w:lang w:val="ro-RO"/>
              </w:rPr>
            </w:pPr>
            <w:r w:rsidRPr="00071313">
              <w:rPr>
                <w:rFonts w:ascii="Times New Roman" w:hAnsi="Times New Roman" w:cs="Times New Roman"/>
                <w:b/>
                <w:bCs/>
                <w:lang w:val="ro-RO"/>
              </w:rPr>
              <w:t xml:space="preserve">HR </w:t>
            </w:r>
            <w:r w:rsidRPr="00071313">
              <w:rPr>
                <w:rFonts w:ascii="Times New Roman" w:hAnsi="Times New Roman" w:cs="Times New Roman"/>
                <w:b/>
                <w:bCs/>
                <w:lang w:val="ro-RO" w:eastAsia="ru-RU" w:bidi="ru-RU"/>
              </w:rPr>
              <w:t xml:space="preserve">75/150 </w:t>
            </w:r>
            <w:r w:rsidRPr="00071313">
              <w:rPr>
                <w:rFonts w:ascii="Times New Roman" w:hAnsi="Times New Roman" w:cs="Times New Roman"/>
                <w:b/>
                <w:bCs/>
                <w:lang w:val="ro-RO"/>
              </w:rPr>
              <w:t xml:space="preserve">mg </w:t>
            </w:r>
            <w:r w:rsidR="008520AF" w:rsidRPr="00071313">
              <w:rPr>
                <w:rFonts w:ascii="Times New Roman" w:hAnsi="Times New Roman" w:cs="Times New Roman"/>
                <w:b/>
                <w:bCs/>
                <w:lang w:val="ro-RO"/>
              </w:rPr>
              <w:t>comprimat</w:t>
            </w:r>
          </w:p>
        </w:tc>
        <w:tc>
          <w:tcPr>
            <w:tcW w:w="1022" w:type="dxa"/>
            <w:shd w:val="clear" w:color="auto" w:fill="FEC64F"/>
            <w:vAlign w:val="center"/>
          </w:tcPr>
          <w:p w:rsidR="00763E4B" w:rsidRPr="00071313" w:rsidRDefault="00763E4B" w:rsidP="00763E4B">
            <w:pPr>
              <w:pStyle w:val="aff8"/>
              <w:spacing w:after="0" w:line="202" w:lineRule="auto"/>
              <w:jc w:val="center"/>
              <w:rPr>
                <w:rFonts w:ascii="Times New Roman" w:hAnsi="Times New Roman" w:cs="Times New Roman"/>
                <w:lang w:val="ro-RO"/>
              </w:rPr>
            </w:pPr>
            <w:r w:rsidRPr="00071313">
              <w:rPr>
                <w:rFonts w:ascii="Times New Roman" w:hAnsi="Times New Roman" w:cs="Times New Roman"/>
                <w:b/>
                <w:bCs/>
                <w:lang w:val="ro-RO"/>
              </w:rPr>
              <w:t xml:space="preserve">Z 500 mg </w:t>
            </w:r>
            <w:r w:rsidR="008520AF" w:rsidRPr="00071313">
              <w:rPr>
                <w:rFonts w:ascii="Times New Roman" w:hAnsi="Times New Roman" w:cs="Times New Roman"/>
                <w:b/>
                <w:bCs/>
                <w:lang w:val="ro-RO"/>
              </w:rPr>
              <w:t>comprimat</w:t>
            </w:r>
          </w:p>
        </w:tc>
        <w:tc>
          <w:tcPr>
            <w:tcW w:w="1410" w:type="dxa"/>
            <w:shd w:val="clear" w:color="auto" w:fill="FEC64F"/>
            <w:vAlign w:val="center"/>
          </w:tcPr>
          <w:p w:rsidR="00763E4B" w:rsidRPr="00071313" w:rsidRDefault="00763E4B" w:rsidP="00763E4B">
            <w:pPr>
              <w:pStyle w:val="aff8"/>
              <w:spacing w:after="0" w:line="202" w:lineRule="auto"/>
              <w:jc w:val="center"/>
              <w:rPr>
                <w:rFonts w:ascii="Times New Roman" w:hAnsi="Times New Roman" w:cs="Times New Roman"/>
                <w:lang w:val="ro-RO"/>
              </w:rPr>
            </w:pPr>
            <w:r w:rsidRPr="00071313">
              <w:rPr>
                <w:rFonts w:ascii="Times New Roman" w:hAnsi="Times New Roman" w:cs="Times New Roman"/>
                <w:b/>
                <w:bCs/>
                <w:lang w:val="ro-RO"/>
              </w:rPr>
              <w:t xml:space="preserve">Eto 250 mg </w:t>
            </w:r>
            <w:r w:rsidR="008520AF" w:rsidRPr="00071313">
              <w:rPr>
                <w:rFonts w:ascii="Times New Roman" w:hAnsi="Times New Roman" w:cs="Times New Roman"/>
                <w:b/>
                <w:bCs/>
                <w:lang w:val="ro-RO"/>
              </w:rPr>
              <w:t>comprimat</w:t>
            </w:r>
          </w:p>
        </w:tc>
      </w:tr>
      <w:tr w:rsidR="00763E4B" w:rsidRPr="00071313" w:rsidTr="004A469F">
        <w:trPr>
          <w:trHeight w:hRule="exact" w:val="706"/>
        </w:trPr>
        <w:tc>
          <w:tcPr>
            <w:tcW w:w="1006" w:type="dxa"/>
            <w:shd w:val="clear" w:color="auto" w:fill="auto"/>
          </w:tcPr>
          <w:p w:rsidR="00763E4B" w:rsidRPr="00071313" w:rsidRDefault="00763E4B" w:rsidP="00763E4B">
            <w:pPr>
              <w:pStyle w:val="aff8"/>
              <w:spacing w:after="0"/>
              <w:rPr>
                <w:rFonts w:ascii="Times New Roman" w:hAnsi="Times New Roman" w:cs="Times New Roman"/>
                <w:lang w:val="ro-RO"/>
              </w:rPr>
            </w:pPr>
            <w:r w:rsidRPr="00071313">
              <w:rPr>
                <w:rFonts w:ascii="Times New Roman" w:hAnsi="Times New Roman" w:cs="Times New Roman"/>
                <w:lang w:val="ro-RO"/>
              </w:rPr>
              <w:t xml:space="preserve">3-&lt;4 </w:t>
            </w:r>
            <w:r w:rsidRPr="00071313">
              <w:rPr>
                <w:rFonts w:ascii="Times New Roman" w:hAnsi="Times New Roman" w:cs="Times New Roman"/>
                <w:vertAlign w:val="superscript"/>
                <w:lang w:val="ro-RO"/>
              </w:rPr>
              <w:t>c</w:t>
            </w:r>
          </w:p>
        </w:tc>
        <w:tc>
          <w:tcPr>
            <w:tcW w:w="1985" w:type="dxa"/>
            <w:shd w:val="clear" w:color="auto" w:fill="auto"/>
            <w:vAlign w:val="center"/>
          </w:tcPr>
          <w:p w:rsidR="00763E4B" w:rsidRPr="00071313" w:rsidRDefault="00763E4B" w:rsidP="00763E4B">
            <w:pPr>
              <w:pStyle w:val="aff8"/>
              <w:spacing w:after="40"/>
              <w:rPr>
                <w:rFonts w:ascii="Times New Roman" w:hAnsi="Times New Roman" w:cs="Times New Roman"/>
                <w:lang w:val="ro-RO"/>
              </w:rPr>
            </w:pPr>
            <w:r w:rsidRPr="00071313">
              <w:rPr>
                <w:rFonts w:ascii="Times New Roman" w:hAnsi="Times New Roman" w:cs="Times New Roman"/>
                <w:lang w:val="ro-RO"/>
              </w:rPr>
              <w:t xml:space="preserve">&lt;3 </w:t>
            </w:r>
            <w:r w:rsidR="008520AF" w:rsidRPr="00071313">
              <w:rPr>
                <w:rFonts w:ascii="Times New Roman" w:hAnsi="Times New Roman" w:cs="Times New Roman"/>
                <w:lang w:val="ro-RO"/>
              </w:rPr>
              <w:t>luni</w:t>
            </w:r>
            <w:r w:rsidRPr="00071313">
              <w:rPr>
                <w:rFonts w:ascii="Times New Roman" w:hAnsi="Times New Roman" w:cs="Times New Roman"/>
                <w:lang w:val="ro-RO"/>
              </w:rPr>
              <w:t xml:space="preserve"> </w:t>
            </w:r>
            <w:r w:rsidR="008520AF" w:rsidRPr="00071313">
              <w:rPr>
                <w:rFonts w:ascii="Times New Roman" w:hAnsi="Times New Roman" w:cs="Times New Roman"/>
                <w:lang w:val="ro-RO"/>
              </w:rPr>
              <w:t xml:space="preserve">           </w:t>
            </w:r>
            <w:r w:rsidRPr="00071313">
              <w:rPr>
                <w:rFonts w:ascii="Times New Roman" w:hAnsi="Times New Roman" w:cs="Times New Roman"/>
                <w:lang w:val="ro-RO"/>
              </w:rPr>
              <w:t xml:space="preserve">&gt;3 </w:t>
            </w:r>
            <w:r w:rsidR="008520AF" w:rsidRPr="00071313">
              <w:rPr>
                <w:rFonts w:ascii="Times New Roman" w:hAnsi="Times New Roman" w:cs="Times New Roman"/>
                <w:lang w:val="ro-RO"/>
              </w:rPr>
              <w:t>luni</w:t>
            </w:r>
          </w:p>
          <w:p w:rsidR="00763E4B" w:rsidRPr="00071313" w:rsidRDefault="00763E4B" w:rsidP="00763E4B">
            <w:pPr>
              <w:pStyle w:val="aff8"/>
              <w:tabs>
                <w:tab w:val="left" w:pos="1056"/>
              </w:tabs>
              <w:spacing w:after="0"/>
              <w:jc w:val="center"/>
              <w:rPr>
                <w:rFonts w:ascii="Times New Roman" w:hAnsi="Times New Roman" w:cs="Times New Roman"/>
                <w:lang w:val="ro-RO"/>
              </w:rPr>
            </w:pPr>
            <w:r w:rsidRPr="00071313">
              <w:rPr>
                <w:rFonts w:ascii="Times New Roman" w:hAnsi="Times New Roman" w:cs="Times New Roman"/>
                <w:lang w:val="ro-RO"/>
              </w:rPr>
              <w:t xml:space="preserve">1.5 </w:t>
            </w:r>
            <w:r w:rsidRPr="00071313">
              <w:rPr>
                <w:rFonts w:ascii="Times New Roman" w:hAnsi="Times New Roman" w:cs="Times New Roman"/>
                <w:vertAlign w:val="superscript"/>
                <w:lang w:val="ro-RO"/>
              </w:rPr>
              <w:t>b</w:t>
            </w:r>
            <w:r w:rsidRPr="00071313">
              <w:rPr>
                <w:rFonts w:ascii="Times New Roman" w:hAnsi="Times New Roman" w:cs="Times New Roman"/>
                <w:lang w:val="ro-RO"/>
              </w:rPr>
              <w:tab/>
              <w:t xml:space="preserve">1.5 </w:t>
            </w:r>
            <w:r w:rsidRPr="00071313">
              <w:rPr>
                <w:rFonts w:ascii="Times New Roman" w:hAnsi="Times New Roman" w:cs="Times New Roman"/>
                <w:vertAlign w:val="superscript"/>
                <w:lang w:val="ro-RO"/>
              </w:rPr>
              <w:t>b</w:t>
            </w:r>
          </w:p>
        </w:tc>
        <w:tc>
          <w:tcPr>
            <w:tcW w:w="2112" w:type="dxa"/>
            <w:shd w:val="clear" w:color="auto" w:fill="auto"/>
            <w:vAlign w:val="center"/>
          </w:tcPr>
          <w:p w:rsidR="00763E4B" w:rsidRPr="00071313" w:rsidRDefault="00763E4B" w:rsidP="00763E4B">
            <w:pPr>
              <w:pStyle w:val="aff8"/>
              <w:spacing w:after="40"/>
              <w:jc w:val="center"/>
              <w:rPr>
                <w:rFonts w:ascii="Times New Roman" w:hAnsi="Times New Roman" w:cs="Times New Roman"/>
                <w:lang w:val="ro-RO"/>
              </w:rPr>
            </w:pPr>
            <w:r w:rsidRPr="00071313">
              <w:rPr>
                <w:rFonts w:ascii="Times New Roman" w:hAnsi="Times New Roman" w:cs="Times New Roman"/>
                <w:lang w:val="ro-RO"/>
              </w:rPr>
              <w:t xml:space="preserve">&lt;3 </w:t>
            </w:r>
            <w:r w:rsidR="008520AF" w:rsidRPr="00071313">
              <w:rPr>
                <w:rFonts w:ascii="Times New Roman" w:hAnsi="Times New Roman" w:cs="Times New Roman"/>
                <w:lang w:val="ro-RO"/>
              </w:rPr>
              <w:t xml:space="preserve">luni   </w:t>
            </w:r>
            <w:r w:rsidRPr="00071313">
              <w:rPr>
                <w:rFonts w:ascii="Times New Roman" w:hAnsi="Times New Roman" w:cs="Times New Roman"/>
                <w:lang w:val="ro-RO"/>
              </w:rPr>
              <w:t xml:space="preserve"> &gt;3 </w:t>
            </w:r>
            <w:r w:rsidR="008520AF" w:rsidRPr="00071313">
              <w:rPr>
                <w:rFonts w:ascii="Times New Roman" w:hAnsi="Times New Roman" w:cs="Times New Roman"/>
                <w:lang w:val="ro-RO"/>
              </w:rPr>
              <w:t>luni</w:t>
            </w:r>
          </w:p>
          <w:p w:rsidR="00763E4B" w:rsidRPr="00071313" w:rsidRDefault="00763E4B" w:rsidP="00763E4B">
            <w:pPr>
              <w:pStyle w:val="aff8"/>
              <w:tabs>
                <w:tab w:val="left" w:pos="1526"/>
              </w:tabs>
              <w:spacing w:after="0"/>
              <w:ind w:firstLine="340"/>
              <w:rPr>
                <w:rFonts w:ascii="Times New Roman" w:hAnsi="Times New Roman" w:cs="Times New Roman"/>
                <w:lang w:val="ro-RO"/>
              </w:rPr>
            </w:pPr>
            <w:r w:rsidRPr="00071313">
              <w:rPr>
                <w:rFonts w:ascii="Times New Roman" w:hAnsi="Times New Roman" w:cs="Times New Roman"/>
                <w:lang w:val="ro-RO"/>
              </w:rPr>
              <w:t xml:space="preserve">0.5 </w:t>
            </w:r>
            <w:r w:rsidRPr="00071313">
              <w:rPr>
                <w:rFonts w:ascii="Times New Roman" w:hAnsi="Times New Roman" w:cs="Times New Roman"/>
                <w:vertAlign w:val="superscript"/>
                <w:lang w:val="ro-RO"/>
              </w:rPr>
              <w:t>b</w:t>
            </w:r>
            <w:r w:rsidRPr="00071313">
              <w:rPr>
                <w:rFonts w:ascii="Times New Roman" w:hAnsi="Times New Roman" w:cs="Times New Roman"/>
                <w:lang w:val="ro-RO"/>
              </w:rPr>
              <w:tab/>
              <w:t>1</w:t>
            </w:r>
          </w:p>
        </w:tc>
        <w:tc>
          <w:tcPr>
            <w:tcW w:w="1152" w:type="dxa"/>
            <w:shd w:val="clear" w:color="auto" w:fill="auto"/>
          </w:tcPr>
          <w:p w:rsidR="00763E4B" w:rsidRPr="00071313" w:rsidRDefault="00763E4B" w:rsidP="00763E4B">
            <w:pPr>
              <w:pStyle w:val="aff8"/>
              <w:spacing w:after="0"/>
              <w:jc w:val="center"/>
              <w:rPr>
                <w:rFonts w:ascii="Times New Roman" w:hAnsi="Times New Roman" w:cs="Times New Roman"/>
                <w:lang w:val="ro-RO"/>
              </w:rPr>
            </w:pPr>
            <w:r w:rsidRPr="00071313">
              <w:rPr>
                <w:rFonts w:ascii="Times New Roman" w:hAnsi="Times New Roman" w:cs="Times New Roman"/>
                <w:lang w:val="ro-RO"/>
              </w:rPr>
              <w:t xml:space="preserve">0.5 </w:t>
            </w:r>
            <w:r w:rsidRPr="00071313">
              <w:rPr>
                <w:rFonts w:ascii="Times New Roman" w:hAnsi="Times New Roman" w:cs="Times New Roman"/>
                <w:vertAlign w:val="superscript"/>
                <w:lang w:val="ro-RO"/>
              </w:rPr>
              <w:t>b</w:t>
            </w:r>
          </w:p>
        </w:tc>
        <w:tc>
          <w:tcPr>
            <w:tcW w:w="1555" w:type="dxa"/>
            <w:shd w:val="clear" w:color="auto" w:fill="auto"/>
          </w:tcPr>
          <w:p w:rsidR="00763E4B" w:rsidRPr="00071313" w:rsidRDefault="00763E4B" w:rsidP="00763E4B">
            <w:pPr>
              <w:rPr>
                <w:sz w:val="20"/>
                <w:szCs w:val="20"/>
              </w:rPr>
            </w:pPr>
          </w:p>
        </w:tc>
        <w:tc>
          <w:tcPr>
            <w:tcW w:w="1315" w:type="dxa"/>
            <w:shd w:val="clear" w:color="auto" w:fill="auto"/>
          </w:tcPr>
          <w:p w:rsidR="00763E4B" w:rsidRPr="00071313" w:rsidRDefault="00763E4B" w:rsidP="00763E4B">
            <w:pPr>
              <w:rPr>
                <w:sz w:val="20"/>
                <w:szCs w:val="20"/>
              </w:rPr>
            </w:pPr>
          </w:p>
        </w:tc>
        <w:tc>
          <w:tcPr>
            <w:tcW w:w="1080" w:type="dxa"/>
            <w:shd w:val="clear" w:color="auto" w:fill="auto"/>
          </w:tcPr>
          <w:p w:rsidR="00763E4B" w:rsidRPr="00071313" w:rsidRDefault="00763E4B" w:rsidP="00763E4B">
            <w:pPr>
              <w:rPr>
                <w:sz w:val="20"/>
                <w:szCs w:val="20"/>
              </w:rPr>
            </w:pPr>
          </w:p>
        </w:tc>
        <w:tc>
          <w:tcPr>
            <w:tcW w:w="1536" w:type="dxa"/>
            <w:shd w:val="clear" w:color="auto" w:fill="auto"/>
          </w:tcPr>
          <w:p w:rsidR="00763E4B" w:rsidRPr="00071313" w:rsidRDefault="00763E4B" w:rsidP="00763E4B">
            <w:pPr>
              <w:rPr>
                <w:sz w:val="20"/>
                <w:szCs w:val="20"/>
              </w:rPr>
            </w:pPr>
          </w:p>
        </w:tc>
        <w:tc>
          <w:tcPr>
            <w:tcW w:w="1022" w:type="dxa"/>
            <w:shd w:val="clear" w:color="auto" w:fill="auto"/>
          </w:tcPr>
          <w:p w:rsidR="00763E4B" w:rsidRPr="00071313" w:rsidRDefault="00763E4B" w:rsidP="00763E4B">
            <w:pPr>
              <w:rPr>
                <w:sz w:val="20"/>
                <w:szCs w:val="20"/>
              </w:rPr>
            </w:pPr>
          </w:p>
        </w:tc>
        <w:tc>
          <w:tcPr>
            <w:tcW w:w="1410" w:type="dxa"/>
            <w:shd w:val="clear" w:color="auto" w:fill="auto"/>
          </w:tcPr>
          <w:p w:rsidR="00763E4B" w:rsidRPr="00071313" w:rsidRDefault="00763E4B" w:rsidP="00763E4B">
            <w:pPr>
              <w:rPr>
                <w:sz w:val="20"/>
                <w:szCs w:val="20"/>
              </w:rPr>
            </w:pPr>
          </w:p>
        </w:tc>
      </w:tr>
      <w:tr w:rsidR="00763E4B" w:rsidRPr="00071313" w:rsidTr="004A469F">
        <w:trPr>
          <w:trHeight w:hRule="exact" w:val="773"/>
        </w:trPr>
        <w:tc>
          <w:tcPr>
            <w:tcW w:w="1006" w:type="dxa"/>
            <w:shd w:val="clear" w:color="auto" w:fill="auto"/>
          </w:tcPr>
          <w:p w:rsidR="00763E4B" w:rsidRPr="00071313" w:rsidRDefault="00763E4B" w:rsidP="00763E4B">
            <w:pPr>
              <w:pStyle w:val="aff8"/>
              <w:spacing w:after="0"/>
              <w:rPr>
                <w:rFonts w:ascii="Times New Roman" w:hAnsi="Times New Roman" w:cs="Times New Roman"/>
                <w:lang w:val="ro-RO"/>
              </w:rPr>
            </w:pPr>
            <w:r w:rsidRPr="00071313">
              <w:rPr>
                <w:rFonts w:ascii="Times New Roman" w:hAnsi="Times New Roman" w:cs="Times New Roman"/>
                <w:lang w:val="ro-RO"/>
              </w:rPr>
              <w:t xml:space="preserve">4-&lt;5 </w:t>
            </w:r>
            <w:r w:rsidRPr="00071313">
              <w:rPr>
                <w:rFonts w:ascii="Times New Roman" w:hAnsi="Times New Roman" w:cs="Times New Roman"/>
                <w:vertAlign w:val="superscript"/>
                <w:lang w:val="ro-RO"/>
              </w:rPr>
              <w:t>c</w:t>
            </w:r>
          </w:p>
        </w:tc>
        <w:tc>
          <w:tcPr>
            <w:tcW w:w="1985" w:type="dxa"/>
            <w:shd w:val="clear" w:color="auto" w:fill="auto"/>
            <w:vAlign w:val="center"/>
          </w:tcPr>
          <w:p w:rsidR="00763E4B" w:rsidRPr="00071313" w:rsidRDefault="00763E4B" w:rsidP="00763E4B">
            <w:pPr>
              <w:pStyle w:val="aff8"/>
              <w:spacing w:after="40"/>
              <w:rPr>
                <w:rFonts w:ascii="Times New Roman" w:hAnsi="Times New Roman" w:cs="Times New Roman"/>
                <w:lang w:val="ro-RO"/>
              </w:rPr>
            </w:pPr>
            <w:r w:rsidRPr="00071313">
              <w:rPr>
                <w:rFonts w:ascii="Times New Roman" w:hAnsi="Times New Roman" w:cs="Times New Roman"/>
                <w:lang w:val="ro-RO"/>
              </w:rPr>
              <w:t xml:space="preserve">&lt;3 </w:t>
            </w:r>
            <w:r w:rsidR="008520AF" w:rsidRPr="00071313">
              <w:rPr>
                <w:rFonts w:ascii="Times New Roman" w:hAnsi="Times New Roman" w:cs="Times New Roman"/>
                <w:lang w:val="ro-RO"/>
              </w:rPr>
              <w:t xml:space="preserve">luni  </w:t>
            </w:r>
            <w:r w:rsidRPr="00071313">
              <w:rPr>
                <w:rFonts w:ascii="Times New Roman" w:hAnsi="Times New Roman" w:cs="Times New Roman"/>
                <w:lang w:val="ro-RO"/>
              </w:rPr>
              <w:t xml:space="preserve"> </w:t>
            </w:r>
            <w:r w:rsidR="008520AF" w:rsidRPr="00071313">
              <w:rPr>
                <w:rFonts w:ascii="Times New Roman" w:hAnsi="Times New Roman" w:cs="Times New Roman"/>
                <w:lang w:val="ro-RO"/>
              </w:rPr>
              <w:t xml:space="preserve">          </w:t>
            </w:r>
            <w:r w:rsidRPr="00071313">
              <w:rPr>
                <w:rFonts w:ascii="Times New Roman" w:hAnsi="Times New Roman" w:cs="Times New Roman"/>
                <w:lang w:val="ro-RO"/>
              </w:rPr>
              <w:t xml:space="preserve">&gt;3 </w:t>
            </w:r>
            <w:r w:rsidR="008520AF" w:rsidRPr="00071313">
              <w:rPr>
                <w:rFonts w:ascii="Times New Roman" w:hAnsi="Times New Roman" w:cs="Times New Roman"/>
                <w:lang w:val="ro-RO"/>
              </w:rPr>
              <w:t>luni</w:t>
            </w:r>
          </w:p>
          <w:p w:rsidR="00763E4B" w:rsidRPr="00071313" w:rsidRDefault="00763E4B" w:rsidP="00763E4B">
            <w:pPr>
              <w:pStyle w:val="aff8"/>
              <w:tabs>
                <w:tab w:val="left" w:pos="1546"/>
              </w:tabs>
              <w:spacing w:after="0"/>
              <w:ind w:firstLine="360"/>
              <w:rPr>
                <w:rFonts w:ascii="Times New Roman" w:hAnsi="Times New Roman" w:cs="Times New Roman"/>
                <w:lang w:val="ro-RO"/>
              </w:rPr>
            </w:pPr>
            <w:r w:rsidRPr="00071313">
              <w:rPr>
                <w:rFonts w:ascii="Times New Roman" w:hAnsi="Times New Roman" w:cs="Times New Roman"/>
                <w:lang w:val="ro-RO"/>
              </w:rPr>
              <w:t xml:space="preserve">1.5 </w:t>
            </w:r>
            <w:r w:rsidRPr="00071313">
              <w:rPr>
                <w:rFonts w:ascii="Times New Roman" w:hAnsi="Times New Roman" w:cs="Times New Roman"/>
                <w:vertAlign w:val="superscript"/>
                <w:lang w:val="ro-RO"/>
              </w:rPr>
              <w:t>b</w:t>
            </w:r>
            <w:r w:rsidRPr="00071313">
              <w:rPr>
                <w:rFonts w:ascii="Times New Roman" w:hAnsi="Times New Roman" w:cs="Times New Roman"/>
                <w:lang w:val="ro-RO"/>
              </w:rPr>
              <w:tab/>
              <w:t>2</w:t>
            </w:r>
          </w:p>
        </w:tc>
        <w:tc>
          <w:tcPr>
            <w:tcW w:w="2112" w:type="dxa"/>
            <w:shd w:val="clear" w:color="auto" w:fill="auto"/>
            <w:vAlign w:val="center"/>
          </w:tcPr>
          <w:p w:rsidR="00763E4B" w:rsidRPr="00071313" w:rsidRDefault="00763E4B" w:rsidP="00763E4B">
            <w:pPr>
              <w:pStyle w:val="aff8"/>
              <w:spacing w:after="40"/>
              <w:jc w:val="center"/>
              <w:rPr>
                <w:rFonts w:ascii="Times New Roman" w:hAnsi="Times New Roman" w:cs="Times New Roman"/>
                <w:lang w:val="ro-RO"/>
              </w:rPr>
            </w:pPr>
            <w:r w:rsidRPr="00071313">
              <w:rPr>
                <w:rFonts w:ascii="Times New Roman" w:hAnsi="Times New Roman" w:cs="Times New Roman"/>
                <w:lang w:val="ro-RO"/>
              </w:rPr>
              <w:t xml:space="preserve">&lt;3 </w:t>
            </w:r>
            <w:r w:rsidR="008520AF" w:rsidRPr="00071313">
              <w:rPr>
                <w:rFonts w:ascii="Times New Roman" w:hAnsi="Times New Roman" w:cs="Times New Roman"/>
                <w:lang w:val="ro-RO"/>
              </w:rPr>
              <w:t xml:space="preserve">luni  </w:t>
            </w:r>
            <w:r w:rsidRPr="00071313">
              <w:rPr>
                <w:rFonts w:ascii="Times New Roman" w:hAnsi="Times New Roman" w:cs="Times New Roman"/>
                <w:lang w:val="ro-RO"/>
              </w:rPr>
              <w:t xml:space="preserve"> &gt;3 </w:t>
            </w:r>
            <w:r w:rsidR="008520AF" w:rsidRPr="00071313">
              <w:rPr>
                <w:rFonts w:ascii="Times New Roman" w:hAnsi="Times New Roman" w:cs="Times New Roman"/>
                <w:lang w:val="ro-RO"/>
              </w:rPr>
              <w:t>luni</w:t>
            </w:r>
          </w:p>
          <w:p w:rsidR="00763E4B" w:rsidRPr="00071313" w:rsidRDefault="00763E4B" w:rsidP="00763E4B">
            <w:pPr>
              <w:pStyle w:val="aff8"/>
              <w:tabs>
                <w:tab w:val="left" w:pos="1526"/>
              </w:tabs>
              <w:spacing w:after="0"/>
              <w:ind w:firstLine="340"/>
              <w:rPr>
                <w:rFonts w:ascii="Times New Roman" w:hAnsi="Times New Roman" w:cs="Times New Roman"/>
                <w:lang w:val="ro-RO"/>
              </w:rPr>
            </w:pPr>
            <w:r w:rsidRPr="00071313">
              <w:rPr>
                <w:rFonts w:ascii="Times New Roman" w:hAnsi="Times New Roman" w:cs="Times New Roman"/>
                <w:lang w:val="ro-RO"/>
              </w:rPr>
              <w:t xml:space="preserve">0.5 </w:t>
            </w:r>
            <w:r w:rsidRPr="00071313">
              <w:rPr>
                <w:rFonts w:ascii="Times New Roman" w:hAnsi="Times New Roman" w:cs="Times New Roman"/>
                <w:vertAlign w:val="superscript"/>
                <w:lang w:val="ro-RO"/>
              </w:rPr>
              <w:t>b</w:t>
            </w:r>
            <w:r w:rsidRPr="00071313">
              <w:rPr>
                <w:rFonts w:ascii="Times New Roman" w:hAnsi="Times New Roman" w:cs="Times New Roman"/>
                <w:lang w:val="ro-RO"/>
              </w:rPr>
              <w:tab/>
              <w:t>1</w:t>
            </w:r>
          </w:p>
        </w:tc>
        <w:tc>
          <w:tcPr>
            <w:tcW w:w="1152" w:type="dxa"/>
            <w:shd w:val="clear" w:color="auto" w:fill="auto"/>
          </w:tcPr>
          <w:p w:rsidR="00763E4B" w:rsidRPr="00071313" w:rsidRDefault="00763E4B" w:rsidP="00763E4B">
            <w:pPr>
              <w:pStyle w:val="aff8"/>
              <w:spacing w:after="0"/>
              <w:jc w:val="center"/>
              <w:rPr>
                <w:rFonts w:ascii="Times New Roman" w:hAnsi="Times New Roman" w:cs="Times New Roman"/>
                <w:lang w:val="ro-RO"/>
              </w:rPr>
            </w:pPr>
            <w:r w:rsidRPr="00071313">
              <w:rPr>
                <w:rFonts w:ascii="Times New Roman" w:hAnsi="Times New Roman" w:cs="Times New Roman"/>
                <w:lang w:val="ro-RO"/>
              </w:rPr>
              <w:t xml:space="preserve">0.5 </w:t>
            </w:r>
            <w:r w:rsidRPr="00071313">
              <w:rPr>
                <w:rFonts w:ascii="Times New Roman" w:hAnsi="Times New Roman" w:cs="Times New Roman"/>
                <w:vertAlign w:val="superscript"/>
                <w:lang w:val="ro-RO"/>
              </w:rPr>
              <w:t>b</w:t>
            </w:r>
          </w:p>
        </w:tc>
        <w:tc>
          <w:tcPr>
            <w:tcW w:w="1555" w:type="dxa"/>
            <w:shd w:val="clear" w:color="auto" w:fill="auto"/>
          </w:tcPr>
          <w:p w:rsidR="00763E4B" w:rsidRPr="00071313" w:rsidRDefault="00763E4B" w:rsidP="00763E4B">
            <w:pPr>
              <w:rPr>
                <w:sz w:val="20"/>
                <w:szCs w:val="20"/>
              </w:rPr>
            </w:pPr>
          </w:p>
        </w:tc>
        <w:tc>
          <w:tcPr>
            <w:tcW w:w="1315" w:type="dxa"/>
            <w:shd w:val="clear" w:color="auto" w:fill="auto"/>
          </w:tcPr>
          <w:p w:rsidR="00763E4B" w:rsidRPr="00071313" w:rsidRDefault="00763E4B" w:rsidP="00763E4B">
            <w:pPr>
              <w:rPr>
                <w:sz w:val="20"/>
                <w:szCs w:val="20"/>
              </w:rPr>
            </w:pPr>
          </w:p>
        </w:tc>
        <w:tc>
          <w:tcPr>
            <w:tcW w:w="1080" w:type="dxa"/>
            <w:shd w:val="clear" w:color="auto" w:fill="auto"/>
          </w:tcPr>
          <w:p w:rsidR="00763E4B" w:rsidRPr="00071313" w:rsidRDefault="00763E4B" w:rsidP="00763E4B">
            <w:pPr>
              <w:rPr>
                <w:sz w:val="20"/>
                <w:szCs w:val="20"/>
              </w:rPr>
            </w:pPr>
          </w:p>
        </w:tc>
        <w:tc>
          <w:tcPr>
            <w:tcW w:w="1536" w:type="dxa"/>
            <w:shd w:val="clear" w:color="auto" w:fill="auto"/>
          </w:tcPr>
          <w:p w:rsidR="00763E4B" w:rsidRPr="00071313" w:rsidRDefault="00763E4B" w:rsidP="00763E4B">
            <w:pPr>
              <w:rPr>
                <w:sz w:val="20"/>
                <w:szCs w:val="20"/>
              </w:rPr>
            </w:pPr>
          </w:p>
        </w:tc>
        <w:tc>
          <w:tcPr>
            <w:tcW w:w="1022" w:type="dxa"/>
            <w:shd w:val="clear" w:color="auto" w:fill="auto"/>
          </w:tcPr>
          <w:p w:rsidR="00763E4B" w:rsidRPr="00071313" w:rsidRDefault="00763E4B" w:rsidP="00763E4B">
            <w:pPr>
              <w:rPr>
                <w:sz w:val="20"/>
                <w:szCs w:val="20"/>
              </w:rPr>
            </w:pPr>
          </w:p>
        </w:tc>
        <w:tc>
          <w:tcPr>
            <w:tcW w:w="1410" w:type="dxa"/>
            <w:shd w:val="clear" w:color="auto" w:fill="auto"/>
          </w:tcPr>
          <w:p w:rsidR="00763E4B" w:rsidRPr="00071313" w:rsidRDefault="00763E4B" w:rsidP="00763E4B">
            <w:pPr>
              <w:rPr>
                <w:sz w:val="20"/>
                <w:szCs w:val="20"/>
              </w:rPr>
            </w:pPr>
          </w:p>
        </w:tc>
      </w:tr>
      <w:tr w:rsidR="00763E4B" w:rsidRPr="00071313" w:rsidTr="004A469F">
        <w:trPr>
          <w:trHeight w:hRule="exact" w:val="413"/>
        </w:trPr>
        <w:tc>
          <w:tcPr>
            <w:tcW w:w="1006" w:type="dxa"/>
            <w:shd w:val="clear" w:color="auto" w:fill="auto"/>
            <w:vAlign w:val="center"/>
          </w:tcPr>
          <w:p w:rsidR="00763E4B" w:rsidRPr="00071313" w:rsidRDefault="00763E4B" w:rsidP="00763E4B">
            <w:pPr>
              <w:pStyle w:val="aff8"/>
              <w:spacing w:after="0"/>
              <w:rPr>
                <w:rFonts w:ascii="Times New Roman" w:hAnsi="Times New Roman" w:cs="Times New Roman"/>
                <w:lang w:val="ro-RO"/>
              </w:rPr>
            </w:pPr>
            <w:r w:rsidRPr="00071313">
              <w:rPr>
                <w:rFonts w:ascii="Times New Roman" w:hAnsi="Times New Roman" w:cs="Times New Roman"/>
                <w:lang w:val="ro-RO"/>
              </w:rPr>
              <w:t>5-&lt;6</w:t>
            </w:r>
          </w:p>
        </w:tc>
        <w:tc>
          <w:tcPr>
            <w:tcW w:w="1985" w:type="dxa"/>
            <w:shd w:val="clear" w:color="auto" w:fill="auto"/>
            <w:vAlign w:val="center"/>
          </w:tcPr>
          <w:p w:rsidR="00763E4B" w:rsidRPr="00071313" w:rsidRDefault="00763E4B" w:rsidP="00763E4B">
            <w:pPr>
              <w:pStyle w:val="aff8"/>
              <w:spacing w:after="0"/>
              <w:jc w:val="center"/>
              <w:rPr>
                <w:rFonts w:ascii="Times New Roman" w:hAnsi="Times New Roman" w:cs="Times New Roman"/>
                <w:lang w:val="ro-RO"/>
              </w:rPr>
            </w:pPr>
            <w:r w:rsidRPr="00071313">
              <w:rPr>
                <w:rFonts w:ascii="Times New Roman" w:hAnsi="Times New Roman" w:cs="Times New Roman"/>
                <w:lang w:val="ro-RO"/>
              </w:rPr>
              <w:t>2.5</w:t>
            </w:r>
          </w:p>
        </w:tc>
        <w:tc>
          <w:tcPr>
            <w:tcW w:w="2112" w:type="dxa"/>
            <w:shd w:val="clear" w:color="auto" w:fill="auto"/>
            <w:vAlign w:val="center"/>
          </w:tcPr>
          <w:p w:rsidR="00763E4B" w:rsidRPr="00071313" w:rsidRDefault="00763E4B" w:rsidP="00763E4B">
            <w:pPr>
              <w:pStyle w:val="aff8"/>
              <w:spacing w:after="0"/>
              <w:jc w:val="center"/>
              <w:rPr>
                <w:rFonts w:ascii="Times New Roman" w:hAnsi="Times New Roman" w:cs="Times New Roman"/>
                <w:lang w:val="ro-RO"/>
              </w:rPr>
            </w:pPr>
            <w:r w:rsidRPr="00071313">
              <w:rPr>
                <w:rFonts w:ascii="Times New Roman" w:hAnsi="Times New Roman" w:cs="Times New Roman"/>
                <w:lang w:val="ro-RO"/>
              </w:rPr>
              <w:t xml:space="preserve">1.5 </w:t>
            </w:r>
            <w:r w:rsidRPr="00071313">
              <w:rPr>
                <w:rFonts w:ascii="Times New Roman" w:hAnsi="Times New Roman" w:cs="Times New Roman"/>
                <w:vertAlign w:val="superscript"/>
                <w:lang w:val="ro-RO"/>
              </w:rPr>
              <w:t>b</w:t>
            </w:r>
          </w:p>
        </w:tc>
        <w:tc>
          <w:tcPr>
            <w:tcW w:w="1152" w:type="dxa"/>
            <w:shd w:val="clear" w:color="auto" w:fill="auto"/>
            <w:vAlign w:val="center"/>
          </w:tcPr>
          <w:p w:rsidR="00763E4B" w:rsidRPr="00071313" w:rsidRDefault="00763E4B" w:rsidP="00763E4B">
            <w:pPr>
              <w:pStyle w:val="aff8"/>
              <w:spacing w:after="0"/>
              <w:jc w:val="center"/>
              <w:rPr>
                <w:rFonts w:ascii="Times New Roman" w:hAnsi="Times New Roman" w:cs="Times New Roman"/>
                <w:lang w:val="ro-RO"/>
              </w:rPr>
            </w:pPr>
            <w:r w:rsidRPr="00071313">
              <w:rPr>
                <w:rFonts w:ascii="Times New Roman" w:hAnsi="Times New Roman" w:cs="Times New Roman"/>
                <w:lang w:val="ro-RO"/>
              </w:rPr>
              <w:t>1</w:t>
            </w:r>
          </w:p>
        </w:tc>
        <w:tc>
          <w:tcPr>
            <w:tcW w:w="1555" w:type="dxa"/>
            <w:shd w:val="clear" w:color="auto" w:fill="auto"/>
          </w:tcPr>
          <w:p w:rsidR="00763E4B" w:rsidRPr="00071313" w:rsidRDefault="00763E4B" w:rsidP="00763E4B">
            <w:pPr>
              <w:rPr>
                <w:sz w:val="20"/>
                <w:szCs w:val="20"/>
              </w:rPr>
            </w:pPr>
          </w:p>
        </w:tc>
        <w:tc>
          <w:tcPr>
            <w:tcW w:w="1315" w:type="dxa"/>
            <w:shd w:val="clear" w:color="auto" w:fill="auto"/>
          </w:tcPr>
          <w:p w:rsidR="00763E4B" w:rsidRPr="00071313" w:rsidRDefault="00763E4B" w:rsidP="00763E4B">
            <w:pPr>
              <w:rPr>
                <w:sz w:val="20"/>
                <w:szCs w:val="20"/>
              </w:rPr>
            </w:pPr>
          </w:p>
        </w:tc>
        <w:tc>
          <w:tcPr>
            <w:tcW w:w="1080" w:type="dxa"/>
            <w:shd w:val="clear" w:color="auto" w:fill="auto"/>
          </w:tcPr>
          <w:p w:rsidR="00763E4B" w:rsidRPr="00071313" w:rsidRDefault="00763E4B" w:rsidP="00763E4B">
            <w:pPr>
              <w:rPr>
                <w:sz w:val="20"/>
                <w:szCs w:val="20"/>
              </w:rPr>
            </w:pPr>
          </w:p>
        </w:tc>
        <w:tc>
          <w:tcPr>
            <w:tcW w:w="1536" w:type="dxa"/>
            <w:shd w:val="clear" w:color="auto" w:fill="auto"/>
          </w:tcPr>
          <w:p w:rsidR="00763E4B" w:rsidRPr="00071313" w:rsidRDefault="00763E4B" w:rsidP="00763E4B">
            <w:pPr>
              <w:rPr>
                <w:sz w:val="20"/>
                <w:szCs w:val="20"/>
              </w:rPr>
            </w:pPr>
          </w:p>
        </w:tc>
        <w:tc>
          <w:tcPr>
            <w:tcW w:w="1022" w:type="dxa"/>
            <w:shd w:val="clear" w:color="auto" w:fill="auto"/>
          </w:tcPr>
          <w:p w:rsidR="00763E4B" w:rsidRPr="00071313" w:rsidRDefault="00763E4B" w:rsidP="00763E4B">
            <w:pPr>
              <w:rPr>
                <w:sz w:val="20"/>
                <w:szCs w:val="20"/>
              </w:rPr>
            </w:pPr>
          </w:p>
        </w:tc>
        <w:tc>
          <w:tcPr>
            <w:tcW w:w="1410" w:type="dxa"/>
            <w:shd w:val="clear" w:color="auto" w:fill="auto"/>
          </w:tcPr>
          <w:p w:rsidR="00763E4B" w:rsidRPr="00071313" w:rsidRDefault="00763E4B" w:rsidP="00763E4B">
            <w:pPr>
              <w:rPr>
                <w:sz w:val="20"/>
                <w:szCs w:val="20"/>
              </w:rPr>
            </w:pPr>
          </w:p>
        </w:tc>
      </w:tr>
      <w:tr w:rsidR="00763E4B" w:rsidRPr="00071313" w:rsidTr="004A469F">
        <w:trPr>
          <w:trHeight w:hRule="exact" w:val="413"/>
        </w:trPr>
        <w:tc>
          <w:tcPr>
            <w:tcW w:w="1006" w:type="dxa"/>
            <w:shd w:val="clear" w:color="auto" w:fill="auto"/>
            <w:vAlign w:val="center"/>
          </w:tcPr>
          <w:p w:rsidR="00763E4B" w:rsidRPr="00071313" w:rsidRDefault="00763E4B" w:rsidP="00763E4B">
            <w:pPr>
              <w:pStyle w:val="aff8"/>
              <w:spacing w:after="0"/>
              <w:rPr>
                <w:rFonts w:ascii="Times New Roman" w:hAnsi="Times New Roman" w:cs="Times New Roman"/>
                <w:lang w:val="ro-RO"/>
              </w:rPr>
            </w:pPr>
            <w:r w:rsidRPr="00071313">
              <w:rPr>
                <w:rFonts w:ascii="Times New Roman" w:hAnsi="Times New Roman" w:cs="Times New Roman"/>
                <w:lang w:val="ro-RO"/>
              </w:rPr>
              <w:t>6-&lt;8</w:t>
            </w:r>
          </w:p>
        </w:tc>
        <w:tc>
          <w:tcPr>
            <w:tcW w:w="1985" w:type="dxa"/>
            <w:shd w:val="clear" w:color="auto" w:fill="auto"/>
            <w:vAlign w:val="center"/>
          </w:tcPr>
          <w:p w:rsidR="00763E4B" w:rsidRPr="00071313" w:rsidRDefault="00763E4B" w:rsidP="00763E4B">
            <w:pPr>
              <w:pStyle w:val="aff8"/>
              <w:spacing w:after="0"/>
              <w:jc w:val="center"/>
              <w:rPr>
                <w:rFonts w:ascii="Times New Roman" w:hAnsi="Times New Roman" w:cs="Times New Roman"/>
                <w:lang w:val="ro-RO"/>
              </w:rPr>
            </w:pPr>
            <w:r w:rsidRPr="00071313">
              <w:rPr>
                <w:rFonts w:ascii="Times New Roman" w:hAnsi="Times New Roman" w:cs="Times New Roman"/>
                <w:lang w:val="ro-RO"/>
              </w:rPr>
              <w:t>3</w:t>
            </w:r>
          </w:p>
        </w:tc>
        <w:tc>
          <w:tcPr>
            <w:tcW w:w="2112" w:type="dxa"/>
            <w:shd w:val="clear" w:color="auto" w:fill="auto"/>
            <w:vAlign w:val="center"/>
          </w:tcPr>
          <w:p w:rsidR="00763E4B" w:rsidRPr="00071313" w:rsidRDefault="00763E4B" w:rsidP="00763E4B">
            <w:pPr>
              <w:pStyle w:val="aff8"/>
              <w:spacing w:after="0"/>
              <w:jc w:val="center"/>
              <w:rPr>
                <w:rFonts w:ascii="Times New Roman" w:hAnsi="Times New Roman" w:cs="Times New Roman"/>
                <w:lang w:val="ro-RO"/>
              </w:rPr>
            </w:pPr>
            <w:r w:rsidRPr="00071313">
              <w:rPr>
                <w:rFonts w:ascii="Times New Roman" w:hAnsi="Times New Roman" w:cs="Times New Roman"/>
                <w:lang w:val="ro-RO"/>
              </w:rPr>
              <w:t>2</w:t>
            </w:r>
          </w:p>
        </w:tc>
        <w:tc>
          <w:tcPr>
            <w:tcW w:w="1152" w:type="dxa"/>
            <w:shd w:val="clear" w:color="auto" w:fill="auto"/>
            <w:vAlign w:val="center"/>
          </w:tcPr>
          <w:p w:rsidR="00763E4B" w:rsidRPr="00071313" w:rsidRDefault="00763E4B" w:rsidP="00763E4B">
            <w:pPr>
              <w:pStyle w:val="aff8"/>
              <w:spacing w:after="0"/>
              <w:jc w:val="center"/>
              <w:rPr>
                <w:rFonts w:ascii="Times New Roman" w:hAnsi="Times New Roman" w:cs="Times New Roman"/>
                <w:lang w:val="ro-RO"/>
              </w:rPr>
            </w:pPr>
            <w:r w:rsidRPr="00071313">
              <w:rPr>
                <w:rFonts w:ascii="Times New Roman" w:hAnsi="Times New Roman" w:cs="Times New Roman"/>
                <w:lang w:val="ro-RO"/>
              </w:rPr>
              <w:t>1</w:t>
            </w:r>
          </w:p>
        </w:tc>
        <w:tc>
          <w:tcPr>
            <w:tcW w:w="1555" w:type="dxa"/>
            <w:shd w:val="clear" w:color="auto" w:fill="auto"/>
          </w:tcPr>
          <w:p w:rsidR="00763E4B" w:rsidRPr="00071313" w:rsidRDefault="00763E4B" w:rsidP="00763E4B">
            <w:pPr>
              <w:rPr>
                <w:sz w:val="20"/>
                <w:szCs w:val="20"/>
              </w:rPr>
            </w:pPr>
          </w:p>
        </w:tc>
        <w:tc>
          <w:tcPr>
            <w:tcW w:w="1315" w:type="dxa"/>
            <w:shd w:val="clear" w:color="auto" w:fill="auto"/>
          </w:tcPr>
          <w:p w:rsidR="00763E4B" w:rsidRPr="00071313" w:rsidRDefault="00763E4B" w:rsidP="00763E4B">
            <w:pPr>
              <w:rPr>
                <w:sz w:val="20"/>
                <w:szCs w:val="20"/>
              </w:rPr>
            </w:pPr>
          </w:p>
        </w:tc>
        <w:tc>
          <w:tcPr>
            <w:tcW w:w="1080" w:type="dxa"/>
            <w:shd w:val="clear" w:color="auto" w:fill="auto"/>
          </w:tcPr>
          <w:p w:rsidR="00763E4B" w:rsidRPr="00071313" w:rsidRDefault="00763E4B" w:rsidP="00763E4B">
            <w:pPr>
              <w:rPr>
                <w:sz w:val="20"/>
                <w:szCs w:val="20"/>
              </w:rPr>
            </w:pPr>
          </w:p>
        </w:tc>
        <w:tc>
          <w:tcPr>
            <w:tcW w:w="1536" w:type="dxa"/>
            <w:shd w:val="clear" w:color="auto" w:fill="auto"/>
          </w:tcPr>
          <w:p w:rsidR="00763E4B" w:rsidRPr="00071313" w:rsidRDefault="00763E4B" w:rsidP="00763E4B">
            <w:pPr>
              <w:rPr>
                <w:sz w:val="20"/>
                <w:szCs w:val="20"/>
              </w:rPr>
            </w:pPr>
          </w:p>
        </w:tc>
        <w:tc>
          <w:tcPr>
            <w:tcW w:w="1022" w:type="dxa"/>
            <w:shd w:val="clear" w:color="auto" w:fill="auto"/>
          </w:tcPr>
          <w:p w:rsidR="00763E4B" w:rsidRPr="00071313" w:rsidRDefault="00763E4B" w:rsidP="00763E4B">
            <w:pPr>
              <w:rPr>
                <w:sz w:val="20"/>
                <w:szCs w:val="20"/>
              </w:rPr>
            </w:pPr>
          </w:p>
        </w:tc>
        <w:tc>
          <w:tcPr>
            <w:tcW w:w="1410" w:type="dxa"/>
            <w:shd w:val="clear" w:color="auto" w:fill="auto"/>
          </w:tcPr>
          <w:p w:rsidR="00763E4B" w:rsidRPr="00071313" w:rsidRDefault="00763E4B" w:rsidP="00763E4B">
            <w:pPr>
              <w:rPr>
                <w:sz w:val="20"/>
                <w:szCs w:val="20"/>
              </w:rPr>
            </w:pPr>
          </w:p>
        </w:tc>
      </w:tr>
      <w:tr w:rsidR="00763E4B" w:rsidRPr="00071313" w:rsidTr="004A469F">
        <w:trPr>
          <w:trHeight w:hRule="exact" w:val="408"/>
        </w:trPr>
        <w:tc>
          <w:tcPr>
            <w:tcW w:w="1006" w:type="dxa"/>
            <w:shd w:val="clear" w:color="auto" w:fill="auto"/>
            <w:vAlign w:val="center"/>
          </w:tcPr>
          <w:p w:rsidR="00763E4B" w:rsidRPr="00071313" w:rsidRDefault="00763E4B" w:rsidP="00763E4B">
            <w:pPr>
              <w:pStyle w:val="aff8"/>
              <w:spacing w:after="0"/>
              <w:rPr>
                <w:rFonts w:ascii="Times New Roman" w:hAnsi="Times New Roman" w:cs="Times New Roman"/>
                <w:lang w:val="ro-RO"/>
              </w:rPr>
            </w:pPr>
            <w:r w:rsidRPr="00071313">
              <w:rPr>
                <w:rFonts w:ascii="Times New Roman" w:hAnsi="Times New Roman" w:cs="Times New Roman"/>
                <w:lang w:val="ro-RO"/>
              </w:rPr>
              <w:t>8-&lt;10</w:t>
            </w:r>
          </w:p>
        </w:tc>
        <w:tc>
          <w:tcPr>
            <w:tcW w:w="1985" w:type="dxa"/>
            <w:shd w:val="clear" w:color="auto" w:fill="auto"/>
            <w:vAlign w:val="center"/>
          </w:tcPr>
          <w:p w:rsidR="00763E4B" w:rsidRPr="00071313" w:rsidRDefault="00763E4B" w:rsidP="00763E4B">
            <w:pPr>
              <w:pStyle w:val="aff8"/>
              <w:spacing w:after="0"/>
              <w:jc w:val="center"/>
              <w:rPr>
                <w:rFonts w:ascii="Times New Roman" w:hAnsi="Times New Roman" w:cs="Times New Roman"/>
                <w:lang w:val="ro-RO"/>
              </w:rPr>
            </w:pPr>
            <w:r w:rsidRPr="00071313">
              <w:rPr>
                <w:rFonts w:ascii="Times New Roman" w:hAnsi="Times New Roman" w:cs="Times New Roman"/>
                <w:lang w:val="ro-RO"/>
              </w:rPr>
              <w:t xml:space="preserve">3.5 </w:t>
            </w:r>
            <w:r w:rsidRPr="00071313">
              <w:rPr>
                <w:rFonts w:ascii="Times New Roman" w:hAnsi="Times New Roman" w:cs="Times New Roman"/>
                <w:vertAlign w:val="superscript"/>
                <w:lang w:val="ro-RO"/>
              </w:rPr>
              <w:t>b</w:t>
            </w:r>
          </w:p>
        </w:tc>
        <w:tc>
          <w:tcPr>
            <w:tcW w:w="2112" w:type="dxa"/>
            <w:shd w:val="clear" w:color="auto" w:fill="auto"/>
            <w:vAlign w:val="center"/>
          </w:tcPr>
          <w:p w:rsidR="00763E4B" w:rsidRPr="00071313" w:rsidRDefault="00763E4B" w:rsidP="00763E4B">
            <w:pPr>
              <w:pStyle w:val="aff8"/>
              <w:spacing w:after="0"/>
              <w:jc w:val="center"/>
              <w:rPr>
                <w:rFonts w:ascii="Times New Roman" w:hAnsi="Times New Roman" w:cs="Times New Roman"/>
                <w:lang w:val="ro-RO"/>
              </w:rPr>
            </w:pPr>
            <w:r w:rsidRPr="00071313">
              <w:rPr>
                <w:rFonts w:ascii="Times New Roman" w:hAnsi="Times New Roman" w:cs="Times New Roman"/>
                <w:lang w:val="ro-RO"/>
              </w:rPr>
              <w:t xml:space="preserve">2.5 </w:t>
            </w:r>
            <w:r w:rsidRPr="00071313">
              <w:rPr>
                <w:rFonts w:ascii="Times New Roman" w:hAnsi="Times New Roman" w:cs="Times New Roman"/>
                <w:vertAlign w:val="superscript"/>
                <w:lang w:val="ro-RO"/>
              </w:rPr>
              <w:t>b</w:t>
            </w:r>
          </w:p>
        </w:tc>
        <w:tc>
          <w:tcPr>
            <w:tcW w:w="1152" w:type="dxa"/>
            <w:shd w:val="clear" w:color="auto" w:fill="auto"/>
            <w:vAlign w:val="center"/>
          </w:tcPr>
          <w:p w:rsidR="00763E4B" w:rsidRPr="00071313" w:rsidRDefault="00763E4B" w:rsidP="00763E4B">
            <w:pPr>
              <w:pStyle w:val="aff8"/>
              <w:spacing w:after="0"/>
              <w:jc w:val="center"/>
              <w:rPr>
                <w:rFonts w:ascii="Times New Roman" w:hAnsi="Times New Roman" w:cs="Times New Roman"/>
                <w:lang w:val="ro-RO"/>
              </w:rPr>
            </w:pPr>
            <w:r w:rsidRPr="00071313">
              <w:rPr>
                <w:rFonts w:ascii="Times New Roman" w:hAnsi="Times New Roman" w:cs="Times New Roman"/>
                <w:lang w:val="ro-RO"/>
              </w:rPr>
              <w:t xml:space="preserve">1.5 </w:t>
            </w:r>
            <w:r w:rsidRPr="00071313">
              <w:rPr>
                <w:rFonts w:ascii="Times New Roman" w:hAnsi="Times New Roman" w:cs="Times New Roman"/>
                <w:vertAlign w:val="superscript"/>
                <w:lang w:val="ro-RO"/>
              </w:rPr>
              <w:t>b</w:t>
            </w:r>
          </w:p>
        </w:tc>
        <w:tc>
          <w:tcPr>
            <w:tcW w:w="1555" w:type="dxa"/>
            <w:shd w:val="clear" w:color="auto" w:fill="auto"/>
          </w:tcPr>
          <w:p w:rsidR="00763E4B" w:rsidRPr="00071313" w:rsidRDefault="00763E4B" w:rsidP="00763E4B">
            <w:pPr>
              <w:rPr>
                <w:sz w:val="20"/>
                <w:szCs w:val="20"/>
              </w:rPr>
            </w:pPr>
          </w:p>
        </w:tc>
        <w:tc>
          <w:tcPr>
            <w:tcW w:w="1315" w:type="dxa"/>
            <w:shd w:val="clear" w:color="auto" w:fill="auto"/>
          </w:tcPr>
          <w:p w:rsidR="00763E4B" w:rsidRPr="00071313" w:rsidRDefault="00763E4B" w:rsidP="00763E4B">
            <w:pPr>
              <w:rPr>
                <w:sz w:val="20"/>
                <w:szCs w:val="20"/>
              </w:rPr>
            </w:pPr>
          </w:p>
        </w:tc>
        <w:tc>
          <w:tcPr>
            <w:tcW w:w="1080" w:type="dxa"/>
            <w:shd w:val="clear" w:color="auto" w:fill="auto"/>
          </w:tcPr>
          <w:p w:rsidR="00763E4B" w:rsidRPr="00071313" w:rsidRDefault="00763E4B" w:rsidP="00763E4B">
            <w:pPr>
              <w:rPr>
                <w:sz w:val="20"/>
                <w:szCs w:val="20"/>
              </w:rPr>
            </w:pPr>
          </w:p>
        </w:tc>
        <w:tc>
          <w:tcPr>
            <w:tcW w:w="1536" w:type="dxa"/>
            <w:shd w:val="clear" w:color="auto" w:fill="auto"/>
          </w:tcPr>
          <w:p w:rsidR="00763E4B" w:rsidRPr="00071313" w:rsidRDefault="00763E4B" w:rsidP="00763E4B">
            <w:pPr>
              <w:rPr>
                <w:sz w:val="20"/>
                <w:szCs w:val="20"/>
              </w:rPr>
            </w:pPr>
          </w:p>
        </w:tc>
        <w:tc>
          <w:tcPr>
            <w:tcW w:w="1022" w:type="dxa"/>
            <w:shd w:val="clear" w:color="auto" w:fill="auto"/>
          </w:tcPr>
          <w:p w:rsidR="00763E4B" w:rsidRPr="00071313" w:rsidRDefault="00763E4B" w:rsidP="00763E4B">
            <w:pPr>
              <w:rPr>
                <w:sz w:val="20"/>
                <w:szCs w:val="20"/>
              </w:rPr>
            </w:pPr>
          </w:p>
        </w:tc>
        <w:tc>
          <w:tcPr>
            <w:tcW w:w="1410" w:type="dxa"/>
            <w:shd w:val="clear" w:color="auto" w:fill="auto"/>
          </w:tcPr>
          <w:p w:rsidR="00763E4B" w:rsidRPr="00071313" w:rsidRDefault="00763E4B" w:rsidP="00763E4B">
            <w:pPr>
              <w:rPr>
                <w:sz w:val="20"/>
                <w:szCs w:val="20"/>
              </w:rPr>
            </w:pPr>
          </w:p>
        </w:tc>
      </w:tr>
      <w:tr w:rsidR="00763E4B" w:rsidRPr="00071313" w:rsidTr="004A469F">
        <w:trPr>
          <w:trHeight w:hRule="exact" w:val="413"/>
        </w:trPr>
        <w:tc>
          <w:tcPr>
            <w:tcW w:w="1006" w:type="dxa"/>
            <w:shd w:val="clear" w:color="auto" w:fill="auto"/>
            <w:vAlign w:val="center"/>
          </w:tcPr>
          <w:p w:rsidR="00763E4B" w:rsidRPr="00071313" w:rsidRDefault="00763E4B" w:rsidP="00763E4B">
            <w:pPr>
              <w:pStyle w:val="aff8"/>
              <w:spacing w:after="0"/>
              <w:rPr>
                <w:rFonts w:ascii="Times New Roman" w:hAnsi="Times New Roman" w:cs="Times New Roman"/>
                <w:lang w:val="ro-RO"/>
              </w:rPr>
            </w:pPr>
            <w:r w:rsidRPr="00071313">
              <w:rPr>
                <w:rFonts w:ascii="Times New Roman" w:hAnsi="Times New Roman" w:cs="Times New Roman"/>
                <w:lang w:val="ro-RO"/>
              </w:rPr>
              <w:t>10-&lt;13</w:t>
            </w:r>
          </w:p>
        </w:tc>
        <w:tc>
          <w:tcPr>
            <w:tcW w:w="1985" w:type="dxa"/>
            <w:shd w:val="clear" w:color="auto" w:fill="auto"/>
            <w:vAlign w:val="center"/>
          </w:tcPr>
          <w:p w:rsidR="00763E4B" w:rsidRPr="00071313" w:rsidRDefault="00763E4B" w:rsidP="00763E4B">
            <w:pPr>
              <w:pStyle w:val="aff8"/>
              <w:spacing w:after="0"/>
              <w:jc w:val="center"/>
              <w:rPr>
                <w:rFonts w:ascii="Times New Roman" w:hAnsi="Times New Roman" w:cs="Times New Roman"/>
                <w:lang w:val="ro-RO"/>
              </w:rPr>
            </w:pPr>
            <w:r w:rsidRPr="00071313">
              <w:rPr>
                <w:rFonts w:ascii="Times New Roman" w:hAnsi="Times New Roman" w:cs="Times New Roman"/>
                <w:lang w:val="ro-RO"/>
              </w:rPr>
              <w:t>4</w:t>
            </w:r>
          </w:p>
        </w:tc>
        <w:tc>
          <w:tcPr>
            <w:tcW w:w="2112" w:type="dxa"/>
            <w:shd w:val="clear" w:color="auto" w:fill="auto"/>
            <w:vAlign w:val="center"/>
          </w:tcPr>
          <w:p w:rsidR="00763E4B" w:rsidRPr="00071313" w:rsidRDefault="00763E4B" w:rsidP="00763E4B">
            <w:pPr>
              <w:pStyle w:val="aff8"/>
              <w:spacing w:after="0"/>
              <w:jc w:val="center"/>
              <w:rPr>
                <w:rFonts w:ascii="Times New Roman" w:hAnsi="Times New Roman" w:cs="Times New Roman"/>
                <w:lang w:val="ro-RO"/>
              </w:rPr>
            </w:pPr>
            <w:r w:rsidRPr="00071313">
              <w:rPr>
                <w:rFonts w:ascii="Times New Roman" w:hAnsi="Times New Roman" w:cs="Times New Roman"/>
                <w:lang w:val="ro-RO"/>
              </w:rPr>
              <w:t>3</w:t>
            </w:r>
          </w:p>
        </w:tc>
        <w:tc>
          <w:tcPr>
            <w:tcW w:w="1152" w:type="dxa"/>
            <w:shd w:val="clear" w:color="auto" w:fill="auto"/>
            <w:vAlign w:val="center"/>
          </w:tcPr>
          <w:p w:rsidR="00763E4B" w:rsidRPr="00071313" w:rsidRDefault="00763E4B" w:rsidP="00763E4B">
            <w:pPr>
              <w:pStyle w:val="aff8"/>
              <w:spacing w:after="0"/>
              <w:jc w:val="center"/>
              <w:rPr>
                <w:rFonts w:ascii="Times New Roman" w:hAnsi="Times New Roman" w:cs="Times New Roman"/>
                <w:lang w:val="ro-RO"/>
              </w:rPr>
            </w:pPr>
            <w:r w:rsidRPr="00071313">
              <w:rPr>
                <w:rFonts w:ascii="Times New Roman" w:hAnsi="Times New Roman" w:cs="Times New Roman"/>
                <w:lang w:val="ro-RO"/>
              </w:rPr>
              <w:t>2</w:t>
            </w:r>
          </w:p>
        </w:tc>
        <w:tc>
          <w:tcPr>
            <w:tcW w:w="1555" w:type="dxa"/>
            <w:shd w:val="clear" w:color="auto" w:fill="auto"/>
          </w:tcPr>
          <w:p w:rsidR="00763E4B" w:rsidRPr="00071313" w:rsidRDefault="00763E4B" w:rsidP="00763E4B">
            <w:pPr>
              <w:rPr>
                <w:sz w:val="20"/>
                <w:szCs w:val="20"/>
              </w:rPr>
            </w:pPr>
          </w:p>
        </w:tc>
        <w:tc>
          <w:tcPr>
            <w:tcW w:w="1315" w:type="dxa"/>
            <w:shd w:val="clear" w:color="auto" w:fill="auto"/>
          </w:tcPr>
          <w:p w:rsidR="00763E4B" w:rsidRPr="00071313" w:rsidRDefault="00763E4B" w:rsidP="00763E4B">
            <w:pPr>
              <w:rPr>
                <w:sz w:val="20"/>
                <w:szCs w:val="20"/>
              </w:rPr>
            </w:pPr>
          </w:p>
        </w:tc>
        <w:tc>
          <w:tcPr>
            <w:tcW w:w="1080" w:type="dxa"/>
            <w:shd w:val="clear" w:color="auto" w:fill="auto"/>
          </w:tcPr>
          <w:p w:rsidR="00763E4B" w:rsidRPr="00071313" w:rsidRDefault="00763E4B" w:rsidP="00763E4B">
            <w:pPr>
              <w:rPr>
                <w:sz w:val="20"/>
                <w:szCs w:val="20"/>
              </w:rPr>
            </w:pPr>
          </w:p>
        </w:tc>
        <w:tc>
          <w:tcPr>
            <w:tcW w:w="1536" w:type="dxa"/>
            <w:shd w:val="clear" w:color="auto" w:fill="auto"/>
          </w:tcPr>
          <w:p w:rsidR="00763E4B" w:rsidRPr="00071313" w:rsidRDefault="00763E4B" w:rsidP="00763E4B">
            <w:pPr>
              <w:rPr>
                <w:sz w:val="20"/>
                <w:szCs w:val="20"/>
              </w:rPr>
            </w:pPr>
          </w:p>
        </w:tc>
        <w:tc>
          <w:tcPr>
            <w:tcW w:w="1022" w:type="dxa"/>
            <w:shd w:val="clear" w:color="auto" w:fill="auto"/>
          </w:tcPr>
          <w:p w:rsidR="00763E4B" w:rsidRPr="00071313" w:rsidRDefault="00763E4B" w:rsidP="00763E4B">
            <w:pPr>
              <w:rPr>
                <w:sz w:val="20"/>
                <w:szCs w:val="20"/>
              </w:rPr>
            </w:pPr>
          </w:p>
        </w:tc>
        <w:tc>
          <w:tcPr>
            <w:tcW w:w="1410" w:type="dxa"/>
            <w:shd w:val="clear" w:color="auto" w:fill="auto"/>
          </w:tcPr>
          <w:p w:rsidR="00763E4B" w:rsidRPr="00071313" w:rsidRDefault="00763E4B" w:rsidP="00763E4B">
            <w:pPr>
              <w:rPr>
                <w:sz w:val="20"/>
                <w:szCs w:val="20"/>
              </w:rPr>
            </w:pPr>
          </w:p>
        </w:tc>
      </w:tr>
      <w:tr w:rsidR="00763E4B" w:rsidRPr="00071313" w:rsidTr="004A469F">
        <w:trPr>
          <w:trHeight w:hRule="exact" w:val="408"/>
        </w:trPr>
        <w:tc>
          <w:tcPr>
            <w:tcW w:w="1006" w:type="dxa"/>
            <w:shd w:val="clear" w:color="auto" w:fill="auto"/>
            <w:vAlign w:val="center"/>
          </w:tcPr>
          <w:p w:rsidR="00763E4B" w:rsidRPr="00071313" w:rsidRDefault="00763E4B" w:rsidP="00763E4B">
            <w:pPr>
              <w:pStyle w:val="aff8"/>
              <w:spacing w:after="0"/>
              <w:rPr>
                <w:rFonts w:ascii="Times New Roman" w:hAnsi="Times New Roman" w:cs="Times New Roman"/>
                <w:lang w:val="ro-RO"/>
              </w:rPr>
            </w:pPr>
            <w:r w:rsidRPr="00071313">
              <w:rPr>
                <w:rFonts w:ascii="Times New Roman" w:hAnsi="Times New Roman" w:cs="Times New Roman"/>
                <w:lang w:val="ro-RO"/>
              </w:rPr>
              <w:t>13-&lt;16</w:t>
            </w:r>
          </w:p>
        </w:tc>
        <w:tc>
          <w:tcPr>
            <w:tcW w:w="1985" w:type="dxa"/>
            <w:shd w:val="clear" w:color="auto" w:fill="auto"/>
            <w:vAlign w:val="center"/>
          </w:tcPr>
          <w:p w:rsidR="00763E4B" w:rsidRPr="00071313" w:rsidRDefault="00763E4B" w:rsidP="00763E4B">
            <w:pPr>
              <w:pStyle w:val="aff8"/>
              <w:spacing w:after="0"/>
              <w:jc w:val="center"/>
              <w:rPr>
                <w:rFonts w:ascii="Times New Roman" w:hAnsi="Times New Roman" w:cs="Times New Roman"/>
                <w:lang w:val="ro-RO"/>
              </w:rPr>
            </w:pPr>
            <w:r w:rsidRPr="00071313">
              <w:rPr>
                <w:rFonts w:ascii="Times New Roman" w:hAnsi="Times New Roman" w:cs="Times New Roman"/>
                <w:lang w:val="ro-RO"/>
              </w:rPr>
              <w:t>5</w:t>
            </w:r>
          </w:p>
        </w:tc>
        <w:tc>
          <w:tcPr>
            <w:tcW w:w="2112" w:type="dxa"/>
            <w:shd w:val="clear" w:color="auto" w:fill="auto"/>
            <w:vAlign w:val="center"/>
          </w:tcPr>
          <w:p w:rsidR="00763E4B" w:rsidRPr="00071313" w:rsidRDefault="00763E4B" w:rsidP="00763E4B">
            <w:pPr>
              <w:pStyle w:val="aff8"/>
              <w:spacing w:after="0"/>
              <w:jc w:val="center"/>
              <w:rPr>
                <w:rFonts w:ascii="Times New Roman" w:hAnsi="Times New Roman" w:cs="Times New Roman"/>
                <w:lang w:val="ro-RO"/>
              </w:rPr>
            </w:pPr>
            <w:r w:rsidRPr="00071313">
              <w:rPr>
                <w:rFonts w:ascii="Times New Roman" w:hAnsi="Times New Roman" w:cs="Times New Roman"/>
                <w:lang w:val="ro-RO"/>
              </w:rPr>
              <w:t xml:space="preserve">3.5 </w:t>
            </w:r>
            <w:r w:rsidRPr="00071313">
              <w:rPr>
                <w:rFonts w:ascii="Times New Roman" w:hAnsi="Times New Roman" w:cs="Times New Roman"/>
                <w:vertAlign w:val="superscript"/>
                <w:lang w:val="ro-RO"/>
              </w:rPr>
              <w:t>b</w:t>
            </w:r>
          </w:p>
        </w:tc>
        <w:tc>
          <w:tcPr>
            <w:tcW w:w="1152" w:type="dxa"/>
            <w:shd w:val="clear" w:color="auto" w:fill="auto"/>
            <w:vAlign w:val="center"/>
          </w:tcPr>
          <w:p w:rsidR="00763E4B" w:rsidRPr="00071313" w:rsidRDefault="00763E4B" w:rsidP="00763E4B">
            <w:pPr>
              <w:pStyle w:val="aff8"/>
              <w:spacing w:after="0"/>
              <w:jc w:val="center"/>
              <w:rPr>
                <w:rFonts w:ascii="Times New Roman" w:hAnsi="Times New Roman" w:cs="Times New Roman"/>
                <w:lang w:val="ro-RO"/>
              </w:rPr>
            </w:pPr>
            <w:r w:rsidRPr="00071313">
              <w:rPr>
                <w:rFonts w:ascii="Times New Roman" w:hAnsi="Times New Roman" w:cs="Times New Roman"/>
                <w:lang w:val="ro-RO"/>
              </w:rPr>
              <w:t>2</w:t>
            </w:r>
          </w:p>
        </w:tc>
        <w:tc>
          <w:tcPr>
            <w:tcW w:w="1555" w:type="dxa"/>
            <w:shd w:val="clear" w:color="auto" w:fill="auto"/>
          </w:tcPr>
          <w:p w:rsidR="00763E4B" w:rsidRPr="00071313" w:rsidRDefault="001B104D" w:rsidP="00763E4B">
            <w:pPr>
              <w:rPr>
                <w:sz w:val="20"/>
                <w:szCs w:val="20"/>
              </w:rPr>
            </w:pPr>
            <w:r>
              <w:rPr>
                <w:sz w:val="20"/>
                <w:szCs w:val="20"/>
              </w:rPr>
              <w:t>r</w:t>
            </w:r>
          </w:p>
        </w:tc>
        <w:tc>
          <w:tcPr>
            <w:tcW w:w="1315" w:type="dxa"/>
            <w:shd w:val="clear" w:color="auto" w:fill="auto"/>
          </w:tcPr>
          <w:p w:rsidR="00763E4B" w:rsidRPr="00071313" w:rsidRDefault="00763E4B" w:rsidP="00763E4B">
            <w:pPr>
              <w:rPr>
                <w:sz w:val="20"/>
                <w:szCs w:val="20"/>
              </w:rPr>
            </w:pPr>
          </w:p>
        </w:tc>
        <w:tc>
          <w:tcPr>
            <w:tcW w:w="1080" w:type="dxa"/>
            <w:shd w:val="clear" w:color="auto" w:fill="auto"/>
          </w:tcPr>
          <w:p w:rsidR="00763E4B" w:rsidRPr="00071313" w:rsidRDefault="00763E4B" w:rsidP="00763E4B">
            <w:pPr>
              <w:rPr>
                <w:sz w:val="20"/>
                <w:szCs w:val="20"/>
              </w:rPr>
            </w:pPr>
          </w:p>
        </w:tc>
        <w:tc>
          <w:tcPr>
            <w:tcW w:w="1536" w:type="dxa"/>
            <w:shd w:val="clear" w:color="auto" w:fill="auto"/>
          </w:tcPr>
          <w:p w:rsidR="00763E4B" w:rsidRPr="00071313" w:rsidRDefault="00763E4B" w:rsidP="00763E4B">
            <w:pPr>
              <w:rPr>
                <w:sz w:val="20"/>
                <w:szCs w:val="20"/>
              </w:rPr>
            </w:pPr>
          </w:p>
        </w:tc>
        <w:tc>
          <w:tcPr>
            <w:tcW w:w="1022" w:type="dxa"/>
            <w:shd w:val="clear" w:color="auto" w:fill="auto"/>
          </w:tcPr>
          <w:p w:rsidR="00763E4B" w:rsidRPr="00071313" w:rsidRDefault="00763E4B" w:rsidP="00763E4B">
            <w:pPr>
              <w:rPr>
                <w:sz w:val="20"/>
                <w:szCs w:val="20"/>
              </w:rPr>
            </w:pPr>
          </w:p>
        </w:tc>
        <w:tc>
          <w:tcPr>
            <w:tcW w:w="1410" w:type="dxa"/>
            <w:shd w:val="clear" w:color="auto" w:fill="auto"/>
          </w:tcPr>
          <w:p w:rsidR="00763E4B" w:rsidRPr="00071313" w:rsidRDefault="00763E4B" w:rsidP="00763E4B">
            <w:pPr>
              <w:rPr>
                <w:sz w:val="20"/>
                <w:szCs w:val="20"/>
              </w:rPr>
            </w:pPr>
          </w:p>
        </w:tc>
      </w:tr>
      <w:tr w:rsidR="00763E4B" w:rsidRPr="00071313" w:rsidTr="004A469F">
        <w:trPr>
          <w:trHeight w:hRule="exact" w:val="413"/>
        </w:trPr>
        <w:tc>
          <w:tcPr>
            <w:tcW w:w="1006" w:type="dxa"/>
            <w:shd w:val="clear" w:color="auto" w:fill="auto"/>
            <w:vAlign w:val="center"/>
          </w:tcPr>
          <w:p w:rsidR="00763E4B" w:rsidRPr="00071313" w:rsidRDefault="00763E4B" w:rsidP="00763E4B">
            <w:pPr>
              <w:pStyle w:val="aff8"/>
              <w:spacing w:after="0"/>
              <w:rPr>
                <w:rFonts w:ascii="Times New Roman" w:hAnsi="Times New Roman" w:cs="Times New Roman"/>
                <w:lang w:val="ro-RO"/>
              </w:rPr>
            </w:pPr>
            <w:r w:rsidRPr="00071313">
              <w:rPr>
                <w:rFonts w:ascii="Times New Roman" w:hAnsi="Times New Roman" w:cs="Times New Roman"/>
                <w:lang w:val="ro-RO"/>
              </w:rPr>
              <w:t>16-&lt;20</w:t>
            </w:r>
          </w:p>
        </w:tc>
        <w:tc>
          <w:tcPr>
            <w:tcW w:w="1985" w:type="dxa"/>
            <w:shd w:val="clear" w:color="auto" w:fill="auto"/>
            <w:vAlign w:val="center"/>
          </w:tcPr>
          <w:p w:rsidR="00763E4B" w:rsidRPr="00071313" w:rsidRDefault="00763E4B" w:rsidP="00763E4B">
            <w:pPr>
              <w:pStyle w:val="aff8"/>
              <w:spacing w:after="0"/>
              <w:jc w:val="center"/>
              <w:rPr>
                <w:rFonts w:ascii="Times New Roman" w:hAnsi="Times New Roman" w:cs="Times New Roman"/>
                <w:lang w:val="ro-RO"/>
              </w:rPr>
            </w:pPr>
            <w:r w:rsidRPr="00071313">
              <w:rPr>
                <w:rFonts w:ascii="Times New Roman" w:hAnsi="Times New Roman" w:cs="Times New Roman"/>
                <w:lang w:val="ro-RO"/>
              </w:rPr>
              <w:t>6</w:t>
            </w:r>
          </w:p>
        </w:tc>
        <w:tc>
          <w:tcPr>
            <w:tcW w:w="2112" w:type="dxa"/>
            <w:shd w:val="clear" w:color="auto" w:fill="auto"/>
            <w:vAlign w:val="center"/>
          </w:tcPr>
          <w:p w:rsidR="00763E4B" w:rsidRPr="00071313" w:rsidRDefault="00763E4B" w:rsidP="00763E4B">
            <w:pPr>
              <w:pStyle w:val="aff8"/>
              <w:spacing w:after="0"/>
              <w:jc w:val="center"/>
              <w:rPr>
                <w:rFonts w:ascii="Times New Roman" w:hAnsi="Times New Roman" w:cs="Times New Roman"/>
                <w:lang w:val="ro-RO"/>
              </w:rPr>
            </w:pPr>
            <w:r w:rsidRPr="00071313">
              <w:rPr>
                <w:rFonts w:ascii="Times New Roman" w:hAnsi="Times New Roman" w:cs="Times New Roman"/>
                <w:lang w:val="ro-RO"/>
              </w:rPr>
              <w:t>4</w:t>
            </w:r>
          </w:p>
        </w:tc>
        <w:tc>
          <w:tcPr>
            <w:tcW w:w="1152" w:type="dxa"/>
            <w:shd w:val="clear" w:color="auto" w:fill="auto"/>
            <w:vAlign w:val="center"/>
          </w:tcPr>
          <w:p w:rsidR="00763E4B" w:rsidRPr="00071313" w:rsidRDefault="00763E4B" w:rsidP="00763E4B">
            <w:pPr>
              <w:pStyle w:val="aff8"/>
              <w:spacing w:after="0"/>
              <w:jc w:val="center"/>
              <w:rPr>
                <w:rFonts w:ascii="Times New Roman" w:hAnsi="Times New Roman" w:cs="Times New Roman"/>
                <w:lang w:val="ro-RO"/>
              </w:rPr>
            </w:pPr>
            <w:r w:rsidRPr="00071313">
              <w:rPr>
                <w:rFonts w:ascii="Times New Roman" w:hAnsi="Times New Roman" w:cs="Times New Roman"/>
                <w:lang w:val="ro-RO"/>
              </w:rPr>
              <w:t xml:space="preserve">2.5 </w:t>
            </w:r>
            <w:r w:rsidRPr="00071313">
              <w:rPr>
                <w:rFonts w:ascii="Times New Roman" w:hAnsi="Times New Roman" w:cs="Times New Roman"/>
                <w:vertAlign w:val="superscript"/>
                <w:lang w:val="ro-RO"/>
              </w:rPr>
              <w:t>b</w:t>
            </w:r>
          </w:p>
        </w:tc>
        <w:tc>
          <w:tcPr>
            <w:tcW w:w="1555" w:type="dxa"/>
            <w:shd w:val="clear" w:color="auto" w:fill="auto"/>
          </w:tcPr>
          <w:p w:rsidR="00763E4B" w:rsidRPr="00071313" w:rsidRDefault="00763E4B" w:rsidP="00763E4B">
            <w:pPr>
              <w:rPr>
                <w:sz w:val="20"/>
                <w:szCs w:val="20"/>
              </w:rPr>
            </w:pPr>
          </w:p>
        </w:tc>
        <w:tc>
          <w:tcPr>
            <w:tcW w:w="1315" w:type="dxa"/>
            <w:shd w:val="clear" w:color="auto" w:fill="auto"/>
          </w:tcPr>
          <w:p w:rsidR="00763E4B" w:rsidRPr="00071313" w:rsidRDefault="00763E4B" w:rsidP="00763E4B">
            <w:pPr>
              <w:rPr>
                <w:sz w:val="20"/>
                <w:szCs w:val="20"/>
              </w:rPr>
            </w:pPr>
          </w:p>
        </w:tc>
        <w:tc>
          <w:tcPr>
            <w:tcW w:w="1080" w:type="dxa"/>
            <w:shd w:val="clear" w:color="auto" w:fill="auto"/>
          </w:tcPr>
          <w:p w:rsidR="00763E4B" w:rsidRPr="00071313" w:rsidRDefault="00763E4B" w:rsidP="00763E4B">
            <w:pPr>
              <w:rPr>
                <w:sz w:val="20"/>
                <w:szCs w:val="20"/>
              </w:rPr>
            </w:pPr>
          </w:p>
        </w:tc>
        <w:tc>
          <w:tcPr>
            <w:tcW w:w="1536" w:type="dxa"/>
            <w:shd w:val="clear" w:color="auto" w:fill="auto"/>
          </w:tcPr>
          <w:p w:rsidR="00763E4B" w:rsidRPr="00071313" w:rsidRDefault="00763E4B" w:rsidP="00763E4B">
            <w:pPr>
              <w:rPr>
                <w:sz w:val="20"/>
                <w:szCs w:val="20"/>
              </w:rPr>
            </w:pPr>
          </w:p>
        </w:tc>
        <w:tc>
          <w:tcPr>
            <w:tcW w:w="1022" w:type="dxa"/>
            <w:shd w:val="clear" w:color="auto" w:fill="auto"/>
          </w:tcPr>
          <w:p w:rsidR="00763E4B" w:rsidRPr="00071313" w:rsidRDefault="00763E4B" w:rsidP="00763E4B">
            <w:pPr>
              <w:rPr>
                <w:sz w:val="20"/>
                <w:szCs w:val="20"/>
              </w:rPr>
            </w:pPr>
          </w:p>
        </w:tc>
        <w:tc>
          <w:tcPr>
            <w:tcW w:w="1410" w:type="dxa"/>
            <w:shd w:val="clear" w:color="auto" w:fill="auto"/>
          </w:tcPr>
          <w:p w:rsidR="00763E4B" w:rsidRPr="00071313" w:rsidRDefault="00763E4B" w:rsidP="00763E4B">
            <w:pPr>
              <w:rPr>
                <w:sz w:val="20"/>
                <w:szCs w:val="20"/>
              </w:rPr>
            </w:pPr>
          </w:p>
        </w:tc>
      </w:tr>
      <w:tr w:rsidR="00763E4B" w:rsidRPr="00071313" w:rsidTr="004A469F">
        <w:trPr>
          <w:trHeight w:hRule="exact" w:val="408"/>
        </w:trPr>
        <w:tc>
          <w:tcPr>
            <w:tcW w:w="1006" w:type="dxa"/>
            <w:shd w:val="clear" w:color="auto" w:fill="auto"/>
            <w:vAlign w:val="center"/>
          </w:tcPr>
          <w:p w:rsidR="00763E4B" w:rsidRPr="00071313" w:rsidRDefault="00763E4B" w:rsidP="00763E4B">
            <w:pPr>
              <w:pStyle w:val="aff8"/>
              <w:spacing w:after="0"/>
              <w:rPr>
                <w:rFonts w:ascii="Times New Roman" w:hAnsi="Times New Roman" w:cs="Times New Roman"/>
                <w:lang w:val="ro-RO"/>
              </w:rPr>
            </w:pPr>
            <w:r w:rsidRPr="00071313">
              <w:rPr>
                <w:rFonts w:ascii="Times New Roman" w:hAnsi="Times New Roman" w:cs="Times New Roman"/>
                <w:lang w:val="ro-RO"/>
              </w:rPr>
              <w:t>20-&lt;25</w:t>
            </w:r>
          </w:p>
        </w:tc>
        <w:tc>
          <w:tcPr>
            <w:tcW w:w="1985" w:type="dxa"/>
            <w:shd w:val="clear" w:color="auto" w:fill="auto"/>
            <w:vAlign w:val="center"/>
          </w:tcPr>
          <w:p w:rsidR="00763E4B" w:rsidRPr="00071313" w:rsidRDefault="00763E4B" w:rsidP="00763E4B">
            <w:pPr>
              <w:pStyle w:val="aff8"/>
              <w:spacing w:after="0"/>
              <w:jc w:val="center"/>
              <w:rPr>
                <w:rFonts w:ascii="Times New Roman" w:hAnsi="Times New Roman" w:cs="Times New Roman"/>
                <w:lang w:val="ro-RO"/>
              </w:rPr>
            </w:pPr>
            <w:r w:rsidRPr="00071313">
              <w:rPr>
                <w:rFonts w:ascii="Times New Roman" w:hAnsi="Times New Roman" w:cs="Times New Roman"/>
                <w:lang w:val="ro-RO"/>
              </w:rPr>
              <w:t>7</w:t>
            </w:r>
          </w:p>
        </w:tc>
        <w:tc>
          <w:tcPr>
            <w:tcW w:w="2112" w:type="dxa"/>
            <w:shd w:val="clear" w:color="auto" w:fill="auto"/>
            <w:vAlign w:val="center"/>
          </w:tcPr>
          <w:p w:rsidR="00763E4B" w:rsidRPr="00071313" w:rsidRDefault="00763E4B" w:rsidP="00763E4B">
            <w:pPr>
              <w:pStyle w:val="aff8"/>
              <w:spacing w:after="0"/>
              <w:jc w:val="center"/>
              <w:rPr>
                <w:rFonts w:ascii="Times New Roman" w:hAnsi="Times New Roman" w:cs="Times New Roman"/>
                <w:lang w:val="ro-RO"/>
              </w:rPr>
            </w:pPr>
            <w:r w:rsidRPr="00071313">
              <w:rPr>
                <w:rFonts w:ascii="Times New Roman" w:hAnsi="Times New Roman" w:cs="Times New Roman"/>
                <w:lang w:val="ro-RO"/>
              </w:rPr>
              <w:t>5</w:t>
            </w:r>
          </w:p>
        </w:tc>
        <w:tc>
          <w:tcPr>
            <w:tcW w:w="1152" w:type="dxa"/>
            <w:shd w:val="clear" w:color="auto" w:fill="auto"/>
            <w:vAlign w:val="center"/>
          </w:tcPr>
          <w:p w:rsidR="00763E4B" w:rsidRPr="00071313" w:rsidRDefault="00763E4B" w:rsidP="00763E4B">
            <w:pPr>
              <w:pStyle w:val="aff8"/>
              <w:spacing w:after="0"/>
              <w:jc w:val="center"/>
              <w:rPr>
                <w:rFonts w:ascii="Times New Roman" w:hAnsi="Times New Roman" w:cs="Times New Roman"/>
                <w:lang w:val="ro-RO"/>
              </w:rPr>
            </w:pPr>
            <w:r w:rsidRPr="00071313">
              <w:rPr>
                <w:rFonts w:ascii="Times New Roman" w:hAnsi="Times New Roman" w:cs="Times New Roman"/>
                <w:lang w:val="ro-RO"/>
              </w:rPr>
              <w:t>3</w:t>
            </w:r>
          </w:p>
        </w:tc>
        <w:tc>
          <w:tcPr>
            <w:tcW w:w="1555" w:type="dxa"/>
            <w:shd w:val="clear" w:color="auto" w:fill="auto"/>
          </w:tcPr>
          <w:p w:rsidR="00763E4B" w:rsidRPr="00071313" w:rsidRDefault="00763E4B" w:rsidP="00763E4B">
            <w:pPr>
              <w:rPr>
                <w:sz w:val="20"/>
                <w:szCs w:val="20"/>
              </w:rPr>
            </w:pPr>
          </w:p>
        </w:tc>
        <w:tc>
          <w:tcPr>
            <w:tcW w:w="1315" w:type="dxa"/>
            <w:shd w:val="clear" w:color="auto" w:fill="auto"/>
          </w:tcPr>
          <w:p w:rsidR="00763E4B" w:rsidRPr="00071313" w:rsidRDefault="00763E4B" w:rsidP="00763E4B">
            <w:pPr>
              <w:rPr>
                <w:sz w:val="20"/>
                <w:szCs w:val="20"/>
              </w:rPr>
            </w:pPr>
          </w:p>
        </w:tc>
        <w:tc>
          <w:tcPr>
            <w:tcW w:w="1080" w:type="dxa"/>
            <w:shd w:val="clear" w:color="auto" w:fill="auto"/>
          </w:tcPr>
          <w:p w:rsidR="00763E4B" w:rsidRPr="00071313" w:rsidRDefault="00763E4B" w:rsidP="00763E4B">
            <w:pPr>
              <w:rPr>
                <w:sz w:val="20"/>
                <w:szCs w:val="20"/>
              </w:rPr>
            </w:pPr>
          </w:p>
        </w:tc>
        <w:tc>
          <w:tcPr>
            <w:tcW w:w="1536" w:type="dxa"/>
            <w:shd w:val="clear" w:color="auto" w:fill="auto"/>
          </w:tcPr>
          <w:p w:rsidR="00763E4B" w:rsidRPr="00071313" w:rsidRDefault="00763E4B" w:rsidP="00763E4B">
            <w:pPr>
              <w:rPr>
                <w:sz w:val="20"/>
                <w:szCs w:val="20"/>
              </w:rPr>
            </w:pPr>
          </w:p>
        </w:tc>
        <w:tc>
          <w:tcPr>
            <w:tcW w:w="1022" w:type="dxa"/>
            <w:shd w:val="clear" w:color="auto" w:fill="auto"/>
          </w:tcPr>
          <w:p w:rsidR="00763E4B" w:rsidRPr="00071313" w:rsidRDefault="00763E4B" w:rsidP="00763E4B">
            <w:pPr>
              <w:rPr>
                <w:sz w:val="20"/>
                <w:szCs w:val="20"/>
              </w:rPr>
            </w:pPr>
          </w:p>
        </w:tc>
        <w:tc>
          <w:tcPr>
            <w:tcW w:w="1410" w:type="dxa"/>
            <w:shd w:val="clear" w:color="auto" w:fill="auto"/>
          </w:tcPr>
          <w:p w:rsidR="00763E4B" w:rsidRPr="00071313" w:rsidRDefault="00763E4B" w:rsidP="00763E4B">
            <w:pPr>
              <w:rPr>
                <w:sz w:val="20"/>
                <w:szCs w:val="20"/>
              </w:rPr>
            </w:pPr>
          </w:p>
        </w:tc>
      </w:tr>
      <w:tr w:rsidR="00763E4B" w:rsidRPr="00071313" w:rsidTr="004A469F">
        <w:trPr>
          <w:trHeight w:hRule="exact" w:val="413"/>
        </w:trPr>
        <w:tc>
          <w:tcPr>
            <w:tcW w:w="1006" w:type="dxa"/>
            <w:shd w:val="clear" w:color="auto" w:fill="auto"/>
            <w:vAlign w:val="center"/>
          </w:tcPr>
          <w:p w:rsidR="00763E4B" w:rsidRPr="00071313" w:rsidRDefault="00763E4B" w:rsidP="00763E4B">
            <w:pPr>
              <w:pStyle w:val="aff8"/>
              <w:spacing w:after="0"/>
              <w:rPr>
                <w:rFonts w:ascii="Times New Roman" w:hAnsi="Times New Roman" w:cs="Times New Roman"/>
                <w:lang w:val="ro-RO"/>
              </w:rPr>
            </w:pPr>
            <w:r w:rsidRPr="00071313">
              <w:rPr>
                <w:rFonts w:ascii="Times New Roman" w:hAnsi="Times New Roman" w:cs="Times New Roman"/>
                <w:lang w:val="ro-RO"/>
              </w:rPr>
              <w:t>25-&lt;30</w:t>
            </w:r>
          </w:p>
        </w:tc>
        <w:tc>
          <w:tcPr>
            <w:tcW w:w="1985" w:type="dxa"/>
            <w:shd w:val="clear" w:color="auto" w:fill="auto"/>
            <w:vAlign w:val="center"/>
          </w:tcPr>
          <w:p w:rsidR="00763E4B" w:rsidRPr="00071313" w:rsidRDefault="00763E4B" w:rsidP="00763E4B">
            <w:pPr>
              <w:pStyle w:val="aff8"/>
              <w:spacing w:after="0"/>
              <w:jc w:val="center"/>
              <w:rPr>
                <w:rFonts w:ascii="Times New Roman" w:hAnsi="Times New Roman" w:cs="Times New Roman"/>
                <w:lang w:val="ro-RO"/>
              </w:rPr>
            </w:pPr>
            <w:r w:rsidRPr="00071313">
              <w:rPr>
                <w:rFonts w:ascii="Times New Roman" w:hAnsi="Times New Roman" w:cs="Times New Roman"/>
                <w:lang w:val="ro-RO"/>
              </w:rPr>
              <w:t>9</w:t>
            </w:r>
          </w:p>
        </w:tc>
        <w:tc>
          <w:tcPr>
            <w:tcW w:w="2112" w:type="dxa"/>
            <w:shd w:val="clear" w:color="auto" w:fill="auto"/>
            <w:vAlign w:val="center"/>
          </w:tcPr>
          <w:p w:rsidR="00763E4B" w:rsidRPr="00071313" w:rsidRDefault="00763E4B" w:rsidP="00763E4B">
            <w:pPr>
              <w:pStyle w:val="aff8"/>
              <w:spacing w:after="0"/>
              <w:jc w:val="center"/>
              <w:rPr>
                <w:rFonts w:ascii="Times New Roman" w:hAnsi="Times New Roman" w:cs="Times New Roman"/>
                <w:lang w:val="ro-RO"/>
              </w:rPr>
            </w:pPr>
            <w:r w:rsidRPr="00071313">
              <w:rPr>
                <w:rFonts w:ascii="Times New Roman" w:hAnsi="Times New Roman" w:cs="Times New Roman"/>
                <w:lang w:val="ro-RO"/>
              </w:rPr>
              <w:t>6</w:t>
            </w:r>
          </w:p>
        </w:tc>
        <w:tc>
          <w:tcPr>
            <w:tcW w:w="1152" w:type="dxa"/>
            <w:shd w:val="clear" w:color="auto" w:fill="auto"/>
            <w:vAlign w:val="center"/>
          </w:tcPr>
          <w:p w:rsidR="00763E4B" w:rsidRPr="00071313" w:rsidRDefault="00763E4B" w:rsidP="00763E4B">
            <w:pPr>
              <w:pStyle w:val="aff8"/>
              <w:spacing w:after="0"/>
              <w:jc w:val="center"/>
              <w:rPr>
                <w:rFonts w:ascii="Times New Roman" w:hAnsi="Times New Roman" w:cs="Times New Roman"/>
                <w:lang w:val="ro-RO"/>
              </w:rPr>
            </w:pPr>
            <w:r w:rsidRPr="00071313">
              <w:rPr>
                <w:rFonts w:ascii="Times New Roman" w:hAnsi="Times New Roman" w:cs="Times New Roman"/>
                <w:lang w:val="ro-RO"/>
              </w:rPr>
              <w:t>4</w:t>
            </w:r>
          </w:p>
        </w:tc>
        <w:tc>
          <w:tcPr>
            <w:tcW w:w="1555" w:type="dxa"/>
            <w:shd w:val="clear" w:color="auto" w:fill="auto"/>
            <w:vAlign w:val="center"/>
          </w:tcPr>
          <w:p w:rsidR="00763E4B" w:rsidRPr="00071313" w:rsidRDefault="00763E4B" w:rsidP="00763E4B">
            <w:pPr>
              <w:pStyle w:val="aff8"/>
              <w:spacing w:after="0"/>
              <w:jc w:val="center"/>
              <w:rPr>
                <w:rFonts w:ascii="Times New Roman" w:hAnsi="Times New Roman" w:cs="Times New Roman"/>
                <w:lang w:val="ro-RO"/>
              </w:rPr>
            </w:pPr>
            <w:r w:rsidRPr="00071313">
              <w:rPr>
                <w:rFonts w:ascii="Times New Roman" w:hAnsi="Times New Roman" w:cs="Times New Roman"/>
                <w:lang w:val="ro-RO"/>
              </w:rPr>
              <w:t>4</w:t>
            </w:r>
          </w:p>
        </w:tc>
        <w:tc>
          <w:tcPr>
            <w:tcW w:w="1315" w:type="dxa"/>
            <w:shd w:val="clear" w:color="auto" w:fill="auto"/>
            <w:vAlign w:val="center"/>
          </w:tcPr>
          <w:p w:rsidR="00763E4B" w:rsidRPr="00071313" w:rsidRDefault="00763E4B" w:rsidP="00763E4B">
            <w:pPr>
              <w:pStyle w:val="aff8"/>
              <w:spacing w:after="0"/>
              <w:ind w:firstLine="520"/>
              <w:rPr>
                <w:rFonts w:ascii="Times New Roman" w:hAnsi="Times New Roman" w:cs="Times New Roman"/>
                <w:lang w:val="ro-RO"/>
              </w:rPr>
            </w:pPr>
            <w:r w:rsidRPr="00071313">
              <w:rPr>
                <w:rFonts w:ascii="Times New Roman" w:hAnsi="Times New Roman" w:cs="Times New Roman"/>
                <w:lang w:val="ro-RO"/>
              </w:rPr>
              <w:t>2</w:t>
            </w:r>
          </w:p>
        </w:tc>
        <w:tc>
          <w:tcPr>
            <w:tcW w:w="1080" w:type="dxa"/>
            <w:shd w:val="clear" w:color="auto" w:fill="auto"/>
            <w:vAlign w:val="center"/>
          </w:tcPr>
          <w:p w:rsidR="00763E4B" w:rsidRPr="00071313" w:rsidRDefault="00763E4B" w:rsidP="00763E4B">
            <w:pPr>
              <w:pStyle w:val="aff8"/>
              <w:spacing w:after="0"/>
              <w:ind w:firstLine="420"/>
              <w:rPr>
                <w:rFonts w:ascii="Times New Roman" w:hAnsi="Times New Roman" w:cs="Times New Roman"/>
                <w:lang w:val="ro-RO"/>
              </w:rPr>
            </w:pPr>
            <w:r w:rsidRPr="00071313">
              <w:rPr>
                <w:rFonts w:ascii="Times New Roman" w:hAnsi="Times New Roman" w:cs="Times New Roman"/>
                <w:lang w:val="ro-RO"/>
              </w:rPr>
              <w:t>2</w:t>
            </w:r>
          </w:p>
        </w:tc>
        <w:tc>
          <w:tcPr>
            <w:tcW w:w="1536" w:type="dxa"/>
            <w:shd w:val="clear" w:color="auto" w:fill="auto"/>
            <w:vAlign w:val="center"/>
          </w:tcPr>
          <w:p w:rsidR="00763E4B" w:rsidRPr="00071313" w:rsidRDefault="00763E4B" w:rsidP="00763E4B">
            <w:pPr>
              <w:pStyle w:val="aff8"/>
              <w:spacing w:after="0"/>
              <w:ind w:firstLine="640"/>
              <w:rPr>
                <w:rFonts w:ascii="Times New Roman" w:hAnsi="Times New Roman" w:cs="Times New Roman"/>
                <w:lang w:val="ro-RO"/>
              </w:rPr>
            </w:pPr>
            <w:r w:rsidRPr="00071313">
              <w:rPr>
                <w:rFonts w:ascii="Times New Roman" w:hAnsi="Times New Roman" w:cs="Times New Roman"/>
                <w:lang w:val="ro-RO"/>
              </w:rPr>
              <w:t>4</w:t>
            </w:r>
          </w:p>
        </w:tc>
        <w:tc>
          <w:tcPr>
            <w:tcW w:w="1022" w:type="dxa"/>
            <w:shd w:val="clear" w:color="auto" w:fill="auto"/>
            <w:vAlign w:val="center"/>
          </w:tcPr>
          <w:p w:rsidR="00763E4B" w:rsidRPr="00071313" w:rsidRDefault="00763E4B" w:rsidP="00763E4B">
            <w:pPr>
              <w:pStyle w:val="aff8"/>
              <w:spacing w:after="0"/>
              <w:ind w:firstLine="400"/>
              <w:rPr>
                <w:rFonts w:ascii="Times New Roman" w:hAnsi="Times New Roman" w:cs="Times New Roman"/>
                <w:lang w:val="ro-RO"/>
              </w:rPr>
            </w:pPr>
            <w:r w:rsidRPr="00071313">
              <w:rPr>
                <w:rFonts w:ascii="Times New Roman" w:hAnsi="Times New Roman" w:cs="Times New Roman"/>
                <w:lang w:val="ro-RO"/>
              </w:rPr>
              <w:t>2</w:t>
            </w:r>
          </w:p>
        </w:tc>
        <w:tc>
          <w:tcPr>
            <w:tcW w:w="1410" w:type="dxa"/>
            <w:shd w:val="clear" w:color="auto" w:fill="auto"/>
            <w:vAlign w:val="center"/>
          </w:tcPr>
          <w:p w:rsidR="00763E4B" w:rsidRPr="00071313" w:rsidRDefault="00763E4B" w:rsidP="00763E4B">
            <w:pPr>
              <w:pStyle w:val="aff8"/>
              <w:spacing w:after="0"/>
              <w:jc w:val="center"/>
              <w:rPr>
                <w:rFonts w:ascii="Times New Roman" w:hAnsi="Times New Roman" w:cs="Times New Roman"/>
                <w:lang w:val="ro-RO"/>
              </w:rPr>
            </w:pPr>
            <w:r w:rsidRPr="00071313">
              <w:rPr>
                <w:rFonts w:ascii="Times New Roman" w:hAnsi="Times New Roman" w:cs="Times New Roman"/>
                <w:lang w:val="ro-RO"/>
              </w:rPr>
              <w:t>2</w:t>
            </w:r>
          </w:p>
        </w:tc>
      </w:tr>
      <w:tr w:rsidR="00763E4B" w:rsidRPr="00071313" w:rsidTr="004A469F">
        <w:trPr>
          <w:trHeight w:hRule="exact" w:val="408"/>
        </w:trPr>
        <w:tc>
          <w:tcPr>
            <w:tcW w:w="1006" w:type="dxa"/>
            <w:shd w:val="clear" w:color="auto" w:fill="auto"/>
            <w:vAlign w:val="center"/>
          </w:tcPr>
          <w:p w:rsidR="00763E4B" w:rsidRPr="00071313" w:rsidRDefault="00763E4B" w:rsidP="00763E4B">
            <w:pPr>
              <w:pStyle w:val="aff8"/>
              <w:spacing w:after="0"/>
              <w:rPr>
                <w:rFonts w:ascii="Times New Roman" w:hAnsi="Times New Roman" w:cs="Times New Roman"/>
                <w:lang w:val="ro-RO"/>
              </w:rPr>
            </w:pPr>
            <w:r w:rsidRPr="00071313">
              <w:rPr>
                <w:rFonts w:ascii="Times New Roman" w:hAnsi="Times New Roman" w:cs="Times New Roman"/>
                <w:lang w:val="ro-RO"/>
              </w:rPr>
              <w:t>30-&lt;32</w:t>
            </w:r>
          </w:p>
        </w:tc>
        <w:tc>
          <w:tcPr>
            <w:tcW w:w="1985" w:type="dxa"/>
            <w:shd w:val="clear" w:color="auto" w:fill="auto"/>
            <w:vAlign w:val="center"/>
          </w:tcPr>
          <w:p w:rsidR="00763E4B" w:rsidRPr="00071313" w:rsidRDefault="00763E4B" w:rsidP="00763E4B">
            <w:pPr>
              <w:pStyle w:val="aff8"/>
              <w:spacing w:after="0"/>
              <w:jc w:val="center"/>
              <w:rPr>
                <w:rFonts w:ascii="Times New Roman" w:hAnsi="Times New Roman" w:cs="Times New Roman"/>
                <w:lang w:val="ro-RO"/>
              </w:rPr>
            </w:pPr>
            <w:r w:rsidRPr="00071313">
              <w:rPr>
                <w:rFonts w:ascii="Times New Roman" w:hAnsi="Times New Roman" w:cs="Times New Roman"/>
                <w:lang w:val="ro-RO"/>
              </w:rPr>
              <w:t>10</w:t>
            </w:r>
          </w:p>
        </w:tc>
        <w:tc>
          <w:tcPr>
            <w:tcW w:w="2112" w:type="dxa"/>
            <w:shd w:val="clear" w:color="auto" w:fill="auto"/>
            <w:vAlign w:val="center"/>
          </w:tcPr>
          <w:p w:rsidR="00763E4B" w:rsidRPr="00071313" w:rsidRDefault="00763E4B" w:rsidP="00763E4B">
            <w:pPr>
              <w:pStyle w:val="aff8"/>
              <w:spacing w:after="0"/>
              <w:jc w:val="center"/>
              <w:rPr>
                <w:rFonts w:ascii="Times New Roman" w:hAnsi="Times New Roman" w:cs="Times New Roman"/>
                <w:lang w:val="ro-RO"/>
              </w:rPr>
            </w:pPr>
            <w:r w:rsidRPr="00071313">
              <w:rPr>
                <w:rFonts w:ascii="Times New Roman" w:hAnsi="Times New Roman" w:cs="Times New Roman"/>
                <w:lang w:val="ro-RO"/>
              </w:rPr>
              <w:t>6</w:t>
            </w:r>
          </w:p>
        </w:tc>
        <w:tc>
          <w:tcPr>
            <w:tcW w:w="1152" w:type="dxa"/>
            <w:shd w:val="clear" w:color="auto" w:fill="auto"/>
            <w:vAlign w:val="center"/>
          </w:tcPr>
          <w:p w:rsidR="00763E4B" w:rsidRPr="00071313" w:rsidRDefault="00763E4B" w:rsidP="00763E4B">
            <w:pPr>
              <w:pStyle w:val="aff8"/>
              <w:spacing w:after="0"/>
              <w:jc w:val="center"/>
              <w:rPr>
                <w:rFonts w:ascii="Times New Roman" w:hAnsi="Times New Roman" w:cs="Times New Roman"/>
                <w:lang w:val="ro-RO"/>
              </w:rPr>
            </w:pPr>
            <w:r w:rsidRPr="00071313">
              <w:rPr>
                <w:rFonts w:ascii="Times New Roman" w:hAnsi="Times New Roman" w:cs="Times New Roman"/>
                <w:lang w:val="ro-RO"/>
              </w:rPr>
              <w:t>4</w:t>
            </w:r>
          </w:p>
        </w:tc>
        <w:tc>
          <w:tcPr>
            <w:tcW w:w="1555" w:type="dxa"/>
            <w:shd w:val="clear" w:color="auto" w:fill="auto"/>
            <w:vAlign w:val="center"/>
          </w:tcPr>
          <w:p w:rsidR="00763E4B" w:rsidRPr="00071313" w:rsidRDefault="00763E4B" w:rsidP="00763E4B">
            <w:pPr>
              <w:pStyle w:val="aff8"/>
              <w:spacing w:after="0"/>
              <w:jc w:val="center"/>
              <w:rPr>
                <w:rFonts w:ascii="Times New Roman" w:hAnsi="Times New Roman" w:cs="Times New Roman"/>
                <w:lang w:val="ro-RO"/>
              </w:rPr>
            </w:pPr>
            <w:r w:rsidRPr="00071313">
              <w:rPr>
                <w:rFonts w:ascii="Times New Roman" w:hAnsi="Times New Roman" w:cs="Times New Roman"/>
                <w:lang w:val="ro-RO"/>
              </w:rPr>
              <w:t>5</w:t>
            </w:r>
          </w:p>
        </w:tc>
        <w:tc>
          <w:tcPr>
            <w:tcW w:w="1315" w:type="dxa"/>
            <w:shd w:val="clear" w:color="auto" w:fill="auto"/>
            <w:vAlign w:val="center"/>
          </w:tcPr>
          <w:p w:rsidR="00763E4B" w:rsidRPr="00071313" w:rsidRDefault="00763E4B" w:rsidP="00763E4B">
            <w:pPr>
              <w:pStyle w:val="aff8"/>
              <w:spacing w:after="0"/>
              <w:ind w:firstLine="520"/>
              <w:rPr>
                <w:rFonts w:ascii="Times New Roman" w:hAnsi="Times New Roman" w:cs="Times New Roman"/>
                <w:lang w:val="ro-RO"/>
              </w:rPr>
            </w:pPr>
            <w:r w:rsidRPr="00071313">
              <w:rPr>
                <w:rFonts w:ascii="Times New Roman" w:hAnsi="Times New Roman" w:cs="Times New Roman"/>
                <w:lang w:val="ro-RO"/>
              </w:rPr>
              <w:t>2</w:t>
            </w:r>
          </w:p>
        </w:tc>
        <w:tc>
          <w:tcPr>
            <w:tcW w:w="1080" w:type="dxa"/>
            <w:shd w:val="clear" w:color="auto" w:fill="auto"/>
            <w:vAlign w:val="center"/>
          </w:tcPr>
          <w:p w:rsidR="00763E4B" w:rsidRPr="00071313" w:rsidRDefault="00763E4B" w:rsidP="00763E4B">
            <w:pPr>
              <w:pStyle w:val="aff8"/>
              <w:spacing w:after="0"/>
              <w:ind w:firstLine="420"/>
              <w:rPr>
                <w:rFonts w:ascii="Times New Roman" w:hAnsi="Times New Roman" w:cs="Times New Roman"/>
                <w:lang w:val="ro-RO"/>
              </w:rPr>
            </w:pPr>
            <w:r w:rsidRPr="00071313">
              <w:rPr>
                <w:rFonts w:ascii="Times New Roman" w:hAnsi="Times New Roman" w:cs="Times New Roman"/>
                <w:lang w:val="ro-RO"/>
              </w:rPr>
              <w:t>2</w:t>
            </w:r>
          </w:p>
        </w:tc>
        <w:tc>
          <w:tcPr>
            <w:tcW w:w="1536" w:type="dxa"/>
            <w:shd w:val="clear" w:color="auto" w:fill="auto"/>
            <w:vAlign w:val="center"/>
          </w:tcPr>
          <w:p w:rsidR="00763E4B" w:rsidRPr="00071313" w:rsidRDefault="00763E4B" w:rsidP="00763E4B">
            <w:pPr>
              <w:pStyle w:val="aff8"/>
              <w:spacing w:after="0"/>
              <w:ind w:firstLine="640"/>
              <w:rPr>
                <w:rFonts w:ascii="Times New Roman" w:hAnsi="Times New Roman" w:cs="Times New Roman"/>
                <w:lang w:val="ro-RO"/>
              </w:rPr>
            </w:pPr>
            <w:r w:rsidRPr="00071313">
              <w:rPr>
                <w:rFonts w:ascii="Times New Roman" w:hAnsi="Times New Roman" w:cs="Times New Roman"/>
                <w:lang w:val="ro-RO"/>
              </w:rPr>
              <w:t>5</w:t>
            </w:r>
          </w:p>
        </w:tc>
        <w:tc>
          <w:tcPr>
            <w:tcW w:w="1022" w:type="dxa"/>
            <w:shd w:val="clear" w:color="auto" w:fill="auto"/>
            <w:vAlign w:val="center"/>
          </w:tcPr>
          <w:p w:rsidR="00763E4B" w:rsidRPr="00071313" w:rsidRDefault="00763E4B" w:rsidP="00763E4B">
            <w:pPr>
              <w:pStyle w:val="aff8"/>
              <w:spacing w:after="0"/>
              <w:ind w:right="500"/>
              <w:jc w:val="right"/>
              <w:rPr>
                <w:rFonts w:ascii="Times New Roman" w:hAnsi="Times New Roman" w:cs="Times New Roman"/>
                <w:lang w:val="ro-RO"/>
              </w:rPr>
            </w:pPr>
            <w:r w:rsidRPr="00071313">
              <w:rPr>
                <w:rFonts w:ascii="Times New Roman" w:hAnsi="Times New Roman" w:cs="Times New Roman"/>
                <w:lang w:val="ro-RO"/>
              </w:rPr>
              <w:t>2</w:t>
            </w:r>
          </w:p>
        </w:tc>
        <w:tc>
          <w:tcPr>
            <w:tcW w:w="1410" w:type="dxa"/>
            <w:shd w:val="clear" w:color="auto" w:fill="auto"/>
            <w:vAlign w:val="center"/>
          </w:tcPr>
          <w:p w:rsidR="00763E4B" w:rsidRPr="00071313" w:rsidRDefault="00763E4B" w:rsidP="00763E4B">
            <w:pPr>
              <w:pStyle w:val="aff8"/>
              <w:spacing w:after="0"/>
              <w:jc w:val="center"/>
              <w:rPr>
                <w:rFonts w:ascii="Times New Roman" w:hAnsi="Times New Roman" w:cs="Times New Roman"/>
                <w:lang w:val="ro-RO"/>
              </w:rPr>
            </w:pPr>
            <w:r w:rsidRPr="00071313">
              <w:rPr>
                <w:rFonts w:ascii="Times New Roman" w:hAnsi="Times New Roman" w:cs="Times New Roman"/>
                <w:lang w:val="ro-RO"/>
              </w:rPr>
              <w:t>2</w:t>
            </w:r>
          </w:p>
        </w:tc>
      </w:tr>
      <w:tr w:rsidR="00763E4B" w:rsidRPr="00071313" w:rsidTr="004A469F">
        <w:trPr>
          <w:trHeight w:hRule="exact" w:val="422"/>
        </w:trPr>
        <w:tc>
          <w:tcPr>
            <w:tcW w:w="1006" w:type="dxa"/>
            <w:shd w:val="clear" w:color="auto" w:fill="auto"/>
            <w:vAlign w:val="center"/>
          </w:tcPr>
          <w:p w:rsidR="00763E4B" w:rsidRPr="00071313" w:rsidRDefault="00763E4B" w:rsidP="00763E4B">
            <w:pPr>
              <w:pStyle w:val="aff8"/>
              <w:spacing w:after="0"/>
              <w:rPr>
                <w:rFonts w:ascii="Times New Roman" w:hAnsi="Times New Roman" w:cs="Times New Roman"/>
                <w:lang w:val="ro-RO"/>
              </w:rPr>
            </w:pPr>
            <w:r w:rsidRPr="00071313">
              <w:rPr>
                <w:rFonts w:ascii="Times New Roman" w:hAnsi="Times New Roman" w:cs="Times New Roman"/>
                <w:lang w:val="ro-RO"/>
              </w:rPr>
              <w:t>32-&lt;35</w:t>
            </w:r>
          </w:p>
        </w:tc>
        <w:tc>
          <w:tcPr>
            <w:tcW w:w="1985" w:type="dxa"/>
            <w:shd w:val="clear" w:color="auto" w:fill="auto"/>
            <w:vAlign w:val="center"/>
          </w:tcPr>
          <w:p w:rsidR="00763E4B" w:rsidRPr="00071313" w:rsidRDefault="00763E4B" w:rsidP="00763E4B">
            <w:pPr>
              <w:pStyle w:val="aff8"/>
              <w:spacing w:after="0"/>
              <w:jc w:val="center"/>
              <w:rPr>
                <w:rFonts w:ascii="Times New Roman" w:hAnsi="Times New Roman" w:cs="Times New Roman"/>
                <w:lang w:val="ro-RO"/>
              </w:rPr>
            </w:pPr>
            <w:r w:rsidRPr="00071313">
              <w:rPr>
                <w:rFonts w:ascii="Times New Roman" w:hAnsi="Times New Roman" w:cs="Times New Roman"/>
                <w:lang w:val="ro-RO"/>
              </w:rPr>
              <w:t>10</w:t>
            </w:r>
          </w:p>
        </w:tc>
        <w:tc>
          <w:tcPr>
            <w:tcW w:w="2112" w:type="dxa"/>
            <w:shd w:val="clear" w:color="auto" w:fill="auto"/>
            <w:vAlign w:val="center"/>
          </w:tcPr>
          <w:p w:rsidR="00763E4B" w:rsidRPr="00071313" w:rsidRDefault="00763E4B" w:rsidP="00763E4B">
            <w:pPr>
              <w:pStyle w:val="aff8"/>
              <w:spacing w:after="0"/>
              <w:jc w:val="center"/>
              <w:rPr>
                <w:rFonts w:ascii="Times New Roman" w:hAnsi="Times New Roman" w:cs="Times New Roman"/>
                <w:lang w:val="ro-RO"/>
              </w:rPr>
            </w:pPr>
            <w:r w:rsidRPr="00071313">
              <w:rPr>
                <w:rFonts w:ascii="Times New Roman" w:hAnsi="Times New Roman" w:cs="Times New Roman"/>
                <w:lang w:val="ro-RO"/>
              </w:rPr>
              <w:t>6</w:t>
            </w:r>
          </w:p>
        </w:tc>
        <w:tc>
          <w:tcPr>
            <w:tcW w:w="1152" w:type="dxa"/>
            <w:shd w:val="clear" w:color="auto" w:fill="auto"/>
            <w:vAlign w:val="center"/>
          </w:tcPr>
          <w:p w:rsidR="00763E4B" w:rsidRPr="00071313" w:rsidRDefault="00763E4B" w:rsidP="00763E4B">
            <w:pPr>
              <w:pStyle w:val="aff8"/>
              <w:spacing w:after="0"/>
              <w:jc w:val="center"/>
              <w:rPr>
                <w:rFonts w:ascii="Times New Roman" w:hAnsi="Times New Roman" w:cs="Times New Roman"/>
                <w:lang w:val="ro-RO"/>
              </w:rPr>
            </w:pPr>
            <w:r w:rsidRPr="00071313">
              <w:rPr>
                <w:rFonts w:ascii="Times New Roman" w:hAnsi="Times New Roman" w:cs="Times New Roman"/>
                <w:lang w:val="ro-RO"/>
              </w:rPr>
              <w:t>4</w:t>
            </w:r>
          </w:p>
        </w:tc>
        <w:tc>
          <w:tcPr>
            <w:tcW w:w="1555" w:type="dxa"/>
            <w:shd w:val="clear" w:color="auto" w:fill="auto"/>
            <w:vAlign w:val="center"/>
          </w:tcPr>
          <w:p w:rsidR="00763E4B" w:rsidRPr="00071313" w:rsidRDefault="00763E4B" w:rsidP="00763E4B">
            <w:pPr>
              <w:pStyle w:val="aff8"/>
              <w:spacing w:after="0"/>
              <w:jc w:val="center"/>
              <w:rPr>
                <w:rFonts w:ascii="Times New Roman" w:hAnsi="Times New Roman" w:cs="Times New Roman"/>
                <w:lang w:val="ro-RO"/>
              </w:rPr>
            </w:pPr>
            <w:r w:rsidRPr="00071313">
              <w:rPr>
                <w:rFonts w:ascii="Times New Roman" w:hAnsi="Times New Roman" w:cs="Times New Roman"/>
                <w:lang w:val="ro-RO"/>
              </w:rPr>
              <w:t>5</w:t>
            </w:r>
          </w:p>
        </w:tc>
        <w:tc>
          <w:tcPr>
            <w:tcW w:w="1315" w:type="dxa"/>
            <w:shd w:val="clear" w:color="auto" w:fill="auto"/>
            <w:vAlign w:val="center"/>
          </w:tcPr>
          <w:p w:rsidR="00763E4B" w:rsidRPr="00071313" w:rsidRDefault="00763E4B" w:rsidP="00763E4B">
            <w:pPr>
              <w:pStyle w:val="aff8"/>
              <w:spacing w:after="0"/>
              <w:ind w:firstLine="520"/>
              <w:rPr>
                <w:rFonts w:ascii="Times New Roman" w:hAnsi="Times New Roman" w:cs="Times New Roman"/>
                <w:lang w:val="ro-RO"/>
              </w:rPr>
            </w:pPr>
            <w:r w:rsidRPr="00071313">
              <w:rPr>
                <w:rFonts w:ascii="Times New Roman" w:hAnsi="Times New Roman" w:cs="Times New Roman"/>
                <w:lang w:val="ro-RO"/>
              </w:rPr>
              <w:t>3</w:t>
            </w:r>
          </w:p>
        </w:tc>
        <w:tc>
          <w:tcPr>
            <w:tcW w:w="1080" w:type="dxa"/>
            <w:shd w:val="clear" w:color="auto" w:fill="auto"/>
            <w:vAlign w:val="center"/>
          </w:tcPr>
          <w:p w:rsidR="00763E4B" w:rsidRPr="00071313" w:rsidRDefault="00763E4B" w:rsidP="00763E4B">
            <w:pPr>
              <w:pStyle w:val="aff8"/>
              <w:spacing w:after="0"/>
              <w:ind w:firstLine="420"/>
              <w:rPr>
                <w:rFonts w:ascii="Times New Roman" w:hAnsi="Times New Roman" w:cs="Times New Roman"/>
                <w:lang w:val="ro-RO"/>
              </w:rPr>
            </w:pPr>
            <w:r w:rsidRPr="00071313">
              <w:rPr>
                <w:rFonts w:ascii="Times New Roman" w:hAnsi="Times New Roman" w:cs="Times New Roman"/>
                <w:lang w:val="ro-RO"/>
              </w:rPr>
              <w:t>2</w:t>
            </w:r>
          </w:p>
        </w:tc>
        <w:tc>
          <w:tcPr>
            <w:tcW w:w="1536" w:type="dxa"/>
            <w:shd w:val="clear" w:color="auto" w:fill="auto"/>
            <w:vAlign w:val="center"/>
          </w:tcPr>
          <w:p w:rsidR="00763E4B" w:rsidRPr="00071313" w:rsidRDefault="00763E4B" w:rsidP="00763E4B">
            <w:pPr>
              <w:pStyle w:val="aff8"/>
              <w:spacing w:after="0"/>
              <w:ind w:firstLine="640"/>
              <w:rPr>
                <w:rFonts w:ascii="Times New Roman" w:hAnsi="Times New Roman" w:cs="Times New Roman"/>
                <w:lang w:val="ro-RO"/>
              </w:rPr>
            </w:pPr>
            <w:r w:rsidRPr="00071313">
              <w:rPr>
                <w:rFonts w:ascii="Times New Roman" w:hAnsi="Times New Roman" w:cs="Times New Roman"/>
                <w:lang w:val="ro-RO"/>
              </w:rPr>
              <w:t>5</w:t>
            </w:r>
          </w:p>
        </w:tc>
        <w:tc>
          <w:tcPr>
            <w:tcW w:w="1022" w:type="dxa"/>
            <w:shd w:val="clear" w:color="auto" w:fill="auto"/>
            <w:vAlign w:val="center"/>
          </w:tcPr>
          <w:p w:rsidR="00763E4B" w:rsidRPr="00071313" w:rsidRDefault="00763E4B" w:rsidP="00763E4B">
            <w:pPr>
              <w:pStyle w:val="aff8"/>
              <w:spacing w:after="0"/>
              <w:ind w:firstLine="400"/>
              <w:rPr>
                <w:rFonts w:ascii="Times New Roman" w:hAnsi="Times New Roman" w:cs="Times New Roman"/>
                <w:lang w:val="ro-RO"/>
              </w:rPr>
            </w:pPr>
            <w:r w:rsidRPr="00071313">
              <w:rPr>
                <w:rFonts w:ascii="Times New Roman" w:hAnsi="Times New Roman" w:cs="Times New Roman"/>
                <w:lang w:val="ro-RO"/>
              </w:rPr>
              <w:t>2</w:t>
            </w:r>
          </w:p>
        </w:tc>
        <w:tc>
          <w:tcPr>
            <w:tcW w:w="1410" w:type="dxa"/>
            <w:shd w:val="clear" w:color="auto" w:fill="auto"/>
            <w:vAlign w:val="center"/>
          </w:tcPr>
          <w:p w:rsidR="00763E4B" w:rsidRPr="00071313" w:rsidRDefault="00763E4B" w:rsidP="00763E4B">
            <w:pPr>
              <w:pStyle w:val="aff8"/>
              <w:spacing w:after="0"/>
              <w:jc w:val="center"/>
              <w:rPr>
                <w:rFonts w:ascii="Times New Roman" w:hAnsi="Times New Roman" w:cs="Times New Roman"/>
                <w:lang w:val="ro-RO"/>
              </w:rPr>
            </w:pPr>
            <w:r w:rsidRPr="00071313">
              <w:rPr>
                <w:rFonts w:ascii="Times New Roman" w:hAnsi="Times New Roman" w:cs="Times New Roman"/>
                <w:lang w:val="ro-RO"/>
              </w:rPr>
              <w:t>2</w:t>
            </w:r>
          </w:p>
        </w:tc>
      </w:tr>
    </w:tbl>
    <w:p w:rsidR="008520AF" w:rsidRPr="00071313" w:rsidRDefault="008520AF" w:rsidP="008520AF">
      <w:pPr>
        <w:contextualSpacing/>
        <w:rPr>
          <w:sz w:val="20"/>
          <w:szCs w:val="20"/>
        </w:rPr>
      </w:pPr>
      <w:r w:rsidRPr="00071313">
        <w:rPr>
          <w:sz w:val="20"/>
          <w:szCs w:val="20"/>
        </w:rPr>
        <w:t xml:space="preserve">ªPentru copiii care cântăresc 25-&lt;35 kg, </w:t>
      </w:r>
      <w:r w:rsidR="001B104D">
        <w:rPr>
          <w:sz w:val="20"/>
          <w:szCs w:val="20"/>
        </w:rPr>
        <w:t>forme medicamentoase</w:t>
      </w:r>
      <w:r w:rsidR="001B104D" w:rsidRPr="00071313">
        <w:rPr>
          <w:sz w:val="20"/>
          <w:szCs w:val="20"/>
        </w:rPr>
        <w:t xml:space="preserve"> </w:t>
      </w:r>
      <w:r w:rsidRPr="00071313">
        <w:rPr>
          <w:sz w:val="20"/>
          <w:szCs w:val="20"/>
        </w:rPr>
        <w:t>pentru adulți pot fi utilizate pentru a reduce povara comprimatelor.</w:t>
      </w:r>
    </w:p>
    <w:p w:rsidR="008520AF" w:rsidRDefault="008520AF" w:rsidP="008520AF">
      <w:pPr>
        <w:contextualSpacing/>
        <w:rPr>
          <w:sz w:val="20"/>
          <w:szCs w:val="20"/>
        </w:rPr>
      </w:pPr>
      <w:r w:rsidRPr="00071313">
        <w:rPr>
          <w:sz w:val="20"/>
          <w:szCs w:val="20"/>
          <w:vertAlign w:val="superscript"/>
        </w:rPr>
        <w:t>b</w:t>
      </w:r>
      <w:r w:rsidRPr="00071313">
        <w:rPr>
          <w:sz w:val="20"/>
          <w:szCs w:val="20"/>
        </w:rPr>
        <w:t xml:space="preserve"> Dacă </w:t>
      </w:r>
      <w:r w:rsidR="001B104D">
        <w:rPr>
          <w:sz w:val="20"/>
          <w:szCs w:val="20"/>
        </w:rPr>
        <w:t>forma medicamentoasă</w:t>
      </w:r>
      <w:r w:rsidR="001B104D" w:rsidRPr="00071313">
        <w:rPr>
          <w:sz w:val="20"/>
          <w:szCs w:val="20"/>
        </w:rPr>
        <w:t xml:space="preserve"> </w:t>
      </w:r>
      <w:r w:rsidRPr="00071313">
        <w:rPr>
          <w:sz w:val="20"/>
          <w:szCs w:val="20"/>
        </w:rPr>
        <w:t xml:space="preserve">are o linie de marcare, tabletele pot fi împărțite și administrate întregi sau dispersate în apă. Dacă </w:t>
      </w:r>
      <w:r w:rsidR="001B104D">
        <w:rPr>
          <w:sz w:val="20"/>
          <w:szCs w:val="20"/>
        </w:rPr>
        <w:t>forma medicamentoasă</w:t>
      </w:r>
      <w:r w:rsidR="001B104D" w:rsidRPr="00071313">
        <w:rPr>
          <w:sz w:val="20"/>
          <w:szCs w:val="20"/>
        </w:rPr>
        <w:t xml:space="preserve"> </w:t>
      </w:r>
      <w:r w:rsidRPr="00071313">
        <w:rPr>
          <w:sz w:val="20"/>
          <w:szCs w:val="20"/>
        </w:rPr>
        <w:t>nu are o linie de marcare, comprimatele trebuie dispersate într-o anumită cantitate de apă și doza exactă administrată folosind o alicotă cu o seringă. Pentru a da 0,5 tablete, dizolvați 1 tabletă în 10 ml apă și administrați 5 ml.</w:t>
      </w:r>
    </w:p>
    <w:p w:rsidR="008520AF" w:rsidRPr="00071313" w:rsidRDefault="008520AF" w:rsidP="008520AF">
      <w:pPr>
        <w:contextualSpacing/>
        <w:rPr>
          <w:sz w:val="20"/>
          <w:szCs w:val="20"/>
        </w:rPr>
      </w:pPr>
      <w:r w:rsidRPr="00071313">
        <w:rPr>
          <w:sz w:val="20"/>
          <w:szCs w:val="20"/>
        </w:rPr>
        <w:t>ͨ Pentru copiii care cântăresc 3-&lt;5 kg, se utilizează o abordare bazată pe vârstă și greutate. Dozarea de RH și Z pentru copiii cu o greutate de 3-&lt;5 kg depinde dacă copilul are vârsta sub sau peste 3 luni. De exemplu, un sugar care cântărește 4,5 kg ar primi 1,5 comprimate de HR 50/75 mg și 0,5 comprimate de Z 150 mg dacă are vârsta sub 3 luni, dar 2 comprimate de HR și 1 comprimat de Z dacă are vârsta de 3 luni sau peste.</w:t>
      </w:r>
    </w:p>
    <w:p w:rsidR="00F121BB" w:rsidRPr="00071313" w:rsidRDefault="00F121BB" w:rsidP="00947888">
      <w:pPr>
        <w:pStyle w:val="HTML0"/>
        <w:spacing w:after="120"/>
        <w:rPr>
          <w:b/>
          <w:color w:val="212121"/>
          <w:sz w:val="24"/>
          <w:szCs w:val="28"/>
        </w:rPr>
        <w:sectPr w:rsidR="00F121BB" w:rsidRPr="00071313" w:rsidSect="004A469F">
          <w:pgSz w:w="16840" w:h="11907" w:orient="landscape"/>
          <w:pgMar w:top="1135" w:right="1009" w:bottom="1009" w:left="1151" w:header="720" w:footer="720" w:gutter="0"/>
          <w:cols w:space="720"/>
          <w:docGrid w:linePitch="326"/>
        </w:sectPr>
      </w:pPr>
    </w:p>
    <w:p w:rsidR="00682893" w:rsidRPr="00071313" w:rsidRDefault="00682893" w:rsidP="00740C45">
      <w:pPr>
        <w:pStyle w:val="HTML0"/>
        <w:contextualSpacing/>
        <w:jc w:val="both"/>
        <w:rPr>
          <w:b/>
          <w:i/>
          <w:color w:val="212121"/>
          <w:sz w:val="24"/>
          <w:szCs w:val="24"/>
        </w:rPr>
      </w:pPr>
      <w:r w:rsidRPr="00071313">
        <w:rPr>
          <w:b/>
          <w:color w:val="212121"/>
          <w:sz w:val="24"/>
          <w:szCs w:val="24"/>
        </w:rPr>
        <w:lastRenderedPageBreak/>
        <w:t xml:space="preserve">Anexa </w:t>
      </w:r>
      <w:r w:rsidR="00115008">
        <w:rPr>
          <w:b/>
          <w:color w:val="212121"/>
          <w:sz w:val="24"/>
          <w:szCs w:val="24"/>
        </w:rPr>
        <w:t>7</w:t>
      </w:r>
      <w:r w:rsidRPr="00071313">
        <w:rPr>
          <w:b/>
          <w:color w:val="212121"/>
          <w:sz w:val="24"/>
          <w:szCs w:val="24"/>
        </w:rPr>
        <w:t>.</w:t>
      </w:r>
      <w:r w:rsidRPr="00071313">
        <w:rPr>
          <w:b/>
          <w:i/>
          <w:color w:val="212121"/>
          <w:sz w:val="24"/>
          <w:szCs w:val="24"/>
        </w:rPr>
        <w:t xml:space="preserve"> </w:t>
      </w:r>
      <w:r w:rsidR="005E716C" w:rsidRPr="00071313">
        <w:rPr>
          <w:b/>
          <w:color w:val="212121"/>
          <w:sz w:val="24"/>
          <w:szCs w:val="24"/>
        </w:rPr>
        <w:t>Combinațiile dozelor fixe pentru copii</w:t>
      </w:r>
      <w:r w:rsidR="004139F4" w:rsidRPr="00071313">
        <w:rPr>
          <w:b/>
          <w:color w:val="212121"/>
          <w:sz w:val="24"/>
          <w:szCs w:val="24"/>
        </w:rPr>
        <w:t>.</w:t>
      </w:r>
    </w:p>
    <w:p w:rsidR="0097085D" w:rsidRDefault="0097085D" w:rsidP="00740C45">
      <w:pPr>
        <w:pStyle w:val="HTML0"/>
        <w:spacing w:before="120"/>
        <w:contextualSpacing/>
        <w:jc w:val="both"/>
        <w:rPr>
          <w:b/>
          <w:color w:val="212121"/>
          <w:sz w:val="24"/>
          <w:szCs w:val="24"/>
        </w:rPr>
      </w:pPr>
    </w:p>
    <w:p w:rsidR="0097085D" w:rsidRDefault="0097085D" w:rsidP="00740C45">
      <w:pPr>
        <w:pStyle w:val="HTML0"/>
        <w:spacing w:before="120"/>
        <w:contextualSpacing/>
        <w:jc w:val="both"/>
        <w:rPr>
          <w:b/>
          <w:color w:val="212121"/>
          <w:sz w:val="24"/>
          <w:szCs w:val="24"/>
        </w:rPr>
      </w:pPr>
    </w:p>
    <w:p w:rsidR="00E13A83" w:rsidRPr="00071313" w:rsidRDefault="001B104D" w:rsidP="00740C45">
      <w:pPr>
        <w:pStyle w:val="HTML0"/>
        <w:spacing w:before="120"/>
        <w:contextualSpacing/>
        <w:jc w:val="both"/>
        <w:rPr>
          <w:b/>
          <w:color w:val="212121"/>
          <w:sz w:val="24"/>
          <w:szCs w:val="24"/>
        </w:rPr>
      </w:pPr>
      <w:r>
        <w:rPr>
          <w:b/>
          <w:color w:val="212121"/>
          <w:sz w:val="24"/>
          <w:szCs w:val="24"/>
        </w:rPr>
        <w:t>Forme medicamentoase</w:t>
      </w:r>
      <w:r w:rsidRPr="00071313">
        <w:rPr>
          <w:b/>
          <w:color w:val="212121"/>
          <w:sz w:val="24"/>
          <w:szCs w:val="24"/>
        </w:rPr>
        <w:t xml:space="preserve"> </w:t>
      </w:r>
      <w:r w:rsidR="00E13A83" w:rsidRPr="00071313">
        <w:rPr>
          <w:b/>
          <w:color w:val="212121"/>
          <w:sz w:val="24"/>
          <w:szCs w:val="24"/>
        </w:rPr>
        <w:t>dispersabile în apă disponibile în prezent pentru tratamentul tuberculozei sensibile la medicamente:</w:t>
      </w:r>
    </w:p>
    <w:p w:rsidR="002602B1" w:rsidRPr="00071313" w:rsidRDefault="005E716C" w:rsidP="00740C45">
      <w:pPr>
        <w:pStyle w:val="HTML0"/>
        <w:spacing w:before="120"/>
        <w:contextualSpacing/>
        <w:jc w:val="both"/>
        <w:rPr>
          <w:b/>
          <w:color w:val="212121"/>
          <w:sz w:val="24"/>
          <w:szCs w:val="24"/>
        </w:rPr>
      </w:pPr>
      <w:r w:rsidRPr="00071313">
        <w:rPr>
          <w:b/>
          <w:color w:val="212121"/>
          <w:sz w:val="24"/>
          <w:szCs w:val="24"/>
        </w:rPr>
        <w:t xml:space="preserve">Pentru faza intensivă a tratamentului TB: </w:t>
      </w:r>
    </w:p>
    <w:p w:rsidR="002602B1" w:rsidRPr="00071313" w:rsidRDefault="00EE0265" w:rsidP="00740C45">
      <w:pPr>
        <w:pStyle w:val="HTML0"/>
        <w:contextualSpacing/>
        <w:jc w:val="both"/>
        <w:rPr>
          <w:color w:val="212121"/>
          <w:sz w:val="24"/>
          <w:szCs w:val="24"/>
        </w:rPr>
      </w:pPr>
      <w:r w:rsidRPr="00071313">
        <w:rPr>
          <w:sz w:val="24"/>
          <w:szCs w:val="24"/>
        </w:rPr>
        <w:t>Isoniazidum*</w:t>
      </w:r>
      <w:r w:rsidR="00740C45" w:rsidRPr="00071313" w:rsidDel="007C2A7B">
        <w:rPr>
          <w:color w:val="212121"/>
          <w:sz w:val="24"/>
          <w:szCs w:val="24"/>
        </w:rPr>
        <w:t xml:space="preserve"> </w:t>
      </w:r>
      <w:r w:rsidR="00740C45" w:rsidRPr="00071313">
        <w:rPr>
          <w:color w:val="212121"/>
          <w:sz w:val="24"/>
          <w:szCs w:val="24"/>
        </w:rPr>
        <w:t xml:space="preserve"> 50 mg + </w:t>
      </w:r>
      <w:r w:rsidRPr="00071313">
        <w:rPr>
          <w:color w:val="212121"/>
          <w:sz w:val="24"/>
          <w:szCs w:val="24"/>
        </w:rPr>
        <w:t>Rifampicinum</w:t>
      </w:r>
      <w:r w:rsidR="007C58E7" w:rsidRPr="00071313">
        <w:rPr>
          <w:color w:val="212121"/>
          <w:sz w:val="24"/>
          <w:szCs w:val="24"/>
        </w:rPr>
        <w:t>*</w:t>
      </w:r>
      <w:r w:rsidR="005E716C" w:rsidRPr="00071313">
        <w:rPr>
          <w:color w:val="212121"/>
          <w:sz w:val="24"/>
          <w:szCs w:val="24"/>
        </w:rPr>
        <w:t xml:space="preserve"> 75 mg + + </w:t>
      </w:r>
      <w:r w:rsidR="0071542B" w:rsidRPr="00071313">
        <w:rPr>
          <w:sz w:val="24"/>
          <w:szCs w:val="24"/>
        </w:rPr>
        <w:t>Pyrazinamidum</w:t>
      </w:r>
      <w:r w:rsidR="0071542B" w:rsidRPr="00071313" w:rsidDel="0071542B">
        <w:rPr>
          <w:color w:val="212121"/>
          <w:sz w:val="24"/>
          <w:szCs w:val="24"/>
        </w:rPr>
        <w:t xml:space="preserve"> </w:t>
      </w:r>
      <w:r w:rsidR="005E716C" w:rsidRPr="00071313">
        <w:rPr>
          <w:color w:val="212121"/>
          <w:sz w:val="24"/>
          <w:szCs w:val="24"/>
        </w:rPr>
        <w:t>150 mg</w:t>
      </w:r>
      <w:r w:rsidR="00740C45" w:rsidRPr="00071313">
        <w:rPr>
          <w:color w:val="212121"/>
          <w:sz w:val="24"/>
          <w:szCs w:val="24"/>
        </w:rPr>
        <w:t xml:space="preserve"> (HRZ 50/75/150 mg)</w:t>
      </w:r>
    </w:p>
    <w:p w:rsidR="00E13A83" w:rsidRPr="00071313" w:rsidRDefault="00E13A83" w:rsidP="00740C45">
      <w:pPr>
        <w:pStyle w:val="HTML0"/>
        <w:contextualSpacing/>
        <w:jc w:val="both"/>
        <w:rPr>
          <w:color w:val="212121"/>
          <w:sz w:val="24"/>
          <w:szCs w:val="24"/>
        </w:rPr>
      </w:pPr>
      <w:r w:rsidRPr="00071313">
        <w:rPr>
          <w:color w:val="212121"/>
          <w:sz w:val="24"/>
          <w:szCs w:val="24"/>
        </w:rPr>
        <w:t>Este disponibilă și o formulare dispersabilă de Ethambutolum (E 100 mg)</w:t>
      </w:r>
    </w:p>
    <w:p w:rsidR="002602B1" w:rsidRPr="00071313" w:rsidRDefault="005E716C" w:rsidP="00740C45">
      <w:pPr>
        <w:pStyle w:val="HTML0"/>
        <w:spacing w:before="120"/>
        <w:contextualSpacing/>
        <w:jc w:val="both"/>
        <w:rPr>
          <w:b/>
          <w:color w:val="212121"/>
          <w:sz w:val="24"/>
          <w:szCs w:val="24"/>
        </w:rPr>
      </w:pPr>
      <w:r w:rsidRPr="00071313">
        <w:rPr>
          <w:b/>
          <w:color w:val="212121"/>
          <w:sz w:val="24"/>
          <w:szCs w:val="24"/>
        </w:rPr>
        <w:t xml:space="preserve">Pentru faza de continuare a tratamentului TB: </w:t>
      </w:r>
    </w:p>
    <w:p w:rsidR="00740C45" w:rsidRPr="00071313" w:rsidRDefault="00EE0265" w:rsidP="00740C45">
      <w:pPr>
        <w:pStyle w:val="1f"/>
        <w:contextualSpacing/>
        <w:jc w:val="both"/>
        <w:rPr>
          <w:rFonts w:ascii="Times New Roman" w:hAnsi="Times New Roman" w:cs="Times New Roman"/>
          <w:color w:val="000000"/>
          <w:sz w:val="24"/>
          <w:szCs w:val="24"/>
          <w:lang w:val="ro-RO" w:eastAsia="en-US" w:bidi="en-US"/>
        </w:rPr>
      </w:pPr>
      <w:r w:rsidRPr="00071313">
        <w:rPr>
          <w:rFonts w:ascii="Times New Roman" w:hAnsi="Times New Roman" w:cs="Times New Roman"/>
          <w:color w:val="212121"/>
          <w:sz w:val="24"/>
          <w:szCs w:val="24"/>
          <w:lang w:val="ro-RO"/>
        </w:rPr>
        <w:t>Rifampicinum*</w:t>
      </w:r>
      <w:r w:rsidR="005E716C" w:rsidRPr="00071313">
        <w:rPr>
          <w:rFonts w:ascii="Times New Roman" w:hAnsi="Times New Roman" w:cs="Times New Roman"/>
          <w:color w:val="212121"/>
          <w:sz w:val="24"/>
          <w:szCs w:val="24"/>
          <w:lang w:val="ro-RO"/>
        </w:rPr>
        <w:t xml:space="preserve"> 75 mg + </w:t>
      </w:r>
      <w:r w:rsidRPr="00071313">
        <w:rPr>
          <w:rFonts w:ascii="Times New Roman" w:hAnsi="Times New Roman" w:cs="Times New Roman"/>
          <w:sz w:val="24"/>
          <w:szCs w:val="24"/>
          <w:lang w:val="ro-RO"/>
        </w:rPr>
        <w:t>Isoniazidum*</w:t>
      </w:r>
      <w:r w:rsidR="007C2A7B" w:rsidRPr="00071313" w:rsidDel="007C2A7B">
        <w:rPr>
          <w:rFonts w:ascii="Times New Roman" w:hAnsi="Times New Roman" w:cs="Times New Roman"/>
          <w:color w:val="212121"/>
          <w:sz w:val="24"/>
          <w:szCs w:val="24"/>
          <w:lang w:val="ro-RO"/>
        </w:rPr>
        <w:t xml:space="preserve"> </w:t>
      </w:r>
      <w:r w:rsidR="005E716C" w:rsidRPr="00071313">
        <w:rPr>
          <w:rFonts w:ascii="Times New Roman" w:hAnsi="Times New Roman" w:cs="Times New Roman"/>
          <w:color w:val="212121"/>
          <w:sz w:val="24"/>
          <w:szCs w:val="24"/>
          <w:lang w:val="ro-RO"/>
        </w:rPr>
        <w:t>50 mg</w:t>
      </w:r>
      <w:r w:rsidR="00740C45" w:rsidRPr="00071313">
        <w:rPr>
          <w:rFonts w:ascii="Times New Roman" w:hAnsi="Times New Roman" w:cs="Times New Roman"/>
          <w:color w:val="212121"/>
          <w:sz w:val="24"/>
          <w:szCs w:val="24"/>
          <w:lang w:val="ro-RO"/>
        </w:rPr>
        <w:t xml:space="preserve"> (HR 50/75 mg)</w:t>
      </w:r>
      <w:r w:rsidR="00740C45" w:rsidRPr="00071313">
        <w:rPr>
          <w:rFonts w:ascii="Times New Roman" w:hAnsi="Times New Roman" w:cs="Times New Roman"/>
          <w:color w:val="000000"/>
          <w:sz w:val="24"/>
          <w:szCs w:val="24"/>
          <w:vertAlign w:val="superscript"/>
          <w:lang w:val="ro-RO" w:eastAsia="en-US" w:bidi="en-US"/>
        </w:rPr>
        <w:t xml:space="preserve"> a</w:t>
      </w:r>
    </w:p>
    <w:p w:rsidR="00F52A44" w:rsidRPr="00071313" w:rsidRDefault="00740C45" w:rsidP="00F010CB">
      <w:pPr>
        <w:widowControl w:val="0"/>
        <w:spacing w:after="140"/>
        <w:contextualSpacing/>
        <w:rPr>
          <w:rFonts w:eastAsia="Segoe UI"/>
          <w:color w:val="000000"/>
          <w:lang w:eastAsia="en-US" w:bidi="en-US"/>
        </w:rPr>
      </w:pPr>
      <w:r w:rsidRPr="00071313">
        <w:rPr>
          <w:rFonts w:eastAsia="Segoe UI"/>
          <w:color w:val="000000"/>
          <w:vertAlign w:val="superscript"/>
          <w:lang w:eastAsia="en-US" w:bidi="en-US"/>
        </w:rPr>
        <w:t>a</w:t>
      </w:r>
      <w:r w:rsidRPr="00071313">
        <w:rPr>
          <w:color w:val="212121"/>
        </w:rPr>
        <w:t xml:space="preserve">Această </w:t>
      </w:r>
      <w:r w:rsidR="001B104D">
        <w:rPr>
          <w:color w:val="212121"/>
        </w:rPr>
        <w:t>formă medicamentoasă</w:t>
      </w:r>
      <w:r w:rsidR="001B104D" w:rsidRPr="00071313">
        <w:rPr>
          <w:color w:val="212121"/>
        </w:rPr>
        <w:t xml:space="preserve"> </w:t>
      </w:r>
      <w:r w:rsidRPr="00071313">
        <w:rPr>
          <w:color w:val="212121"/>
        </w:rPr>
        <w:t>este utilizată și pentru regimul 3RH</w:t>
      </w:r>
      <w:r w:rsidR="00F010CB" w:rsidRPr="00071313">
        <w:rPr>
          <w:color w:val="212121"/>
        </w:rPr>
        <w:t xml:space="preserve"> în</w:t>
      </w:r>
      <w:r w:rsidRPr="00071313">
        <w:rPr>
          <w:color w:val="212121"/>
        </w:rPr>
        <w:t xml:space="preserve"> tratamentului preventiv TB </w:t>
      </w:r>
    </w:p>
    <w:p w:rsidR="005E716C" w:rsidRPr="00071313" w:rsidRDefault="00F010CB" w:rsidP="00F52A44">
      <w:pPr>
        <w:pStyle w:val="HTML0"/>
        <w:spacing w:after="120"/>
        <w:rPr>
          <w:color w:val="212121"/>
          <w:sz w:val="24"/>
          <w:szCs w:val="24"/>
        </w:rPr>
      </w:pPr>
      <w:r w:rsidRPr="00071313">
        <w:rPr>
          <w:color w:val="212121"/>
          <w:sz w:val="24"/>
          <w:szCs w:val="24"/>
        </w:rPr>
        <w:t>Tabel de dozare pentru medicamentele de primă linie (excluzând regimul scurt intensiv pentru meningita tuberculoasă)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96"/>
        <w:gridCol w:w="2763"/>
        <w:gridCol w:w="1841"/>
        <w:gridCol w:w="3148"/>
      </w:tblGrid>
      <w:tr w:rsidR="00740C45" w:rsidRPr="00071313" w:rsidTr="009071E6">
        <w:tc>
          <w:tcPr>
            <w:tcW w:w="1696" w:type="dxa"/>
            <w:vMerge w:val="restart"/>
            <w:shd w:val="clear" w:color="auto" w:fill="C0C0C0"/>
            <w:vAlign w:val="center"/>
          </w:tcPr>
          <w:p w:rsidR="00740C45" w:rsidRPr="00071313" w:rsidRDefault="00740C45" w:rsidP="00947888">
            <w:pPr>
              <w:pStyle w:val="HTML0"/>
              <w:jc w:val="center"/>
              <w:rPr>
                <w:b/>
                <w:color w:val="212121"/>
                <w:sz w:val="24"/>
                <w:szCs w:val="24"/>
              </w:rPr>
            </w:pPr>
            <w:r w:rsidRPr="00071313">
              <w:rPr>
                <w:b/>
                <w:color w:val="212121"/>
                <w:sz w:val="24"/>
                <w:szCs w:val="24"/>
              </w:rPr>
              <w:t xml:space="preserve">Masa corporală </w:t>
            </w:r>
          </w:p>
          <w:p w:rsidR="00740C45" w:rsidRPr="00071313" w:rsidRDefault="00740C45" w:rsidP="00947888">
            <w:pPr>
              <w:pStyle w:val="HTML0"/>
              <w:jc w:val="center"/>
              <w:rPr>
                <w:b/>
                <w:color w:val="212121"/>
                <w:sz w:val="24"/>
                <w:szCs w:val="24"/>
              </w:rPr>
            </w:pPr>
            <w:r w:rsidRPr="00071313">
              <w:rPr>
                <w:b/>
                <w:color w:val="212121"/>
                <w:sz w:val="24"/>
                <w:szCs w:val="24"/>
              </w:rPr>
              <w:t>(kg)</w:t>
            </w:r>
          </w:p>
        </w:tc>
        <w:tc>
          <w:tcPr>
            <w:tcW w:w="7752" w:type="dxa"/>
            <w:gridSpan w:val="3"/>
            <w:shd w:val="clear" w:color="auto" w:fill="C0C0C0"/>
            <w:vAlign w:val="center"/>
          </w:tcPr>
          <w:p w:rsidR="00740C45" w:rsidRPr="00071313" w:rsidRDefault="00115008" w:rsidP="00947888">
            <w:pPr>
              <w:pStyle w:val="HTML0"/>
              <w:jc w:val="center"/>
              <w:rPr>
                <w:b/>
                <w:color w:val="212121"/>
                <w:sz w:val="24"/>
                <w:szCs w:val="24"/>
              </w:rPr>
            </w:pPr>
            <w:r w:rsidRPr="00071313">
              <w:rPr>
                <w:b/>
                <w:color w:val="212121"/>
                <w:sz w:val="24"/>
                <w:szCs w:val="24"/>
              </w:rPr>
              <w:t>Numărul</w:t>
            </w:r>
            <w:r w:rsidR="00740C45" w:rsidRPr="00071313">
              <w:rPr>
                <w:b/>
                <w:color w:val="212121"/>
                <w:sz w:val="24"/>
                <w:szCs w:val="24"/>
              </w:rPr>
              <w:t xml:space="preserve"> de comprimate</w:t>
            </w:r>
            <w:r w:rsidR="00F010CB" w:rsidRPr="00071313">
              <w:rPr>
                <w:rFonts w:eastAsia="Courier New"/>
                <w:color w:val="000000"/>
                <w:sz w:val="24"/>
                <w:szCs w:val="24"/>
                <w:vertAlign w:val="superscript"/>
                <w:lang w:eastAsia="en-US" w:bidi="en-US"/>
              </w:rPr>
              <w:t>a</w:t>
            </w:r>
          </w:p>
        </w:tc>
      </w:tr>
      <w:tr w:rsidR="00740C45" w:rsidRPr="00071313" w:rsidTr="00071313">
        <w:trPr>
          <w:trHeight w:val="828"/>
        </w:trPr>
        <w:tc>
          <w:tcPr>
            <w:tcW w:w="1696" w:type="dxa"/>
            <w:vMerge/>
            <w:shd w:val="clear" w:color="auto" w:fill="C0C0C0"/>
          </w:tcPr>
          <w:p w:rsidR="00740C45" w:rsidRPr="00071313" w:rsidRDefault="00740C45" w:rsidP="002B0D6C">
            <w:pPr>
              <w:pStyle w:val="HTML0"/>
              <w:jc w:val="center"/>
              <w:rPr>
                <w:b/>
                <w:color w:val="212121"/>
                <w:sz w:val="24"/>
                <w:szCs w:val="24"/>
              </w:rPr>
            </w:pPr>
          </w:p>
        </w:tc>
        <w:tc>
          <w:tcPr>
            <w:tcW w:w="2763" w:type="dxa"/>
            <w:shd w:val="clear" w:color="auto" w:fill="C0C0C0"/>
            <w:vAlign w:val="center"/>
          </w:tcPr>
          <w:p w:rsidR="00740C45" w:rsidRPr="00071313" w:rsidRDefault="00740C45" w:rsidP="00947888">
            <w:pPr>
              <w:pStyle w:val="HTML0"/>
              <w:jc w:val="center"/>
              <w:rPr>
                <w:b/>
                <w:color w:val="212121"/>
                <w:sz w:val="24"/>
                <w:szCs w:val="24"/>
              </w:rPr>
            </w:pPr>
            <w:r w:rsidRPr="00071313">
              <w:rPr>
                <w:b/>
                <w:color w:val="212121"/>
                <w:sz w:val="24"/>
                <w:szCs w:val="24"/>
              </w:rPr>
              <w:t xml:space="preserve">Faza intensiva: </w:t>
            </w:r>
          </w:p>
          <w:p w:rsidR="00740C45" w:rsidRPr="00071313" w:rsidRDefault="00740C45" w:rsidP="00947888">
            <w:pPr>
              <w:pStyle w:val="HTML0"/>
              <w:jc w:val="center"/>
              <w:rPr>
                <w:b/>
                <w:color w:val="212121"/>
                <w:sz w:val="24"/>
                <w:szCs w:val="24"/>
              </w:rPr>
            </w:pPr>
            <w:r w:rsidRPr="00071313">
              <w:rPr>
                <w:b/>
                <w:color w:val="212121"/>
                <w:sz w:val="24"/>
                <w:szCs w:val="24"/>
              </w:rPr>
              <w:t>HRZ 50/75/150 mg</w:t>
            </w:r>
          </w:p>
        </w:tc>
        <w:tc>
          <w:tcPr>
            <w:tcW w:w="1841" w:type="dxa"/>
            <w:shd w:val="clear" w:color="auto" w:fill="C0C0C0"/>
            <w:vAlign w:val="center"/>
          </w:tcPr>
          <w:p w:rsidR="00740C45" w:rsidRPr="00071313" w:rsidRDefault="00740C45" w:rsidP="00947888">
            <w:pPr>
              <w:pStyle w:val="HTML0"/>
              <w:jc w:val="center"/>
              <w:rPr>
                <w:b/>
                <w:color w:val="212121"/>
                <w:sz w:val="24"/>
                <w:szCs w:val="24"/>
              </w:rPr>
            </w:pPr>
            <w:r w:rsidRPr="00071313">
              <w:rPr>
                <w:b/>
                <w:bCs/>
                <w:sz w:val="24"/>
                <w:szCs w:val="24"/>
              </w:rPr>
              <w:t xml:space="preserve">E 100 mg </w:t>
            </w:r>
          </w:p>
        </w:tc>
        <w:tc>
          <w:tcPr>
            <w:tcW w:w="3148" w:type="dxa"/>
            <w:shd w:val="clear" w:color="auto" w:fill="C0C0C0"/>
          </w:tcPr>
          <w:p w:rsidR="00740C45" w:rsidRPr="00071313" w:rsidRDefault="00740C45" w:rsidP="00740C45">
            <w:pPr>
              <w:pStyle w:val="HTML0"/>
              <w:jc w:val="center"/>
              <w:rPr>
                <w:b/>
                <w:color w:val="212121"/>
                <w:sz w:val="24"/>
                <w:szCs w:val="24"/>
              </w:rPr>
            </w:pPr>
            <w:r w:rsidRPr="00071313">
              <w:rPr>
                <w:b/>
                <w:color w:val="212121"/>
                <w:sz w:val="24"/>
                <w:szCs w:val="24"/>
              </w:rPr>
              <w:t>Faza de continuare</w:t>
            </w:r>
          </w:p>
          <w:p w:rsidR="00740C45" w:rsidRPr="00071313" w:rsidRDefault="00740C45" w:rsidP="00740C45">
            <w:pPr>
              <w:pStyle w:val="HTML0"/>
              <w:jc w:val="center"/>
              <w:rPr>
                <w:b/>
                <w:color w:val="212121"/>
                <w:sz w:val="24"/>
                <w:szCs w:val="24"/>
              </w:rPr>
            </w:pPr>
            <w:r w:rsidRPr="00071313">
              <w:rPr>
                <w:b/>
                <w:color w:val="212121"/>
                <w:sz w:val="24"/>
                <w:szCs w:val="24"/>
              </w:rPr>
              <w:t>HR 50/75 mg</w:t>
            </w:r>
          </w:p>
        </w:tc>
      </w:tr>
      <w:tr w:rsidR="00740C45" w:rsidRPr="00071313" w:rsidTr="00071313">
        <w:tc>
          <w:tcPr>
            <w:tcW w:w="1696" w:type="dxa"/>
          </w:tcPr>
          <w:p w:rsidR="00740C45" w:rsidRPr="00071313" w:rsidRDefault="00740C45" w:rsidP="00740C45">
            <w:pPr>
              <w:pStyle w:val="HTML0"/>
              <w:jc w:val="center"/>
              <w:rPr>
                <w:color w:val="212121"/>
                <w:sz w:val="24"/>
                <w:szCs w:val="24"/>
              </w:rPr>
            </w:pPr>
            <w:r w:rsidRPr="00071313">
              <w:t>4-&lt;8</w:t>
            </w:r>
          </w:p>
        </w:tc>
        <w:tc>
          <w:tcPr>
            <w:tcW w:w="2763" w:type="dxa"/>
          </w:tcPr>
          <w:p w:rsidR="00740C45" w:rsidRPr="00071313" w:rsidRDefault="00740C45" w:rsidP="00740C45">
            <w:pPr>
              <w:pStyle w:val="HTML0"/>
              <w:jc w:val="center"/>
              <w:rPr>
                <w:color w:val="212121"/>
                <w:sz w:val="24"/>
                <w:szCs w:val="24"/>
              </w:rPr>
            </w:pPr>
            <w:r w:rsidRPr="00071313">
              <w:rPr>
                <w:color w:val="212121"/>
                <w:sz w:val="24"/>
                <w:szCs w:val="24"/>
              </w:rPr>
              <w:t>1</w:t>
            </w:r>
          </w:p>
        </w:tc>
        <w:tc>
          <w:tcPr>
            <w:tcW w:w="1841" w:type="dxa"/>
          </w:tcPr>
          <w:p w:rsidR="00740C45" w:rsidRPr="00071313" w:rsidRDefault="00740C45" w:rsidP="00740C45">
            <w:pPr>
              <w:pStyle w:val="HTML0"/>
              <w:jc w:val="center"/>
              <w:rPr>
                <w:color w:val="212121"/>
                <w:sz w:val="24"/>
                <w:szCs w:val="24"/>
              </w:rPr>
            </w:pPr>
            <w:r w:rsidRPr="00071313">
              <w:rPr>
                <w:color w:val="212121"/>
                <w:sz w:val="24"/>
                <w:szCs w:val="24"/>
              </w:rPr>
              <w:t>1</w:t>
            </w:r>
          </w:p>
        </w:tc>
        <w:tc>
          <w:tcPr>
            <w:tcW w:w="3148" w:type="dxa"/>
          </w:tcPr>
          <w:p w:rsidR="00740C45" w:rsidRPr="00071313" w:rsidRDefault="00740C45" w:rsidP="00740C45">
            <w:pPr>
              <w:pStyle w:val="HTML0"/>
              <w:jc w:val="center"/>
              <w:rPr>
                <w:color w:val="212121"/>
                <w:sz w:val="24"/>
                <w:szCs w:val="24"/>
              </w:rPr>
            </w:pPr>
            <w:r w:rsidRPr="00071313">
              <w:rPr>
                <w:color w:val="212121"/>
                <w:sz w:val="24"/>
                <w:szCs w:val="24"/>
              </w:rPr>
              <w:t>1</w:t>
            </w:r>
          </w:p>
        </w:tc>
      </w:tr>
      <w:tr w:rsidR="00740C45" w:rsidRPr="00071313" w:rsidTr="00071313">
        <w:tc>
          <w:tcPr>
            <w:tcW w:w="1696" w:type="dxa"/>
          </w:tcPr>
          <w:p w:rsidR="00740C45" w:rsidRPr="00071313" w:rsidRDefault="00740C45" w:rsidP="00740C45">
            <w:pPr>
              <w:pStyle w:val="HTML0"/>
              <w:jc w:val="center"/>
              <w:rPr>
                <w:color w:val="212121"/>
                <w:sz w:val="24"/>
                <w:szCs w:val="24"/>
                <w:highlight w:val="yellow"/>
              </w:rPr>
            </w:pPr>
            <w:r w:rsidRPr="00071313">
              <w:t>8-&lt;12</w:t>
            </w:r>
          </w:p>
        </w:tc>
        <w:tc>
          <w:tcPr>
            <w:tcW w:w="2763" w:type="dxa"/>
          </w:tcPr>
          <w:p w:rsidR="00740C45" w:rsidRPr="00071313" w:rsidRDefault="00740C45" w:rsidP="00740C45">
            <w:pPr>
              <w:pStyle w:val="HTML0"/>
              <w:jc w:val="center"/>
              <w:rPr>
                <w:color w:val="212121"/>
                <w:sz w:val="24"/>
                <w:szCs w:val="24"/>
              </w:rPr>
            </w:pPr>
            <w:r w:rsidRPr="00071313">
              <w:rPr>
                <w:color w:val="212121"/>
                <w:sz w:val="24"/>
                <w:szCs w:val="24"/>
              </w:rPr>
              <w:t>2</w:t>
            </w:r>
          </w:p>
        </w:tc>
        <w:tc>
          <w:tcPr>
            <w:tcW w:w="1841" w:type="dxa"/>
          </w:tcPr>
          <w:p w:rsidR="00740C45" w:rsidRPr="00071313" w:rsidRDefault="00740C45" w:rsidP="00740C45">
            <w:pPr>
              <w:pStyle w:val="HTML0"/>
              <w:jc w:val="center"/>
              <w:rPr>
                <w:color w:val="212121"/>
                <w:sz w:val="24"/>
                <w:szCs w:val="24"/>
              </w:rPr>
            </w:pPr>
            <w:r w:rsidRPr="00071313">
              <w:rPr>
                <w:color w:val="212121"/>
                <w:sz w:val="24"/>
                <w:szCs w:val="24"/>
              </w:rPr>
              <w:t>2</w:t>
            </w:r>
          </w:p>
        </w:tc>
        <w:tc>
          <w:tcPr>
            <w:tcW w:w="3148" w:type="dxa"/>
          </w:tcPr>
          <w:p w:rsidR="00740C45" w:rsidRPr="00071313" w:rsidRDefault="00740C45" w:rsidP="00740C45">
            <w:pPr>
              <w:pStyle w:val="HTML0"/>
              <w:jc w:val="center"/>
              <w:rPr>
                <w:color w:val="212121"/>
                <w:sz w:val="24"/>
                <w:szCs w:val="24"/>
              </w:rPr>
            </w:pPr>
            <w:r w:rsidRPr="00071313">
              <w:rPr>
                <w:color w:val="212121"/>
                <w:sz w:val="24"/>
                <w:szCs w:val="24"/>
              </w:rPr>
              <w:t>2</w:t>
            </w:r>
          </w:p>
        </w:tc>
      </w:tr>
      <w:tr w:rsidR="00740C45" w:rsidRPr="00071313" w:rsidTr="00071313">
        <w:tc>
          <w:tcPr>
            <w:tcW w:w="1696" w:type="dxa"/>
          </w:tcPr>
          <w:p w:rsidR="00740C45" w:rsidRPr="00071313" w:rsidRDefault="00740C45" w:rsidP="00740C45">
            <w:pPr>
              <w:pStyle w:val="HTML0"/>
              <w:jc w:val="center"/>
              <w:rPr>
                <w:color w:val="212121"/>
                <w:sz w:val="24"/>
                <w:szCs w:val="24"/>
              </w:rPr>
            </w:pPr>
            <w:r w:rsidRPr="00071313">
              <w:t>12-&lt;16</w:t>
            </w:r>
          </w:p>
        </w:tc>
        <w:tc>
          <w:tcPr>
            <w:tcW w:w="2763" w:type="dxa"/>
          </w:tcPr>
          <w:p w:rsidR="00740C45" w:rsidRPr="00071313" w:rsidRDefault="00740C45" w:rsidP="00740C45">
            <w:pPr>
              <w:pStyle w:val="HTML0"/>
              <w:jc w:val="center"/>
              <w:rPr>
                <w:color w:val="212121"/>
                <w:sz w:val="24"/>
                <w:szCs w:val="24"/>
              </w:rPr>
            </w:pPr>
            <w:r w:rsidRPr="00071313">
              <w:rPr>
                <w:color w:val="212121"/>
                <w:sz w:val="24"/>
                <w:szCs w:val="24"/>
              </w:rPr>
              <w:t>3</w:t>
            </w:r>
          </w:p>
        </w:tc>
        <w:tc>
          <w:tcPr>
            <w:tcW w:w="1841" w:type="dxa"/>
          </w:tcPr>
          <w:p w:rsidR="00740C45" w:rsidRPr="00071313" w:rsidRDefault="00740C45" w:rsidP="00740C45">
            <w:pPr>
              <w:pStyle w:val="HTML0"/>
              <w:jc w:val="center"/>
              <w:rPr>
                <w:color w:val="212121"/>
                <w:sz w:val="24"/>
                <w:szCs w:val="24"/>
              </w:rPr>
            </w:pPr>
            <w:r w:rsidRPr="00071313">
              <w:rPr>
                <w:color w:val="212121"/>
                <w:sz w:val="24"/>
                <w:szCs w:val="24"/>
              </w:rPr>
              <w:t>3</w:t>
            </w:r>
          </w:p>
        </w:tc>
        <w:tc>
          <w:tcPr>
            <w:tcW w:w="3148" w:type="dxa"/>
          </w:tcPr>
          <w:p w:rsidR="00740C45" w:rsidRPr="00071313" w:rsidRDefault="00740C45" w:rsidP="00740C45">
            <w:pPr>
              <w:pStyle w:val="HTML0"/>
              <w:jc w:val="center"/>
              <w:rPr>
                <w:color w:val="212121"/>
                <w:sz w:val="24"/>
                <w:szCs w:val="24"/>
              </w:rPr>
            </w:pPr>
            <w:r w:rsidRPr="00071313">
              <w:rPr>
                <w:color w:val="212121"/>
                <w:sz w:val="24"/>
                <w:szCs w:val="24"/>
              </w:rPr>
              <w:t>3</w:t>
            </w:r>
          </w:p>
        </w:tc>
      </w:tr>
      <w:tr w:rsidR="00740C45" w:rsidRPr="00071313" w:rsidTr="00071313">
        <w:tc>
          <w:tcPr>
            <w:tcW w:w="1696" w:type="dxa"/>
          </w:tcPr>
          <w:p w:rsidR="00740C45" w:rsidRPr="00071313" w:rsidRDefault="00740C45" w:rsidP="00740C45">
            <w:pPr>
              <w:pStyle w:val="HTML0"/>
              <w:jc w:val="center"/>
              <w:rPr>
                <w:color w:val="212121"/>
                <w:sz w:val="24"/>
                <w:szCs w:val="24"/>
              </w:rPr>
            </w:pPr>
            <w:r w:rsidRPr="00071313">
              <w:t>16-&lt;25</w:t>
            </w:r>
          </w:p>
        </w:tc>
        <w:tc>
          <w:tcPr>
            <w:tcW w:w="2763" w:type="dxa"/>
          </w:tcPr>
          <w:p w:rsidR="00740C45" w:rsidRPr="00071313" w:rsidRDefault="00740C45" w:rsidP="00740C45">
            <w:pPr>
              <w:pStyle w:val="HTML0"/>
              <w:jc w:val="center"/>
              <w:rPr>
                <w:color w:val="212121"/>
                <w:sz w:val="24"/>
                <w:szCs w:val="24"/>
              </w:rPr>
            </w:pPr>
            <w:r w:rsidRPr="00071313">
              <w:rPr>
                <w:color w:val="212121"/>
                <w:sz w:val="24"/>
                <w:szCs w:val="24"/>
              </w:rPr>
              <w:t>4</w:t>
            </w:r>
          </w:p>
        </w:tc>
        <w:tc>
          <w:tcPr>
            <w:tcW w:w="1841" w:type="dxa"/>
          </w:tcPr>
          <w:p w:rsidR="00740C45" w:rsidRPr="00071313" w:rsidRDefault="00F010CB" w:rsidP="00740C45">
            <w:pPr>
              <w:pStyle w:val="HTML0"/>
              <w:jc w:val="center"/>
              <w:rPr>
                <w:color w:val="212121"/>
                <w:sz w:val="24"/>
                <w:szCs w:val="24"/>
              </w:rPr>
            </w:pPr>
            <w:r w:rsidRPr="00071313">
              <w:rPr>
                <w:color w:val="212121"/>
                <w:sz w:val="24"/>
                <w:szCs w:val="24"/>
              </w:rPr>
              <w:t>4</w:t>
            </w:r>
          </w:p>
        </w:tc>
        <w:tc>
          <w:tcPr>
            <w:tcW w:w="3148" w:type="dxa"/>
          </w:tcPr>
          <w:p w:rsidR="00740C45" w:rsidRPr="00071313" w:rsidRDefault="00740C45" w:rsidP="00740C45">
            <w:pPr>
              <w:pStyle w:val="HTML0"/>
              <w:jc w:val="center"/>
              <w:rPr>
                <w:color w:val="212121"/>
                <w:sz w:val="24"/>
                <w:szCs w:val="24"/>
              </w:rPr>
            </w:pPr>
            <w:r w:rsidRPr="00071313">
              <w:rPr>
                <w:color w:val="212121"/>
                <w:sz w:val="24"/>
                <w:szCs w:val="24"/>
              </w:rPr>
              <w:t>4</w:t>
            </w:r>
          </w:p>
        </w:tc>
      </w:tr>
      <w:tr w:rsidR="00F010CB" w:rsidRPr="00071313" w:rsidTr="009071E6">
        <w:tc>
          <w:tcPr>
            <w:tcW w:w="1696" w:type="dxa"/>
          </w:tcPr>
          <w:p w:rsidR="00F010CB" w:rsidRPr="00071313" w:rsidRDefault="00F010CB" w:rsidP="00740C45">
            <w:pPr>
              <w:pStyle w:val="HTML0"/>
              <w:jc w:val="center"/>
              <w:rPr>
                <w:color w:val="212121"/>
                <w:sz w:val="24"/>
                <w:szCs w:val="24"/>
              </w:rPr>
            </w:pPr>
            <w:r w:rsidRPr="00071313">
              <w:rPr>
                <w:color w:val="212121"/>
                <w:sz w:val="24"/>
                <w:szCs w:val="24"/>
              </w:rPr>
              <w:t>&gt;25</w:t>
            </w:r>
          </w:p>
        </w:tc>
        <w:tc>
          <w:tcPr>
            <w:tcW w:w="7752" w:type="dxa"/>
            <w:gridSpan w:val="3"/>
          </w:tcPr>
          <w:p w:rsidR="00F010CB" w:rsidRPr="00071313" w:rsidRDefault="00F010CB" w:rsidP="00740C45">
            <w:pPr>
              <w:pStyle w:val="HTML0"/>
              <w:jc w:val="center"/>
              <w:rPr>
                <w:color w:val="212121"/>
                <w:sz w:val="24"/>
                <w:szCs w:val="24"/>
              </w:rPr>
            </w:pPr>
            <w:r w:rsidRPr="00071313">
              <w:rPr>
                <w:color w:val="212121"/>
                <w:sz w:val="24"/>
                <w:szCs w:val="24"/>
              </w:rPr>
              <w:t>Dozele recomandate pentru adulți</w:t>
            </w:r>
          </w:p>
        </w:tc>
      </w:tr>
    </w:tbl>
    <w:p w:rsidR="0097085D" w:rsidRDefault="0097085D" w:rsidP="00F010CB">
      <w:pPr>
        <w:pStyle w:val="HTML0"/>
        <w:jc w:val="both"/>
        <w:rPr>
          <w:color w:val="212121"/>
          <w:sz w:val="24"/>
          <w:szCs w:val="24"/>
        </w:rPr>
      </w:pPr>
    </w:p>
    <w:p w:rsidR="00F010CB" w:rsidRPr="00071313" w:rsidRDefault="00F010CB" w:rsidP="00F010CB">
      <w:pPr>
        <w:pStyle w:val="HTML0"/>
        <w:jc w:val="both"/>
        <w:rPr>
          <w:color w:val="212121"/>
          <w:sz w:val="24"/>
          <w:szCs w:val="24"/>
        </w:rPr>
      </w:pPr>
      <w:r w:rsidRPr="00071313">
        <w:rPr>
          <w:color w:val="212121"/>
          <w:sz w:val="24"/>
          <w:szCs w:val="24"/>
        </w:rPr>
        <w:t>Prezentarea benzilor de greutate a fost actualizată - de exemplu, banda de greutate de 4-7 kg este acum scrisă ca 4-&lt;8 kg. Un copil care cântărește 7,9 kg este dozat conform benzii de greutate 4-&lt;8 kg, un copil cu greutatea de 8 kg este dozat conform benzii de greutate 8-&lt;12 kg.</w:t>
      </w:r>
    </w:p>
    <w:p w:rsidR="00F010CB" w:rsidRPr="00071313" w:rsidRDefault="00F010CB" w:rsidP="00F010CB">
      <w:pPr>
        <w:pStyle w:val="HTML0"/>
        <w:jc w:val="both"/>
        <w:rPr>
          <w:color w:val="212121"/>
          <w:sz w:val="24"/>
          <w:szCs w:val="24"/>
        </w:rPr>
      </w:pPr>
      <w:r w:rsidRPr="00071313">
        <w:rPr>
          <w:color w:val="212121"/>
          <w:sz w:val="24"/>
          <w:szCs w:val="24"/>
          <w:vertAlign w:val="superscript"/>
          <w:lang w:bidi="en-US"/>
        </w:rPr>
        <w:t>a</w:t>
      </w:r>
      <w:r w:rsidRPr="00071313">
        <w:rPr>
          <w:color w:val="212121"/>
          <w:sz w:val="24"/>
          <w:szCs w:val="24"/>
        </w:rPr>
        <w:t>În mod ideal, tabletele ar trebui dizolvate în 50 ml apă. Copilul ar trebui să consume lichidul complet în 10 minute de la dizolvarea comprimatelor. Dacă copilul nu poate consuma întreaga cantitate, comprimatele pot fi dizolvate într-o cantitate mai mică de lichid.</w:t>
      </w:r>
    </w:p>
    <w:p w:rsidR="005703AF" w:rsidRPr="00071313" w:rsidRDefault="005703AF" w:rsidP="005703AF">
      <w:pPr>
        <w:pStyle w:val="HTML0"/>
        <w:rPr>
          <w:color w:val="212121"/>
          <w:sz w:val="24"/>
          <w:szCs w:val="24"/>
        </w:rPr>
      </w:pPr>
      <w:r w:rsidRPr="00071313">
        <w:rPr>
          <w:color w:val="212121"/>
          <w:sz w:val="24"/>
          <w:szCs w:val="24"/>
        </w:rPr>
        <w:t xml:space="preserve">. </w:t>
      </w:r>
    </w:p>
    <w:p w:rsidR="002602B1" w:rsidRPr="00071313" w:rsidRDefault="002602B1" w:rsidP="002B0D6C">
      <w:pPr>
        <w:pStyle w:val="HTML0"/>
        <w:rPr>
          <w:color w:val="212121"/>
          <w:sz w:val="24"/>
          <w:szCs w:val="24"/>
        </w:rPr>
      </w:pPr>
    </w:p>
    <w:p w:rsidR="006A7E21" w:rsidRPr="00071313" w:rsidRDefault="006A7E21" w:rsidP="002B0D6C">
      <w:pPr>
        <w:pStyle w:val="HTML0"/>
        <w:rPr>
          <w:color w:val="212121"/>
          <w:sz w:val="24"/>
          <w:szCs w:val="24"/>
        </w:rPr>
      </w:pPr>
    </w:p>
    <w:p w:rsidR="006A7E21" w:rsidRPr="00071313" w:rsidRDefault="006A7E21" w:rsidP="002B0D6C">
      <w:pPr>
        <w:pStyle w:val="HTML0"/>
        <w:rPr>
          <w:color w:val="212121"/>
          <w:sz w:val="24"/>
          <w:szCs w:val="24"/>
        </w:rPr>
      </w:pPr>
    </w:p>
    <w:p w:rsidR="006A7E21" w:rsidRPr="00071313" w:rsidRDefault="006A7E21" w:rsidP="002B0D6C">
      <w:pPr>
        <w:pStyle w:val="HTML0"/>
        <w:rPr>
          <w:color w:val="212121"/>
          <w:sz w:val="24"/>
          <w:szCs w:val="24"/>
        </w:rPr>
      </w:pPr>
    </w:p>
    <w:p w:rsidR="006A7E21" w:rsidRPr="00071313" w:rsidRDefault="006A7E21" w:rsidP="002B0D6C">
      <w:pPr>
        <w:pStyle w:val="HTML0"/>
        <w:rPr>
          <w:color w:val="212121"/>
          <w:sz w:val="24"/>
          <w:szCs w:val="24"/>
        </w:rPr>
      </w:pPr>
    </w:p>
    <w:p w:rsidR="006A7E21" w:rsidRPr="00071313" w:rsidRDefault="006A7E21" w:rsidP="002B0D6C">
      <w:pPr>
        <w:pStyle w:val="HTML0"/>
        <w:rPr>
          <w:color w:val="212121"/>
          <w:sz w:val="24"/>
          <w:szCs w:val="24"/>
        </w:rPr>
      </w:pPr>
    </w:p>
    <w:p w:rsidR="006A7E21" w:rsidRPr="00071313" w:rsidRDefault="006A7E21" w:rsidP="002B0D6C">
      <w:pPr>
        <w:pStyle w:val="HTML0"/>
        <w:rPr>
          <w:color w:val="212121"/>
          <w:sz w:val="24"/>
          <w:szCs w:val="24"/>
        </w:rPr>
      </w:pPr>
    </w:p>
    <w:p w:rsidR="006A7E21" w:rsidRPr="00071313" w:rsidRDefault="006A7E21" w:rsidP="002B0D6C">
      <w:pPr>
        <w:pStyle w:val="HTML0"/>
        <w:rPr>
          <w:color w:val="212121"/>
          <w:sz w:val="24"/>
          <w:szCs w:val="24"/>
        </w:rPr>
      </w:pPr>
    </w:p>
    <w:p w:rsidR="006A7E21" w:rsidRPr="00071313" w:rsidRDefault="006A7E21" w:rsidP="002B0D6C">
      <w:pPr>
        <w:pStyle w:val="HTML0"/>
        <w:rPr>
          <w:color w:val="212121"/>
          <w:sz w:val="24"/>
          <w:szCs w:val="24"/>
        </w:rPr>
      </w:pPr>
    </w:p>
    <w:p w:rsidR="006A7E21" w:rsidRPr="00071313" w:rsidRDefault="006A7E21" w:rsidP="002B0D6C">
      <w:pPr>
        <w:pStyle w:val="HTML0"/>
        <w:rPr>
          <w:color w:val="212121"/>
          <w:sz w:val="24"/>
          <w:szCs w:val="24"/>
        </w:rPr>
      </w:pPr>
    </w:p>
    <w:p w:rsidR="006A7E21" w:rsidRPr="00071313" w:rsidRDefault="006A7E21">
      <w:pPr>
        <w:spacing w:after="0"/>
        <w:jc w:val="left"/>
        <w:rPr>
          <w:color w:val="212121"/>
        </w:rPr>
      </w:pPr>
      <w:r w:rsidRPr="00071313">
        <w:rPr>
          <w:color w:val="212121"/>
        </w:rPr>
        <w:br w:type="page"/>
      </w:r>
    </w:p>
    <w:p w:rsidR="004A469F" w:rsidRPr="00071313" w:rsidRDefault="004A469F" w:rsidP="004A469F">
      <w:pPr>
        <w:rPr>
          <w:b/>
          <w:bCs/>
          <w:color w:val="000000" w:themeColor="text1"/>
        </w:rPr>
      </w:pPr>
      <w:r w:rsidRPr="00071313">
        <w:rPr>
          <w:rFonts w:eastAsia="HFFDH C+ A Caslon Pro"/>
          <w:b/>
        </w:rPr>
        <w:lastRenderedPageBreak/>
        <w:t xml:space="preserve">Anexa </w:t>
      </w:r>
      <w:r>
        <w:rPr>
          <w:rFonts w:eastAsia="HFFDH C+ A Caslon Pro"/>
          <w:b/>
        </w:rPr>
        <w:t>8</w:t>
      </w:r>
      <w:r w:rsidRPr="00071313">
        <w:rPr>
          <w:rFonts w:eastAsia="HFFDH C+ A Caslon Pro"/>
          <w:b/>
        </w:rPr>
        <w:t>.</w:t>
      </w:r>
      <w:r w:rsidRPr="00071313">
        <w:rPr>
          <w:rFonts w:eastAsia="HFFDH C+ A Caslon Pro"/>
          <w:b/>
          <w:i/>
        </w:rPr>
        <w:t xml:space="preserve"> </w:t>
      </w:r>
      <w:r w:rsidRPr="00071313">
        <w:rPr>
          <w:b/>
          <w:bCs/>
          <w:color w:val="000000" w:themeColor="text1"/>
        </w:rPr>
        <w:t>Doz</w:t>
      </w:r>
      <w:r>
        <w:rPr>
          <w:b/>
          <w:bCs/>
          <w:color w:val="000000" w:themeColor="text1"/>
        </w:rPr>
        <w:t>ele</w:t>
      </w:r>
      <w:r w:rsidRPr="00071313">
        <w:rPr>
          <w:b/>
          <w:bCs/>
          <w:color w:val="000000" w:themeColor="text1"/>
        </w:rPr>
        <w:t xml:space="preserve"> medicamentelor de linia a doua utilizate în regimurile de tratament TB MDR, în funcție de masa corporală (sub 46 kg)</w:t>
      </w:r>
    </w:p>
    <w:p w:rsidR="0097085D" w:rsidRDefault="0097085D" w:rsidP="004A469F">
      <w:pPr>
        <w:spacing w:after="160" w:line="259" w:lineRule="auto"/>
        <w:rPr>
          <w:rFonts w:eastAsia="Calibri"/>
          <w:color w:val="000000" w:themeColor="text1"/>
          <w:kern w:val="2"/>
          <w:lang w:eastAsia="en-US"/>
        </w:rPr>
      </w:pPr>
    </w:p>
    <w:p w:rsidR="0097085D" w:rsidRDefault="0097085D" w:rsidP="004A469F">
      <w:pPr>
        <w:spacing w:after="160" w:line="259" w:lineRule="auto"/>
        <w:rPr>
          <w:rFonts w:eastAsia="Calibri"/>
          <w:color w:val="000000" w:themeColor="text1"/>
          <w:kern w:val="2"/>
          <w:lang w:eastAsia="en-US"/>
        </w:rPr>
      </w:pPr>
    </w:p>
    <w:p w:rsidR="004A469F" w:rsidRPr="00071313" w:rsidRDefault="004A469F" w:rsidP="004A469F">
      <w:pPr>
        <w:spacing w:after="160" w:line="259" w:lineRule="auto"/>
        <w:rPr>
          <w:rFonts w:eastAsia="Calibri"/>
          <w:color w:val="000000" w:themeColor="text1"/>
          <w:kern w:val="2"/>
          <w:lang w:eastAsia="en-US"/>
        </w:rPr>
      </w:pPr>
      <w:r w:rsidRPr="00071313">
        <w:rPr>
          <w:rFonts w:eastAsia="Calibri"/>
          <w:color w:val="000000" w:themeColor="text1"/>
          <w:kern w:val="2"/>
          <w:lang w:eastAsia="en-US"/>
        </w:rPr>
        <w:t>Îndrumările privind dozarea se bazează pe datele disponibile în prezent și pot fi revizuite odată ce sunt disponibile date suplimentare.</w:t>
      </w:r>
    </w:p>
    <w:p w:rsidR="004A469F" w:rsidRPr="00071313" w:rsidRDefault="004A469F" w:rsidP="004A469F">
      <w:pPr>
        <w:pStyle w:val="aff5"/>
        <w:numPr>
          <w:ilvl w:val="0"/>
          <w:numId w:val="326"/>
        </w:numPr>
        <w:spacing w:after="160" w:line="259" w:lineRule="auto"/>
        <w:rPr>
          <w:rFonts w:eastAsia="Calibri"/>
          <w:color w:val="000000" w:themeColor="text1"/>
          <w:kern w:val="2"/>
          <w:lang w:eastAsia="en-US"/>
        </w:rPr>
      </w:pPr>
      <w:r w:rsidRPr="00071313">
        <w:rPr>
          <w:rFonts w:eastAsia="Calibri"/>
          <w:color w:val="000000" w:themeColor="text1"/>
          <w:kern w:val="2"/>
          <w:lang w:eastAsia="en-US"/>
        </w:rPr>
        <w:t xml:space="preserve">Pentru dozarea la sugarii prematuri și cu greutate mică la naștere cu greutatea &lt; 3 kg, trebuie solicitat sfatul unui expert pediatru în TB DR. </w:t>
      </w:r>
    </w:p>
    <w:p w:rsidR="004A469F" w:rsidRPr="00071313" w:rsidRDefault="004A469F" w:rsidP="004A469F">
      <w:pPr>
        <w:pStyle w:val="aff5"/>
        <w:numPr>
          <w:ilvl w:val="0"/>
          <w:numId w:val="326"/>
        </w:numPr>
        <w:spacing w:after="160" w:line="259" w:lineRule="auto"/>
        <w:rPr>
          <w:rFonts w:eastAsia="Calibri"/>
          <w:color w:val="000000" w:themeColor="text1"/>
          <w:kern w:val="2"/>
          <w:lang w:eastAsia="en-US"/>
        </w:rPr>
      </w:pPr>
      <w:r w:rsidRPr="00071313">
        <w:rPr>
          <w:rFonts w:eastAsia="Calibri"/>
          <w:color w:val="000000" w:themeColor="text1"/>
          <w:kern w:val="2"/>
          <w:lang w:eastAsia="en-US"/>
        </w:rPr>
        <w:t>Pentru dozarea la sugarii cu greutatea cuprinsă între 3 și &lt;5 kg, trebuie consultat, ori de câte ori este posibil, un expert pediatru în TB DR.</w:t>
      </w:r>
    </w:p>
    <w:p w:rsidR="004A469F" w:rsidRPr="00071313" w:rsidRDefault="004A469F" w:rsidP="004A469F">
      <w:pPr>
        <w:pStyle w:val="aff5"/>
        <w:numPr>
          <w:ilvl w:val="0"/>
          <w:numId w:val="326"/>
        </w:numPr>
        <w:spacing w:after="160" w:line="259" w:lineRule="auto"/>
        <w:rPr>
          <w:rFonts w:eastAsia="Calibri"/>
          <w:color w:val="000000" w:themeColor="text1"/>
          <w:kern w:val="2"/>
          <w:lang w:eastAsia="en-US"/>
        </w:rPr>
      </w:pPr>
      <w:r w:rsidRPr="00071313">
        <w:rPr>
          <w:rFonts w:eastAsia="Calibri"/>
          <w:color w:val="000000" w:themeColor="text1"/>
          <w:kern w:val="2"/>
          <w:lang w:eastAsia="en-US"/>
        </w:rPr>
        <w:t>Utilizarea comprimatelor dispersabile, prietenoase pentru copii, la sugari și copii mici este preferată față de manipularea comprimatelor pentru adulți. Acolo unde este cazul, dozarea furnizată se bazează pe dizolvarea formulării dispersabile în 10 ml de apă și administrarea numărului de ml (alicote). Soluția dizolvată trebuie utilizată imediat, iar restul de 10 ml trebuie aruncat.</w:t>
      </w:r>
    </w:p>
    <w:p w:rsidR="006A7E21" w:rsidRPr="00071313" w:rsidRDefault="004A469F" w:rsidP="004A469F">
      <w:pPr>
        <w:jc w:val="left"/>
        <w:rPr>
          <w:rFonts w:eastAsia="HFFDH C+ A Caslon Pro"/>
          <w:b/>
          <w:sz w:val="28"/>
          <w:szCs w:val="28"/>
        </w:rPr>
        <w:sectPr w:rsidR="006A7E21" w:rsidRPr="00071313" w:rsidSect="006A7E21">
          <w:pgSz w:w="11907" w:h="16840"/>
          <w:pgMar w:top="1009" w:right="1009" w:bottom="1151" w:left="1440" w:header="720" w:footer="720" w:gutter="0"/>
          <w:cols w:space="720"/>
        </w:sectPr>
      </w:pPr>
      <w:r w:rsidRPr="00071313">
        <w:rPr>
          <w:rFonts w:eastAsia="Calibri"/>
          <w:color w:val="000000" w:themeColor="text1"/>
          <w:kern w:val="2"/>
          <w:lang w:eastAsia="en-US"/>
        </w:rPr>
        <w:t xml:space="preserve">Pentru unele benzi de greutate, dozarea este indicată atât cu </w:t>
      </w:r>
      <w:r>
        <w:rPr>
          <w:rFonts w:eastAsia="Calibri"/>
          <w:color w:val="000000" w:themeColor="text1"/>
          <w:kern w:val="2"/>
          <w:lang w:eastAsia="en-US"/>
        </w:rPr>
        <w:t>forme medicamentoase</w:t>
      </w:r>
      <w:r w:rsidRPr="00071313">
        <w:rPr>
          <w:rFonts w:eastAsia="Calibri"/>
          <w:color w:val="000000" w:themeColor="text1"/>
          <w:kern w:val="2"/>
          <w:lang w:eastAsia="en-US"/>
        </w:rPr>
        <w:t xml:space="preserve"> prietenoase pentru copii, dispersabile, cât și cu </w:t>
      </w:r>
      <w:r>
        <w:rPr>
          <w:rFonts w:eastAsia="Calibri"/>
          <w:color w:val="000000" w:themeColor="text1"/>
          <w:kern w:val="2"/>
          <w:lang w:eastAsia="en-US"/>
        </w:rPr>
        <w:t>forme medicamentoase</w:t>
      </w:r>
      <w:r w:rsidRPr="00071313">
        <w:rPr>
          <w:rFonts w:eastAsia="Calibri"/>
          <w:color w:val="000000" w:themeColor="text1"/>
          <w:kern w:val="2"/>
          <w:lang w:eastAsia="en-US"/>
        </w:rPr>
        <w:t xml:space="preserve"> pentru adulți. Dacă sunt utilizate </w:t>
      </w:r>
      <w:r>
        <w:rPr>
          <w:rFonts w:eastAsia="Calibri"/>
          <w:color w:val="000000" w:themeColor="text1"/>
          <w:kern w:val="2"/>
          <w:lang w:eastAsia="en-US"/>
        </w:rPr>
        <w:t>forme medicamentoase</w:t>
      </w:r>
      <w:r w:rsidRPr="00071313">
        <w:rPr>
          <w:rFonts w:eastAsia="Calibri"/>
          <w:color w:val="000000" w:themeColor="text1"/>
          <w:kern w:val="2"/>
          <w:lang w:eastAsia="en-US"/>
        </w:rPr>
        <w:t xml:space="preserve"> pentru adulți, tabelul oferă doza folosind alicote în ml și fracțiuni de tablete, acolo unde este cazul (dacă fracția este de 0,5 sau mai mult). Alicotele se referă la volumul de administrat după zdrobirea și dizolvarea tabletei în 10 ml de apă.</w:t>
      </w:r>
    </w:p>
    <w:tbl>
      <w:tblPr>
        <w:tblStyle w:val="43"/>
        <w:tblpPr w:leftFromText="180" w:rightFromText="180" w:vertAnchor="page" w:horzAnchor="margin" w:tblpY="2315"/>
        <w:tblW w:w="14609" w:type="dxa"/>
        <w:tblLayout w:type="fixed"/>
        <w:tblLook w:val="04A0"/>
      </w:tblPr>
      <w:tblGrid>
        <w:gridCol w:w="704"/>
        <w:gridCol w:w="1134"/>
        <w:gridCol w:w="1134"/>
        <w:gridCol w:w="1843"/>
        <w:gridCol w:w="850"/>
        <w:gridCol w:w="851"/>
        <w:gridCol w:w="1498"/>
        <w:gridCol w:w="1195"/>
        <w:gridCol w:w="851"/>
        <w:gridCol w:w="850"/>
        <w:gridCol w:w="992"/>
        <w:gridCol w:w="709"/>
        <w:gridCol w:w="709"/>
        <w:gridCol w:w="1279"/>
        <w:gridCol w:w="10"/>
      </w:tblGrid>
      <w:tr w:rsidR="004A469F" w:rsidRPr="00071313" w:rsidTr="004A469F">
        <w:trPr>
          <w:trHeight w:val="564"/>
          <w:tblHeader/>
        </w:trPr>
        <w:tc>
          <w:tcPr>
            <w:tcW w:w="704" w:type="dxa"/>
            <w:shd w:val="clear" w:color="auto" w:fill="F7CAAC"/>
          </w:tcPr>
          <w:p w:rsidR="004A469F" w:rsidRPr="004A3B70" w:rsidRDefault="004A469F" w:rsidP="004A469F">
            <w:pPr>
              <w:widowControl w:val="0"/>
              <w:spacing w:after="0"/>
              <w:ind w:right="-20"/>
              <w:jc w:val="center"/>
              <w:rPr>
                <w:rFonts w:ascii="Times New Roman" w:hAnsi="Times New Roman" w:cs="Times New Roman"/>
                <w:color w:val="000000"/>
                <w:w w:val="98"/>
                <w:sz w:val="18"/>
                <w:szCs w:val="18"/>
              </w:rPr>
            </w:pPr>
            <w:r w:rsidRPr="004A3B70">
              <w:rPr>
                <w:rFonts w:ascii="Times New Roman" w:hAnsi="Times New Roman" w:cs="Times New Roman"/>
                <w:color w:val="000000"/>
                <w:w w:val="98"/>
                <w:sz w:val="18"/>
                <w:szCs w:val="18"/>
              </w:rPr>
              <w:lastRenderedPageBreak/>
              <w:t xml:space="preserve">Grupul </w:t>
            </w:r>
          </w:p>
        </w:tc>
        <w:tc>
          <w:tcPr>
            <w:tcW w:w="1134" w:type="dxa"/>
            <w:shd w:val="clear" w:color="auto" w:fill="F7CAAC"/>
          </w:tcPr>
          <w:p w:rsidR="004A469F" w:rsidRPr="004A3B70" w:rsidRDefault="004A469F" w:rsidP="004A469F">
            <w:pPr>
              <w:spacing w:after="0"/>
              <w:jc w:val="center"/>
              <w:rPr>
                <w:rFonts w:ascii="Times New Roman" w:hAnsi="Times New Roman" w:cs="Times New Roman"/>
                <w:color w:val="000000"/>
                <w:w w:val="96"/>
                <w:sz w:val="18"/>
                <w:szCs w:val="18"/>
              </w:rPr>
            </w:pPr>
            <w:r w:rsidRPr="004A3B70">
              <w:rPr>
                <w:rFonts w:ascii="Times New Roman" w:hAnsi="Times New Roman" w:cs="Times New Roman"/>
                <w:color w:val="000000"/>
                <w:w w:val="96"/>
                <w:sz w:val="18"/>
                <w:szCs w:val="18"/>
              </w:rPr>
              <w:t>Medicament</w:t>
            </w:r>
          </w:p>
        </w:tc>
        <w:tc>
          <w:tcPr>
            <w:tcW w:w="1134" w:type="dxa"/>
            <w:shd w:val="clear" w:color="auto" w:fill="F7CAAC"/>
          </w:tcPr>
          <w:p w:rsidR="004A469F" w:rsidRPr="004A3B70" w:rsidRDefault="004A469F" w:rsidP="004A469F">
            <w:pPr>
              <w:widowControl w:val="0"/>
              <w:tabs>
                <w:tab w:val="left" w:pos="1147"/>
                <w:tab w:val="left" w:pos="2399"/>
              </w:tabs>
              <w:spacing w:before="37" w:after="0"/>
              <w:ind w:right="-45"/>
              <w:jc w:val="center"/>
              <w:rPr>
                <w:rFonts w:ascii="Times New Roman" w:hAnsi="Times New Roman" w:cs="Times New Roman"/>
                <w:color w:val="000000"/>
                <w:sz w:val="18"/>
                <w:szCs w:val="18"/>
              </w:rPr>
            </w:pPr>
            <w:r w:rsidRPr="004A3B70">
              <w:rPr>
                <w:rFonts w:ascii="Times New Roman" w:hAnsi="Times New Roman" w:cs="Times New Roman"/>
                <w:color w:val="000000"/>
                <w:spacing w:val="-4"/>
                <w:w w:val="96"/>
                <w:sz w:val="18"/>
                <w:szCs w:val="18"/>
              </w:rPr>
              <w:t xml:space="preserve">Doza zilnică în funcție de greutate </w:t>
            </w:r>
            <w:r w:rsidRPr="004A3B70">
              <w:rPr>
                <w:rFonts w:ascii="Times New Roman" w:hAnsi="Times New Roman" w:cs="Times New Roman"/>
                <w:color w:val="000000"/>
                <w:w w:val="98"/>
                <w:sz w:val="18"/>
                <w:szCs w:val="18"/>
                <w:vertAlign w:val="superscript"/>
              </w:rPr>
              <w:t>b</w:t>
            </w:r>
          </w:p>
        </w:tc>
        <w:tc>
          <w:tcPr>
            <w:tcW w:w="1843" w:type="dxa"/>
            <w:shd w:val="clear" w:color="auto" w:fill="F7CAAC"/>
          </w:tcPr>
          <w:p w:rsidR="004A469F" w:rsidRPr="004A3B70" w:rsidRDefault="004A469F" w:rsidP="004A469F">
            <w:pPr>
              <w:widowControl w:val="0"/>
              <w:spacing w:after="0"/>
              <w:ind w:right="-112"/>
              <w:jc w:val="center"/>
              <w:rPr>
                <w:rFonts w:ascii="Times New Roman" w:hAnsi="Times New Roman" w:cs="Times New Roman"/>
                <w:color w:val="000000"/>
                <w:w w:val="96"/>
                <w:sz w:val="18"/>
                <w:szCs w:val="18"/>
              </w:rPr>
            </w:pPr>
            <w:r>
              <w:rPr>
                <w:rFonts w:ascii="Times New Roman" w:hAnsi="Times New Roman" w:cs="Times New Roman"/>
                <w:color w:val="000000"/>
                <w:w w:val="96"/>
                <w:sz w:val="18"/>
                <w:szCs w:val="18"/>
              </w:rPr>
              <w:t>Forma medicamentoasă</w:t>
            </w:r>
            <w:r w:rsidRPr="004A3B70">
              <w:rPr>
                <w:rFonts w:ascii="Times New Roman" w:hAnsi="Times New Roman" w:cs="Times New Roman"/>
                <w:color w:val="000000"/>
                <w:w w:val="96"/>
                <w:sz w:val="18"/>
                <w:szCs w:val="18"/>
              </w:rPr>
              <w:t xml:space="preserve"> </w:t>
            </w:r>
          </w:p>
          <w:p w:rsidR="004A469F" w:rsidRPr="004A3B70" w:rsidRDefault="004A469F" w:rsidP="004A469F">
            <w:pPr>
              <w:widowControl w:val="0"/>
              <w:spacing w:after="0"/>
              <w:ind w:right="-112"/>
              <w:jc w:val="center"/>
              <w:rPr>
                <w:rFonts w:ascii="Times New Roman" w:hAnsi="Times New Roman" w:cs="Times New Roman"/>
                <w:color w:val="000000"/>
                <w:w w:val="96"/>
                <w:sz w:val="18"/>
                <w:szCs w:val="18"/>
              </w:rPr>
            </w:pPr>
            <w:r w:rsidRPr="004A3B70">
              <w:rPr>
                <w:rFonts w:ascii="Times New Roman" w:hAnsi="Times New Roman" w:cs="Times New Roman"/>
                <w:color w:val="000000"/>
                <w:w w:val="96"/>
                <w:sz w:val="18"/>
                <w:szCs w:val="18"/>
              </w:rPr>
              <w:t>(mg/mL, după caz)</w:t>
            </w:r>
          </w:p>
        </w:tc>
        <w:tc>
          <w:tcPr>
            <w:tcW w:w="9794" w:type="dxa"/>
            <w:gridSpan w:val="11"/>
            <w:shd w:val="clear" w:color="auto" w:fill="F7CAAC"/>
          </w:tcPr>
          <w:p w:rsidR="004A469F" w:rsidRPr="004A3B70" w:rsidRDefault="004A469F" w:rsidP="004A469F">
            <w:pPr>
              <w:spacing w:after="0"/>
              <w:jc w:val="center"/>
              <w:rPr>
                <w:rFonts w:ascii="Times New Roman" w:hAnsi="Times New Roman" w:cs="Times New Roman"/>
                <w:sz w:val="18"/>
                <w:szCs w:val="18"/>
                <w:lang w:eastAsia="en-US"/>
              </w:rPr>
            </w:pPr>
            <w:r w:rsidRPr="00EC22D6">
              <w:rPr>
                <w:rFonts w:ascii="Times New Roman" w:hAnsi="Times New Roman" w:cs="Times New Roman"/>
                <w:color w:val="000000"/>
                <w:spacing w:val="-4"/>
                <w:w w:val="96"/>
                <w:sz w:val="18"/>
                <w:szCs w:val="18"/>
              </w:rPr>
              <w:t xml:space="preserve">Masa corporală </w:t>
            </w:r>
            <w:bookmarkStart w:id="190" w:name="_Hlk132872858"/>
            <w:r w:rsidRPr="004A3B70">
              <w:rPr>
                <w:rFonts w:ascii="Times New Roman" w:hAnsi="Times New Roman" w:cs="Times New Roman"/>
                <w:color w:val="000000"/>
                <w:w w:val="96"/>
                <w:position w:val="6"/>
                <w:sz w:val="18"/>
                <w:szCs w:val="18"/>
                <w:vertAlign w:val="superscript"/>
              </w:rPr>
              <w:t>a</w:t>
            </w:r>
            <w:bookmarkEnd w:id="190"/>
          </w:p>
        </w:tc>
      </w:tr>
      <w:tr w:rsidR="004A469F" w:rsidRPr="00071313" w:rsidTr="004A469F">
        <w:trPr>
          <w:gridAfter w:val="1"/>
          <w:wAfter w:w="10" w:type="dxa"/>
          <w:trHeight w:val="923"/>
          <w:tblHeader/>
        </w:trPr>
        <w:tc>
          <w:tcPr>
            <w:tcW w:w="704" w:type="dxa"/>
            <w:shd w:val="clear" w:color="auto" w:fill="F7CAAC"/>
          </w:tcPr>
          <w:p w:rsidR="004A469F" w:rsidRPr="004A3B70" w:rsidRDefault="004A469F" w:rsidP="004A469F">
            <w:pPr>
              <w:widowControl w:val="0"/>
              <w:spacing w:after="0"/>
              <w:ind w:right="-20"/>
              <w:jc w:val="center"/>
              <w:rPr>
                <w:rFonts w:ascii="Times New Roman" w:hAnsi="Times New Roman" w:cs="Times New Roman"/>
                <w:color w:val="000000"/>
                <w:position w:val="6"/>
                <w:sz w:val="18"/>
                <w:szCs w:val="18"/>
              </w:rPr>
            </w:pPr>
          </w:p>
        </w:tc>
        <w:tc>
          <w:tcPr>
            <w:tcW w:w="1134" w:type="dxa"/>
            <w:shd w:val="clear" w:color="auto" w:fill="F7CAAC"/>
          </w:tcPr>
          <w:p w:rsidR="004A469F" w:rsidRPr="004A3B70" w:rsidRDefault="004A469F" w:rsidP="004A469F">
            <w:pPr>
              <w:spacing w:after="0"/>
              <w:jc w:val="center"/>
              <w:rPr>
                <w:rFonts w:ascii="Times New Roman" w:hAnsi="Times New Roman" w:cs="Times New Roman"/>
                <w:sz w:val="18"/>
                <w:szCs w:val="18"/>
                <w:lang w:eastAsia="en-US"/>
              </w:rPr>
            </w:pPr>
          </w:p>
        </w:tc>
        <w:tc>
          <w:tcPr>
            <w:tcW w:w="1134" w:type="dxa"/>
            <w:shd w:val="clear" w:color="auto" w:fill="F7CAAC"/>
          </w:tcPr>
          <w:p w:rsidR="004A469F" w:rsidRPr="004A3B70" w:rsidRDefault="004A469F" w:rsidP="004A469F">
            <w:pPr>
              <w:widowControl w:val="0"/>
              <w:tabs>
                <w:tab w:val="left" w:pos="1147"/>
                <w:tab w:val="left" w:pos="2399"/>
              </w:tabs>
              <w:spacing w:before="37" w:after="0"/>
              <w:ind w:right="-45"/>
              <w:jc w:val="center"/>
              <w:rPr>
                <w:rFonts w:ascii="Times New Roman" w:hAnsi="Times New Roman" w:cs="Times New Roman"/>
                <w:sz w:val="18"/>
                <w:szCs w:val="18"/>
                <w:lang w:eastAsia="en-US"/>
              </w:rPr>
            </w:pPr>
          </w:p>
        </w:tc>
        <w:tc>
          <w:tcPr>
            <w:tcW w:w="1843" w:type="dxa"/>
            <w:shd w:val="clear" w:color="auto" w:fill="F7CAAC"/>
          </w:tcPr>
          <w:p w:rsidR="004A469F" w:rsidRPr="004A3B70" w:rsidRDefault="004A469F" w:rsidP="004A469F">
            <w:pPr>
              <w:widowControl w:val="0"/>
              <w:spacing w:after="0"/>
              <w:ind w:right="-20"/>
              <w:jc w:val="center"/>
              <w:rPr>
                <w:rFonts w:ascii="Times New Roman" w:hAnsi="Times New Roman" w:cs="Times New Roman"/>
                <w:sz w:val="18"/>
                <w:szCs w:val="18"/>
                <w:lang w:eastAsia="en-US"/>
              </w:rPr>
            </w:pPr>
          </w:p>
        </w:tc>
        <w:tc>
          <w:tcPr>
            <w:tcW w:w="850" w:type="dxa"/>
            <w:shd w:val="clear" w:color="auto" w:fill="F7CAAC"/>
          </w:tcPr>
          <w:p w:rsidR="004A469F" w:rsidRPr="004A3B70" w:rsidRDefault="004A469F" w:rsidP="004A469F">
            <w:pPr>
              <w:widowControl w:val="0"/>
              <w:tabs>
                <w:tab w:val="left" w:pos="911"/>
              </w:tabs>
              <w:spacing w:after="0"/>
              <w:ind w:right="-20"/>
              <w:jc w:val="center"/>
              <w:rPr>
                <w:rFonts w:ascii="Times New Roman" w:hAnsi="Times New Roman" w:cs="Times New Roman"/>
                <w:color w:val="000000"/>
                <w:w w:val="97"/>
                <w:sz w:val="18"/>
                <w:szCs w:val="18"/>
              </w:rPr>
            </w:pPr>
            <w:r w:rsidRPr="004A3B70">
              <w:rPr>
                <w:rFonts w:ascii="Times New Roman" w:hAnsi="Times New Roman" w:cs="Times New Roman"/>
                <w:color w:val="000000"/>
                <w:w w:val="96"/>
                <w:sz w:val="18"/>
                <w:szCs w:val="18"/>
              </w:rPr>
              <w:t>3</w:t>
            </w:r>
            <w:r w:rsidRPr="004A3B70">
              <w:rPr>
                <w:rFonts w:ascii="Times New Roman" w:hAnsi="Times New Roman" w:cs="Times New Roman"/>
                <w:color w:val="000000"/>
                <w:spacing w:val="-1"/>
                <w:w w:val="92"/>
                <w:sz w:val="18"/>
                <w:szCs w:val="18"/>
              </w:rPr>
              <w:t xml:space="preserve"> - </w:t>
            </w:r>
            <w:r w:rsidRPr="004A3B70">
              <w:rPr>
                <w:rFonts w:ascii="Times New Roman" w:hAnsi="Times New Roman" w:cs="Times New Roman"/>
                <w:color w:val="000000"/>
                <w:w w:val="96"/>
                <w:sz w:val="18"/>
                <w:szCs w:val="18"/>
              </w:rPr>
              <w:t>5</w:t>
            </w:r>
            <w:r w:rsidRPr="004A3B70">
              <w:rPr>
                <w:rFonts w:ascii="Times New Roman" w:hAnsi="Times New Roman" w:cs="Times New Roman"/>
                <w:color w:val="000000"/>
                <w:sz w:val="18"/>
                <w:szCs w:val="18"/>
              </w:rPr>
              <w:t xml:space="preserve"> </w:t>
            </w:r>
            <w:r w:rsidRPr="004A3B70">
              <w:rPr>
                <w:rFonts w:ascii="Times New Roman" w:hAnsi="Times New Roman" w:cs="Times New Roman"/>
                <w:color w:val="000000"/>
                <w:spacing w:val="-3"/>
                <w:w w:val="93"/>
                <w:sz w:val="18"/>
                <w:szCs w:val="18"/>
              </w:rPr>
              <w:t>kg</w:t>
            </w:r>
          </w:p>
        </w:tc>
        <w:tc>
          <w:tcPr>
            <w:tcW w:w="851" w:type="dxa"/>
            <w:shd w:val="clear" w:color="auto" w:fill="F7CAAC"/>
          </w:tcPr>
          <w:p w:rsidR="004A469F" w:rsidRPr="004A3B70" w:rsidRDefault="004A469F" w:rsidP="004A469F">
            <w:pPr>
              <w:widowControl w:val="0"/>
              <w:tabs>
                <w:tab w:val="left" w:pos="911"/>
              </w:tabs>
              <w:spacing w:after="0"/>
              <w:ind w:right="-20"/>
              <w:jc w:val="center"/>
              <w:rPr>
                <w:rFonts w:ascii="Times New Roman" w:hAnsi="Times New Roman" w:cs="Times New Roman"/>
                <w:color w:val="000000"/>
                <w:w w:val="97"/>
                <w:sz w:val="18"/>
                <w:szCs w:val="18"/>
              </w:rPr>
            </w:pPr>
            <w:r w:rsidRPr="004A3B70">
              <w:rPr>
                <w:rFonts w:ascii="Times New Roman" w:hAnsi="Times New Roman" w:cs="Times New Roman"/>
                <w:color w:val="000000"/>
                <w:w w:val="96"/>
                <w:sz w:val="18"/>
                <w:szCs w:val="18"/>
              </w:rPr>
              <w:t>5</w:t>
            </w:r>
            <w:r w:rsidRPr="004A3B70">
              <w:rPr>
                <w:rFonts w:ascii="Times New Roman" w:hAnsi="Times New Roman" w:cs="Times New Roman"/>
                <w:color w:val="000000"/>
                <w:sz w:val="18"/>
                <w:szCs w:val="18"/>
              </w:rPr>
              <w:t xml:space="preserve"> </w:t>
            </w:r>
            <w:r w:rsidRPr="004A3B70">
              <w:rPr>
                <w:rFonts w:ascii="Times New Roman" w:hAnsi="Times New Roman" w:cs="Times New Roman"/>
                <w:color w:val="000000"/>
                <w:spacing w:val="-1"/>
                <w:w w:val="92"/>
                <w:sz w:val="18"/>
                <w:szCs w:val="18"/>
              </w:rPr>
              <w:t xml:space="preserve">- </w:t>
            </w:r>
            <w:r w:rsidRPr="004A3B70">
              <w:rPr>
                <w:rFonts w:ascii="Times New Roman" w:hAnsi="Times New Roman" w:cs="Times New Roman"/>
                <w:color w:val="000000"/>
                <w:w w:val="96"/>
                <w:sz w:val="18"/>
                <w:szCs w:val="18"/>
              </w:rPr>
              <w:t>7</w:t>
            </w:r>
            <w:r w:rsidRPr="004A3B70">
              <w:rPr>
                <w:rFonts w:ascii="Times New Roman" w:hAnsi="Times New Roman" w:cs="Times New Roman"/>
                <w:color w:val="000000"/>
                <w:sz w:val="18"/>
                <w:szCs w:val="18"/>
              </w:rPr>
              <w:t xml:space="preserve"> </w:t>
            </w:r>
            <w:r w:rsidRPr="004A3B70">
              <w:rPr>
                <w:rFonts w:ascii="Times New Roman" w:hAnsi="Times New Roman" w:cs="Times New Roman"/>
                <w:color w:val="000000"/>
                <w:spacing w:val="-3"/>
                <w:w w:val="93"/>
                <w:sz w:val="18"/>
                <w:szCs w:val="18"/>
              </w:rPr>
              <w:t>kg</w:t>
            </w:r>
          </w:p>
        </w:tc>
        <w:tc>
          <w:tcPr>
            <w:tcW w:w="1498" w:type="dxa"/>
            <w:shd w:val="clear" w:color="auto" w:fill="F7CAAC"/>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6"/>
                <w:sz w:val="18"/>
                <w:szCs w:val="18"/>
              </w:rPr>
              <w:t>7</w:t>
            </w:r>
            <w:r w:rsidRPr="004A3B70">
              <w:rPr>
                <w:rFonts w:ascii="Times New Roman" w:hAnsi="Times New Roman" w:cs="Times New Roman"/>
                <w:color w:val="000000"/>
                <w:sz w:val="18"/>
                <w:szCs w:val="18"/>
              </w:rPr>
              <w:t xml:space="preserve"> </w:t>
            </w:r>
            <w:r w:rsidRPr="004A3B70">
              <w:rPr>
                <w:rFonts w:ascii="Times New Roman" w:hAnsi="Times New Roman" w:cs="Times New Roman"/>
                <w:color w:val="000000"/>
                <w:w w:val="98"/>
                <w:sz w:val="18"/>
                <w:szCs w:val="18"/>
              </w:rPr>
              <w:t xml:space="preserve">- </w:t>
            </w:r>
            <w:r w:rsidRPr="004A3B70">
              <w:rPr>
                <w:rFonts w:ascii="Times New Roman" w:hAnsi="Times New Roman" w:cs="Times New Roman"/>
                <w:color w:val="000000"/>
                <w:w w:val="96"/>
                <w:sz w:val="18"/>
                <w:szCs w:val="18"/>
              </w:rPr>
              <w:t>10</w:t>
            </w:r>
            <w:r w:rsidRPr="004A3B70">
              <w:rPr>
                <w:rFonts w:ascii="Times New Roman" w:hAnsi="Times New Roman" w:cs="Times New Roman"/>
                <w:color w:val="000000"/>
                <w:sz w:val="18"/>
                <w:szCs w:val="18"/>
              </w:rPr>
              <w:t xml:space="preserve"> </w:t>
            </w:r>
            <w:r w:rsidRPr="004A3B70">
              <w:rPr>
                <w:rFonts w:ascii="Times New Roman" w:hAnsi="Times New Roman" w:cs="Times New Roman"/>
                <w:color w:val="000000"/>
                <w:spacing w:val="-3"/>
                <w:w w:val="93"/>
                <w:sz w:val="18"/>
                <w:szCs w:val="18"/>
              </w:rPr>
              <w:t>k</w:t>
            </w:r>
            <w:r w:rsidRPr="004A3B70">
              <w:rPr>
                <w:rFonts w:ascii="Times New Roman" w:hAnsi="Times New Roman" w:cs="Times New Roman"/>
                <w:color w:val="000000"/>
                <w:w w:val="97"/>
                <w:sz w:val="18"/>
                <w:szCs w:val="18"/>
              </w:rPr>
              <w:t>g</w:t>
            </w:r>
          </w:p>
        </w:tc>
        <w:tc>
          <w:tcPr>
            <w:tcW w:w="1195" w:type="dxa"/>
            <w:shd w:val="clear" w:color="auto" w:fill="F7CAAC"/>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6"/>
                <w:sz w:val="18"/>
                <w:szCs w:val="18"/>
              </w:rPr>
              <w:t>10</w:t>
            </w:r>
            <w:r w:rsidRPr="004A3B70">
              <w:rPr>
                <w:rFonts w:ascii="Times New Roman" w:hAnsi="Times New Roman" w:cs="Times New Roman"/>
                <w:color w:val="000000"/>
                <w:sz w:val="18"/>
                <w:szCs w:val="18"/>
              </w:rPr>
              <w:t xml:space="preserve"> </w:t>
            </w:r>
            <w:r w:rsidRPr="004A3B70">
              <w:rPr>
                <w:rFonts w:ascii="Times New Roman" w:hAnsi="Times New Roman" w:cs="Times New Roman"/>
                <w:color w:val="000000"/>
                <w:w w:val="98"/>
                <w:sz w:val="18"/>
                <w:szCs w:val="18"/>
              </w:rPr>
              <w:t xml:space="preserve">- </w:t>
            </w:r>
            <w:r w:rsidRPr="004A3B70">
              <w:rPr>
                <w:rFonts w:ascii="Times New Roman" w:hAnsi="Times New Roman" w:cs="Times New Roman"/>
                <w:color w:val="000000"/>
                <w:w w:val="96"/>
                <w:sz w:val="18"/>
                <w:szCs w:val="18"/>
              </w:rPr>
              <w:t>16</w:t>
            </w:r>
            <w:r w:rsidRPr="004A3B70">
              <w:rPr>
                <w:rFonts w:ascii="Times New Roman" w:hAnsi="Times New Roman" w:cs="Times New Roman"/>
                <w:color w:val="000000"/>
                <w:sz w:val="18"/>
                <w:szCs w:val="18"/>
              </w:rPr>
              <w:t xml:space="preserve"> </w:t>
            </w:r>
            <w:r w:rsidRPr="004A3B70">
              <w:rPr>
                <w:rFonts w:ascii="Times New Roman" w:hAnsi="Times New Roman" w:cs="Times New Roman"/>
                <w:color w:val="000000"/>
                <w:spacing w:val="-3"/>
                <w:w w:val="93"/>
                <w:sz w:val="18"/>
                <w:szCs w:val="18"/>
              </w:rPr>
              <w:t>k</w:t>
            </w:r>
            <w:r w:rsidRPr="004A3B70">
              <w:rPr>
                <w:rFonts w:ascii="Times New Roman" w:hAnsi="Times New Roman" w:cs="Times New Roman"/>
                <w:color w:val="000000"/>
                <w:w w:val="97"/>
                <w:sz w:val="18"/>
                <w:szCs w:val="18"/>
              </w:rPr>
              <w:t>g</w:t>
            </w:r>
          </w:p>
        </w:tc>
        <w:tc>
          <w:tcPr>
            <w:tcW w:w="851" w:type="dxa"/>
            <w:shd w:val="clear" w:color="auto" w:fill="F7CAAC"/>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6"/>
                <w:sz w:val="18"/>
                <w:szCs w:val="18"/>
              </w:rPr>
              <w:t>16</w:t>
            </w:r>
            <w:r w:rsidRPr="004A3B70">
              <w:rPr>
                <w:rFonts w:ascii="Times New Roman" w:hAnsi="Times New Roman" w:cs="Times New Roman"/>
                <w:color w:val="000000"/>
                <w:sz w:val="18"/>
                <w:szCs w:val="18"/>
              </w:rPr>
              <w:t xml:space="preserve"> </w:t>
            </w:r>
            <w:r w:rsidRPr="004A3B70">
              <w:rPr>
                <w:rFonts w:ascii="Times New Roman" w:hAnsi="Times New Roman" w:cs="Times New Roman"/>
                <w:color w:val="000000"/>
                <w:w w:val="98"/>
                <w:sz w:val="18"/>
                <w:szCs w:val="18"/>
              </w:rPr>
              <w:t xml:space="preserve">- </w:t>
            </w:r>
            <w:r w:rsidRPr="004A3B70">
              <w:rPr>
                <w:rFonts w:ascii="Times New Roman" w:hAnsi="Times New Roman" w:cs="Times New Roman"/>
                <w:color w:val="000000"/>
                <w:w w:val="96"/>
                <w:sz w:val="18"/>
                <w:szCs w:val="18"/>
              </w:rPr>
              <w:t>24</w:t>
            </w:r>
            <w:r w:rsidRPr="004A3B70">
              <w:rPr>
                <w:rFonts w:ascii="Times New Roman" w:hAnsi="Times New Roman" w:cs="Times New Roman"/>
                <w:color w:val="000000"/>
                <w:sz w:val="18"/>
                <w:szCs w:val="18"/>
              </w:rPr>
              <w:t xml:space="preserve"> </w:t>
            </w:r>
            <w:r w:rsidRPr="004A3B70">
              <w:rPr>
                <w:rFonts w:ascii="Times New Roman" w:hAnsi="Times New Roman" w:cs="Times New Roman"/>
                <w:color w:val="000000"/>
                <w:spacing w:val="-3"/>
                <w:w w:val="93"/>
                <w:sz w:val="18"/>
                <w:szCs w:val="18"/>
              </w:rPr>
              <w:t>k</w:t>
            </w:r>
            <w:r w:rsidRPr="004A3B70">
              <w:rPr>
                <w:rFonts w:ascii="Times New Roman" w:hAnsi="Times New Roman" w:cs="Times New Roman"/>
                <w:color w:val="000000"/>
                <w:w w:val="97"/>
                <w:sz w:val="18"/>
                <w:szCs w:val="18"/>
              </w:rPr>
              <w:t>g</w:t>
            </w:r>
          </w:p>
        </w:tc>
        <w:tc>
          <w:tcPr>
            <w:tcW w:w="850" w:type="dxa"/>
            <w:shd w:val="clear" w:color="auto" w:fill="F7CAAC"/>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6"/>
                <w:sz w:val="18"/>
                <w:szCs w:val="18"/>
              </w:rPr>
              <w:t>24</w:t>
            </w:r>
            <w:r w:rsidRPr="004A3B70">
              <w:rPr>
                <w:rFonts w:ascii="Times New Roman" w:hAnsi="Times New Roman" w:cs="Times New Roman"/>
                <w:color w:val="000000"/>
                <w:sz w:val="18"/>
                <w:szCs w:val="18"/>
              </w:rPr>
              <w:t xml:space="preserve"> </w:t>
            </w:r>
            <w:r w:rsidRPr="004A3B70">
              <w:rPr>
                <w:rFonts w:ascii="Times New Roman" w:hAnsi="Times New Roman" w:cs="Times New Roman"/>
                <w:color w:val="000000"/>
                <w:w w:val="98"/>
                <w:sz w:val="18"/>
                <w:szCs w:val="18"/>
              </w:rPr>
              <w:t xml:space="preserve">- </w:t>
            </w:r>
            <w:r w:rsidRPr="004A3B70">
              <w:rPr>
                <w:rFonts w:ascii="Times New Roman" w:hAnsi="Times New Roman" w:cs="Times New Roman"/>
                <w:color w:val="000000"/>
                <w:w w:val="96"/>
                <w:sz w:val="18"/>
                <w:szCs w:val="18"/>
              </w:rPr>
              <w:t>30</w:t>
            </w:r>
            <w:r w:rsidRPr="004A3B70">
              <w:rPr>
                <w:rFonts w:ascii="Times New Roman" w:hAnsi="Times New Roman" w:cs="Times New Roman"/>
                <w:color w:val="000000"/>
                <w:sz w:val="18"/>
                <w:szCs w:val="18"/>
              </w:rPr>
              <w:t xml:space="preserve"> </w:t>
            </w:r>
            <w:r w:rsidRPr="004A3B70">
              <w:rPr>
                <w:rFonts w:ascii="Times New Roman" w:hAnsi="Times New Roman" w:cs="Times New Roman"/>
                <w:color w:val="000000"/>
                <w:spacing w:val="-3"/>
                <w:w w:val="93"/>
                <w:sz w:val="18"/>
                <w:szCs w:val="18"/>
              </w:rPr>
              <w:t>k</w:t>
            </w:r>
            <w:r w:rsidRPr="004A3B70">
              <w:rPr>
                <w:rFonts w:ascii="Times New Roman" w:hAnsi="Times New Roman" w:cs="Times New Roman"/>
                <w:color w:val="000000"/>
                <w:w w:val="97"/>
                <w:sz w:val="18"/>
                <w:szCs w:val="18"/>
              </w:rPr>
              <w:t>g</w:t>
            </w:r>
          </w:p>
        </w:tc>
        <w:tc>
          <w:tcPr>
            <w:tcW w:w="992" w:type="dxa"/>
            <w:shd w:val="clear" w:color="auto" w:fill="F7CAAC"/>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6"/>
                <w:sz w:val="18"/>
                <w:szCs w:val="18"/>
              </w:rPr>
              <w:t xml:space="preserve">30 </w:t>
            </w:r>
            <w:r w:rsidRPr="004A3B70">
              <w:rPr>
                <w:rFonts w:ascii="Times New Roman" w:hAnsi="Times New Roman" w:cs="Times New Roman"/>
                <w:color w:val="000000"/>
                <w:w w:val="98"/>
                <w:sz w:val="18"/>
                <w:szCs w:val="18"/>
              </w:rPr>
              <w:t xml:space="preserve">- </w:t>
            </w:r>
            <w:r w:rsidRPr="004A3B70">
              <w:rPr>
                <w:rFonts w:ascii="Times New Roman" w:hAnsi="Times New Roman" w:cs="Times New Roman"/>
                <w:color w:val="000000"/>
                <w:w w:val="96"/>
                <w:sz w:val="18"/>
                <w:szCs w:val="18"/>
              </w:rPr>
              <w:t>36</w:t>
            </w:r>
            <w:r w:rsidRPr="004A3B70">
              <w:rPr>
                <w:rFonts w:ascii="Times New Roman" w:hAnsi="Times New Roman" w:cs="Times New Roman"/>
                <w:color w:val="000000"/>
                <w:sz w:val="18"/>
                <w:szCs w:val="18"/>
              </w:rPr>
              <w:t xml:space="preserve"> </w:t>
            </w:r>
            <w:r w:rsidRPr="004A3B70">
              <w:rPr>
                <w:rFonts w:ascii="Times New Roman" w:hAnsi="Times New Roman" w:cs="Times New Roman"/>
                <w:color w:val="000000"/>
                <w:spacing w:val="-3"/>
                <w:w w:val="93"/>
                <w:sz w:val="18"/>
                <w:szCs w:val="18"/>
              </w:rPr>
              <w:t>k</w:t>
            </w:r>
            <w:r w:rsidRPr="004A3B70">
              <w:rPr>
                <w:rFonts w:ascii="Times New Roman" w:hAnsi="Times New Roman" w:cs="Times New Roman"/>
                <w:color w:val="000000"/>
                <w:w w:val="97"/>
                <w:sz w:val="18"/>
                <w:szCs w:val="18"/>
              </w:rPr>
              <w:t>g</w:t>
            </w:r>
          </w:p>
        </w:tc>
        <w:tc>
          <w:tcPr>
            <w:tcW w:w="709" w:type="dxa"/>
            <w:shd w:val="clear" w:color="auto" w:fill="F7CAAC"/>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6"/>
                <w:sz w:val="18"/>
                <w:szCs w:val="18"/>
              </w:rPr>
              <w:t>36</w:t>
            </w:r>
            <w:r w:rsidRPr="004A3B70">
              <w:rPr>
                <w:rFonts w:ascii="Times New Roman" w:hAnsi="Times New Roman" w:cs="Times New Roman"/>
                <w:color w:val="000000"/>
                <w:sz w:val="18"/>
                <w:szCs w:val="18"/>
              </w:rPr>
              <w:t xml:space="preserve"> </w:t>
            </w:r>
            <w:r w:rsidRPr="004A3B70">
              <w:rPr>
                <w:rFonts w:ascii="Times New Roman" w:hAnsi="Times New Roman" w:cs="Times New Roman"/>
                <w:color w:val="000000"/>
                <w:spacing w:val="-1"/>
                <w:w w:val="92"/>
                <w:sz w:val="18"/>
                <w:szCs w:val="18"/>
              </w:rPr>
              <w:t xml:space="preserve">- </w:t>
            </w:r>
            <w:r w:rsidRPr="004A3B70">
              <w:rPr>
                <w:rFonts w:ascii="Times New Roman" w:hAnsi="Times New Roman" w:cs="Times New Roman"/>
                <w:color w:val="000000"/>
                <w:w w:val="96"/>
                <w:sz w:val="18"/>
                <w:szCs w:val="18"/>
              </w:rPr>
              <w:t>46</w:t>
            </w:r>
            <w:r w:rsidRPr="004A3B70">
              <w:rPr>
                <w:rFonts w:ascii="Times New Roman" w:hAnsi="Times New Roman" w:cs="Times New Roman"/>
                <w:color w:val="000000"/>
                <w:sz w:val="18"/>
                <w:szCs w:val="18"/>
              </w:rPr>
              <w:t xml:space="preserve"> </w:t>
            </w:r>
            <w:r w:rsidRPr="004A3B70">
              <w:rPr>
                <w:rFonts w:ascii="Times New Roman" w:hAnsi="Times New Roman" w:cs="Times New Roman"/>
                <w:color w:val="000000"/>
                <w:spacing w:val="-3"/>
                <w:w w:val="93"/>
                <w:sz w:val="18"/>
                <w:szCs w:val="18"/>
              </w:rPr>
              <w:t>k</w:t>
            </w:r>
            <w:r w:rsidRPr="004A3B70">
              <w:rPr>
                <w:rFonts w:ascii="Times New Roman" w:hAnsi="Times New Roman" w:cs="Times New Roman"/>
                <w:color w:val="000000"/>
                <w:w w:val="97"/>
                <w:sz w:val="18"/>
                <w:szCs w:val="18"/>
              </w:rPr>
              <w:t>g</w:t>
            </w:r>
          </w:p>
        </w:tc>
        <w:tc>
          <w:tcPr>
            <w:tcW w:w="709" w:type="dxa"/>
            <w:shd w:val="clear" w:color="auto" w:fill="F7CAAC"/>
          </w:tcPr>
          <w:p w:rsidR="004A469F" w:rsidRPr="004A3B70" w:rsidRDefault="004A469F" w:rsidP="004A469F">
            <w:pPr>
              <w:widowControl w:val="0"/>
              <w:spacing w:after="0"/>
              <w:ind w:right="-20"/>
              <w:jc w:val="center"/>
              <w:rPr>
                <w:rFonts w:ascii="Times New Roman" w:hAnsi="Times New Roman" w:cs="Times New Roman"/>
                <w:color w:val="000000"/>
                <w:sz w:val="18"/>
                <w:szCs w:val="18"/>
              </w:rPr>
            </w:pPr>
            <w:r w:rsidRPr="004A3B70">
              <w:rPr>
                <w:rFonts w:ascii="Times New Roman" w:hAnsi="Times New Roman" w:cs="Times New Roman"/>
                <w:color w:val="000000"/>
                <w:w w:val="97"/>
                <w:sz w:val="18"/>
                <w:szCs w:val="18"/>
              </w:rPr>
              <w:t>Doza zilnică superioară uzuală</w:t>
            </w:r>
            <w:r w:rsidRPr="004A3B70">
              <w:rPr>
                <w:rFonts w:ascii="Times New Roman" w:hAnsi="Times New Roman" w:cs="Times New Roman"/>
                <w:color w:val="000000"/>
                <w:w w:val="96"/>
                <w:position w:val="6"/>
                <w:sz w:val="18"/>
                <w:szCs w:val="18"/>
                <w:vertAlign w:val="superscript"/>
              </w:rPr>
              <w:t>b</w:t>
            </w:r>
          </w:p>
        </w:tc>
        <w:tc>
          <w:tcPr>
            <w:tcW w:w="1279" w:type="dxa"/>
            <w:shd w:val="clear" w:color="auto" w:fill="F7CAAC"/>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9"/>
                <w:sz w:val="18"/>
                <w:szCs w:val="18"/>
              </w:rPr>
              <w:t>Comentarii</w:t>
            </w:r>
          </w:p>
        </w:tc>
      </w:tr>
      <w:tr w:rsidR="004A469F" w:rsidRPr="00071313" w:rsidTr="004A469F">
        <w:trPr>
          <w:gridAfter w:val="1"/>
          <w:wAfter w:w="10" w:type="dxa"/>
          <w:trHeight w:val="184"/>
        </w:trPr>
        <w:tc>
          <w:tcPr>
            <w:tcW w:w="704" w:type="dxa"/>
            <w:vMerge w:val="restart"/>
          </w:tcPr>
          <w:p w:rsidR="004A469F" w:rsidRPr="00EC22D6" w:rsidRDefault="004A469F" w:rsidP="004A469F">
            <w:pPr>
              <w:spacing w:after="0"/>
              <w:jc w:val="center"/>
              <w:rPr>
                <w:rFonts w:ascii="Times New Roman" w:hAnsi="Times New Roman" w:cs="Times New Roman"/>
                <w:b/>
                <w:bCs/>
                <w:sz w:val="18"/>
                <w:szCs w:val="18"/>
                <w:lang w:eastAsia="en-US"/>
              </w:rPr>
            </w:pPr>
            <w:r w:rsidRPr="00EC22D6">
              <w:rPr>
                <w:rFonts w:ascii="Times New Roman" w:hAnsi="Times New Roman" w:cs="Times New Roman"/>
                <w:b/>
                <w:bCs/>
                <w:color w:val="000000"/>
                <w:position w:val="6"/>
                <w:sz w:val="18"/>
                <w:szCs w:val="18"/>
              </w:rPr>
              <w:t>A</w:t>
            </w:r>
          </w:p>
        </w:tc>
        <w:tc>
          <w:tcPr>
            <w:tcW w:w="1134" w:type="dxa"/>
            <w:vMerge w:val="restart"/>
          </w:tcPr>
          <w:p w:rsidR="004A469F" w:rsidRPr="00EC22D6" w:rsidRDefault="004A469F" w:rsidP="004A469F">
            <w:pPr>
              <w:spacing w:after="0"/>
              <w:jc w:val="center"/>
              <w:rPr>
                <w:rFonts w:ascii="Times New Roman" w:hAnsi="Times New Roman" w:cs="Times New Roman"/>
                <w:b/>
                <w:bCs/>
                <w:sz w:val="18"/>
                <w:szCs w:val="18"/>
                <w:lang w:eastAsia="en-US"/>
              </w:rPr>
            </w:pPr>
            <w:r w:rsidRPr="00EC22D6">
              <w:rPr>
                <w:rFonts w:ascii="Times New Roman" w:hAnsi="Times New Roman" w:cs="Times New Roman"/>
                <w:b/>
                <w:bCs/>
                <w:color w:val="000000"/>
                <w:w w:val="97"/>
                <w:sz w:val="18"/>
                <w:szCs w:val="18"/>
                <w:lang w:eastAsia="en-US"/>
              </w:rPr>
              <w:t>Levofloxacinum</w:t>
            </w:r>
          </w:p>
        </w:tc>
        <w:tc>
          <w:tcPr>
            <w:tcW w:w="1134" w:type="dxa"/>
            <w:vMerge w:val="restart"/>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15</w:t>
            </w:r>
            <w:r w:rsidRPr="004A3B70">
              <w:rPr>
                <w:rFonts w:ascii="Times New Roman" w:hAnsi="Times New Roman" w:cs="Times New Roman"/>
                <w:color w:val="000000"/>
                <w:sz w:val="18"/>
                <w:szCs w:val="18"/>
                <w:lang w:eastAsia="en-US"/>
              </w:rPr>
              <w:t>–</w:t>
            </w:r>
            <w:r w:rsidRPr="004A3B70">
              <w:rPr>
                <w:rFonts w:ascii="Times New Roman" w:hAnsi="Times New Roman" w:cs="Times New Roman"/>
                <w:color w:val="000000"/>
                <w:w w:val="95"/>
                <w:sz w:val="18"/>
                <w:szCs w:val="18"/>
                <w:lang w:eastAsia="en-US"/>
              </w:rPr>
              <w:t>20</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mg</w:t>
            </w:r>
            <w:r w:rsidRPr="004A3B70">
              <w:rPr>
                <w:rFonts w:ascii="Times New Roman" w:hAnsi="Times New Roman" w:cs="Times New Roman"/>
                <w:color w:val="000000"/>
                <w:w w:val="94"/>
                <w:sz w:val="18"/>
                <w:szCs w:val="18"/>
                <w:lang w:eastAsia="en-US"/>
              </w:rPr>
              <w:t>/</w:t>
            </w:r>
            <w:r w:rsidRPr="004A3B70">
              <w:rPr>
                <w:rFonts w:ascii="Times New Roman" w:hAnsi="Times New Roman" w:cs="Times New Roman"/>
                <w:color w:val="000000"/>
                <w:w w:val="89"/>
                <w:sz w:val="18"/>
                <w:szCs w:val="18"/>
                <w:lang w:eastAsia="en-US"/>
              </w:rPr>
              <w:t>k</w:t>
            </w:r>
            <w:r w:rsidRPr="004A3B70">
              <w:rPr>
                <w:rFonts w:ascii="Times New Roman" w:hAnsi="Times New Roman" w:cs="Times New Roman"/>
                <w:color w:val="000000"/>
                <w:w w:val="95"/>
                <w:sz w:val="18"/>
                <w:szCs w:val="18"/>
                <w:lang w:eastAsia="en-US"/>
              </w:rPr>
              <w:t>g</w:t>
            </w:r>
          </w:p>
        </w:tc>
        <w:tc>
          <w:tcPr>
            <w:tcW w:w="1843"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100</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mg</w:t>
            </w:r>
            <w:r w:rsidRPr="004A3B70">
              <w:rPr>
                <w:rFonts w:ascii="Times New Roman" w:hAnsi="Times New Roman" w:cs="Times New Roman"/>
                <w:color w:val="000000"/>
                <w:spacing w:val="1"/>
                <w:sz w:val="18"/>
                <w:szCs w:val="18"/>
                <w:lang w:eastAsia="en-US"/>
              </w:rPr>
              <w:t xml:space="preserve"> </w:t>
            </w:r>
            <w:r w:rsidRPr="004A3B70">
              <w:rPr>
                <w:rFonts w:ascii="Times New Roman" w:hAnsi="Times New Roman" w:cs="Times New Roman"/>
                <w:color w:val="000000"/>
                <w:w w:val="95"/>
                <w:sz w:val="18"/>
                <w:szCs w:val="18"/>
                <w:lang w:eastAsia="en-US"/>
              </w:rPr>
              <w:t>d</w:t>
            </w:r>
            <w:r w:rsidRPr="004A3B70">
              <w:rPr>
                <w:rFonts w:ascii="Times New Roman" w:hAnsi="Times New Roman" w:cs="Times New Roman"/>
                <w:color w:val="000000"/>
                <w:w w:val="87"/>
                <w:sz w:val="18"/>
                <w:szCs w:val="18"/>
                <w:lang w:eastAsia="en-US"/>
              </w:rPr>
              <w:t>t</w:t>
            </w:r>
          </w:p>
        </w:tc>
        <w:tc>
          <w:tcPr>
            <w:tcW w:w="850" w:type="dxa"/>
          </w:tcPr>
          <w:p w:rsidR="004A469F" w:rsidRPr="004A3B70" w:rsidRDefault="004A469F" w:rsidP="004A469F">
            <w:pPr>
              <w:widowControl w:val="0"/>
              <w:spacing w:after="0"/>
              <w:ind w:right="-20"/>
              <w:jc w:val="center"/>
              <w:rPr>
                <w:rFonts w:ascii="Times New Roman" w:hAnsi="Times New Roman" w:cs="Times New Roman"/>
                <w:color w:val="000000"/>
                <w:sz w:val="18"/>
                <w:szCs w:val="18"/>
                <w:lang w:eastAsia="en-US"/>
              </w:rPr>
            </w:pPr>
            <w:r w:rsidRPr="004A3B70">
              <w:rPr>
                <w:rFonts w:ascii="Times New Roman" w:hAnsi="Times New Roman" w:cs="Times New Roman"/>
                <w:color w:val="000000"/>
                <w:w w:val="95"/>
                <w:sz w:val="18"/>
                <w:szCs w:val="18"/>
                <w:lang w:eastAsia="en-US"/>
              </w:rPr>
              <w:t>5</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w:t>
            </w:r>
            <w:r w:rsidRPr="004A3B70">
              <w:rPr>
                <w:rFonts w:ascii="Times New Roman" w:hAnsi="Times New Roman" w:cs="Times New Roman"/>
                <w:color w:val="000000"/>
                <w:w w:val="97"/>
                <w:sz w:val="18"/>
                <w:szCs w:val="18"/>
                <w:lang w:eastAsia="en-US"/>
              </w:rPr>
              <w:t>L</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3"/>
                <w:sz w:val="18"/>
                <w:szCs w:val="18"/>
                <w:lang w:eastAsia="en-US"/>
              </w:rPr>
              <w:t>(</w:t>
            </w:r>
            <w:r w:rsidRPr="004A3B70">
              <w:rPr>
                <w:rFonts w:ascii="Times New Roman" w:hAnsi="Times New Roman" w:cs="Times New Roman"/>
                <w:color w:val="000000"/>
                <w:w w:val="95"/>
                <w:sz w:val="18"/>
                <w:szCs w:val="18"/>
                <w:lang w:eastAsia="en-US"/>
              </w:rPr>
              <w:t>0</w:t>
            </w:r>
            <w:r w:rsidRPr="004A3B70">
              <w:rPr>
                <w:rFonts w:ascii="Times New Roman" w:hAnsi="Times New Roman" w:cs="Times New Roman"/>
                <w:color w:val="000000"/>
                <w:w w:val="102"/>
                <w:sz w:val="18"/>
                <w:szCs w:val="18"/>
                <w:lang w:eastAsia="en-US"/>
              </w:rPr>
              <w:t>.</w:t>
            </w:r>
            <w:r w:rsidRPr="004A3B70">
              <w:rPr>
                <w:rFonts w:ascii="Times New Roman" w:hAnsi="Times New Roman" w:cs="Times New Roman"/>
                <w:color w:val="000000"/>
                <w:spacing w:val="-1"/>
                <w:w w:val="95"/>
                <w:sz w:val="18"/>
                <w:szCs w:val="18"/>
                <w:lang w:eastAsia="en-US"/>
              </w:rPr>
              <w:t>5</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d</w:t>
            </w:r>
            <w:r w:rsidRPr="004A3B70">
              <w:rPr>
                <w:rFonts w:ascii="Times New Roman" w:hAnsi="Times New Roman" w:cs="Times New Roman"/>
                <w:color w:val="000000"/>
                <w:w w:val="87"/>
                <w:sz w:val="18"/>
                <w:szCs w:val="18"/>
                <w:lang w:eastAsia="en-US"/>
              </w:rPr>
              <w:t>t</w:t>
            </w:r>
            <w:r w:rsidRPr="004A3B70">
              <w:rPr>
                <w:rFonts w:ascii="Times New Roman" w:hAnsi="Times New Roman" w:cs="Times New Roman"/>
                <w:color w:val="000000"/>
                <w:w w:val="93"/>
                <w:sz w:val="18"/>
                <w:szCs w:val="18"/>
                <w:lang w:eastAsia="en-US"/>
              </w:rPr>
              <w:t>)</w:t>
            </w:r>
          </w:p>
        </w:tc>
        <w:tc>
          <w:tcPr>
            <w:tcW w:w="851"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1</w:t>
            </w:r>
          </w:p>
        </w:tc>
        <w:tc>
          <w:tcPr>
            <w:tcW w:w="1498"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1</w:t>
            </w:r>
            <w:r w:rsidRPr="004A3B70">
              <w:rPr>
                <w:rFonts w:ascii="Times New Roman" w:hAnsi="Times New Roman" w:cs="Times New Roman"/>
                <w:color w:val="000000"/>
                <w:w w:val="102"/>
                <w:sz w:val="18"/>
                <w:szCs w:val="18"/>
                <w:lang w:eastAsia="en-US"/>
              </w:rPr>
              <w:t>.</w:t>
            </w:r>
            <w:r w:rsidRPr="004A3B70">
              <w:rPr>
                <w:rFonts w:ascii="Times New Roman" w:hAnsi="Times New Roman" w:cs="Times New Roman"/>
                <w:color w:val="000000"/>
                <w:w w:val="95"/>
                <w:sz w:val="18"/>
                <w:szCs w:val="18"/>
                <w:lang w:eastAsia="en-US"/>
              </w:rPr>
              <w:t>5</w:t>
            </w:r>
          </w:p>
        </w:tc>
        <w:tc>
          <w:tcPr>
            <w:tcW w:w="1195"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2</w:t>
            </w:r>
          </w:p>
        </w:tc>
        <w:tc>
          <w:tcPr>
            <w:tcW w:w="851"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3</w:t>
            </w:r>
          </w:p>
        </w:tc>
        <w:tc>
          <w:tcPr>
            <w:tcW w:w="850"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w:t>
            </w:r>
          </w:p>
        </w:tc>
        <w:tc>
          <w:tcPr>
            <w:tcW w:w="992"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1</w:t>
            </w:r>
            <w:r w:rsidRPr="004A3B70">
              <w:rPr>
                <w:rFonts w:ascii="Times New Roman" w:hAnsi="Times New Roman" w:cs="Times New Roman"/>
                <w:color w:val="000000"/>
                <w:w w:val="102"/>
                <w:sz w:val="18"/>
                <w:szCs w:val="18"/>
                <w:lang w:eastAsia="en-US"/>
              </w:rPr>
              <w:t>.</w:t>
            </w:r>
            <w:r w:rsidRPr="004A3B70">
              <w:rPr>
                <w:rFonts w:ascii="Times New Roman" w:hAnsi="Times New Roman" w:cs="Times New Roman"/>
                <w:color w:val="000000"/>
                <w:w w:val="95"/>
                <w:sz w:val="18"/>
                <w:szCs w:val="18"/>
                <w:lang w:eastAsia="en-US"/>
              </w:rPr>
              <w:t>5</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g</w:t>
            </w:r>
          </w:p>
        </w:tc>
        <w:tc>
          <w:tcPr>
            <w:tcW w:w="1279" w:type="dxa"/>
          </w:tcPr>
          <w:p w:rsidR="004A469F" w:rsidRPr="004A3B70" w:rsidRDefault="004A469F" w:rsidP="004A469F">
            <w:pPr>
              <w:spacing w:after="0"/>
              <w:jc w:val="center"/>
              <w:rPr>
                <w:rFonts w:ascii="Times New Roman" w:hAnsi="Times New Roman" w:cs="Times New Roman"/>
                <w:sz w:val="18"/>
                <w:szCs w:val="18"/>
                <w:lang w:eastAsia="en-US"/>
              </w:rPr>
            </w:pPr>
          </w:p>
        </w:tc>
      </w:tr>
      <w:tr w:rsidR="004A469F" w:rsidRPr="00071313" w:rsidTr="004A469F">
        <w:trPr>
          <w:gridAfter w:val="1"/>
          <w:wAfter w:w="10" w:type="dxa"/>
          <w:trHeight w:val="587"/>
        </w:trPr>
        <w:tc>
          <w:tcPr>
            <w:tcW w:w="704" w:type="dxa"/>
            <w:vMerge/>
          </w:tcPr>
          <w:p w:rsidR="004A469F" w:rsidRPr="004A3B70" w:rsidRDefault="004A469F" w:rsidP="004A469F">
            <w:pPr>
              <w:spacing w:after="0"/>
              <w:jc w:val="center"/>
              <w:rPr>
                <w:rFonts w:ascii="Times New Roman" w:hAnsi="Times New Roman" w:cs="Times New Roman"/>
                <w:sz w:val="18"/>
                <w:szCs w:val="18"/>
                <w:lang w:eastAsia="en-US"/>
              </w:rPr>
            </w:pPr>
          </w:p>
        </w:tc>
        <w:tc>
          <w:tcPr>
            <w:tcW w:w="1134" w:type="dxa"/>
            <w:vMerge/>
          </w:tcPr>
          <w:p w:rsidR="004A469F" w:rsidRPr="00EC22D6" w:rsidRDefault="004A469F" w:rsidP="004A469F">
            <w:pPr>
              <w:spacing w:after="0"/>
              <w:jc w:val="center"/>
              <w:rPr>
                <w:rFonts w:ascii="Times New Roman" w:hAnsi="Times New Roman" w:cs="Times New Roman"/>
                <w:b/>
                <w:bCs/>
                <w:sz w:val="18"/>
                <w:szCs w:val="18"/>
                <w:lang w:eastAsia="en-US"/>
              </w:rPr>
            </w:pPr>
          </w:p>
        </w:tc>
        <w:tc>
          <w:tcPr>
            <w:tcW w:w="1134" w:type="dxa"/>
            <w:vMerge/>
          </w:tcPr>
          <w:p w:rsidR="004A469F" w:rsidRPr="004A3B70" w:rsidRDefault="004A469F" w:rsidP="004A469F">
            <w:pPr>
              <w:spacing w:after="0"/>
              <w:jc w:val="center"/>
              <w:rPr>
                <w:rFonts w:ascii="Times New Roman" w:hAnsi="Times New Roman" w:cs="Times New Roman"/>
                <w:sz w:val="18"/>
                <w:szCs w:val="18"/>
                <w:lang w:eastAsia="en-US"/>
              </w:rPr>
            </w:pPr>
          </w:p>
        </w:tc>
        <w:tc>
          <w:tcPr>
            <w:tcW w:w="1843" w:type="dxa"/>
          </w:tcPr>
          <w:p w:rsidR="004A469F" w:rsidRPr="004A3B70" w:rsidRDefault="004A469F" w:rsidP="004A469F">
            <w:pPr>
              <w:widowControl w:val="0"/>
              <w:spacing w:after="0"/>
              <w:ind w:right="-112"/>
              <w:jc w:val="center"/>
              <w:rPr>
                <w:rFonts w:ascii="Times New Roman" w:hAnsi="Times New Roman" w:cs="Times New Roman"/>
                <w:color w:val="000000"/>
                <w:sz w:val="18"/>
                <w:szCs w:val="18"/>
                <w:lang w:eastAsia="en-US"/>
              </w:rPr>
            </w:pPr>
            <w:r w:rsidRPr="004A3B70">
              <w:rPr>
                <w:rFonts w:ascii="Times New Roman" w:hAnsi="Times New Roman" w:cs="Times New Roman"/>
                <w:color w:val="000000"/>
                <w:w w:val="95"/>
                <w:sz w:val="18"/>
                <w:szCs w:val="18"/>
                <w:lang w:eastAsia="en-US"/>
              </w:rPr>
              <w:t>250</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mg</w:t>
            </w:r>
            <w:r w:rsidRPr="004A3B70">
              <w:rPr>
                <w:rFonts w:ascii="Times New Roman" w:hAnsi="Times New Roman" w:cs="Times New Roman"/>
                <w:color w:val="000000"/>
                <w:spacing w:val="1"/>
                <w:sz w:val="18"/>
                <w:szCs w:val="18"/>
                <w:lang w:eastAsia="en-US"/>
              </w:rPr>
              <w:t xml:space="preserve"> </w:t>
            </w:r>
            <w:r w:rsidRPr="004A3B70">
              <w:rPr>
                <w:rFonts w:ascii="Times New Roman" w:hAnsi="Times New Roman" w:cs="Times New Roman"/>
                <w:color w:val="000000"/>
                <w:w w:val="87"/>
                <w:sz w:val="18"/>
                <w:szCs w:val="18"/>
                <w:lang w:eastAsia="en-US"/>
              </w:rPr>
              <w:t>t</w:t>
            </w:r>
            <w:r w:rsidRPr="004A3B70">
              <w:rPr>
                <w:rFonts w:ascii="Times New Roman" w:hAnsi="Times New Roman" w:cs="Times New Roman"/>
                <w:color w:val="000000"/>
                <w:w w:val="97"/>
                <w:sz w:val="18"/>
                <w:szCs w:val="18"/>
                <w:lang w:eastAsia="en-US"/>
              </w:rPr>
              <w:t>a</w:t>
            </w:r>
            <w:r w:rsidRPr="004A3B70">
              <w:rPr>
                <w:rFonts w:ascii="Times New Roman" w:hAnsi="Times New Roman" w:cs="Times New Roman"/>
                <w:color w:val="000000"/>
                <w:w w:val="95"/>
                <w:sz w:val="18"/>
                <w:szCs w:val="18"/>
                <w:lang w:eastAsia="en-US"/>
              </w:rPr>
              <w:t>b</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3"/>
                <w:sz w:val="18"/>
                <w:szCs w:val="18"/>
                <w:lang w:eastAsia="en-US"/>
              </w:rPr>
              <w:t>(</w:t>
            </w:r>
            <w:r w:rsidRPr="004A3B70">
              <w:rPr>
                <w:rFonts w:ascii="Times New Roman" w:hAnsi="Times New Roman" w:cs="Times New Roman"/>
                <w:color w:val="000000"/>
                <w:w w:val="95"/>
                <w:sz w:val="18"/>
                <w:szCs w:val="18"/>
                <w:lang w:eastAsia="en-US"/>
              </w:rPr>
              <w:t>250</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mg</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84"/>
                <w:sz w:val="18"/>
                <w:szCs w:val="18"/>
                <w:lang w:eastAsia="en-US"/>
              </w:rPr>
              <w:t>i</w:t>
            </w:r>
            <w:r w:rsidRPr="004A3B70">
              <w:rPr>
                <w:rFonts w:ascii="Times New Roman" w:hAnsi="Times New Roman" w:cs="Times New Roman"/>
                <w:color w:val="000000"/>
                <w:w w:val="94"/>
                <w:sz w:val="18"/>
                <w:szCs w:val="18"/>
                <w:lang w:eastAsia="en-US"/>
              </w:rPr>
              <w:t>n</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10</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w:t>
            </w:r>
            <w:r w:rsidRPr="004A3B70">
              <w:rPr>
                <w:rFonts w:ascii="Times New Roman" w:hAnsi="Times New Roman" w:cs="Times New Roman"/>
                <w:color w:val="000000"/>
                <w:w w:val="97"/>
                <w:sz w:val="18"/>
                <w:szCs w:val="18"/>
                <w:lang w:eastAsia="en-US"/>
              </w:rPr>
              <w:t>L</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w:t>
            </w:r>
          </w:p>
          <w:p w:rsidR="004A469F" w:rsidRPr="004A3B70" w:rsidRDefault="004A469F" w:rsidP="004A469F">
            <w:pPr>
              <w:widowControl w:val="0"/>
              <w:spacing w:after="0"/>
              <w:ind w:right="-20"/>
              <w:jc w:val="center"/>
              <w:rPr>
                <w:rFonts w:ascii="Times New Roman" w:hAnsi="Times New Roman" w:cs="Times New Roman"/>
                <w:color w:val="000000"/>
                <w:sz w:val="18"/>
                <w:szCs w:val="18"/>
                <w:lang w:eastAsia="en-US"/>
              </w:rPr>
            </w:pPr>
            <w:r w:rsidRPr="004A3B70">
              <w:rPr>
                <w:rFonts w:ascii="Times New Roman" w:hAnsi="Times New Roman" w:cs="Times New Roman"/>
                <w:color w:val="000000"/>
                <w:w w:val="95"/>
                <w:sz w:val="18"/>
                <w:szCs w:val="18"/>
                <w:lang w:eastAsia="en-US"/>
              </w:rPr>
              <w:t>25</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mg</w:t>
            </w:r>
            <w:r w:rsidRPr="004A3B70">
              <w:rPr>
                <w:rFonts w:ascii="Times New Roman" w:hAnsi="Times New Roman" w:cs="Times New Roman"/>
                <w:color w:val="000000"/>
                <w:w w:val="94"/>
                <w:sz w:val="18"/>
                <w:szCs w:val="18"/>
                <w:lang w:eastAsia="en-US"/>
              </w:rPr>
              <w:t>/</w:t>
            </w:r>
            <w:r w:rsidRPr="004A3B70">
              <w:rPr>
                <w:rFonts w:ascii="Times New Roman" w:hAnsi="Times New Roman" w:cs="Times New Roman"/>
                <w:color w:val="000000"/>
                <w:w w:val="95"/>
                <w:sz w:val="18"/>
                <w:szCs w:val="18"/>
                <w:lang w:eastAsia="en-US"/>
              </w:rPr>
              <w:t>m</w:t>
            </w:r>
            <w:r w:rsidRPr="004A3B70">
              <w:rPr>
                <w:rFonts w:ascii="Times New Roman" w:hAnsi="Times New Roman" w:cs="Times New Roman"/>
                <w:color w:val="000000"/>
                <w:w w:val="97"/>
                <w:sz w:val="18"/>
                <w:szCs w:val="18"/>
                <w:lang w:eastAsia="en-US"/>
              </w:rPr>
              <w:t>L</w:t>
            </w:r>
            <w:r w:rsidRPr="004A3B70">
              <w:rPr>
                <w:rFonts w:ascii="Times New Roman" w:hAnsi="Times New Roman" w:cs="Times New Roman"/>
                <w:color w:val="000000"/>
                <w:w w:val="93"/>
                <w:sz w:val="18"/>
                <w:szCs w:val="18"/>
                <w:lang w:eastAsia="en-US"/>
              </w:rPr>
              <w:t>)</w:t>
            </w:r>
          </w:p>
        </w:tc>
        <w:tc>
          <w:tcPr>
            <w:tcW w:w="850" w:type="dxa"/>
          </w:tcPr>
          <w:p w:rsidR="004A469F" w:rsidRPr="004A3B70" w:rsidRDefault="004A469F" w:rsidP="004A469F">
            <w:pPr>
              <w:widowControl w:val="0"/>
              <w:spacing w:after="0"/>
              <w:ind w:right="-45"/>
              <w:jc w:val="center"/>
              <w:rPr>
                <w:rFonts w:ascii="Times New Roman" w:hAnsi="Times New Roman" w:cs="Times New Roman"/>
                <w:color w:val="000000"/>
                <w:position w:val="6"/>
                <w:sz w:val="18"/>
                <w:szCs w:val="18"/>
                <w:lang w:eastAsia="en-US"/>
              </w:rPr>
            </w:pPr>
            <w:r w:rsidRPr="004A3B70">
              <w:rPr>
                <w:rFonts w:ascii="Times New Roman" w:hAnsi="Times New Roman" w:cs="Times New Roman"/>
                <w:color w:val="000000"/>
                <w:w w:val="95"/>
                <w:sz w:val="18"/>
                <w:szCs w:val="18"/>
                <w:lang w:eastAsia="en-US"/>
              </w:rPr>
              <w:t>2</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w:t>
            </w:r>
            <w:r w:rsidRPr="004A3B70">
              <w:rPr>
                <w:rFonts w:ascii="Times New Roman" w:hAnsi="Times New Roman" w:cs="Times New Roman"/>
                <w:color w:val="000000"/>
                <w:w w:val="97"/>
                <w:sz w:val="18"/>
                <w:szCs w:val="18"/>
                <w:lang w:eastAsia="en-US"/>
              </w:rPr>
              <w:t>L</w:t>
            </w:r>
            <w:r w:rsidRPr="004A3B70">
              <w:rPr>
                <w:rFonts w:ascii="Times New Roman" w:hAnsi="Times New Roman" w:cs="Times New Roman"/>
                <w:color w:val="000000"/>
                <w:w w:val="95"/>
                <w:position w:val="6"/>
                <w:sz w:val="18"/>
                <w:szCs w:val="18"/>
                <w:vertAlign w:val="superscript"/>
                <w:lang w:eastAsia="en-US"/>
              </w:rPr>
              <w:t>c</w:t>
            </w:r>
          </w:p>
          <w:p w:rsidR="004A469F" w:rsidRPr="004A3B70" w:rsidRDefault="004A469F" w:rsidP="004A469F">
            <w:pPr>
              <w:spacing w:after="0"/>
              <w:jc w:val="center"/>
              <w:rPr>
                <w:rFonts w:ascii="Times New Roman" w:hAnsi="Times New Roman" w:cs="Times New Roman"/>
                <w:sz w:val="18"/>
                <w:szCs w:val="18"/>
                <w:lang w:eastAsia="en-US"/>
              </w:rPr>
            </w:pPr>
          </w:p>
        </w:tc>
        <w:tc>
          <w:tcPr>
            <w:tcW w:w="851" w:type="dxa"/>
          </w:tcPr>
          <w:p w:rsidR="004A469F" w:rsidRPr="004A3B70" w:rsidRDefault="004A469F" w:rsidP="004A469F">
            <w:pPr>
              <w:widowControl w:val="0"/>
              <w:spacing w:after="0"/>
              <w:ind w:right="-20"/>
              <w:jc w:val="center"/>
              <w:rPr>
                <w:rFonts w:ascii="Times New Roman" w:hAnsi="Times New Roman" w:cs="Times New Roman"/>
                <w:color w:val="000000"/>
                <w:sz w:val="18"/>
                <w:szCs w:val="18"/>
                <w:lang w:eastAsia="en-US"/>
              </w:rPr>
            </w:pPr>
            <w:r w:rsidRPr="004A3B70">
              <w:rPr>
                <w:rFonts w:ascii="Times New Roman" w:hAnsi="Times New Roman" w:cs="Times New Roman"/>
                <w:color w:val="000000"/>
                <w:w w:val="95"/>
                <w:sz w:val="18"/>
                <w:szCs w:val="18"/>
                <w:lang w:eastAsia="en-US"/>
              </w:rPr>
              <w:t>5</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w:t>
            </w:r>
            <w:r w:rsidRPr="004A3B70">
              <w:rPr>
                <w:rFonts w:ascii="Times New Roman" w:hAnsi="Times New Roman" w:cs="Times New Roman"/>
                <w:color w:val="000000"/>
                <w:w w:val="97"/>
                <w:sz w:val="18"/>
                <w:szCs w:val="18"/>
                <w:lang w:eastAsia="en-US"/>
              </w:rPr>
              <w:t>L</w:t>
            </w:r>
          </w:p>
          <w:p w:rsidR="004A469F" w:rsidRPr="004A3B70" w:rsidRDefault="004A469F" w:rsidP="004A469F">
            <w:pPr>
              <w:widowControl w:val="0"/>
              <w:spacing w:after="0"/>
              <w:ind w:right="-20"/>
              <w:jc w:val="center"/>
              <w:rPr>
                <w:rFonts w:ascii="Times New Roman" w:hAnsi="Times New Roman" w:cs="Times New Roman"/>
                <w:color w:val="000000"/>
                <w:sz w:val="18"/>
                <w:szCs w:val="18"/>
                <w:lang w:eastAsia="en-US"/>
              </w:rPr>
            </w:pPr>
            <w:r w:rsidRPr="004A3B70">
              <w:rPr>
                <w:rFonts w:ascii="Times New Roman" w:hAnsi="Times New Roman" w:cs="Times New Roman"/>
                <w:color w:val="000000"/>
                <w:w w:val="93"/>
                <w:sz w:val="18"/>
                <w:szCs w:val="18"/>
                <w:lang w:eastAsia="en-US"/>
              </w:rPr>
              <w:t>(</w:t>
            </w:r>
            <w:r w:rsidRPr="004A3B70">
              <w:rPr>
                <w:rFonts w:ascii="Times New Roman" w:hAnsi="Times New Roman" w:cs="Times New Roman"/>
                <w:color w:val="000000"/>
                <w:w w:val="95"/>
                <w:sz w:val="18"/>
                <w:szCs w:val="18"/>
                <w:lang w:eastAsia="en-US"/>
              </w:rPr>
              <w:t>0</w:t>
            </w:r>
            <w:r w:rsidRPr="004A3B70">
              <w:rPr>
                <w:rFonts w:ascii="Times New Roman" w:hAnsi="Times New Roman" w:cs="Times New Roman"/>
                <w:color w:val="000000"/>
                <w:w w:val="102"/>
                <w:sz w:val="18"/>
                <w:szCs w:val="18"/>
                <w:lang w:eastAsia="en-US"/>
              </w:rPr>
              <w:t>.</w:t>
            </w:r>
            <w:r w:rsidRPr="004A3B70">
              <w:rPr>
                <w:rFonts w:ascii="Times New Roman" w:hAnsi="Times New Roman" w:cs="Times New Roman"/>
                <w:color w:val="000000"/>
                <w:spacing w:val="-1"/>
                <w:w w:val="95"/>
                <w:sz w:val="18"/>
                <w:szCs w:val="18"/>
                <w:lang w:eastAsia="en-US"/>
              </w:rPr>
              <w:t>5</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87"/>
                <w:sz w:val="18"/>
                <w:szCs w:val="18"/>
                <w:lang w:eastAsia="en-US"/>
              </w:rPr>
              <w:t>t</w:t>
            </w:r>
            <w:r w:rsidRPr="004A3B70">
              <w:rPr>
                <w:rFonts w:ascii="Times New Roman" w:hAnsi="Times New Roman" w:cs="Times New Roman"/>
                <w:color w:val="000000"/>
                <w:w w:val="97"/>
                <w:sz w:val="18"/>
                <w:szCs w:val="18"/>
                <w:lang w:eastAsia="en-US"/>
              </w:rPr>
              <w:t>a</w:t>
            </w:r>
            <w:r w:rsidRPr="004A3B70">
              <w:rPr>
                <w:rFonts w:ascii="Times New Roman" w:hAnsi="Times New Roman" w:cs="Times New Roman"/>
                <w:color w:val="000000"/>
                <w:w w:val="95"/>
                <w:sz w:val="18"/>
                <w:szCs w:val="18"/>
                <w:lang w:eastAsia="en-US"/>
              </w:rPr>
              <w:t>b</w:t>
            </w:r>
            <w:r w:rsidRPr="004A3B70">
              <w:rPr>
                <w:rFonts w:ascii="Times New Roman" w:hAnsi="Times New Roman" w:cs="Times New Roman"/>
                <w:color w:val="000000"/>
                <w:w w:val="93"/>
                <w:sz w:val="18"/>
                <w:szCs w:val="18"/>
                <w:lang w:eastAsia="en-US"/>
              </w:rPr>
              <w:t>)</w:t>
            </w:r>
            <w:r w:rsidRPr="004A3B70">
              <w:rPr>
                <w:rFonts w:ascii="Times New Roman" w:hAnsi="Times New Roman" w:cs="Times New Roman"/>
                <w:color w:val="000000"/>
                <w:w w:val="95"/>
                <w:position w:val="6"/>
                <w:sz w:val="18"/>
                <w:szCs w:val="18"/>
                <w:vertAlign w:val="superscript"/>
                <w:lang w:eastAsia="en-US"/>
              </w:rPr>
              <w:t>c</w:t>
            </w:r>
          </w:p>
          <w:p w:rsidR="004A469F" w:rsidRPr="004A3B70" w:rsidRDefault="004A469F" w:rsidP="004A469F">
            <w:pPr>
              <w:spacing w:after="0"/>
              <w:jc w:val="center"/>
              <w:rPr>
                <w:rFonts w:ascii="Times New Roman" w:hAnsi="Times New Roman" w:cs="Times New Roman"/>
                <w:sz w:val="18"/>
                <w:szCs w:val="18"/>
                <w:lang w:eastAsia="en-US"/>
              </w:rPr>
            </w:pPr>
          </w:p>
        </w:tc>
        <w:tc>
          <w:tcPr>
            <w:tcW w:w="1498" w:type="dxa"/>
          </w:tcPr>
          <w:p w:rsidR="004A469F" w:rsidRPr="004A3B70" w:rsidRDefault="004A469F" w:rsidP="004A469F">
            <w:pPr>
              <w:widowControl w:val="0"/>
              <w:spacing w:after="0"/>
              <w:ind w:right="-20"/>
              <w:jc w:val="center"/>
              <w:rPr>
                <w:rFonts w:ascii="Times New Roman" w:hAnsi="Times New Roman" w:cs="Times New Roman"/>
                <w:color w:val="000000"/>
                <w:w w:val="97"/>
                <w:sz w:val="18"/>
                <w:szCs w:val="18"/>
                <w:lang w:eastAsia="en-US"/>
              </w:rPr>
            </w:pPr>
            <w:r w:rsidRPr="004A3B70">
              <w:rPr>
                <w:rFonts w:ascii="Times New Roman" w:hAnsi="Times New Roman" w:cs="Times New Roman"/>
                <w:color w:val="000000"/>
                <w:w w:val="95"/>
                <w:sz w:val="18"/>
                <w:szCs w:val="18"/>
                <w:lang w:eastAsia="en-US"/>
              </w:rPr>
              <w:t>5</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w:t>
            </w:r>
            <w:r w:rsidRPr="004A3B70">
              <w:rPr>
                <w:rFonts w:ascii="Times New Roman" w:hAnsi="Times New Roman" w:cs="Times New Roman"/>
                <w:color w:val="000000"/>
                <w:w w:val="97"/>
                <w:sz w:val="18"/>
                <w:szCs w:val="18"/>
                <w:lang w:eastAsia="en-US"/>
              </w:rPr>
              <w:t>L</w:t>
            </w:r>
          </w:p>
          <w:p w:rsidR="004A469F" w:rsidRPr="004A3B70" w:rsidRDefault="004A469F" w:rsidP="004A469F">
            <w:pPr>
              <w:widowControl w:val="0"/>
              <w:spacing w:after="0"/>
              <w:ind w:right="-20"/>
              <w:jc w:val="center"/>
              <w:rPr>
                <w:rFonts w:ascii="Times New Roman" w:hAnsi="Times New Roman" w:cs="Times New Roman"/>
                <w:color w:val="000000"/>
                <w:sz w:val="18"/>
                <w:szCs w:val="18"/>
                <w:lang w:eastAsia="en-US"/>
              </w:rPr>
            </w:pPr>
            <w:r w:rsidRPr="004A3B70">
              <w:rPr>
                <w:rFonts w:ascii="Times New Roman" w:hAnsi="Times New Roman" w:cs="Times New Roman"/>
                <w:color w:val="000000"/>
                <w:w w:val="93"/>
                <w:sz w:val="18"/>
                <w:szCs w:val="18"/>
                <w:lang w:eastAsia="en-US"/>
              </w:rPr>
              <w:t>(</w:t>
            </w:r>
            <w:r w:rsidRPr="004A3B70">
              <w:rPr>
                <w:rFonts w:ascii="Times New Roman" w:hAnsi="Times New Roman" w:cs="Times New Roman"/>
                <w:color w:val="000000"/>
                <w:w w:val="95"/>
                <w:sz w:val="18"/>
                <w:szCs w:val="18"/>
                <w:lang w:eastAsia="en-US"/>
              </w:rPr>
              <w:t>0</w:t>
            </w:r>
            <w:r w:rsidRPr="004A3B70">
              <w:rPr>
                <w:rFonts w:ascii="Times New Roman" w:hAnsi="Times New Roman" w:cs="Times New Roman"/>
                <w:color w:val="000000"/>
                <w:w w:val="102"/>
                <w:sz w:val="18"/>
                <w:szCs w:val="18"/>
                <w:lang w:eastAsia="en-US"/>
              </w:rPr>
              <w:t>.</w:t>
            </w:r>
            <w:r w:rsidRPr="004A3B70">
              <w:rPr>
                <w:rFonts w:ascii="Times New Roman" w:hAnsi="Times New Roman" w:cs="Times New Roman"/>
                <w:color w:val="000000"/>
                <w:spacing w:val="-1"/>
                <w:w w:val="95"/>
                <w:sz w:val="18"/>
                <w:szCs w:val="18"/>
                <w:lang w:eastAsia="en-US"/>
              </w:rPr>
              <w:t>5</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87"/>
                <w:sz w:val="18"/>
                <w:szCs w:val="18"/>
                <w:lang w:eastAsia="en-US"/>
              </w:rPr>
              <w:t>t</w:t>
            </w:r>
            <w:r w:rsidRPr="004A3B70">
              <w:rPr>
                <w:rFonts w:ascii="Times New Roman" w:hAnsi="Times New Roman" w:cs="Times New Roman"/>
                <w:color w:val="000000"/>
                <w:w w:val="97"/>
                <w:sz w:val="18"/>
                <w:szCs w:val="18"/>
                <w:lang w:eastAsia="en-US"/>
              </w:rPr>
              <w:t>a</w:t>
            </w:r>
            <w:r w:rsidRPr="004A3B70">
              <w:rPr>
                <w:rFonts w:ascii="Times New Roman" w:hAnsi="Times New Roman" w:cs="Times New Roman"/>
                <w:color w:val="000000"/>
                <w:w w:val="95"/>
                <w:sz w:val="18"/>
                <w:szCs w:val="18"/>
                <w:lang w:eastAsia="en-US"/>
              </w:rPr>
              <w:t>b</w:t>
            </w:r>
            <w:r w:rsidRPr="004A3B70">
              <w:rPr>
                <w:rFonts w:ascii="Times New Roman" w:hAnsi="Times New Roman" w:cs="Times New Roman"/>
                <w:color w:val="000000"/>
                <w:w w:val="93"/>
                <w:sz w:val="18"/>
                <w:szCs w:val="18"/>
                <w:lang w:eastAsia="en-US"/>
              </w:rPr>
              <w:t>)</w:t>
            </w:r>
            <w:r w:rsidRPr="004A3B70">
              <w:rPr>
                <w:rFonts w:ascii="Times New Roman" w:hAnsi="Times New Roman" w:cs="Times New Roman"/>
                <w:color w:val="000000"/>
                <w:w w:val="95"/>
                <w:position w:val="6"/>
                <w:sz w:val="18"/>
                <w:szCs w:val="18"/>
                <w:vertAlign w:val="superscript"/>
                <w:lang w:eastAsia="en-US"/>
              </w:rPr>
              <w:t>c</w:t>
            </w:r>
          </w:p>
          <w:p w:rsidR="004A469F" w:rsidRPr="004A3B70" w:rsidRDefault="004A469F" w:rsidP="004A469F">
            <w:pPr>
              <w:spacing w:after="0"/>
              <w:jc w:val="center"/>
              <w:rPr>
                <w:rFonts w:ascii="Times New Roman" w:hAnsi="Times New Roman" w:cs="Times New Roman"/>
                <w:sz w:val="18"/>
                <w:szCs w:val="18"/>
                <w:lang w:eastAsia="en-US"/>
              </w:rPr>
            </w:pPr>
          </w:p>
        </w:tc>
        <w:tc>
          <w:tcPr>
            <w:tcW w:w="1195" w:type="dxa"/>
          </w:tcPr>
          <w:p w:rsidR="004A469F" w:rsidRPr="004A3B70" w:rsidRDefault="004A469F" w:rsidP="004A469F">
            <w:pPr>
              <w:widowControl w:val="0"/>
              <w:spacing w:after="0"/>
              <w:ind w:right="-20"/>
              <w:jc w:val="center"/>
              <w:rPr>
                <w:rFonts w:ascii="Times New Roman" w:hAnsi="Times New Roman" w:cs="Times New Roman"/>
                <w:color w:val="000000"/>
                <w:sz w:val="18"/>
                <w:szCs w:val="18"/>
                <w:lang w:eastAsia="en-US"/>
              </w:rPr>
            </w:pPr>
            <w:r w:rsidRPr="004A3B70">
              <w:rPr>
                <w:rFonts w:ascii="Times New Roman" w:hAnsi="Times New Roman" w:cs="Times New Roman"/>
                <w:color w:val="000000"/>
                <w:w w:val="95"/>
                <w:sz w:val="18"/>
                <w:szCs w:val="18"/>
                <w:lang w:eastAsia="en-US"/>
              </w:rPr>
              <w:t>1</w:t>
            </w:r>
          </w:p>
        </w:tc>
        <w:tc>
          <w:tcPr>
            <w:tcW w:w="851"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1</w:t>
            </w:r>
            <w:r w:rsidRPr="004A3B70">
              <w:rPr>
                <w:rFonts w:ascii="Times New Roman" w:hAnsi="Times New Roman" w:cs="Times New Roman"/>
                <w:color w:val="000000"/>
                <w:w w:val="102"/>
                <w:sz w:val="18"/>
                <w:szCs w:val="18"/>
                <w:lang w:eastAsia="en-US"/>
              </w:rPr>
              <w:t>.</w:t>
            </w:r>
            <w:r w:rsidRPr="004A3B70">
              <w:rPr>
                <w:rFonts w:ascii="Times New Roman" w:hAnsi="Times New Roman" w:cs="Times New Roman"/>
                <w:color w:val="000000"/>
                <w:w w:val="95"/>
                <w:sz w:val="18"/>
                <w:szCs w:val="18"/>
                <w:lang w:eastAsia="en-US"/>
              </w:rPr>
              <w:t>5</w:t>
            </w:r>
          </w:p>
        </w:tc>
        <w:tc>
          <w:tcPr>
            <w:tcW w:w="850"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2</w:t>
            </w:r>
          </w:p>
        </w:tc>
        <w:tc>
          <w:tcPr>
            <w:tcW w:w="992"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3</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3</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1</w:t>
            </w:r>
            <w:r w:rsidRPr="004A3B70">
              <w:rPr>
                <w:rFonts w:ascii="Times New Roman" w:hAnsi="Times New Roman" w:cs="Times New Roman"/>
                <w:color w:val="000000"/>
                <w:w w:val="102"/>
                <w:sz w:val="18"/>
                <w:szCs w:val="18"/>
                <w:lang w:eastAsia="en-US"/>
              </w:rPr>
              <w:t>.</w:t>
            </w:r>
            <w:r w:rsidRPr="004A3B70">
              <w:rPr>
                <w:rFonts w:ascii="Times New Roman" w:hAnsi="Times New Roman" w:cs="Times New Roman"/>
                <w:color w:val="000000"/>
                <w:w w:val="95"/>
                <w:sz w:val="18"/>
                <w:szCs w:val="18"/>
                <w:lang w:eastAsia="en-US"/>
              </w:rPr>
              <w:t>5</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g</w:t>
            </w:r>
          </w:p>
        </w:tc>
        <w:tc>
          <w:tcPr>
            <w:tcW w:w="1279" w:type="dxa"/>
          </w:tcPr>
          <w:p w:rsidR="004A469F" w:rsidRPr="004A3B70" w:rsidRDefault="004A469F" w:rsidP="004A469F">
            <w:pPr>
              <w:spacing w:after="0"/>
              <w:jc w:val="center"/>
              <w:rPr>
                <w:rFonts w:ascii="Times New Roman" w:hAnsi="Times New Roman" w:cs="Times New Roman"/>
                <w:sz w:val="18"/>
                <w:szCs w:val="18"/>
                <w:lang w:eastAsia="en-US"/>
              </w:rPr>
            </w:pPr>
          </w:p>
        </w:tc>
      </w:tr>
      <w:tr w:rsidR="004A469F" w:rsidRPr="00071313" w:rsidTr="004A469F">
        <w:trPr>
          <w:gridAfter w:val="1"/>
          <w:wAfter w:w="10" w:type="dxa"/>
          <w:trHeight w:val="184"/>
        </w:trPr>
        <w:tc>
          <w:tcPr>
            <w:tcW w:w="704" w:type="dxa"/>
            <w:vMerge/>
          </w:tcPr>
          <w:p w:rsidR="004A469F" w:rsidRPr="004A3B70" w:rsidRDefault="004A469F" w:rsidP="004A469F">
            <w:pPr>
              <w:spacing w:after="0"/>
              <w:jc w:val="center"/>
              <w:rPr>
                <w:rFonts w:ascii="Times New Roman" w:hAnsi="Times New Roman" w:cs="Times New Roman"/>
                <w:sz w:val="18"/>
                <w:szCs w:val="18"/>
                <w:lang w:eastAsia="en-US"/>
              </w:rPr>
            </w:pPr>
          </w:p>
        </w:tc>
        <w:tc>
          <w:tcPr>
            <w:tcW w:w="1134" w:type="dxa"/>
            <w:vMerge w:val="restart"/>
          </w:tcPr>
          <w:p w:rsidR="004A469F" w:rsidRPr="00EC22D6" w:rsidRDefault="004A469F" w:rsidP="004A469F">
            <w:pPr>
              <w:widowControl w:val="0"/>
              <w:spacing w:after="0"/>
              <w:ind w:right="-20"/>
              <w:jc w:val="center"/>
              <w:rPr>
                <w:rFonts w:ascii="Times New Roman" w:hAnsi="Times New Roman" w:cs="Times New Roman"/>
                <w:b/>
                <w:bCs/>
                <w:color w:val="000000"/>
                <w:sz w:val="18"/>
                <w:szCs w:val="18"/>
                <w:lang w:eastAsia="en-US"/>
              </w:rPr>
            </w:pPr>
            <w:r w:rsidRPr="00EC22D6">
              <w:rPr>
                <w:rFonts w:ascii="Times New Roman" w:hAnsi="Times New Roman" w:cs="Times New Roman"/>
                <w:b/>
                <w:bCs/>
                <w:color w:val="000000"/>
                <w:w w:val="92"/>
                <w:sz w:val="18"/>
                <w:szCs w:val="18"/>
                <w:lang w:eastAsia="en-US"/>
              </w:rPr>
              <w:t>Moxifloxacinum</w:t>
            </w:r>
          </w:p>
        </w:tc>
        <w:tc>
          <w:tcPr>
            <w:tcW w:w="1134" w:type="dxa"/>
            <w:vMerge w:val="restart"/>
          </w:tcPr>
          <w:p w:rsidR="004A469F" w:rsidRPr="004A3B70" w:rsidRDefault="004A469F" w:rsidP="004A469F">
            <w:pPr>
              <w:widowControl w:val="0"/>
              <w:spacing w:after="0"/>
              <w:ind w:right="-12"/>
              <w:jc w:val="center"/>
              <w:rPr>
                <w:rFonts w:ascii="Times New Roman" w:hAnsi="Times New Roman" w:cs="Times New Roman"/>
                <w:color w:val="000000"/>
                <w:sz w:val="18"/>
                <w:szCs w:val="18"/>
                <w:lang w:eastAsia="en-US"/>
              </w:rPr>
            </w:pPr>
            <w:r w:rsidRPr="004A3B70">
              <w:rPr>
                <w:rFonts w:ascii="Times New Roman" w:hAnsi="Times New Roman" w:cs="Times New Roman"/>
                <w:color w:val="000000"/>
                <w:w w:val="95"/>
                <w:sz w:val="18"/>
                <w:szCs w:val="18"/>
                <w:lang w:eastAsia="en-US"/>
              </w:rPr>
              <w:t>10</w:t>
            </w:r>
            <w:r w:rsidRPr="004A3B70">
              <w:rPr>
                <w:rFonts w:ascii="Times New Roman" w:hAnsi="Times New Roman" w:cs="Times New Roman"/>
                <w:color w:val="000000"/>
                <w:sz w:val="18"/>
                <w:szCs w:val="18"/>
                <w:lang w:eastAsia="en-US"/>
              </w:rPr>
              <w:t>–</w:t>
            </w:r>
            <w:r w:rsidRPr="004A3B70">
              <w:rPr>
                <w:rFonts w:ascii="Times New Roman" w:hAnsi="Times New Roman" w:cs="Times New Roman"/>
                <w:color w:val="000000"/>
                <w:w w:val="95"/>
                <w:sz w:val="18"/>
                <w:szCs w:val="18"/>
                <w:lang w:eastAsia="en-US"/>
              </w:rPr>
              <w:t>15</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mg</w:t>
            </w:r>
            <w:r w:rsidRPr="004A3B70">
              <w:rPr>
                <w:rFonts w:ascii="Times New Roman" w:hAnsi="Times New Roman" w:cs="Times New Roman"/>
                <w:color w:val="000000"/>
                <w:w w:val="94"/>
                <w:sz w:val="18"/>
                <w:szCs w:val="18"/>
                <w:lang w:eastAsia="en-US"/>
              </w:rPr>
              <w:t>/</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89"/>
                <w:sz w:val="18"/>
                <w:szCs w:val="18"/>
                <w:lang w:eastAsia="en-US"/>
              </w:rPr>
              <w:t>k</w:t>
            </w:r>
            <w:r w:rsidRPr="004A3B70">
              <w:rPr>
                <w:rFonts w:ascii="Times New Roman" w:hAnsi="Times New Roman" w:cs="Times New Roman"/>
                <w:color w:val="000000"/>
                <w:w w:val="95"/>
                <w:sz w:val="18"/>
                <w:szCs w:val="18"/>
                <w:lang w:eastAsia="en-US"/>
              </w:rPr>
              <w:t>g</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3"/>
                <w:sz w:val="18"/>
                <w:szCs w:val="18"/>
                <w:lang w:eastAsia="en-US"/>
              </w:rPr>
              <w:t>(</w:t>
            </w:r>
            <w:r w:rsidRPr="004A3B70">
              <w:rPr>
                <w:rFonts w:ascii="Times New Roman" w:hAnsi="Times New Roman" w:cs="Times New Roman"/>
                <w:color w:val="000000"/>
                <w:w w:val="91"/>
                <w:sz w:val="18"/>
                <w:szCs w:val="18"/>
                <w:lang w:eastAsia="en-US"/>
              </w:rPr>
              <w:t>doza standard</w:t>
            </w:r>
            <w:r w:rsidRPr="004A3B70">
              <w:rPr>
                <w:rFonts w:ascii="Times New Roman" w:hAnsi="Times New Roman" w:cs="Times New Roman"/>
                <w:color w:val="000000"/>
                <w:w w:val="93"/>
                <w:sz w:val="18"/>
                <w:szCs w:val="18"/>
                <w:lang w:eastAsia="en-US"/>
              </w:rPr>
              <w:t>)</w:t>
            </w:r>
            <w:r w:rsidRPr="004A3B70">
              <w:rPr>
                <w:rFonts w:ascii="Times New Roman" w:hAnsi="Times New Roman" w:cs="Times New Roman"/>
                <w:color w:val="000000"/>
                <w:w w:val="94"/>
                <w:position w:val="6"/>
                <w:sz w:val="18"/>
                <w:szCs w:val="18"/>
                <w:vertAlign w:val="superscript"/>
                <w:lang w:eastAsia="en-US"/>
              </w:rPr>
              <w:t>d</w:t>
            </w:r>
          </w:p>
          <w:p w:rsidR="004A469F" w:rsidRPr="004A3B70" w:rsidRDefault="004A469F" w:rsidP="004A469F">
            <w:pPr>
              <w:spacing w:after="0"/>
              <w:jc w:val="center"/>
              <w:rPr>
                <w:rFonts w:ascii="Times New Roman" w:hAnsi="Times New Roman" w:cs="Times New Roman"/>
                <w:sz w:val="18"/>
                <w:szCs w:val="18"/>
                <w:lang w:eastAsia="en-US"/>
              </w:rPr>
            </w:pPr>
          </w:p>
        </w:tc>
        <w:tc>
          <w:tcPr>
            <w:tcW w:w="1843" w:type="dxa"/>
          </w:tcPr>
          <w:p w:rsidR="004A469F" w:rsidRPr="004A3B70" w:rsidRDefault="004A469F" w:rsidP="004A469F">
            <w:pPr>
              <w:widowControl w:val="0"/>
              <w:spacing w:before="39" w:after="0"/>
              <w:ind w:right="-112"/>
              <w:jc w:val="center"/>
              <w:rPr>
                <w:rFonts w:ascii="Times New Roman" w:hAnsi="Times New Roman" w:cs="Times New Roman"/>
                <w:color w:val="000000"/>
                <w:sz w:val="18"/>
                <w:szCs w:val="18"/>
                <w:lang w:eastAsia="en-US"/>
              </w:rPr>
            </w:pPr>
            <w:r w:rsidRPr="004A3B70">
              <w:rPr>
                <w:rFonts w:ascii="Times New Roman" w:hAnsi="Times New Roman" w:cs="Times New Roman"/>
                <w:color w:val="000000"/>
                <w:w w:val="95"/>
                <w:sz w:val="18"/>
                <w:szCs w:val="18"/>
                <w:lang w:eastAsia="en-US"/>
              </w:rPr>
              <w:t>100 mg</w:t>
            </w:r>
            <w:r w:rsidRPr="004A3B70">
              <w:rPr>
                <w:rFonts w:ascii="Times New Roman" w:hAnsi="Times New Roman" w:cs="Times New Roman"/>
                <w:color w:val="000000"/>
                <w:spacing w:val="1"/>
                <w:sz w:val="18"/>
                <w:szCs w:val="18"/>
                <w:lang w:eastAsia="en-US"/>
              </w:rPr>
              <w:t xml:space="preserve"> </w:t>
            </w:r>
            <w:r w:rsidRPr="004A3B70">
              <w:rPr>
                <w:rFonts w:ascii="Times New Roman" w:hAnsi="Times New Roman" w:cs="Times New Roman"/>
                <w:color w:val="000000"/>
                <w:w w:val="95"/>
                <w:sz w:val="18"/>
                <w:szCs w:val="18"/>
                <w:lang w:eastAsia="en-US"/>
              </w:rPr>
              <w:t>d</w:t>
            </w:r>
            <w:r w:rsidRPr="004A3B70">
              <w:rPr>
                <w:rFonts w:ascii="Times New Roman" w:hAnsi="Times New Roman" w:cs="Times New Roman"/>
                <w:color w:val="000000"/>
                <w:w w:val="87"/>
                <w:sz w:val="18"/>
                <w:szCs w:val="18"/>
                <w:lang w:eastAsia="en-US"/>
              </w:rPr>
              <w:t>t</w:t>
            </w:r>
          </w:p>
          <w:p w:rsidR="004A469F" w:rsidRPr="004A3B70" w:rsidRDefault="004A469F" w:rsidP="004A469F">
            <w:pPr>
              <w:widowControl w:val="0"/>
              <w:spacing w:before="39" w:after="0"/>
              <w:jc w:val="center"/>
              <w:rPr>
                <w:rFonts w:ascii="Times New Roman" w:hAnsi="Times New Roman" w:cs="Times New Roman"/>
                <w:color w:val="000000"/>
                <w:sz w:val="18"/>
                <w:szCs w:val="18"/>
                <w:lang w:eastAsia="en-US"/>
              </w:rPr>
            </w:pPr>
            <w:r w:rsidRPr="004A3B70">
              <w:rPr>
                <w:rFonts w:ascii="Times New Roman" w:hAnsi="Times New Roman" w:cs="Times New Roman"/>
                <w:color w:val="000000"/>
                <w:w w:val="93"/>
                <w:sz w:val="18"/>
                <w:szCs w:val="18"/>
                <w:lang w:eastAsia="en-US"/>
              </w:rPr>
              <w:t>(</w:t>
            </w:r>
            <w:r w:rsidRPr="004A3B70">
              <w:rPr>
                <w:rFonts w:ascii="Times New Roman" w:hAnsi="Times New Roman" w:cs="Times New Roman"/>
                <w:color w:val="000000"/>
                <w:w w:val="95"/>
                <w:sz w:val="18"/>
                <w:szCs w:val="18"/>
                <w:lang w:eastAsia="en-US"/>
              </w:rPr>
              <w:t>100</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mg</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84"/>
                <w:sz w:val="18"/>
                <w:szCs w:val="18"/>
                <w:lang w:eastAsia="en-US"/>
              </w:rPr>
              <w:t>i</w:t>
            </w:r>
            <w:r w:rsidRPr="004A3B70">
              <w:rPr>
                <w:rFonts w:ascii="Times New Roman" w:hAnsi="Times New Roman" w:cs="Times New Roman"/>
                <w:color w:val="000000"/>
                <w:w w:val="94"/>
                <w:sz w:val="18"/>
                <w:szCs w:val="18"/>
                <w:lang w:eastAsia="en-US"/>
              </w:rPr>
              <w:t>n</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10</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w:t>
            </w:r>
            <w:r w:rsidRPr="004A3B70">
              <w:rPr>
                <w:rFonts w:ascii="Times New Roman" w:hAnsi="Times New Roman" w:cs="Times New Roman"/>
                <w:color w:val="000000"/>
                <w:w w:val="97"/>
                <w:sz w:val="18"/>
                <w:szCs w:val="18"/>
                <w:lang w:eastAsia="en-US"/>
              </w:rPr>
              <w:t>L</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w:t>
            </w:r>
            <w:r w:rsidRPr="004A3B70">
              <w:rPr>
                <w:rFonts w:ascii="Times New Roman" w:hAnsi="Times New Roman" w:cs="Times New Roman"/>
                <w:color w:val="000000"/>
                <w:sz w:val="18"/>
                <w:szCs w:val="18"/>
                <w:lang w:eastAsia="en-US"/>
              </w:rPr>
              <w:t xml:space="preserve"> </w:t>
            </w:r>
          </w:p>
          <w:p w:rsidR="004A469F" w:rsidRPr="004A3B70" w:rsidRDefault="004A469F" w:rsidP="004A469F">
            <w:pPr>
              <w:widowControl w:val="0"/>
              <w:spacing w:before="39" w:after="0"/>
              <w:jc w:val="center"/>
              <w:rPr>
                <w:rFonts w:ascii="Times New Roman" w:hAnsi="Times New Roman" w:cs="Times New Roman"/>
                <w:color w:val="000000"/>
                <w:sz w:val="18"/>
                <w:szCs w:val="18"/>
                <w:lang w:eastAsia="en-US"/>
              </w:rPr>
            </w:pPr>
            <w:r w:rsidRPr="004A3B70">
              <w:rPr>
                <w:rFonts w:ascii="Times New Roman" w:hAnsi="Times New Roman" w:cs="Times New Roman"/>
                <w:color w:val="000000"/>
                <w:w w:val="95"/>
                <w:sz w:val="18"/>
                <w:szCs w:val="18"/>
                <w:lang w:eastAsia="en-US"/>
              </w:rPr>
              <w:t>10</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mg</w:t>
            </w:r>
            <w:r w:rsidRPr="004A3B70">
              <w:rPr>
                <w:rFonts w:ascii="Times New Roman" w:hAnsi="Times New Roman" w:cs="Times New Roman"/>
                <w:color w:val="000000"/>
                <w:w w:val="94"/>
                <w:sz w:val="18"/>
                <w:szCs w:val="18"/>
                <w:lang w:eastAsia="en-US"/>
              </w:rPr>
              <w:t>/</w:t>
            </w:r>
            <w:r w:rsidRPr="004A3B70">
              <w:rPr>
                <w:rFonts w:ascii="Times New Roman" w:hAnsi="Times New Roman" w:cs="Times New Roman"/>
                <w:color w:val="000000"/>
                <w:w w:val="95"/>
                <w:sz w:val="18"/>
                <w:szCs w:val="18"/>
                <w:lang w:eastAsia="en-US"/>
              </w:rPr>
              <w:t>m</w:t>
            </w:r>
            <w:r w:rsidRPr="004A3B70">
              <w:rPr>
                <w:rFonts w:ascii="Times New Roman" w:hAnsi="Times New Roman" w:cs="Times New Roman"/>
                <w:color w:val="000000"/>
                <w:w w:val="97"/>
                <w:sz w:val="18"/>
                <w:szCs w:val="18"/>
                <w:lang w:eastAsia="en-US"/>
              </w:rPr>
              <w:t>L</w:t>
            </w:r>
            <w:r w:rsidRPr="004A3B70">
              <w:rPr>
                <w:rFonts w:ascii="Times New Roman" w:hAnsi="Times New Roman" w:cs="Times New Roman"/>
                <w:color w:val="000000"/>
                <w:w w:val="93"/>
                <w:sz w:val="18"/>
                <w:szCs w:val="18"/>
                <w:lang w:eastAsia="en-US"/>
              </w:rPr>
              <w:t>)</w:t>
            </w:r>
          </w:p>
        </w:tc>
        <w:tc>
          <w:tcPr>
            <w:tcW w:w="850" w:type="dxa"/>
          </w:tcPr>
          <w:p w:rsidR="004A469F" w:rsidRPr="004A3B70" w:rsidRDefault="004A469F" w:rsidP="004A469F">
            <w:pPr>
              <w:widowControl w:val="0"/>
              <w:spacing w:after="0"/>
              <w:ind w:right="-20"/>
              <w:jc w:val="center"/>
              <w:rPr>
                <w:rFonts w:ascii="Times New Roman" w:hAnsi="Times New Roman" w:cs="Times New Roman"/>
                <w:color w:val="000000"/>
                <w:sz w:val="18"/>
                <w:szCs w:val="18"/>
                <w:lang w:eastAsia="en-US"/>
              </w:rPr>
            </w:pPr>
            <w:r w:rsidRPr="004A3B70">
              <w:rPr>
                <w:rFonts w:ascii="Times New Roman" w:hAnsi="Times New Roman" w:cs="Times New Roman"/>
                <w:color w:val="000000"/>
                <w:w w:val="95"/>
                <w:sz w:val="18"/>
                <w:szCs w:val="18"/>
                <w:lang w:eastAsia="en-US"/>
              </w:rPr>
              <w:t>4</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w:t>
            </w:r>
            <w:r w:rsidRPr="004A3B70">
              <w:rPr>
                <w:rFonts w:ascii="Times New Roman" w:hAnsi="Times New Roman" w:cs="Times New Roman"/>
                <w:color w:val="000000"/>
                <w:w w:val="97"/>
                <w:sz w:val="18"/>
                <w:szCs w:val="18"/>
                <w:lang w:eastAsia="en-US"/>
              </w:rPr>
              <w:t>L</w:t>
            </w:r>
          </w:p>
        </w:tc>
        <w:tc>
          <w:tcPr>
            <w:tcW w:w="851" w:type="dxa"/>
          </w:tcPr>
          <w:p w:rsidR="004A469F" w:rsidRPr="004A3B70" w:rsidRDefault="004A469F" w:rsidP="004A469F">
            <w:pPr>
              <w:widowControl w:val="0"/>
              <w:spacing w:after="0"/>
              <w:ind w:right="-20"/>
              <w:jc w:val="center"/>
              <w:rPr>
                <w:rFonts w:ascii="Times New Roman" w:hAnsi="Times New Roman" w:cs="Times New Roman"/>
                <w:color w:val="000000"/>
                <w:sz w:val="18"/>
                <w:szCs w:val="18"/>
                <w:lang w:eastAsia="en-US"/>
              </w:rPr>
            </w:pPr>
            <w:r w:rsidRPr="004A3B70">
              <w:rPr>
                <w:rFonts w:ascii="Times New Roman" w:hAnsi="Times New Roman" w:cs="Times New Roman"/>
                <w:color w:val="000000"/>
                <w:w w:val="95"/>
                <w:sz w:val="18"/>
                <w:szCs w:val="18"/>
                <w:lang w:eastAsia="en-US"/>
              </w:rPr>
              <w:t>8</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w:t>
            </w:r>
            <w:r w:rsidRPr="004A3B70">
              <w:rPr>
                <w:rFonts w:ascii="Times New Roman" w:hAnsi="Times New Roman" w:cs="Times New Roman"/>
                <w:color w:val="000000"/>
                <w:w w:val="97"/>
                <w:sz w:val="18"/>
                <w:szCs w:val="18"/>
                <w:lang w:eastAsia="en-US"/>
              </w:rPr>
              <w:t>L</w:t>
            </w:r>
          </w:p>
        </w:tc>
        <w:tc>
          <w:tcPr>
            <w:tcW w:w="1498" w:type="dxa"/>
          </w:tcPr>
          <w:p w:rsidR="004A469F" w:rsidRPr="004A3B70" w:rsidRDefault="004A469F" w:rsidP="004A469F">
            <w:pPr>
              <w:widowControl w:val="0"/>
              <w:spacing w:after="0"/>
              <w:ind w:right="-20"/>
              <w:jc w:val="center"/>
              <w:rPr>
                <w:rFonts w:ascii="Times New Roman" w:hAnsi="Times New Roman" w:cs="Times New Roman"/>
                <w:color w:val="000000"/>
                <w:sz w:val="18"/>
                <w:szCs w:val="18"/>
                <w:lang w:eastAsia="en-US"/>
              </w:rPr>
            </w:pPr>
            <w:r w:rsidRPr="004A3B70">
              <w:rPr>
                <w:rFonts w:ascii="Times New Roman" w:hAnsi="Times New Roman" w:cs="Times New Roman"/>
                <w:color w:val="000000"/>
                <w:w w:val="95"/>
                <w:sz w:val="18"/>
                <w:szCs w:val="18"/>
                <w:lang w:eastAsia="en-US"/>
              </w:rPr>
              <w:t>1</w:t>
            </w:r>
            <w:r w:rsidRPr="004A3B70">
              <w:rPr>
                <w:rFonts w:ascii="Times New Roman" w:hAnsi="Times New Roman" w:cs="Times New Roman"/>
                <w:color w:val="000000"/>
                <w:w w:val="102"/>
                <w:sz w:val="18"/>
                <w:szCs w:val="18"/>
                <w:lang w:eastAsia="en-US"/>
              </w:rPr>
              <w:t>.</w:t>
            </w:r>
            <w:r w:rsidRPr="004A3B70">
              <w:rPr>
                <w:rFonts w:ascii="Times New Roman" w:hAnsi="Times New Roman" w:cs="Times New Roman"/>
                <w:color w:val="000000"/>
                <w:w w:val="95"/>
                <w:sz w:val="18"/>
                <w:szCs w:val="18"/>
                <w:lang w:eastAsia="en-US"/>
              </w:rPr>
              <w:t>5</w:t>
            </w:r>
          </w:p>
        </w:tc>
        <w:tc>
          <w:tcPr>
            <w:tcW w:w="1195" w:type="dxa"/>
          </w:tcPr>
          <w:p w:rsidR="004A469F" w:rsidRPr="004A3B70" w:rsidRDefault="004A469F" w:rsidP="004A469F">
            <w:pPr>
              <w:widowControl w:val="0"/>
              <w:spacing w:after="0"/>
              <w:ind w:right="-20"/>
              <w:jc w:val="center"/>
              <w:rPr>
                <w:rFonts w:ascii="Times New Roman" w:hAnsi="Times New Roman" w:cs="Times New Roman"/>
                <w:color w:val="000000"/>
                <w:sz w:val="18"/>
                <w:szCs w:val="18"/>
                <w:lang w:eastAsia="en-US"/>
              </w:rPr>
            </w:pPr>
            <w:r w:rsidRPr="004A3B70">
              <w:rPr>
                <w:rFonts w:ascii="Times New Roman" w:hAnsi="Times New Roman" w:cs="Times New Roman"/>
                <w:color w:val="000000"/>
                <w:w w:val="95"/>
                <w:sz w:val="18"/>
                <w:szCs w:val="18"/>
                <w:lang w:eastAsia="en-US"/>
              </w:rPr>
              <w:t>2</w:t>
            </w:r>
          </w:p>
        </w:tc>
        <w:tc>
          <w:tcPr>
            <w:tcW w:w="851"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3</w:t>
            </w:r>
          </w:p>
        </w:tc>
        <w:tc>
          <w:tcPr>
            <w:tcW w:w="850"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4</w:t>
            </w:r>
          </w:p>
        </w:tc>
        <w:tc>
          <w:tcPr>
            <w:tcW w:w="992"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4</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4</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400</w:t>
            </w:r>
            <w:r w:rsidRPr="004A3B70">
              <w:rPr>
                <w:rFonts w:ascii="Times New Roman" w:hAnsi="Times New Roman" w:cs="Times New Roman"/>
                <w:color w:val="000000"/>
                <w:w w:val="95"/>
                <w:sz w:val="18"/>
                <w:szCs w:val="18"/>
                <w:lang w:eastAsia="en-US"/>
              </w:rPr>
              <w:t xml:space="preserve"> mg</w:t>
            </w:r>
          </w:p>
        </w:tc>
        <w:tc>
          <w:tcPr>
            <w:tcW w:w="1279" w:type="dxa"/>
          </w:tcPr>
          <w:p w:rsidR="004A469F" w:rsidRPr="004A3B70" w:rsidRDefault="004A469F" w:rsidP="004A469F">
            <w:pPr>
              <w:spacing w:after="0"/>
              <w:jc w:val="center"/>
              <w:rPr>
                <w:rFonts w:ascii="Times New Roman" w:hAnsi="Times New Roman" w:cs="Times New Roman"/>
                <w:sz w:val="18"/>
                <w:szCs w:val="18"/>
                <w:lang w:eastAsia="en-US"/>
              </w:rPr>
            </w:pPr>
          </w:p>
        </w:tc>
      </w:tr>
      <w:tr w:rsidR="004A469F" w:rsidRPr="00071313" w:rsidTr="004A469F">
        <w:trPr>
          <w:gridAfter w:val="1"/>
          <w:wAfter w:w="10" w:type="dxa"/>
          <w:trHeight w:val="184"/>
        </w:trPr>
        <w:tc>
          <w:tcPr>
            <w:tcW w:w="704" w:type="dxa"/>
            <w:vMerge/>
          </w:tcPr>
          <w:p w:rsidR="004A469F" w:rsidRPr="004A3B70" w:rsidRDefault="004A469F" w:rsidP="004A469F">
            <w:pPr>
              <w:spacing w:after="0"/>
              <w:jc w:val="center"/>
              <w:rPr>
                <w:rFonts w:ascii="Times New Roman" w:hAnsi="Times New Roman" w:cs="Times New Roman"/>
                <w:sz w:val="18"/>
                <w:szCs w:val="18"/>
                <w:lang w:eastAsia="en-US"/>
              </w:rPr>
            </w:pPr>
          </w:p>
        </w:tc>
        <w:tc>
          <w:tcPr>
            <w:tcW w:w="1134" w:type="dxa"/>
            <w:vMerge/>
          </w:tcPr>
          <w:p w:rsidR="004A469F" w:rsidRPr="00EC22D6" w:rsidRDefault="004A469F" w:rsidP="004A469F">
            <w:pPr>
              <w:spacing w:after="0"/>
              <w:jc w:val="center"/>
              <w:rPr>
                <w:rFonts w:ascii="Times New Roman" w:hAnsi="Times New Roman" w:cs="Times New Roman"/>
                <w:b/>
                <w:bCs/>
                <w:sz w:val="18"/>
                <w:szCs w:val="18"/>
                <w:lang w:eastAsia="en-US"/>
              </w:rPr>
            </w:pPr>
          </w:p>
        </w:tc>
        <w:tc>
          <w:tcPr>
            <w:tcW w:w="1134" w:type="dxa"/>
            <w:vMerge/>
          </w:tcPr>
          <w:p w:rsidR="004A469F" w:rsidRPr="004A3B70" w:rsidRDefault="004A469F" w:rsidP="004A469F">
            <w:pPr>
              <w:widowControl w:val="0"/>
              <w:spacing w:after="0"/>
              <w:ind w:right="-20"/>
              <w:jc w:val="center"/>
              <w:rPr>
                <w:rFonts w:ascii="Times New Roman" w:hAnsi="Times New Roman" w:cs="Times New Roman"/>
                <w:sz w:val="18"/>
                <w:szCs w:val="18"/>
                <w:lang w:eastAsia="en-US"/>
              </w:rPr>
            </w:pPr>
          </w:p>
        </w:tc>
        <w:tc>
          <w:tcPr>
            <w:tcW w:w="1843" w:type="dxa"/>
          </w:tcPr>
          <w:p w:rsidR="004A469F" w:rsidRPr="004A3B70" w:rsidRDefault="004A469F" w:rsidP="004A469F">
            <w:pPr>
              <w:widowControl w:val="0"/>
              <w:spacing w:after="0"/>
              <w:ind w:right="-20"/>
              <w:jc w:val="center"/>
              <w:rPr>
                <w:rFonts w:ascii="Times New Roman" w:hAnsi="Times New Roman" w:cs="Times New Roman"/>
                <w:color w:val="000000"/>
                <w:sz w:val="18"/>
                <w:szCs w:val="18"/>
                <w:lang w:eastAsia="en-US"/>
              </w:rPr>
            </w:pPr>
            <w:r w:rsidRPr="004A3B70">
              <w:rPr>
                <w:rFonts w:ascii="Times New Roman" w:hAnsi="Times New Roman" w:cs="Times New Roman"/>
                <w:color w:val="000000"/>
                <w:w w:val="95"/>
                <w:sz w:val="18"/>
                <w:szCs w:val="18"/>
                <w:lang w:eastAsia="en-US"/>
              </w:rPr>
              <w:t>400</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mg</w:t>
            </w:r>
            <w:r w:rsidRPr="004A3B70">
              <w:rPr>
                <w:rFonts w:ascii="Times New Roman" w:hAnsi="Times New Roman" w:cs="Times New Roman"/>
                <w:color w:val="000000"/>
                <w:spacing w:val="1"/>
                <w:sz w:val="18"/>
                <w:szCs w:val="18"/>
                <w:lang w:eastAsia="en-US"/>
              </w:rPr>
              <w:t xml:space="preserve"> </w:t>
            </w:r>
            <w:r w:rsidRPr="004A3B70">
              <w:rPr>
                <w:rFonts w:ascii="Times New Roman" w:hAnsi="Times New Roman" w:cs="Times New Roman"/>
                <w:color w:val="000000"/>
                <w:w w:val="87"/>
                <w:sz w:val="18"/>
                <w:szCs w:val="18"/>
                <w:lang w:eastAsia="en-US"/>
              </w:rPr>
              <w:t>t</w:t>
            </w:r>
            <w:r w:rsidRPr="004A3B70">
              <w:rPr>
                <w:rFonts w:ascii="Times New Roman" w:hAnsi="Times New Roman" w:cs="Times New Roman"/>
                <w:color w:val="000000"/>
                <w:w w:val="97"/>
                <w:sz w:val="18"/>
                <w:szCs w:val="18"/>
                <w:lang w:eastAsia="en-US"/>
              </w:rPr>
              <w:t>a</w:t>
            </w:r>
            <w:r w:rsidRPr="004A3B70">
              <w:rPr>
                <w:rFonts w:ascii="Times New Roman" w:hAnsi="Times New Roman" w:cs="Times New Roman"/>
                <w:color w:val="000000"/>
                <w:w w:val="95"/>
                <w:sz w:val="18"/>
                <w:szCs w:val="18"/>
                <w:lang w:eastAsia="en-US"/>
              </w:rPr>
              <w:t>b</w:t>
            </w:r>
            <w:r w:rsidRPr="004A3B70">
              <w:rPr>
                <w:rFonts w:ascii="Times New Roman" w:hAnsi="Times New Roman" w:cs="Times New Roman"/>
                <w:color w:val="000000"/>
                <w:spacing w:val="98"/>
                <w:sz w:val="18"/>
                <w:szCs w:val="18"/>
                <w:lang w:eastAsia="en-US"/>
              </w:rPr>
              <w:t xml:space="preserve"> </w:t>
            </w:r>
            <w:r w:rsidRPr="004A3B70">
              <w:rPr>
                <w:rFonts w:ascii="Times New Roman" w:hAnsi="Times New Roman" w:cs="Times New Roman"/>
                <w:color w:val="000000"/>
                <w:spacing w:val="-2"/>
                <w:w w:val="92"/>
                <w:sz w:val="18"/>
                <w:szCs w:val="18"/>
                <w:lang w:eastAsia="en-US"/>
              </w:rPr>
              <w:t>(</w:t>
            </w:r>
            <w:r w:rsidRPr="004A3B70">
              <w:rPr>
                <w:rFonts w:ascii="Times New Roman" w:hAnsi="Times New Roman" w:cs="Times New Roman"/>
                <w:color w:val="000000"/>
                <w:spacing w:val="-3"/>
                <w:w w:val="94"/>
                <w:sz w:val="18"/>
                <w:szCs w:val="18"/>
                <w:lang w:eastAsia="en-US"/>
              </w:rPr>
              <w:t>40</w:t>
            </w:r>
            <w:r w:rsidRPr="004A3B70">
              <w:rPr>
                <w:rFonts w:ascii="Times New Roman" w:hAnsi="Times New Roman" w:cs="Times New Roman"/>
                <w:color w:val="000000"/>
                <w:w w:val="94"/>
                <w:sz w:val="18"/>
                <w:szCs w:val="18"/>
                <w:lang w:eastAsia="en-US"/>
              </w:rPr>
              <w:t>0</w:t>
            </w:r>
            <w:r w:rsidRPr="004A3B70">
              <w:rPr>
                <w:rFonts w:ascii="Times New Roman" w:hAnsi="Times New Roman" w:cs="Times New Roman"/>
                <w:color w:val="000000"/>
                <w:spacing w:val="-16"/>
                <w:sz w:val="18"/>
                <w:szCs w:val="18"/>
                <w:lang w:eastAsia="en-US"/>
              </w:rPr>
              <w:t xml:space="preserve"> </w:t>
            </w:r>
            <w:r w:rsidRPr="004A3B70">
              <w:rPr>
                <w:rFonts w:ascii="Times New Roman" w:hAnsi="Times New Roman" w:cs="Times New Roman"/>
                <w:color w:val="000000"/>
                <w:spacing w:val="-3"/>
                <w:w w:val="94"/>
                <w:sz w:val="18"/>
                <w:szCs w:val="18"/>
                <w:lang w:eastAsia="en-US"/>
              </w:rPr>
              <w:t>m</w:t>
            </w:r>
            <w:r w:rsidRPr="004A3B70">
              <w:rPr>
                <w:rFonts w:ascii="Times New Roman" w:hAnsi="Times New Roman" w:cs="Times New Roman"/>
                <w:color w:val="000000"/>
                <w:w w:val="94"/>
                <w:sz w:val="18"/>
                <w:szCs w:val="18"/>
                <w:lang w:eastAsia="en-US"/>
              </w:rPr>
              <w:t>g</w:t>
            </w:r>
            <w:r w:rsidRPr="004A3B70">
              <w:rPr>
                <w:rFonts w:ascii="Times New Roman" w:hAnsi="Times New Roman" w:cs="Times New Roman"/>
                <w:color w:val="000000"/>
                <w:spacing w:val="-16"/>
                <w:sz w:val="18"/>
                <w:szCs w:val="18"/>
                <w:lang w:eastAsia="en-US"/>
              </w:rPr>
              <w:t xml:space="preserve"> </w:t>
            </w:r>
            <w:r w:rsidRPr="004A3B70">
              <w:rPr>
                <w:rFonts w:ascii="Times New Roman" w:hAnsi="Times New Roman" w:cs="Times New Roman"/>
                <w:color w:val="000000"/>
                <w:spacing w:val="-2"/>
                <w:w w:val="83"/>
                <w:sz w:val="18"/>
                <w:szCs w:val="18"/>
                <w:lang w:eastAsia="en-US"/>
              </w:rPr>
              <w:t>i</w:t>
            </w:r>
            <w:r w:rsidRPr="004A3B70">
              <w:rPr>
                <w:rFonts w:ascii="Times New Roman" w:hAnsi="Times New Roman" w:cs="Times New Roman"/>
                <w:color w:val="000000"/>
                <w:w w:val="93"/>
                <w:sz w:val="18"/>
                <w:szCs w:val="18"/>
                <w:lang w:eastAsia="en-US"/>
              </w:rPr>
              <w:t>n</w:t>
            </w:r>
            <w:r w:rsidRPr="004A3B70">
              <w:rPr>
                <w:rFonts w:ascii="Times New Roman" w:hAnsi="Times New Roman" w:cs="Times New Roman"/>
                <w:color w:val="000000"/>
                <w:spacing w:val="-15"/>
                <w:sz w:val="18"/>
                <w:szCs w:val="18"/>
                <w:lang w:eastAsia="en-US"/>
              </w:rPr>
              <w:t xml:space="preserve"> </w:t>
            </w:r>
            <w:r w:rsidRPr="004A3B70">
              <w:rPr>
                <w:rFonts w:ascii="Times New Roman" w:hAnsi="Times New Roman" w:cs="Times New Roman"/>
                <w:color w:val="000000"/>
                <w:spacing w:val="-3"/>
                <w:w w:val="94"/>
                <w:sz w:val="18"/>
                <w:szCs w:val="18"/>
                <w:lang w:eastAsia="en-US"/>
              </w:rPr>
              <w:t>1</w:t>
            </w:r>
            <w:r w:rsidRPr="004A3B70">
              <w:rPr>
                <w:rFonts w:ascii="Times New Roman" w:hAnsi="Times New Roman" w:cs="Times New Roman"/>
                <w:color w:val="000000"/>
                <w:w w:val="94"/>
                <w:sz w:val="18"/>
                <w:szCs w:val="18"/>
                <w:lang w:eastAsia="en-US"/>
              </w:rPr>
              <w:t>0</w:t>
            </w:r>
            <w:r w:rsidRPr="004A3B70">
              <w:rPr>
                <w:rFonts w:ascii="Times New Roman" w:hAnsi="Times New Roman" w:cs="Times New Roman"/>
                <w:color w:val="000000"/>
                <w:spacing w:val="-15"/>
                <w:sz w:val="18"/>
                <w:szCs w:val="18"/>
                <w:lang w:eastAsia="en-US"/>
              </w:rPr>
              <w:t xml:space="preserve"> </w:t>
            </w:r>
            <w:r w:rsidRPr="004A3B70">
              <w:rPr>
                <w:rFonts w:ascii="Times New Roman" w:hAnsi="Times New Roman" w:cs="Times New Roman"/>
                <w:color w:val="000000"/>
                <w:spacing w:val="-3"/>
                <w:w w:val="94"/>
                <w:sz w:val="18"/>
                <w:szCs w:val="18"/>
                <w:lang w:eastAsia="en-US"/>
              </w:rPr>
              <w:t>mL</w:t>
            </w:r>
            <w:r w:rsidRPr="004A3B70">
              <w:rPr>
                <w:rFonts w:ascii="Times New Roman" w:hAnsi="Times New Roman" w:cs="Times New Roman"/>
                <w:color w:val="000000"/>
                <w:w w:val="95"/>
                <w:sz w:val="18"/>
                <w:szCs w:val="18"/>
                <w:lang w:eastAsia="en-US"/>
              </w:rPr>
              <w:t>=</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40</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mg</w:t>
            </w:r>
            <w:r w:rsidRPr="004A3B70">
              <w:rPr>
                <w:rFonts w:ascii="Times New Roman" w:hAnsi="Times New Roman" w:cs="Times New Roman"/>
                <w:color w:val="000000"/>
                <w:w w:val="94"/>
                <w:sz w:val="18"/>
                <w:szCs w:val="18"/>
                <w:lang w:eastAsia="en-US"/>
              </w:rPr>
              <w:t>/</w:t>
            </w:r>
            <w:r w:rsidRPr="004A3B70">
              <w:rPr>
                <w:rFonts w:ascii="Times New Roman" w:hAnsi="Times New Roman" w:cs="Times New Roman"/>
                <w:color w:val="000000"/>
                <w:w w:val="95"/>
                <w:sz w:val="18"/>
                <w:szCs w:val="18"/>
                <w:lang w:eastAsia="en-US"/>
              </w:rPr>
              <w:t>m</w:t>
            </w:r>
            <w:r w:rsidRPr="004A3B70">
              <w:rPr>
                <w:rFonts w:ascii="Times New Roman" w:hAnsi="Times New Roman" w:cs="Times New Roman"/>
                <w:color w:val="000000"/>
                <w:w w:val="97"/>
                <w:sz w:val="18"/>
                <w:szCs w:val="18"/>
                <w:lang w:eastAsia="en-US"/>
              </w:rPr>
              <w:t>L</w:t>
            </w:r>
            <w:r w:rsidRPr="004A3B70">
              <w:rPr>
                <w:rFonts w:ascii="Times New Roman" w:hAnsi="Times New Roman" w:cs="Times New Roman"/>
                <w:color w:val="000000"/>
                <w:w w:val="93"/>
                <w:sz w:val="18"/>
                <w:szCs w:val="18"/>
                <w:lang w:eastAsia="en-US"/>
              </w:rPr>
              <w:t>)</w:t>
            </w:r>
          </w:p>
        </w:tc>
        <w:tc>
          <w:tcPr>
            <w:tcW w:w="850" w:type="dxa"/>
          </w:tcPr>
          <w:p w:rsidR="004A469F" w:rsidRPr="004A3B70" w:rsidRDefault="004A469F" w:rsidP="004A469F">
            <w:pPr>
              <w:widowControl w:val="0"/>
              <w:spacing w:after="0"/>
              <w:ind w:right="-20"/>
              <w:jc w:val="center"/>
              <w:rPr>
                <w:rFonts w:ascii="Times New Roman" w:hAnsi="Times New Roman" w:cs="Times New Roman"/>
                <w:color w:val="000000"/>
                <w:position w:val="6"/>
                <w:sz w:val="18"/>
                <w:szCs w:val="18"/>
                <w:lang w:eastAsia="en-US"/>
              </w:rPr>
            </w:pPr>
            <w:r w:rsidRPr="004A3B70">
              <w:rPr>
                <w:rFonts w:ascii="Times New Roman" w:hAnsi="Times New Roman" w:cs="Times New Roman"/>
                <w:color w:val="000000"/>
                <w:w w:val="95"/>
                <w:sz w:val="18"/>
                <w:szCs w:val="18"/>
                <w:lang w:eastAsia="en-US"/>
              </w:rPr>
              <w:t>1</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w:t>
            </w:r>
            <w:r w:rsidRPr="004A3B70">
              <w:rPr>
                <w:rFonts w:ascii="Times New Roman" w:hAnsi="Times New Roman" w:cs="Times New Roman"/>
                <w:color w:val="000000"/>
                <w:w w:val="97"/>
                <w:sz w:val="18"/>
                <w:szCs w:val="18"/>
                <w:lang w:eastAsia="en-US"/>
              </w:rPr>
              <w:t>L</w:t>
            </w:r>
            <w:r w:rsidRPr="004A3B70">
              <w:rPr>
                <w:rFonts w:ascii="Times New Roman" w:hAnsi="Times New Roman" w:cs="Times New Roman"/>
                <w:color w:val="000000"/>
                <w:w w:val="95"/>
                <w:position w:val="6"/>
                <w:sz w:val="18"/>
                <w:szCs w:val="18"/>
                <w:vertAlign w:val="superscript"/>
                <w:lang w:eastAsia="en-US"/>
              </w:rPr>
              <w:t>c</w:t>
            </w:r>
          </w:p>
        </w:tc>
        <w:tc>
          <w:tcPr>
            <w:tcW w:w="851" w:type="dxa"/>
          </w:tcPr>
          <w:p w:rsidR="004A469F" w:rsidRPr="004A3B70" w:rsidRDefault="004A469F" w:rsidP="004A469F">
            <w:pPr>
              <w:widowControl w:val="0"/>
              <w:spacing w:after="0"/>
              <w:ind w:right="-20"/>
              <w:jc w:val="center"/>
              <w:rPr>
                <w:rFonts w:ascii="Times New Roman" w:hAnsi="Times New Roman" w:cs="Times New Roman"/>
                <w:color w:val="000000"/>
                <w:position w:val="6"/>
                <w:sz w:val="18"/>
                <w:szCs w:val="18"/>
                <w:lang w:eastAsia="en-US"/>
              </w:rPr>
            </w:pPr>
            <w:r w:rsidRPr="004A3B70">
              <w:rPr>
                <w:rFonts w:ascii="Times New Roman" w:hAnsi="Times New Roman" w:cs="Times New Roman"/>
                <w:color w:val="000000"/>
                <w:w w:val="95"/>
                <w:sz w:val="18"/>
                <w:szCs w:val="18"/>
                <w:lang w:eastAsia="en-US"/>
              </w:rPr>
              <w:t>2</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w:t>
            </w:r>
            <w:r w:rsidRPr="004A3B70">
              <w:rPr>
                <w:rFonts w:ascii="Times New Roman" w:hAnsi="Times New Roman" w:cs="Times New Roman"/>
                <w:color w:val="000000"/>
                <w:w w:val="97"/>
                <w:sz w:val="18"/>
                <w:szCs w:val="18"/>
                <w:lang w:eastAsia="en-US"/>
              </w:rPr>
              <w:t>L</w:t>
            </w:r>
            <w:r w:rsidRPr="004A3B70">
              <w:rPr>
                <w:rFonts w:ascii="Times New Roman" w:hAnsi="Times New Roman" w:cs="Times New Roman"/>
                <w:color w:val="000000"/>
                <w:w w:val="95"/>
                <w:position w:val="6"/>
                <w:sz w:val="18"/>
                <w:szCs w:val="18"/>
                <w:vertAlign w:val="superscript"/>
                <w:lang w:eastAsia="en-US"/>
              </w:rPr>
              <w:t>c</w:t>
            </w:r>
          </w:p>
        </w:tc>
        <w:tc>
          <w:tcPr>
            <w:tcW w:w="1498" w:type="dxa"/>
          </w:tcPr>
          <w:p w:rsidR="004A469F" w:rsidRPr="004A3B70" w:rsidRDefault="004A469F" w:rsidP="004A469F">
            <w:pPr>
              <w:widowControl w:val="0"/>
              <w:spacing w:after="0"/>
              <w:ind w:right="-20"/>
              <w:jc w:val="center"/>
              <w:rPr>
                <w:rFonts w:ascii="Times New Roman" w:hAnsi="Times New Roman" w:cs="Times New Roman"/>
                <w:color w:val="000000"/>
                <w:position w:val="6"/>
                <w:sz w:val="18"/>
                <w:szCs w:val="18"/>
                <w:lang w:eastAsia="en-US"/>
              </w:rPr>
            </w:pPr>
            <w:r w:rsidRPr="004A3B70">
              <w:rPr>
                <w:rFonts w:ascii="Times New Roman" w:hAnsi="Times New Roman" w:cs="Times New Roman"/>
                <w:color w:val="000000"/>
                <w:w w:val="95"/>
                <w:sz w:val="18"/>
                <w:szCs w:val="18"/>
                <w:lang w:eastAsia="en-US"/>
              </w:rPr>
              <w:t>3</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w:t>
            </w:r>
            <w:r w:rsidRPr="004A3B70">
              <w:rPr>
                <w:rFonts w:ascii="Times New Roman" w:hAnsi="Times New Roman" w:cs="Times New Roman"/>
                <w:color w:val="000000"/>
                <w:w w:val="97"/>
                <w:sz w:val="18"/>
                <w:szCs w:val="18"/>
                <w:lang w:eastAsia="en-US"/>
              </w:rPr>
              <w:t>L</w:t>
            </w:r>
            <w:r w:rsidRPr="004A3B70">
              <w:rPr>
                <w:rFonts w:ascii="Times New Roman" w:hAnsi="Times New Roman" w:cs="Times New Roman"/>
                <w:color w:val="000000"/>
                <w:w w:val="95"/>
                <w:position w:val="6"/>
                <w:sz w:val="18"/>
                <w:szCs w:val="18"/>
                <w:vertAlign w:val="superscript"/>
                <w:lang w:eastAsia="en-US"/>
              </w:rPr>
              <w:t>c</w:t>
            </w:r>
          </w:p>
        </w:tc>
        <w:tc>
          <w:tcPr>
            <w:tcW w:w="1195" w:type="dxa"/>
          </w:tcPr>
          <w:p w:rsidR="004A469F" w:rsidRPr="004A3B70" w:rsidRDefault="004A469F" w:rsidP="004A469F">
            <w:pPr>
              <w:widowControl w:val="0"/>
              <w:spacing w:after="0"/>
              <w:ind w:right="-20"/>
              <w:jc w:val="center"/>
              <w:rPr>
                <w:rFonts w:ascii="Times New Roman" w:hAnsi="Times New Roman" w:cs="Times New Roman"/>
                <w:color w:val="000000"/>
                <w:position w:val="6"/>
                <w:sz w:val="18"/>
                <w:szCs w:val="18"/>
                <w:lang w:eastAsia="en-US"/>
              </w:rPr>
            </w:pPr>
            <w:r w:rsidRPr="004A3B70">
              <w:rPr>
                <w:rFonts w:ascii="Times New Roman" w:hAnsi="Times New Roman" w:cs="Times New Roman"/>
                <w:color w:val="000000"/>
                <w:w w:val="95"/>
                <w:sz w:val="18"/>
                <w:szCs w:val="18"/>
                <w:lang w:eastAsia="en-US"/>
              </w:rPr>
              <w:t>5</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w:t>
            </w:r>
            <w:r w:rsidRPr="004A3B70">
              <w:rPr>
                <w:rFonts w:ascii="Times New Roman" w:hAnsi="Times New Roman" w:cs="Times New Roman"/>
                <w:color w:val="000000"/>
                <w:w w:val="97"/>
                <w:sz w:val="18"/>
                <w:szCs w:val="18"/>
                <w:lang w:eastAsia="en-US"/>
              </w:rPr>
              <w:t>L</w:t>
            </w:r>
            <w:r w:rsidRPr="004A3B70">
              <w:rPr>
                <w:rFonts w:ascii="Times New Roman" w:hAnsi="Times New Roman" w:cs="Times New Roman"/>
                <w:color w:val="000000"/>
                <w:w w:val="95"/>
                <w:position w:val="6"/>
                <w:sz w:val="18"/>
                <w:szCs w:val="18"/>
                <w:vertAlign w:val="superscript"/>
                <w:lang w:eastAsia="en-US"/>
              </w:rPr>
              <w:t>c</w:t>
            </w:r>
          </w:p>
          <w:p w:rsidR="004A469F" w:rsidRPr="004A3B70" w:rsidRDefault="004A469F" w:rsidP="004A469F">
            <w:pPr>
              <w:widowControl w:val="0"/>
              <w:spacing w:after="0"/>
              <w:ind w:right="-20"/>
              <w:jc w:val="center"/>
              <w:rPr>
                <w:rFonts w:ascii="Times New Roman" w:hAnsi="Times New Roman" w:cs="Times New Roman"/>
                <w:color w:val="000000"/>
                <w:sz w:val="18"/>
                <w:szCs w:val="18"/>
                <w:lang w:eastAsia="en-US"/>
              </w:rPr>
            </w:pPr>
            <w:r w:rsidRPr="004A3B70">
              <w:rPr>
                <w:rFonts w:ascii="Times New Roman" w:hAnsi="Times New Roman" w:cs="Times New Roman"/>
                <w:color w:val="000000"/>
                <w:w w:val="93"/>
                <w:sz w:val="18"/>
                <w:szCs w:val="18"/>
                <w:lang w:eastAsia="en-US"/>
              </w:rPr>
              <w:t>(</w:t>
            </w:r>
            <w:r w:rsidRPr="004A3B70">
              <w:rPr>
                <w:rFonts w:ascii="Times New Roman" w:hAnsi="Times New Roman" w:cs="Times New Roman"/>
                <w:color w:val="000000"/>
                <w:w w:val="95"/>
                <w:sz w:val="18"/>
                <w:szCs w:val="18"/>
                <w:lang w:eastAsia="en-US"/>
              </w:rPr>
              <w:t>0</w:t>
            </w:r>
            <w:r w:rsidRPr="004A3B70">
              <w:rPr>
                <w:rFonts w:ascii="Times New Roman" w:hAnsi="Times New Roman" w:cs="Times New Roman"/>
                <w:color w:val="000000"/>
                <w:w w:val="102"/>
                <w:sz w:val="18"/>
                <w:szCs w:val="18"/>
                <w:lang w:eastAsia="en-US"/>
              </w:rPr>
              <w:t>.</w:t>
            </w:r>
            <w:r w:rsidRPr="004A3B70">
              <w:rPr>
                <w:rFonts w:ascii="Times New Roman" w:hAnsi="Times New Roman" w:cs="Times New Roman"/>
                <w:color w:val="000000"/>
                <w:spacing w:val="-1"/>
                <w:w w:val="95"/>
                <w:sz w:val="18"/>
                <w:szCs w:val="18"/>
                <w:lang w:eastAsia="en-US"/>
              </w:rPr>
              <w:t>5</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87"/>
                <w:sz w:val="18"/>
                <w:szCs w:val="18"/>
                <w:lang w:eastAsia="en-US"/>
              </w:rPr>
              <w:t>t</w:t>
            </w:r>
            <w:r w:rsidRPr="004A3B70">
              <w:rPr>
                <w:rFonts w:ascii="Times New Roman" w:hAnsi="Times New Roman" w:cs="Times New Roman"/>
                <w:color w:val="000000"/>
                <w:w w:val="97"/>
                <w:sz w:val="18"/>
                <w:szCs w:val="18"/>
                <w:lang w:eastAsia="en-US"/>
              </w:rPr>
              <w:t>a</w:t>
            </w:r>
            <w:r w:rsidRPr="004A3B70">
              <w:rPr>
                <w:rFonts w:ascii="Times New Roman" w:hAnsi="Times New Roman" w:cs="Times New Roman"/>
                <w:color w:val="000000"/>
                <w:w w:val="95"/>
                <w:sz w:val="18"/>
                <w:szCs w:val="18"/>
                <w:lang w:eastAsia="en-US"/>
              </w:rPr>
              <w:t>b</w:t>
            </w:r>
            <w:r w:rsidRPr="004A3B70">
              <w:rPr>
                <w:rFonts w:ascii="Times New Roman" w:hAnsi="Times New Roman" w:cs="Times New Roman"/>
                <w:color w:val="000000"/>
                <w:w w:val="93"/>
                <w:sz w:val="18"/>
                <w:szCs w:val="18"/>
                <w:lang w:eastAsia="en-US"/>
              </w:rPr>
              <w:t>)</w:t>
            </w:r>
          </w:p>
        </w:tc>
        <w:tc>
          <w:tcPr>
            <w:tcW w:w="851" w:type="dxa"/>
          </w:tcPr>
          <w:p w:rsidR="004A469F" w:rsidRPr="004A3B70" w:rsidRDefault="004A469F" w:rsidP="004A469F">
            <w:pPr>
              <w:widowControl w:val="0"/>
              <w:spacing w:after="0"/>
              <w:ind w:right="-20"/>
              <w:jc w:val="center"/>
              <w:rPr>
                <w:rFonts w:ascii="Times New Roman" w:hAnsi="Times New Roman" w:cs="Times New Roman"/>
                <w:color w:val="000000"/>
                <w:sz w:val="18"/>
                <w:szCs w:val="18"/>
                <w:lang w:eastAsia="en-US"/>
              </w:rPr>
            </w:pPr>
            <w:r w:rsidRPr="004A3B70">
              <w:rPr>
                <w:rFonts w:ascii="Times New Roman" w:hAnsi="Times New Roman" w:cs="Times New Roman"/>
                <w:color w:val="000000"/>
                <w:w w:val="95"/>
                <w:sz w:val="18"/>
                <w:szCs w:val="18"/>
                <w:lang w:eastAsia="en-US"/>
              </w:rPr>
              <w:t>7</w:t>
            </w:r>
            <w:r w:rsidRPr="004A3B70">
              <w:rPr>
                <w:rFonts w:ascii="Times New Roman" w:hAnsi="Times New Roman" w:cs="Times New Roman"/>
                <w:color w:val="000000"/>
                <w:w w:val="102"/>
                <w:sz w:val="18"/>
                <w:szCs w:val="18"/>
                <w:lang w:eastAsia="en-US"/>
              </w:rPr>
              <w:t>.</w:t>
            </w:r>
            <w:r w:rsidRPr="004A3B70">
              <w:rPr>
                <w:rFonts w:ascii="Times New Roman" w:hAnsi="Times New Roman" w:cs="Times New Roman"/>
                <w:color w:val="000000"/>
                <w:w w:val="95"/>
                <w:sz w:val="18"/>
                <w:szCs w:val="18"/>
                <w:lang w:eastAsia="en-US"/>
              </w:rPr>
              <w:t>5</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w:t>
            </w:r>
            <w:r w:rsidRPr="004A3B70">
              <w:rPr>
                <w:rFonts w:ascii="Times New Roman" w:hAnsi="Times New Roman" w:cs="Times New Roman"/>
                <w:color w:val="000000"/>
                <w:w w:val="97"/>
                <w:sz w:val="18"/>
                <w:szCs w:val="18"/>
                <w:lang w:eastAsia="en-US"/>
              </w:rPr>
              <w:t>L</w:t>
            </w:r>
            <w:r w:rsidRPr="004A3B70">
              <w:rPr>
                <w:rFonts w:ascii="Times New Roman" w:hAnsi="Times New Roman" w:cs="Times New Roman"/>
                <w:color w:val="000000"/>
                <w:w w:val="95"/>
                <w:position w:val="6"/>
                <w:sz w:val="18"/>
                <w:szCs w:val="18"/>
                <w:vertAlign w:val="superscript"/>
                <w:lang w:eastAsia="en-US"/>
              </w:rPr>
              <w:t xml:space="preserve">c </w:t>
            </w:r>
            <w:r w:rsidRPr="004A3B70">
              <w:rPr>
                <w:rFonts w:ascii="Times New Roman" w:hAnsi="Times New Roman" w:cs="Times New Roman"/>
                <w:color w:val="000000"/>
                <w:spacing w:val="-1"/>
                <w:w w:val="93"/>
                <w:sz w:val="18"/>
                <w:szCs w:val="18"/>
                <w:lang w:eastAsia="en-US"/>
              </w:rPr>
              <w:t>(</w:t>
            </w:r>
            <w:r w:rsidRPr="004A3B70">
              <w:rPr>
                <w:rFonts w:ascii="Times New Roman" w:hAnsi="Times New Roman" w:cs="Times New Roman"/>
                <w:color w:val="000000"/>
                <w:spacing w:val="-1"/>
                <w:w w:val="94"/>
                <w:sz w:val="18"/>
                <w:szCs w:val="18"/>
                <w:lang w:eastAsia="en-US"/>
              </w:rPr>
              <w:t>0</w:t>
            </w:r>
            <w:r w:rsidRPr="004A3B70">
              <w:rPr>
                <w:rFonts w:ascii="Times New Roman" w:hAnsi="Times New Roman" w:cs="Times New Roman"/>
                <w:color w:val="000000"/>
                <w:spacing w:val="-1"/>
                <w:w w:val="102"/>
                <w:sz w:val="18"/>
                <w:szCs w:val="18"/>
                <w:lang w:eastAsia="en-US"/>
              </w:rPr>
              <w:t>.</w:t>
            </w:r>
            <w:r w:rsidRPr="004A3B70">
              <w:rPr>
                <w:rFonts w:ascii="Times New Roman" w:hAnsi="Times New Roman" w:cs="Times New Roman"/>
                <w:color w:val="000000"/>
                <w:spacing w:val="-1"/>
                <w:w w:val="94"/>
                <w:sz w:val="18"/>
                <w:szCs w:val="18"/>
                <w:lang w:eastAsia="en-US"/>
              </w:rPr>
              <w:t>7</w:t>
            </w:r>
            <w:r w:rsidRPr="004A3B70">
              <w:rPr>
                <w:rFonts w:ascii="Times New Roman" w:hAnsi="Times New Roman" w:cs="Times New Roman"/>
                <w:color w:val="000000"/>
                <w:w w:val="94"/>
                <w:sz w:val="18"/>
                <w:szCs w:val="18"/>
                <w:lang w:eastAsia="en-US"/>
              </w:rPr>
              <w:t>5</w:t>
            </w:r>
            <w:r w:rsidRPr="004A3B70">
              <w:rPr>
                <w:rFonts w:ascii="Times New Roman" w:hAnsi="Times New Roman" w:cs="Times New Roman"/>
                <w:color w:val="000000"/>
                <w:spacing w:val="-9"/>
                <w:sz w:val="18"/>
                <w:szCs w:val="18"/>
                <w:lang w:eastAsia="en-US"/>
              </w:rPr>
              <w:t xml:space="preserve"> </w:t>
            </w:r>
            <w:r w:rsidRPr="004A3B70">
              <w:rPr>
                <w:rFonts w:ascii="Times New Roman" w:hAnsi="Times New Roman" w:cs="Times New Roman"/>
                <w:color w:val="000000"/>
                <w:spacing w:val="-1"/>
                <w:w w:val="87"/>
                <w:sz w:val="18"/>
                <w:szCs w:val="18"/>
                <w:lang w:eastAsia="en-US"/>
              </w:rPr>
              <w:t>t</w:t>
            </w:r>
            <w:r w:rsidRPr="004A3B70">
              <w:rPr>
                <w:rFonts w:ascii="Times New Roman" w:hAnsi="Times New Roman" w:cs="Times New Roman"/>
                <w:color w:val="000000"/>
                <w:spacing w:val="-1"/>
                <w:w w:val="96"/>
                <w:sz w:val="18"/>
                <w:szCs w:val="18"/>
                <w:lang w:eastAsia="en-US"/>
              </w:rPr>
              <w:t>a</w:t>
            </w:r>
            <w:r w:rsidRPr="004A3B70">
              <w:rPr>
                <w:rFonts w:ascii="Times New Roman" w:hAnsi="Times New Roman" w:cs="Times New Roman"/>
                <w:color w:val="000000"/>
                <w:spacing w:val="-1"/>
                <w:w w:val="94"/>
                <w:sz w:val="18"/>
                <w:szCs w:val="18"/>
                <w:lang w:eastAsia="en-US"/>
              </w:rPr>
              <w:t>b</w:t>
            </w:r>
            <w:r w:rsidRPr="004A3B70">
              <w:rPr>
                <w:rFonts w:ascii="Times New Roman" w:hAnsi="Times New Roman" w:cs="Times New Roman"/>
                <w:color w:val="000000"/>
                <w:w w:val="93"/>
                <w:sz w:val="18"/>
                <w:szCs w:val="18"/>
                <w:lang w:eastAsia="en-US"/>
              </w:rPr>
              <w:t>)</w:t>
            </w:r>
          </w:p>
        </w:tc>
        <w:tc>
          <w:tcPr>
            <w:tcW w:w="850"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w:t>
            </w:r>
          </w:p>
        </w:tc>
        <w:tc>
          <w:tcPr>
            <w:tcW w:w="992"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400</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mg</w:t>
            </w:r>
          </w:p>
        </w:tc>
        <w:tc>
          <w:tcPr>
            <w:tcW w:w="1279" w:type="dxa"/>
          </w:tcPr>
          <w:p w:rsidR="004A469F" w:rsidRPr="004A3B70" w:rsidRDefault="004A469F" w:rsidP="004A469F">
            <w:pPr>
              <w:widowControl w:val="0"/>
              <w:spacing w:after="0"/>
              <w:ind w:right="293"/>
              <w:jc w:val="center"/>
              <w:rPr>
                <w:rFonts w:ascii="Times New Roman" w:hAnsi="Times New Roman" w:cs="Times New Roman"/>
                <w:color w:val="000000"/>
                <w:w w:val="97"/>
                <w:sz w:val="18"/>
                <w:szCs w:val="18"/>
              </w:rPr>
            </w:pPr>
          </w:p>
          <w:p w:rsidR="004A469F" w:rsidRPr="004A3B70" w:rsidRDefault="004A469F" w:rsidP="004A469F">
            <w:pPr>
              <w:spacing w:after="0"/>
              <w:jc w:val="center"/>
              <w:rPr>
                <w:rFonts w:ascii="Times New Roman" w:hAnsi="Times New Roman" w:cs="Times New Roman"/>
                <w:sz w:val="18"/>
                <w:szCs w:val="18"/>
                <w:lang w:eastAsia="en-US"/>
              </w:rPr>
            </w:pPr>
          </w:p>
        </w:tc>
      </w:tr>
      <w:tr w:rsidR="004A469F" w:rsidRPr="00071313" w:rsidTr="004A469F">
        <w:trPr>
          <w:gridAfter w:val="1"/>
          <w:wAfter w:w="10" w:type="dxa"/>
          <w:trHeight w:val="174"/>
        </w:trPr>
        <w:tc>
          <w:tcPr>
            <w:tcW w:w="704" w:type="dxa"/>
            <w:vMerge/>
          </w:tcPr>
          <w:p w:rsidR="004A469F" w:rsidRPr="004A3B70" w:rsidRDefault="004A469F" w:rsidP="004A469F">
            <w:pPr>
              <w:spacing w:after="0"/>
              <w:jc w:val="center"/>
              <w:rPr>
                <w:rFonts w:ascii="Times New Roman" w:hAnsi="Times New Roman" w:cs="Times New Roman"/>
                <w:sz w:val="18"/>
                <w:szCs w:val="18"/>
                <w:lang w:eastAsia="en-US"/>
              </w:rPr>
            </w:pPr>
          </w:p>
        </w:tc>
        <w:tc>
          <w:tcPr>
            <w:tcW w:w="1134" w:type="dxa"/>
            <w:vMerge/>
          </w:tcPr>
          <w:p w:rsidR="004A469F" w:rsidRPr="00EC22D6" w:rsidRDefault="004A469F" w:rsidP="004A469F">
            <w:pPr>
              <w:spacing w:after="0"/>
              <w:jc w:val="center"/>
              <w:rPr>
                <w:rFonts w:ascii="Times New Roman" w:hAnsi="Times New Roman" w:cs="Times New Roman"/>
                <w:b/>
                <w:bCs/>
                <w:sz w:val="18"/>
                <w:szCs w:val="18"/>
                <w:lang w:eastAsia="en-US"/>
              </w:rPr>
            </w:pPr>
          </w:p>
        </w:tc>
        <w:tc>
          <w:tcPr>
            <w:tcW w:w="1134" w:type="dxa"/>
          </w:tcPr>
          <w:p w:rsidR="004A469F" w:rsidRPr="004A3B70" w:rsidRDefault="004A469F" w:rsidP="004A469F">
            <w:pPr>
              <w:widowControl w:val="0"/>
              <w:spacing w:after="0"/>
              <w:ind w:right="-20"/>
              <w:jc w:val="center"/>
              <w:rPr>
                <w:rFonts w:ascii="Times New Roman" w:hAnsi="Times New Roman" w:cs="Times New Roman"/>
                <w:color w:val="000000"/>
                <w:position w:val="6"/>
                <w:sz w:val="18"/>
                <w:szCs w:val="18"/>
                <w:lang w:eastAsia="en-US"/>
              </w:rPr>
            </w:pPr>
            <w:r w:rsidRPr="004A3B70">
              <w:rPr>
                <w:rFonts w:ascii="Times New Roman" w:hAnsi="Times New Roman" w:cs="Times New Roman"/>
                <w:color w:val="000000"/>
                <w:w w:val="95"/>
                <w:sz w:val="18"/>
                <w:szCs w:val="18"/>
                <w:lang w:eastAsia="en-US"/>
              </w:rPr>
              <w:t>Doza mare</w:t>
            </w:r>
            <w:r w:rsidRPr="004A3B70">
              <w:rPr>
                <w:rFonts w:ascii="Times New Roman" w:hAnsi="Times New Roman" w:cs="Times New Roman"/>
                <w:color w:val="000000"/>
                <w:w w:val="94"/>
                <w:position w:val="6"/>
                <w:sz w:val="18"/>
                <w:szCs w:val="18"/>
                <w:vertAlign w:val="superscript"/>
                <w:lang w:eastAsia="en-US"/>
              </w:rPr>
              <w:t>d</w:t>
            </w:r>
          </w:p>
        </w:tc>
        <w:tc>
          <w:tcPr>
            <w:tcW w:w="1843"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400</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mg</w:t>
            </w:r>
            <w:r w:rsidRPr="004A3B70">
              <w:rPr>
                <w:rFonts w:ascii="Times New Roman" w:hAnsi="Times New Roman" w:cs="Times New Roman"/>
                <w:color w:val="000000"/>
                <w:spacing w:val="1"/>
                <w:sz w:val="18"/>
                <w:szCs w:val="18"/>
                <w:lang w:eastAsia="en-US"/>
              </w:rPr>
              <w:t xml:space="preserve"> </w:t>
            </w:r>
            <w:r w:rsidRPr="004A3B70">
              <w:rPr>
                <w:rFonts w:ascii="Times New Roman" w:hAnsi="Times New Roman" w:cs="Times New Roman"/>
                <w:color w:val="000000"/>
                <w:w w:val="87"/>
                <w:sz w:val="18"/>
                <w:szCs w:val="18"/>
                <w:lang w:eastAsia="en-US"/>
              </w:rPr>
              <w:t>t</w:t>
            </w:r>
            <w:r w:rsidRPr="004A3B70">
              <w:rPr>
                <w:rFonts w:ascii="Times New Roman" w:hAnsi="Times New Roman" w:cs="Times New Roman"/>
                <w:color w:val="000000"/>
                <w:w w:val="97"/>
                <w:sz w:val="18"/>
                <w:szCs w:val="18"/>
                <w:lang w:eastAsia="en-US"/>
              </w:rPr>
              <w:t>ab</w:t>
            </w:r>
          </w:p>
        </w:tc>
        <w:tc>
          <w:tcPr>
            <w:tcW w:w="850"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w:t>
            </w:r>
          </w:p>
        </w:tc>
        <w:tc>
          <w:tcPr>
            <w:tcW w:w="851"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w:t>
            </w:r>
          </w:p>
        </w:tc>
        <w:tc>
          <w:tcPr>
            <w:tcW w:w="1498"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w:t>
            </w:r>
          </w:p>
        </w:tc>
        <w:tc>
          <w:tcPr>
            <w:tcW w:w="1195"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w:t>
            </w:r>
          </w:p>
        </w:tc>
        <w:tc>
          <w:tcPr>
            <w:tcW w:w="851"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w:t>
            </w:r>
          </w:p>
        </w:tc>
        <w:tc>
          <w:tcPr>
            <w:tcW w:w="850"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w:t>
            </w:r>
          </w:p>
        </w:tc>
        <w:tc>
          <w:tcPr>
            <w:tcW w:w="992"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1</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or</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1</w:t>
            </w:r>
            <w:r w:rsidRPr="004A3B70">
              <w:rPr>
                <w:rFonts w:ascii="Times New Roman" w:hAnsi="Times New Roman" w:cs="Times New Roman"/>
                <w:color w:val="000000"/>
                <w:w w:val="102"/>
                <w:sz w:val="18"/>
                <w:szCs w:val="18"/>
                <w:lang w:eastAsia="en-US"/>
              </w:rPr>
              <w:t>.</w:t>
            </w:r>
            <w:r w:rsidRPr="004A3B70">
              <w:rPr>
                <w:rFonts w:ascii="Times New Roman" w:hAnsi="Times New Roman" w:cs="Times New Roman"/>
                <w:color w:val="000000"/>
                <w:spacing w:val="-1"/>
                <w:w w:val="95"/>
                <w:sz w:val="18"/>
                <w:szCs w:val="18"/>
                <w:lang w:eastAsia="en-US"/>
              </w:rPr>
              <w:t>5</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1</w:t>
            </w:r>
            <w:r w:rsidRPr="004A3B70">
              <w:rPr>
                <w:rFonts w:ascii="Times New Roman" w:hAnsi="Times New Roman" w:cs="Times New Roman"/>
                <w:color w:val="000000"/>
                <w:w w:val="102"/>
                <w:sz w:val="18"/>
                <w:szCs w:val="18"/>
                <w:lang w:eastAsia="en-US"/>
              </w:rPr>
              <w:t>.</w:t>
            </w:r>
            <w:r w:rsidRPr="004A3B70">
              <w:rPr>
                <w:rFonts w:ascii="Times New Roman" w:hAnsi="Times New Roman" w:cs="Times New Roman"/>
                <w:color w:val="000000"/>
                <w:w w:val="95"/>
                <w:sz w:val="18"/>
                <w:szCs w:val="18"/>
                <w:lang w:eastAsia="en-US"/>
              </w:rPr>
              <w:t>5</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800</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mg</w:t>
            </w:r>
          </w:p>
        </w:tc>
        <w:tc>
          <w:tcPr>
            <w:tcW w:w="1279" w:type="dxa"/>
          </w:tcPr>
          <w:p w:rsidR="004A469F" w:rsidRPr="004A3B70" w:rsidRDefault="004A469F" w:rsidP="004A469F">
            <w:pPr>
              <w:widowControl w:val="0"/>
              <w:spacing w:after="0"/>
              <w:ind w:right="293"/>
              <w:jc w:val="center"/>
              <w:rPr>
                <w:rFonts w:ascii="Times New Roman" w:hAnsi="Times New Roman" w:cs="Times New Roman"/>
                <w:color w:val="000000"/>
                <w:w w:val="97"/>
                <w:sz w:val="18"/>
                <w:szCs w:val="18"/>
              </w:rPr>
            </w:pPr>
          </w:p>
          <w:p w:rsidR="004A469F" w:rsidRPr="004A3B70" w:rsidRDefault="004A469F" w:rsidP="004A469F">
            <w:pPr>
              <w:spacing w:after="0"/>
              <w:jc w:val="center"/>
              <w:rPr>
                <w:rFonts w:ascii="Times New Roman" w:hAnsi="Times New Roman" w:cs="Times New Roman"/>
                <w:sz w:val="18"/>
                <w:szCs w:val="18"/>
                <w:lang w:eastAsia="en-US"/>
              </w:rPr>
            </w:pPr>
          </w:p>
        </w:tc>
      </w:tr>
      <w:tr w:rsidR="004A469F" w:rsidRPr="00071313" w:rsidTr="004A469F">
        <w:trPr>
          <w:gridAfter w:val="1"/>
          <w:wAfter w:w="10" w:type="dxa"/>
          <w:trHeight w:val="3193"/>
        </w:trPr>
        <w:tc>
          <w:tcPr>
            <w:tcW w:w="704" w:type="dxa"/>
            <w:vMerge/>
          </w:tcPr>
          <w:p w:rsidR="004A469F" w:rsidRPr="004A3B70" w:rsidRDefault="004A469F" w:rsidP="004A469F">
            <w:pPr>
              <w:spacing w:after="0"/>
              <w:jc w:val="center"/>
              <w:rPr>
                <w:rFonts w:ascii="Times New Roman" w:hAnsi="Times New Roman" w:cs="Times New Roman"/>
                <w:sz w:val="18"/>
                <w:szCs w:val="18"/>
                <w:lang w:eastAsia="en-US"/>
              </w:rPr>
            </w:pPr>
          </w:p>
        </w:tc>
        <w:tc>
          <w:tcPr>
            <w:tcW w:w="1134" w:type="dxa"/>
            <w:tcBorders>
              <w:bottom w:val="single" w:sz="4" w:space="0" w:color="auto"/>
            </w:tcBorders>
          </w:tcPr>
          <w:p w:rsidR="004A469F" w:rsidRPr="00EC22D6" w:rsidRDefault="004A469F" w:rsidP="004A469F">
            <w:pPr>
              <w:spacing w:after="0"/>
              <w:jc w:val="center"/>
              <w:rPr>
                <w:rFonts w:ascii="Times New Roman" w:hAnsi="Times New Roman" w:cs="Times New Roman"/>
                <w:b/>
                <w:bCs/>
                <w:sz w:val="18"/>
                <w:szCs w:val="18"/>
                <w:lang w:eastAsia="en-US"/>
              </w:rPr>
            </w:pPr>
            <w:r w:rsidRPr="00EC22D6">
              <w:rPr>
                <w:rFonts w:ascii="Times New Roman" w:hAnsi="Times New Roman" w:cs="Times New Roman"/>
                <w:b/>
                <w:bCs/>
                <w:color w:val="000000"/>
                <w:w w:val="94"/>
                <w:sz w:val="18"/>
                <w:szCs w:val="18"/>
                <w:lang w:eastAsia="en-US"/>
              </w:rPr>
              <w:t>Bedaquilinum</w:t>
            </w:r>
          </w:p>
        </w:tc>
        <w:tc>
          <w:tcPr>
            <w:tcW w:w="1134" w:type="dxa"/>
            <w:tcBorders>
              <w:bottom w:val="single" w:sz="4" w:space="0" w:color="auto"/>
            </w:tcBorders>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w:t>
            </w:r>
          </w:p>
        </w:tc>
        <w:tc>
          <w:tcPr>
            <w:tcW w:w="1843" w:type="dxa"/>
            <w:tcBorders>
              <w:bottom w:val="single" w:sz="4" w:space="0" w:color="auto"/>
            </w:tcBorders>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20</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mg</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d</w:t>
            </w:r>
            <w:r w:rsidRPr="004A3B70">
              <w:rPr>
                <w:rFonts w:ascii="Times New Roman" w:hAnsi="Times New Roman" w:cs="Times New Roman"/>
                <w:color w:val="000000"/>
                <w:w w:val="87"/>
                <w:sz w:val="18"/>
                <w:szCs w:val="18"/>
                <w:lang w:eastAsia="en-US"/>
              </w:rPr>
              <w:t>t</w:t>
            </w:r>
            <w:r w:rsidRPr="004A3B70">
              <w:rPr>
                <w:rFonts w:ascii="Times New Roman" w:hAnsi="Times New Roman" w:cs="Times New Roman"/>
                <w:color w:val="000000"/>
                <w:w w:val="95"/>
                <w:position w:val="6"/>
                <w:sz w:val="18"/>
                <w:szCs w:val="18"/>
                <w:vertAlign w:val="superscript"/>
                <w:lang w:eastAsia="en-US"/>
              </w:rPr>
              <w:t>e</w:t>
            </w:r>
          </w:p>
        </w:tc>
        <w:tc>
          <w:tcPr>
            <w:tcW w:w="1701" w:type="dxa"/>
            <w:gridSpan w:val="2"/>
            <w:tcBorders>
              <w:bottom w:val="single" w:sz="4" w:space="0" w:color="auto"/>
            </w:tcBorders>
          </w:tcPr>
          <w:p w:rsidR="004A469F" w:rsidRPr="004A3B70" w:rsidRDefault="004A469F" w:rsidP="004A469F">
            <w:pPr>
              <w:widowControl w:val="0"/>
              <w:spacing w:after="0"/>
              <w:ind w:right="-20"/>
              <w:jc w:val="center"/>
              <w:rPr>
                <w:rFonts w:ascii="Times New Roman" w:hAnsi="Times New Roman" w:cs="Times New Roman"/>
                <w:color w:val="000000"/>
                <w:w w:val="95"/>
                <w:sz w:val="18"/>
                <w:szCs w:val="18"/>
                <w:lang w:eastAsia="en-US"/>
              </w:rPr>
            </w:pPr>
            <w:r w:rsidRPr="00EC22D6">
              <w:rPr>
                <w:rFonts w:ascii="Times New Roman" w:hAnsi="Times New Roman" w:cs="Times New Roman"/>
                <w:color w:val="000000"/>
                <w:w w:val="95"/>
                <w:sz w:val="18"/>
                <w:szCs w:val="18"/>
                <w:u w:val="single"/>
                <w:lang w:eastAsia="en-US"/>
              </w:rPr>
              <w:t>0 până la &lt;3 luni:</w:t>
            </w:r>
            <w:r w:rsidRPr="004A3B70">
              <w:rPr>
                <w:rFonts w:ascii="Times New Roman" w:hAnsi="Times New Roman" w:cs="Times New Roman"/>
                <w:color w:val="000000"/>
                <w:w w:val="95"/>
                <w:sz w:val="18"/>
                <w:szCs w:val="18"/>
                <w:lang w:eastAsia="en-US"/>
              </w:rPr>
              <w:t xml:space="preserve"> 1,5 od timp de 2 săptămâni; apoi 0,5 od L/M/V  timp de 22 de săptămâni</w:t>
            </w:r>
          </w:p>
          <w:p w:rsidR="004A469F" w:rsidRPr="004A3B70" w:rsidRDefault="004A469F" w:rsidP="004A469F">
            <w:pPr>
              <w:widowControl w:val="0"/>
              <w:spacing w:after="0"/>
              <w:ind w:right="-20"/>
              <w:jc w:val="center"/>
              <w:rPr>
                <w:rFonts w:ascii="Times New Roman" w:hAnsi="Times New Roman" w:cs="Times New Roman"/>
                <w:color w:val="000000"/>
                <w:sz w:val="18"/>
                <w:szCs w:val="18"/>
                <w:lang w:eastAsia="en-US"/>
              </w:rPr>
            </w:pPr>
          </w:p>
          <w:p w:rsidR="004A469F" w:rsidRPr="004A3B70" w:rsidRDefault="004A469F" w:rsidP="004A469F">
            <w:pPr>
              <w:spacing w:after="0"/>
              <w:jc w:val="center"/>
              <w:rPr>
                <w:rFonts w:ascii="Times New Roman" w:hAnsi="Times New Roman" w:cs="Times New Roman"/>
                <w:sz w:val="18"/>
                <w:szCs w:val="18"/>
                <w:lang w:eastAsia="en-US"/>
              </w:rPr>
            </w:pPr>
            <w:r w:rsidRPr="00EC22D6">
              <w:rPr>
                <w:rFonts w:ascii="Times New Roman" w:hAnsi="Times New Roman" w:cs="Times New Roman"/>
                <w:color w:val="000000"/>
                <w:w w:val="94"/>
                <w:sz w:val="18"/>
                <w:szCs w:val="18"/>
                <w:u w:val="single"/>
                <w:lang w:eastAsia="en-US"/>
              </w:rPr>
              <w:t>≥ 3 luni:</w:t>
            </w:r>
            <w:r w:rsidRPr="004A3B70">
              <w:rPr>
                <w:rFonts w:ascii="Times New Roman" w:hAnsi="Times New Roman" w:cs="Times New Roman"/>
                <w:color w:val="000000"/>
                <w:w w:val="94"/>
                <w:sz w:val="18"/>
                <w:szCs w:val="18"/>
                <w:lang w:eastAsia="en-US"/>
              </w:rPr>
              <w:t xml:space="preserve"> 3 od timp de 2 săptămâni; apoi 1 od L/M/V  timp de 22 de săptămâni</w:t>
            </w:r>
          </w:p>
        </w:tc>
        <w:tc>
          <w:tcPr>
            <w:tcW w:w="1498" w:type="dxa"/>
            <w:tcBorders>
              <w:bottom w:val="single" w:sz="4" w:space="0" w:color="auto"/>
            </w:tcBorders>
          </w:tcPr>
          <w:p w:rsidR="004A469F" w:rsidRPr="004A3B70" w:rsidRDefault="004A469F" w:rsidP="004A469F">
            <w:pPr>
              <w:widowControl w:val="0"/>
              <w:spacing w:after="0"/>
              <w:ind w:right="-29"/>
              <w:jc w:val="center"/>
              <w:rPr>
                <w:rFonts w:ascii="Times New Roman" w:hAnsi="Times New Roman" w:cs="Times New Roman"/>
                <w:color w:val="000000"/>
                <w:w w:val="95"/>
                <w:sz w:val="18"/>
                <w:szCs w:val="18"/>
                <w:lang w:eastAsia="en-US"/>
              </w:rPr>
            </w:pPr>
            <w:r w:rsidRPr="00EC22D6">
              <w:rPr>
                <w:rFonts w:ascii="Times New Roman" w:hAnsi="Times New Roman" w:cs="Times New Roman"/>
                <w:color w:val="000000"/>
                <w:w w:val="95"/>
                <w:sz w:val="18"/>
                <w:szCs w:val="18"/>
                <w:u w:val="single"/>
                <w:lang w:eastAsia="en-US"/>
              </w:rPr>
              <w:t>0 până la &lt;3 luni:</w:t>
            </w:r>
            <w:r w:rsidRPr="004A3B70">
              <w:rPr>
                <w:rFonts w:ascii="Times New Roman" w:hAnsi="Times New Roman" w:cs="Times New Roman"/>
                <w:color w:val="000000"/>
                <w:w w:val="95"/>
                <w:sz w:val="18"/>
                <w:szCs w:val="18"/>
                <w:lang w:eastAsia="en-US"/>
              </w:rPr>
              <w:t xml:space="preserve"> 1,5 od timp de 2 săptămâni; apoi 0,5 od L/M/V timp de 22 de săptămâni</w:t>
            </w:r>
          </w:p>
          <w:p w:rsidR="004A469F" w:rsidRPr="004A3B70" w:rsidRDefault="004A469F" w:rsidP="004A469F">
            <w:pPr>
              <w:widowControl w:val="0"/>
              <w:spacing w:after="0"/>
              <w:ind w:right="-29"/>
              <w:jc w:val="center"/>
              <w:rPr>
                <w:rFonts w:ascii="Times New Roman" w:hAnsi="Times New Roman" w:cs="Times New Roman"/>
                <w:color w:val="000000"/>
                <w:w w:val="95"/>
                <w:sz w:val="18"/>
                <w:szCs w:val="18"/>
                <w:lang w:eastAsia="en-US"/>
              </w:rPr>
            </w:pPr>
          </w:p>
          <w:p w:rsidR="004A469F" w:rsidRPr="004A3B70" w:rsidRDefault="004A469F" w:rsidP="004A469F">
            <w:pPr>
              <w:widowControl w:val="0"/>
              <w:spacing w:after="0"/>
              <w:ind w:right="-29"/>
              <w:jc w:val="center"/>
              <w:rPr>
                <w:rFonts w:ascii="Times New Roman" w:hAnsi="Times New Roman" w:cs="Times New Roman"/>
                <w:color w:val="000000"/>
                <w:w w:val="95"/>
                <w:sz w:val="18"/>
                <w:szCs w:val="18"/>
                <w:lang w:eastAsia="en-US"/>
              </w:rPr>
            </w:pPr>
            <w:r w:rsidRPr="00EC22D6">
              <w:rPr>
                <w:rFonts w:ascii="Times New Roman" w:hAnsi="Times New Roman" w:cs="Times New Roman"/>
                <w:color w:val="000000"/>
                <w:w w:val="95"/>
                <w:sz w:val="18"/>
                <w:szCs w:val="18"/>
                <w:u w:val="single"/>
                <w:lang w:eastAsia="en-US"/>
              </w:rPr>
              <w:t xml:space="preserve">3 până la &lt;6 luni: </w:t>
            </w:r>
            <w:r w:rsidRPr="004A3B70">
              <w:rPr>
                <w:rFonts w:ascii="Times New Roman" w:hAnsi="Times New Roman" w:cs="Times New Roman"/>
                <w:color w:val="000000"/>
                <w:w w:val="95"/>
                <w:sz w:val="18"/>
                <w:szCs w:val="18"/>
                <w:lang w:eastAsia="en-US"/>
              </w:rPr>
              <w:t>3 od timp de 2 săptămâni; apoi 1 od L/M/V timp de 22 de săptămâni</w:t>
            </w:r>
          </w:p>
          <w:p w:rsidR="004A469F" w:rsidRPr="004A3B70" w:rsidRDefault="004A469F" w:rsidP="004A469F">
            <w:pPr>
              <w:widowControl w:val="0"/>
              <w:spacing w:after="0"/>
              <w:ind w:right="-29"/>
              <w:jc w:val="center"/>
              <w:rPr>
                <w:rFonts w:ascii="Times New Roman" w:hAnsi="Times New Roman" w:cs="Times New Roman"/>
                <w:color w:val="000000"/>
                <w:w w:val="95"/>
                <w:sz w:val="18"/>
                <w:szCs w:val="18"/>
                <w:lang w:eastAsia="en-US"/>
              </w:rPr>
            </w:pPr>
          </w:p>
          <w:p w:rsidR="004A469F" w:rsidRPr="004A3B70" w:rsidRDefault="004A469F" w:rsidP="004A469F">
            <w:pPr>
              <w:widowControl w:val="0"/>
              <w:spacing w:before="49" w:after="0"/>
              <w:ind w:right="-45"/>
              <w:jc w:val="center"/>
              <w:rPr>
                <w:rFonts w:ascii="Times New Roman" w:hAnsi="Times New Roman" w:cs="Times New Roman"/>
                <w:color w:val="000000"/>
                <w:sz w:val="18"/>
                <w:szCs w:val="18"/>
                <w:lang w:eastAsia="en-US"/>
              </w:rPr>
            </w:pPr>
            <w:r w:rsidRPr="00EC22D6">
              <w:rPr>
                <w:rFonts w:ascii="Times New Roman" w:hAnsi="Times New Roman" w:cs="Times New Roman"/>
                <w:color w:val="000000"/>
                <w:w w:val="95"/>
                <w:sz w:val="18"/>
                <w:szCs w:val="18"/>
                <w:u w:val="single"/>
                <w:lang w:eastAsia="en-US"/>
              </w:rPr>
              <w:t xml:space="preserve">≥ 6 luni: </w:t>
            </w:r>
            <w:r w:rsidRPr="004A3B70">
              <w:rPr>
                <w:rFonts w:ascii="Times New Roman" w:hAnsi="Times New Roman" w:cs="Times New Roman"/>
                <w:color w:val="000000"/>
                <w:w w:val="95"/>
                <w:sz w:val="18"/>
                <w:szCs w:val="18"/>
                <w:lang w:eastAsia="en-US"/>
              </w:rPr>
              <w:t>4 od timp de 2 săptămâni; apoi 2 od L/M/V timp de 22 de săptămâni</w:t>
            </w:r>
          </w:p>
        </w:tc>
        <w:tc>
          <w:tcPr>
            <w:tcW w:w="1195" w:type="dxa"/>
            <w:tcBorders>
              <w:bottom w:val="single" w:sz="4" w:space="0" w:color="auto"/>
            </w:tcBorders>
          </w:tcPr>
          <w:p w:rsidR="004A469F" w:rsidRPr="004A3B70" w:rsidRDefault="004A469F" w:rsidP="004A469F">
            <w:pPr>
              <w:widowControl w:val="0"/>
              <w:spacing w:after="0"/>
              <w:ind w:right="41"/>
              <w:jc w:val="center"/>
              <w:rPr>
                <w:rFonts w:ascii="Times New Roman" w:hAnsi="Times New Roman" w:cs="Times New Roman"/>
                <w:color w:val="000000"/>
                <w:w w:val="95"/>
                <w:sz w:val="18"/>
                <w:szCs w:val="18"/>
                <w:lang w:eastAsia="en-US"/>
              </w:rPr>
            </w:pPr>
            <w:r w:rsidRPr="00EC22D6">
              <w:rPr>
                <w:rFonts w:ascii="Times New Roman" w:hAnsi="Times New Roman" w:cs="Times New Roman"/>
                <w:color w:val="000000"/>
                <w:w w:val="95"/>
                <w:sz w:val="18"/>
                <w:szCs w:val="18"/>
                <w:lang w:eastAsia="en-US"/>
              </w:rPr>
              <w:t>3 până la &lt;6 luni:</w:t>
            </w:r>
            <w:r w:rsidRPr="004A3B70">
              <w:rPr>
                <w:rFonts w:ascii="Times New Roman" w:hAnsi="Times New Roman" w:cs="Times New Roman"/>
                <w:color w:val="000000"/>
                <w:w w:val="95"/>
                <w:sz w:val="18"/>
                <w:szCs w:val="18"/>
                <w:lang w:eastAsia="en-US"/>
              </w:rPr>
              <w:t xml:space="preserve"> 3 od timp de 2 săptămâni; apoi 1 od </w:t>
            </w:r>
            <w:r w:rsidRPr="004A3B70">
              <w:rPr>
                <w:rFonts w:ascii="Times New Roman" w:hAnsi="Times New Roman" w:cs="Times New Roman"/>
                <w:sz w:val="18"/>
                <w:szCs w:val="18"/>
              </w:rPr>
              <w:t xml:space="preserve"> </w:t>
            </w:r>
            <w:r w:rsidRPr="004A3B70">
              <w:rPr>
                <w:rFonts w:ascii="Times New Roman" w:hAnsi="Times New Roman" w:cs="Times New Roman"/>
                <w:color w:val="000000"/>
                <w:w w:val="95"/>
                <w:sz w:val="18"/>
                <w:szCs w:val="18"/>
                <w:lang w:eastAsia="en-US"/>
              </w:rPr>
              <w:t>L/M/V  timp de 22 de săptămâni</w:t>
            </w:r>
          </w:p>
          <w:p w:rsidR="004A469F" w:rsidRPr="004A3B70" w:rsidRDefault="004A469F" w:rsidP="004A469F">
            <w:pPr>
              <w:widowControl w:val="0"/>
              <w:spacing w:after="0"/>
              <w:ind w:right="41"/>
              <w:jc w:val="center"/>
              <w:rPr>
                <w:rFonts w:ascii="Times New Roman" w:hAnsi="Times New Roman" w:cs="Times New Roman"/>
                <w:color w:val="000000"/>
                <w:w w:val="95"/>
                <w:sz w:val="18"/>
                <w:szCs w:val="18"/>
                <w:lang w:eastAsia="en-US"/>
              </w:rPr>
            </w:pPr>
          </w:p>
          <w:p w:rsidR="004A469F" w:rsidRPr="004A3B70" w:rsidRDefault="004A469F" w:rsidP="004A469F">
            <w:pPr>
              <w:widowControl w:val="0"/>
              <w:spacing w:after="0"/>
              <w:ind w:right="-20"/>
              <w:jc w:val="center"/>
              <w:rPr>
                <w:rFonts w:ascii="Times New Roman" w:hAnsi="Times New Roman" w:cs="Times New Roman"/>
                <w:color w:val="000000"/>
                <w:sz w:val="18"/>
                <w:szCs w:val="18"/>
                <w:lang w:eastAsia="en-US"/>
              </w:rPr>
            </w:pPr>
            <w:r w:rsidRPr="00EC22D6">
              <w:rPr>
                <w:rFonts w:ascii="Times New Roman" w:hAnsi="Times New Roman" w:cs="Times New Roman"/>
                <w:color w:val="000000"/>
                <w:w w:val="95"/>
                <w:sz w:val="18"/>
                <w:szCs w:val="18"/>
                <w:lang w:eastAsia="en-US"/>
              </w:rPr>
              <w:t xml:space="preserve">≥ 6 luni: </w:t>
            </w:r>
            <w:r w:rsidRPr="004A3B70">
              <w:rPr>
                <w:rFonts w:ascii="Times New Roman" w:hAnsi="Times New Roman" w:cs="Times New Roman"/>
                <w:color w:val="000000"/>
                <w:w w:val="95"/>
                <w:sz w:val="18"/>
                <w:szCs w:val="18"/>
                <w:lang w:eastAsia="en-US"/>
              </w:rPr>
              <w:t xml:space="preserve">6 od timp de 2 săptămâni; apoi 3 od </w:t>
            </w:r>
            <w:r w:rsidRPr="004A3B70">
              <w:rPr>
                <w:rFonts w:ascii="Times New Roman" w:hAnsi="Times New Roman" w:cs="Times New Roman"/>
                <w:sz w:val="18"/>
                <w:szCs w:val="18"/>
              </w:rPr>
              <w:t xml:space="preserve"> </w:t>
            </w:r>
            <w:r w:rsidRPr="004A3B70">
              <w:rPr>
                <w:rFonts w:ascii="Times New Roman" w:hAnsi="Times New Roman" w:cs="Times New Roman"/>
                <w:color w:val="000000"/>
                <w:w w:val="95"/>
                <w:sz w:val="18"/>
                <w:szCs w:val="18"/>
                <w:lang w:eastAsia="en-US"/>
              </w:rPr>
              <w:t>L/M/V  timp de 22 de săptămâni</w:t>
            </w:r>
          </w:p>
        </w:tc>
        <w:tc>
          <w:tcPr>
            <w:tcW w:w="1701" w:type="dxa"/>
            <w:gridSpan w:val="2"/>
            <w:tcBorders>
              <w:bottom w:val="single" w:sz="4" w:space="0" w:color="auto"/>
            </w:tcBorders>
          </w:tcPr>
          <w:p w:rsidR="004A469F" w:rsidRPr="004A3B70" w:rsidRDefault="004A469F" w:rsidP="004A469F">
            <w:pPr>
              <w:widowControl w:val="0"/>
              <w:spacing w:after="0"/>
              <w:ind w:right="-20"/>
              <w:jc w:val="center"/>
              <w:rPr>
                <w:rFonts w:ascii="Times New Roman" w:hAnsi="Times New Roman" w:cs="Times New Roman"/>
                <w:color w:val="000000"/>
                <w:sz w:val="18"/>
                <w:szCs w:val="18"/>
                <w:lang w:eastAsia="en-US"/>
              </w:rPr>
            </w:pPr>
            <w:r w:rsidRPr="004A3B70">
              <w:rPr>
                <w:rFonts w:ascii="Times New Roman" w:hAnsi="Times New Roman" w:cs="Times New Roman"/>
                <w:color w:val="000000"/>
                <w:w w:val="95"/>
                <w:sz w:val="18"/>
                <w:szCs w:val="18"/>
                <w:lang w:eastAsia="en-US"/>
              </w:rPr>
              <w:t>10 od timp de 2 săptămâni; apoi 5 od L/M/V timp de 22 de săptămâni</w:t>
            </w:r>
          </w:p>
        </w:tc>
        <w:tc>
          <w:tcPr>
            <w:tcW w:w="1701" w:type="dxa"/>
            <w:gridSpan w:val="2"/>
            <w:tcBorders>
              <w:bottom w:val="single" w:sz="4" w:space="0" w:color="auto"/>
            </w:tcBorders>
          </w:tcPr>
          <w:p w:rsidR="004A469F" w:rsidRPr="004A3B70" w:rsidRDefault="004A469F" w:rsidP="004A469F">
            <w:pPr>
              <w:widowControl w:val="0"/>
              <w:spacing w:after="0"/>
              <w:ind w:right="-20"/>
              <w:jc w:val="center"/>
              <w:rPr>
                <w:rFonts w:ascii="Times New Roman" w:hAnsi="Times New Roman" w:cs="Times New Roman"/>
                <w:color w:val="000000"/>
                <w:sz w:val="18"/>
                <w:szCs w:val="18"/>
                <w:lang w:eastAsia="en-US"/>
              </w:rPr>
            </w:pPr>
            <w:r w:rsidRPr="004A3B70">
              <w:rPr>
                <w:rFonts w:ascii="Times New Roman" w:hAnsi="Times New Roman" w:cs="Times New Roman"/>
                <w:color w:val="000000"/>
                <w:w w:val="95"/>
                <w:sz w:val="18"/>
                <w:szCs w:val="18"/>
                <w:lang w:eastAsia="en-US"/>
              </w:rPr>
              <w:t>20 od timp de 2 săptămâni; apoi 10 od L/M/V timp de 22 de săptămâni</w:t>
            </w:r>
          </w:p>
        </w:tc>
        <w:tc>
          <w:tcPr>
            <w:tcW w:w="709" w:type="dxa"/>
            <w:tcBorders>
              <w:bottom w:val="single" w:sz="4" w:space="0" w:color="auto"/>
            </w:tcBorders>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w:t>
            </w:r>
          </w:p>
        </w:tc>
        <w:tc>
          <w:tcPr>
            <w:tcW w:w="1279" w:type="dxa"/>
            <w:vMerge w:val="restart"/>
          </w:tcPr>
          <w:p w:rsidR="004A469F" w:rsidRPr="004A3B70" w:rsidRDefault="004A469F" w:rsidP="004A469F">
            <w:pPr>
              <w:widowControl w:val="0"/>
              <w:spacing w:after="0"/>
              <w:jc w:val="center"/>
              <w:rPr>
                <w:rFonts w:ascii="Times New Roman" w:hAnsi="Times New Roman" w:cs="Times New Roman"/>
                <w:color w:val="000000"/>
                <w:sz w:val="18"/>
                <w:szCs w:val="18"/>
              </w:rPr>
            </w:pPr>
            <w:r w:rsidRPr="004A3B70">
              <w:rPr>
                <w:rFonts w:ascii="Times New Roman" w:hAnsi="Times New Roman" w:cs="Times New Roman"/>
                <w:color w:val="000000"/>
                <w:w w:val="97"/>
                <w:sz w:val="18"/>
                <w:szCs w:val="18"/>
              </w:rPr>
              <w:t>O doză zilnică de încărcare este utilizată în primele 2 săptămâni, urmată de o doză de întreținere administrată de trei ori pe săptămână</w:t>
            </w:r>
          </w:p>
        </w:tc>
      </w:tr>
      <w:tr w:rsidR="004A469F" w:rsidRPr="00071313" w:rsidTr="004A469F">
        <w:trPr>
          <w:gridAfter w:val="1"/>
          <w:wAfter w:w="10" w:type="dxa"/>
          <w:trHeight w:val="452"/>
        </w:trPr>
        <w:tc>
          <w:tcPr>
            <w:tcW w:w="704" w:type="dxa"/>
            <w:vMerge/>
          </w:tcPr>
          <w:p w:rsidR="004A469F" w:rsidRPr="004A3B70" w:rsidRDefault="004A469F" w:rsidP="004A469F">
            <w:pPr>
              <w:spacing w:after="0"/>
              <w:jc w:val="center"/>
              <w:rPr>
                <w:rFonts w:ascii="Times New Roman" w:hAnsi="Times New Roman" w:cs="Times New Roman"/>
                <w:sz w:val="18"/>
                <w:szCs w:val="18"/>
                <w:lang w:eastAsia="en-US"/>
              </w:rPr>
            </w:pPr>
          </w:p>
        </w:tc>
        <w:tc>
          <w:tcPr>
            <w:tcW w:w="1134" w:type="dxa"/>
          </w:tcPr>
          <w:p w:rsidR="004A469F" w:rsidRPr="004A3B70" w:rsidRDefault="004A469F" w:rsidP="004A469F">
            <w:pPr>
              <w:spacing w:after="0"/>
              <w:jc w:val="center"/>
              <w:rPr>
                <w:rFonts w:ascii="Times New Roman" w:hAnsi="Times New Roman" w:cs="Times New Roman"/>
                <w:color w:val="000000"/>
                <w:w w:val="94"/>
                <w:sz w:val="18"/>
                <w:szCs w:val="18"/>
                <w:lang w:eastAsia="en-US"/>
              </w:rPr>
            </w:pPr>
          </w:p>
        </w:tc>
        <w:tc>
          <w:tcPr>
            <w:tcW w:w="1134"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w:t>
            </w:r>
          </w:p>
        </w:tc>
        <w:tc>
          <w:tcPr>
            <w:tcW w:w="1843" w:type="dxa"/>
          </w:tcPr>
          <w:p w:rsidR="004A469F" w:rsidRPr="004A3B70" w:rsidRDefault="004A469F" w:rsidP="004A469F">
            <w:pPr>
              <w:spacing w:after="0"/>
              <w:jc w:val="center"/>
              <w:rPr>
                <w:rFonts w:ascii="Times New Roman" w:hAnsi="Times New Roman" w:cs="Times New Roman"/>
                <w:color w:val="000000"/>
                <w:w w:val="95"/>
                <w:sz w:val="18"/>
                <w:szCs w:val="18"/>
                <w:lang w:eastAsia="en-US"/>
              </w:rPr>
            </w:pPr>
            <w:r w:rsidRPr="004A3B70">
              <w:rPr>
                <w:rFonts w:ascii="Times New Roman" w:hAnsi="Times New Roman" w:cs="Times New Roman"/>
                <w:color w:val="000000"/>
                <w:w w:val="95"/>
                <w:sz w:val="18"/>
                <w:szCs w:val="18"/>
                <w:lang w:eastAsia="en-US"/>
              </w:rPr>
              <w:t>100</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mg</w:t>
            </w:r>
            <w:r w:rsidRPr="004A3B70">
              <w:rPr>
                <w:rFonts w:ascii="Times New Roman" w:hAnsi="Times New Roman" w:cs="Times New Roman"/>
                <w:color w:val="000000"/>
                <w:spacing w:val="1"/>
                <w:sz w:val="18"/>
                <w:szCs w:val="18"/>
                <w:lang w:eastAsia="en-US"/>
              </w:rPr>
              <w:t xml:space="preserve"> </w:t>
            </w:r>
            <w:r w:rsidRPr="004A3B70">
              <w:rPr>
                <w:rFonts w:ascii="Times New Roman" w:hAnsi="Times New Roman" w:cs="Times New Roman"/>
                <w:color w:val="000000"/>
                <w:w w:val="87"/>
                <w:sz w:val="18"/>
                <w:szCs w:val="18"/>
                <w:lang w:eastAsia="en-US"/>
              </w:rPr>
              <w:t>t</w:t>
            </w:r>
            <w:r w:rsidRPr="004A3B70">
              <w:rPr>
                <w:rFonts w:ascii="Times New Roman" w:hAnsi="Times New Roman" w:cs="Times New Roman"/>
                <w:color w:val="000000"/>
                <w:w w:val="97"/>
                <w:sz w:val="18"/>
                <w:szCs w:val="18"/>
                <w:lang w:eastAsia="en-US"/>
              </w:rPr>
              <w:t>a</w:t>
            </w:r>
            <w:r w:rsidRPr="004A3B70">
              <w:rPr>
                <w:rFonts w:ascii="Times New Roman" w:hAnsi="Times New Roman" w:cs="Times New Roman"/>
                <w:color w:val="000000"/>
                <w:w w:val="95"/>
                <w:sz w:val="18"/>
                <w:szCs w:val="18"/>
                <w:lang w:eastAsia="en-US"/>
              </w:rPr>
              <w:t>b</w:t>
            </w:r>
            <w:r w:rsidRPr="004A3B70">
              <w:rPr>
                <w:rFonts w:ascii="Times New Roman" w:hAnsi="Times New Roman" w:cs="Times New Roman"/>
                <w:color w:val="000000"/>
                <w:w w:val="95"/>
                <w:position w:val="6"/>
                <w:sz w:val="18"/>
                <w:szCs w:val="18"/>
                <w:vertAlign w:val="superscript"/>
                <w:lang w:eastAsia="en-US"/>
              </w:rPr>
              <w:t>e</w:t>
            </w:r>
          </w:p>
        </w:tc>
        <w:tc>
          <w:tcPr>
            <w:tcW w:w="1701" w:type="dxa"/>
            <w:gridSpan w:val="2"/>
          </w:tcPr>
          <w:p w:rsidR="004A469F" w:rsidRPr="004A3B70" w:rsidRDefault="004A469F" w:rsidP="004A469F">
            <w:pPr>
              <w:widowControl w:val="0"/>
              <w:spacing w:after="0"/>
              <w:ind w:right="-110"/>
              <w:jc w:val="center"/>
              <w:rPr>
                <w:rFonts w:ascii="Times New Roman" w:hAnsi="Times New Roman" w:cs="Times New Roman"/>
                <w:color w:val="000000"/>
                <w:w w:val="95"/>
                <w:position w:val="6"/>
                <w:sz w:val="18"/>
                <w:szCs w:val="18"/>
                <w:lang w:eastAsia="en-US"/>
              </w:rPr>
            </w:pPr>
            <w:r w:rsidRPr="00EC22D6">
              <w:rPr>
                <w:rFonts w:ascii="Times New Roman" w:hAnsi="Times New Roman" w:cs="Times New Roman"/>
                <w:color w:val="000000"/>
                <w:w w:val="95"/>
                <w:sz w:val="18"/>
                <w:szCs w:val="18"/>
                <w:u w:val="single"/>
                <w:lang w:eastAsia="en-US"/>
              </w:rPr>
              <w:t>0 până la &lt;3 luni:</w:t>
            </w:r>
            <w:r w:rsidRPr="004A3B70">
              <w:rPr>
                <w:rFonts w:ascii="Times New Roman" w:hAnsi="Times New Roman" w:cs="Times New Roman"/>
                <w:color w:val="000000"/>
                <w:w w:val="95"/>
                <w:sz w:val="18"/>
                <w:szCs w:val="18"/>
                <w:lang w:eastAsia="en-US"/>
              </w:rPr>
              <w:t xml:space="preserve"> 3 ml od timp de 2 săptămâni; apoi 1 ml de </w:t>
            </w:r>
            <w:r w:rsidRPr="004A3B70">
              <w:rPr>
                <w:rFonts w:ascii="Times New Roman" w:hAnsi="Times New Roman" w:cs="Times New Roman"/>
                <w:sz w:val="18"/>
                <w:szCs w:val="18"/>
              </w:rPr>
              <w:t xml:space="preserve"> </w:t>
            </w:r>
            <w:r w:rsidRPr="004A3B70">
              <w:rPr>
                <w:rFonts w:ascii="Times New Roman" w:hAnsi="Times New Roman" w:cs="Times New Roman"/>
                <w:color w:val="000000"/>
                <w:w w:val="95"/>
                <w:sz w:val="18"/>
                <w:szCs w:val="18"/>
                <w:lang w:eastAsia="en-US"/>
              </w:rPr>
              <w:t xml:space="preserve">L/M/V timp de 22 </w:t>
            </w:r>
            <w:r w:rsidRPr="004A3B70">
              <w:rPr>
                <w:rFonts w:ascii="Times New Roman" w:hAnsi="Times New Roman" w:cs="Times New Roman"/>
                <w:color w:val="000000"/>
                <w:w w:val="95"/>
                <w:sz w:val="18"/>
                <w:szCs w:val="18"/>
                <w:lang w:eastAsia="en-US"/>
              </w:rPr>
              <w:lastRenderedPageBreak/>
              <w:t xml:space="preserve">de săptămâni </w:t>
            </w:r>
            <w:r w:rsidRPr="004A3B70">
              <w:rPr>
                <w:rFonts w:ascii="Times New Roman" w:hAnsi="Times New Roman" w:cs="Times New Roman"/>
                <w:color w:val="000000"/>
                <w:spacing w:val="-19"/>
                <w:sz w:val="18"/>
                <w:szCs w:val="18"/>
                <w:lang w:eastAsia="en-US"/>
              </w:rPr>
              <w:t xml:space="preserve">  </w:t>
            </w:r>
            <w:r w:rsidRPr="004A3B70">
              <w:rPr>
                <w:rFonts w:ascii="Times New Roman" w:hAnsi="Times New Roman" w:cs="Times New Roman"/>
                <w:color w:val="000000"/>
                <w:w w:val="95"/>
                <w:position w:val="6"/>
                <w:sz w:val="18"/>
                <w:szCs w:val="18"/>
                <w:lang w:eastAsia="en-US"/>
              </w:rPr>
              <w:t>c</w:t>
            </w:r>
          </w:p>
          <w:p w:rsidR="004A469F" w:rsidRPr="004A3B70" w:rsidRDefault="004A469F" w:rsidP="004A469F">
            <w:pPr>
              <w:widowControl w:val="0"/>
              <w:spacing w:after="0"/>
              <w:ind w:right="-110"/>
              <w:jc w:val="center"/>
              <w:rPr>
                <w:rFonts w:ascii="Times New Roman" w:hAnsi="Times New Roman" w:cs="Times New Roman"/>
                <w:color w:val="000000"/>
                <w:w w:val="95"/>
                <w:position w:val="6"/>
                <w:sz w:val="18"/>
                <w:szCs w:val="18"/>
                <w:lang w:eastAsia="en-US"/>
              </w:rPr>
            </w:pPr>
          </w:p>
          <w:p w:rsidR="004A469F" w:rsidRPr="004A3B70" w:rsidRDefault="004A469F" w:rsidP="004A469F">
            <w:pPr>
              <w:widowControl w:val="0"/>
              <w:spacing w:after="0"/>
              <w:ind w:right="-110"/>
              <w:jc w:val="center"/>
              <w:rPr>
                <w:rFonts w:ascii="Times New Roman" w:hAnsi="Times New Roman" w:cs="Times New Roman"/>
                <w:color w:val="000000"/>
                <w:w w:val="95"/>
                <w:sz w:val="18"/>
                <w:szCs w:val="18"/>
                <w:lang w:eastAsia="en-US"/>
              </w:rPr>
            </w:pPr>
            <w:r w:rsidRPr="00EC22D6">
              <w:rPr>
                <w:rFonts w:ascii="Times New Roman" w:hAnsi="Times New Roman" w:cs="Times New Roman"/>
                <w:color w:val="000000"/>
                <w:position w:val="6"/>
                <w:sz w:val="18"/>
                <w:szCs w:val="18"/>
                <w:u w:val="single"/>
                <w:lang w:eastAsia="en-US"/>
              </w:rPr>
              <w:t>≥ 3 luni:</w:t>
            </w:r>
            <w:r w:rsidRPr="004A3B70">
              <w:rPr>
                <w:rFonts w:ascii="Times New Roman" w:hAnsi="Times New Roman" w:cs="Times New Roman"/>
                <w:color w:val="000000"/>
                <w:position w:val="6"/>
                <w:sz w:val="18"/>
                <w:szCs w:val="18"/>
                <w:lang w:eastAsia="en-US"/>
              </w:rPr>
              <w:t xml:space="preserve"> 6 mL od timp de 2 săptămâni; apoi 2 mL od L/M/V timp de 22 de săptămâni </w:t>
            </w:r>
            <w:r w:rsidRPr="004A3B70">
              <w:rPr>
                <w:rFonts w:ascii="Times New Roman" w:hAnsi="Times New Roman" w:cs="Times New Roman"/>
                <w:color w:val="000000"/>
                <w:w w:val="95"/>
                <w:position w:val="6"/>
                <w:sz w:val="18"/>
                <w:szCs w:val="18"/>
                <w:vertAlign w:val="superscript"/>
                <w:lang w:eastAsia="en-US"/>
              </w:rPr>
              <w:t>c</w:t>
            </w:r>
          </w:p>
        </w:tc>
        <w:tc>
          <w:tcPr>
            <w:tcW w:w="1498" w:type="dxa"/>
          </w:tcPr>
          <w:p w:rsidR="004A469F" w:rsidRPr="004A3B70" w:rsidRDefault="004A469F" w:rsidP="004A469F">
            <w:pPr>
              <w:widowControl w:val="0"/>
              <w:spacing w:after="0"/>
              <w:ind w:right="-43"/>
              <w:jc w:val="center"/>
              <w:rPr>
                <w:rFonts w:ascii="Times New Roman" w:hAnsi="Times New Roman" w:cs="Times New Roman"/>
                <w:color w:val="000000"/>
                <w:w w:val="95"/>
                <w:position w:val="6"/>
                <w:sz w:val="18"/>
                <w:szCs w:val="18"/>
                <w:lang w:eastAsia="en-US"/>
              </w:rPr>
            </w:pPr>
            <w:r w:rsidRPr="00EC22D6">
              <w:rPr>
                <w:rFonts w:ascii="Times New Roman" w:hAnsi="Times New Roman" w:cs="Times New Roman"/>
                <w:color w:val="000000"/>
                <w:w w:val="87"/>
                <w:sz w:val="18"/>
                <w:szCs w:val="18"/>
                <w:u w:val="single"/>
                <w:lang w:eastAsia="en-US"/>
              </w:rPr>
              <w:lastRenderedPageBreak/>
              <w:t>0 până la &lt;3 luni:</w:t>
            </w:r>
            <w:r w:rsidRPr="004A3B70">
              <w:rPr>
                <w:rFonts w:ascii="Times New Roman" w:hAnsi="Times New Roman" w:cs="Times New Roman"/>
                <w:color w:val="000000"/>
                <w:w w:val="87"/>
                <w:sz w:val="18"/>
                <w:szCs w:val="18"/>
                <w:lang w:eastAsia="en-US"/>
              </w:rPr>
              <w:t xml:space="preserve"> 3 ml od timp de 2 săptămâni; apoi 1 mL de L/M/V timp </w:t>
            </w:r>
            <w:r w:rsidRPr="004A3B70">
              <w:rPr>
                <w:rFonts w:ascii="Times New Roman" w:hAnsi="Times New Roman" w:cs="Times New Roman"/>
                <w:color w:val="000000"/>
                <w:w w:val="87"/>
                <w:sz w:val="18"/>
                <w:szCs w:val="18"/>
                <w:lang w:eastAsia="en-US"/>
              </w:rPr>
              <w:lastRenderedPageBreak/>
              <w:t>de 22 de săptămâni</w:t>
            </w:r>
            <w:r w:rsidRPr="004A3B70">
              <w:rPr>
                <w:rFonts w:ascii="Times New Roman" w:hAnsi="Times New Roman" w:cs="Times New Roman"/>
                <w:color w:val="000000"/>
                <w:spacing w:val="-20"/>
                <w:sz w:val="18"/>
                <w:szCs w:val="18"/>
                <w:lang w:eastAsia="en-US"/>
              </w:rPr>
              <w:t xml:space="preserve"> </w:t>
            </w:r>
            <w:r w:rsidRPr="004A3B70">
              <w:rPr>
                <w:rFonts w:ascii="Times New Roman" w:hAnsi="Times New Roman" w:cs="Times New Roman"/>
                <w:color w:val="000000"/>
                <w:w w:val="95"/>
                <w:position w:val="6"/>
                <w:sz w:val="18"/>
                <w:szCs w:val="18"/>
                <w:vertAlign w:val="superscript"/>
                <w:lang w:eastAsia="en-US"/>
              </w:rPr>
              <w:t>c</w:t>
            </w:r>
          </w:p>
          <w:p w:rsidR="004A469F" w:rsidRPr="004A3B70" w:rsidRDefault="004A469F" w:rsidP="004A469F">
            <w:pPr>
              <w:widowControl w:val="0"/>
              <w:spacing w:after="0"/>
              <w:ind w:right="-43"/>
              <w:jc w:val="center"/>
              <w:rPr>
                <w:rFonts w:ascii="Times New Roman" w:hAnsi="Times New Roman" w:cs="Times New Roman"/>
                <w:color w:val="000000"/>
                <w:sz w:val="18"/>
                <w:szCs w:val="18"/>
                <w:lang w:eastAsia="en-US"/>
              </w:rPr>
            </w:pPr>
          </w:p>
          <w:p w:rsidR="004A469F" w:rsidRPr="004A3B70" w:rsidRDefault="004A469F" w:rsidP="004A469F">
            <w:pPr>
              <w:widowControl w:val="0"/>
              <w:spacing w:after="0"/>
              <w:ind w:right="-43"/>
              <w:jc w:val="center"/>
              <w:rPr>
                <w:rFonts w:ascii="Times New Roman" w:hAnsi="Times New Roman" w:cs="Times New Roman"/>
                <w:color w:val="000000"/>
                <w:w w:val="95"/>
                <w:position w:val="6"/>
                <w:sz w:val="18"/>
                <w:szCs w:val="18"/>
                <w:lang w:eastAsia="en-US"/>
              </w:rPr>
            </w:pPr>
            <w:r w:rsidRPr="00EC22D6">
              <w:rPr>
                <w:rFonts w:ascii="Times New Roman" w:hAnsi="Times New Roman" w:cs="Times New Roman"/>
                <w:color w:val="000000"/>
                <w:w w:val="95"/>
                <w:sz w:val="18"/>
                <w:szCs w:val="18"/>
                <w:u w:val="single"/>
                <w:lang w:eastAsia="en-US"/>
              </w:rPr>
              <w:t>3 până la &lt;6 luni:</w:t>
            </w:r>
            <w:r w:rsidRPr="004A3B70">
              <w:rPr>
                <w:rFonts w:ascii="Times New Roman" w:hAnsi="Times New Roman" w:cs="Times New Roman"/>
                <w:color w:val="000000"/>
                <w:w w:val="95"/>
                <w:sz w:val="18"/>
                <w:szCs w:val="18"/>
                <w:lang w:eastAsia="en-US"/>
              </w:rPr>
              <w:t xml:space="preserve"> 6 ml od timp de 2 săptămâni; apoi 2 mL od L/M/V timp de 22 de săptămâni </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position w:val="6"/>
                <w:sz w:val="18"/>
                <w:szCs w:val="18"/>
                <w:vertAlign w:val="superscript"/>
                <w:lang w:eastAsia="en-US"/>
              </w:rPr>
              <w:t>c</w:t>
            </w:r>
          </w:p>
          <w:p w:rsidR="004A469F" w:rsidRPr="004A3B70" w:rsidRDefault="004A469F" w:rsidP="004A469F">
            <w:pPr>
              <w:widowControl w:val="0"/>
              <w:spacing w:after="0"/>
              <w:ind w:right="-43"/>
              <w:jc w:val="center"/>
              <w:rPr>
                <w:rFonts w:ascii="Times New Roman" w:hAnsi="Times New Roman" w:cs="Times New Roman"/>
                <w:color w:val="000000"/>
                <w:sz w:val="18"/>
                <w:szCs w:val="18"/>
                <w:lang w:eastAsia="en-US"/>
              </w:rPr>
            </w:pPr>
          </w:p>
          <w:p w:rsidR="004A469F" w:rsidRPr="004A3B70" w:rsidRDefault="004A469F" w:rsidP="004A469F">
            <w:pPr>
              <w:widowControl w:val="0"/>
              <w:spacing w:after="0"/>
              <w:ind w:right="-25"/>
              <w:jc w:val="center"/>
              <w:rPr>
                <w:rFonts w:ascii="Times New Roman" w:hAnsi="Times New Roman" w:cs="Times New Roman"/>
                <w:color w:val="000000"/>
                <w:sz w:val="18"/>
                <w:szCs w:val="18"/>
                <w:lang w:eastAsia="en-US"/>
              </w:rPr>
            </w:pPr>
            <w:r w:rsidRPr="00EC22D6">
              <w:rPr>
                <w:rFonts w:ascii="Times New Roman" w:hAnsi="Times New Roman" w:cs="Times New Roman"/>
                <w:color w:val="000000"/>
                <w:w w:val="94"/>
                <w:sz w:val="18"/>
                <w:szCs w:val="18"/>
                <w:u w:val="single"/>
                <w:lang w:eastAsia="en-US"/>
              </w:rPr>
              <w:t>≥ 6 luni:</w:t>
            </w:r>
            <w:r w:rsidRPr="004A3B70">
              <w:rPr>
                <w:rFonts w:ascii="Times New Roman" w:hAnsi="Times New Roman" w:cs="Times New Roman"/>
                <w:color w:val="000000"/>
                <w:w w:val="94"/>
                <w:sz w:val="18"/>
                <w:szCs w:val="18"/>
                <w:lang w:eastAsia="en-US"/>
              </w:rPr>
              <w:t xml:space="preserve"> 8 ml od timp de 2 săptămâni; apoi 4 ml od L/M/V timp de 22 de săptămâni</w:t>
            </w:r>
            <w:r w:rsidRPr="004A3B70">
              <w:rPr>
                <w:rFonts w:ascii="Times New Roman" w:hAnsi="Times New Roman" w:cs="Times New Roman"/>
                <w:color w:val="000000"/>
                <w:w w:val="95"/>
                <w:position w:val="6"/>
                <w:sz w:val="18"/>
                <w:szCs w:val="18"/>
                <w:vertAlign w:val="superscript"/>
                <w:lang w:eastAsia="en-US"/>
              </w:rPr>
              <w:t>c</w:t>
            </w:r>
          </w:p>
        </w:tc>
        <w:tc>
          <w:tcPr>
            <w:tcW w:w="1195" w:type="dxa"/>
          </w:tcPr>
          <w:p w:rsidR="004A469F" w:rsidRPr="004A3B70" w:rsidRDefault="004A469F" w:rsidP="004A469F">
            <w:pPr>
              <w:widowControl w:val="0"/>
              <w:spacing w:after="0"/>
              <w:ind w:right="-31"/>
              <w:jc w:val="center"/>
              <w:rPr>
                <w:rFonts w:ascii="Times New Roman" w:hAnsi="Times New Roman" w:cs="Times New Roman"/>
                <w:color w:val="000000"/>
                <w:w w:val="95"/>
                <w:position w:val="6"/>
                <w:sz w:val="18"/>
                <w:szCs w:val="18"/>
                <w:lang w:eastAsia="en-US"/>
              </w:rPr>
            </w:pPr>
            <w:r w:rsidRPr="00EC22D6">
              <w:rPr>
                <w:rFonts w:ascii="Times New Roman" w:hAnsi="Times New Roman" w:cs="Times New Roman"/>
                <w:color w:val="000000"/>
                <w:w w:val="95"/>
                <w:sz w:val="18"/>
                <w:szCs w:val="18"/>
                <w:u w:val="single"/>
                <w:lang w:eastAsia="en-US"/>
              </w:rPr>
              <w:lastRenderedPageBreak/>
              <w:t>3 până la &lt;6 luni:</w:t>
            </w:r>
            <w:r w:rsidRPr="004A3B70">
              <w:rPr>
                <w:rFonts w:ascii="Times New Roman" w:hAnsi="Times New Roman" w:cs="Times New Roman"/>
                <w:color w:val="000000"/>
                <w:w w:val="95"/>
                <w:sz w:val="18"/>
                <w:szCs w:val="18"/>
                <w:lang w:eastAsia="en-US"/>
              </w:rPr>
              <w:t xml:space="preserve"> 6 ml od timp de 2 săptămâni; apoi 2 mL od </w:t>
            </w:r>
            <w:r w:rsidRPr="004A3B70">
              <w:rPr>
                <w:rFonts w:ascii="Times New Roman" w:hAnsi="Times New Roman" w:cs="Times New Roman"/>
                <w:color w:val="000000"/>
                <w:w w:val="95"/>
                <w:sz w:val="18"/>
                <w:szCs w:val="18"/>
                <w:lang w:eastAsia="en-US"/>
              </w:rPr>
              <w:lastRenderedPageBreak/>
              <w:t xml:space="preserve">L/M/V timp de 22 de săptămâni </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position w:val="6"/>
                <w:sz w:val="18"/>
                <w:szCs w:val="18"/>
                <w:vertAlign w:val="superscript"/>
                <w:lang w:eastAsia="en-US"/>
              </w:rPr>
              <w:t>c</w:t>
            </w:r>
          </w:p>
          <w:p w:rsidR="004A469F" w:rsidRPr="004A3B70" w:rsidRDefault="004A469F" w:rsidP="004A469F">
            <w:pPr>
              <w:widowControl w:val="0"/>
              <w:spacing w:after="0"/>
              <w:ind w:right="-31"/>
              <w:jc w:val="center"/>
              <w:rPr>
                <w:rFonts w:ascii="Times New Roman" w:hAnsi="Times New Roman" w:cs="Times New Roman"/>
                <w:color w:val="000000"/>
                <w:sz w:val="18"/>
                <w:szCs w:val="18"/>
                <w:lang w:eastAsia="en-US"/>
              </w:rPr>
            </w:pPr>
          </w:p>
          <w:p w:rsidR="004A469F" w:rsidRPr="004A3B70" w:rsidRDefault="004A469F" w:rsidP="004A469F">
            <w:pPr>
              <w:widowControl w:val="0"/>
              <w:spacing w:before="49" w:after="0"/>
              <w:ind w:right="-45"/>
              <w:jc w:val="center"/>
              <w:rPr>
                <w:rFonts w:ascii="Times New Roman" w:hAnsi="Times New Roman" w:cs="Times New Roman"/>
                <w:color w:val="000000"/>
                <w:sz w:val="18"/>
                <w:szCs w:val="18"/>
                <w:lang w:eastAsia="en-US"/>
              </w:rPr>
            </w:pPr>
            <w:r w:rsidRPr="00EC22D6">
              <w:rPr>
                <w:rFonts w:ascii="Times New Roman" w:hAnsi="Times New Roman" w:cs="Times New Roman"/>
                <w:color w:val="000000"/>
                <w:w w:val="94"/>
                <w:sz w:val="18"/>
                <w:szCs w:val="18"/>
                <w:u w:val="single"/>
                <w:lang w:eastAsia="en-US"/>
              </w:rPr>
              <w:t>≥</w:t>
            </w:r>
            <w:r w:rsidRPr="00EC22D6">
              <w:rPr>
                <w:rFonts w:ascii="Times New Roman" w:hAnsi="Times New Roman" w:cs="Times New Roman"/>
                <w:color w:val="000000"/>
                <w:sz w:val="18"/>
                <w:szCs w:val="18"/>
                <w:u w:val="single"/>
                <w:lang w:eastAsia="en-US"/>
              </w:rPr>
              <w:t xml:space="preserve"> </w:t>
            </w:r>
            <w:r w:rsidRPr="00EC22D6">
              <w:rPr>
                <w:rFonts w:ascii="Times New Roman" w:hAnsi="Times New Roman" w:cs="Times New Roman"/>
                <w:color w:val="000000"/>
                <w:w w:val="95"/>
                <w:sz w:val="18"/>
                <w:szCs w:val="18"/>
                <w:u w:val="single"/>
                <w:lang w:eastAsia="en-US"/>
              </w:rPr>
              <w:t>6 luni:</w:t>
            </w:r>
            <w:r w:rsidRPr="00B971AF">
              <w:rPr>
                <w:rFonts w:ascii="Times New Roman" w:hAnsi="Times New Roman" w:cs="Times New Roman"/>
                <w:color w:val="000000"/>
                <w:w w:val="95"/>
                <w:sz w:val="18"/>
                <w:szCs w:val="18"/>
                <w:lang w:eastAsia="en-US"/>
              </w:rPr>
              <w:t xml:space="preserve"> 12 ml od timp de 2 săptămâni; apoi 6 mL </w:t>
            </w:r>
            <w:r>
              <w:rPr>
                <w:rFonts w:ascii="Times New Roman" w:hAnsi="Times New Roman" w:cs="Times New Roman"/>
                <w:color w:val="000000"/>
                <w:w w:val="95"/>
                <w:sz w:val="18"/>
                <w:szCs w:val="18"/>
                <w:lang w:eastAsia="en-US"/>
              </w:rPr>
              <w:t>od</w:t>
            </w:r>
            <w:r w:rsidRPr="00B971AF">
              <w:rPr>
                <w:rFonts w:ascii="Times New Roman" w:hAnsi="Times New Roman" w:cs="Times New Roman"/>
                <w:color w:val="000000"/>
                <w:w w:val="95"/>
                <w:sz w:val="18"/>
                <w:szCs w:val="18"/>
                <w:lang w:eastAsia="en-US"/>
              </w:rPr>
              <w:t xml:space="preserve"> L/M/V timp de 22 de săptămâni</w:t>
            </w:r>
            <w:r w:rsidRPr="004A3B70">
              <w:rPr>
                <w:rFonts w:ascii="Times New Roman" w:hAnsi="Times New Roman" w:cs="Times New Roman"/>
                <w:color w:val="000000"/>
                <w:w w:val="95"/>
                <w:position w:val="6"/>
                <w:sz w:val="18"/>
                <w:szCs w:val="18"/>
                <w:vertAlign w:val="superscript"/>
                <w:lang w:eastAsia="en-US"/>
              </w:rPr>
              <w:t>c</w:t>
            </w:r>
          </w:p>
          <w:p w:rsidR="004A469F" w:rsidRPr="004A3B70" w:rsidRDefault="004A469F" w:rsidP="004A469F">
            <w:pPr>
              <w:widowControl w:val="0"/>
              <w:spacing w:after="0"/>
              <w:ind w:right="41"/>
              <w:jc w:val="center"/>
              <w:rPr>
                <w:rFonts w:ascii="Times New Roman" w:hAnsi="Times New Roman" w:cs="Times New Roman"/>
                <w:color w:val="000000"/>
                <w:w w:val="95"/>
                <w:sz w:val="18"/>
                <w:szCs w:val="18"/>
                <w:lang w:eastAsia="en-US"/>
              </w:rPr>
            </w:pPr>
          </w:p>
        </w:tc>
        <w:tc>
          <w:tcPr>
            <w:tcW w:w="1701" w:type="dxa"/>
            <w:gridSpan w:val="2"/>
          </w:tcPr>
          <w:p w:rsidR="004A469F" w:rsidRPr="004A3B70" w:rsidRDefault="004A469F" w:rsidP="004A469F">
            <w:pPr>
              <w:widowControl w:val="0"/>
              <w:spacing w:after="0"/>
              <w:ind w:right="13"/>
              <w:jc w:val="center"/>
              <w:rPr>
                <w:rFonts w:ascii="Times New Roman" w:hAnsi="Times New Roman" w:cs="Times New Roman"/>
                <w:color w:val="000000"/>
                <w:w w:val="95"/>
                <w:sz w:val="18"/>
                <w:szCs w:val="18"/>
                <w:lang w:eastAsia="en-US"/>
              </w:rPr>
            </w:pPr>
            <w:r w:rsidRPr="004A3B70">
              <w:rPr>
                <w:rFonts w:ascii="Times New Roman" w:hAnsi="Times New Roman" w:cs="Times New Roman"/>
                <w:color w:val="000000"/>
                <w:w w:val="95"/>
                <w:sz w:val="18"/>
                <w:szCs w:val="18"/>
                <w:lang w:eastAsia="en-US"/>
              </w:rPr>
              <w:lastRenderedPageBreak/>
              <w:t>2 od timp de 2 săptămâni;</w:t>
            </w:r>
          </w:p>
          <w:p w:rsidR="004A469F" w:rsidRPr="004A3B70" w:rsidRDefault="004A469F" w:rsidP="004A469F">
            <w:pPr>
              <w:widowControl w:val="0"/>
              <w:spacing w:after="0"/>
              <w:ind w:right="13"/>
              <w:jc w:val="center"/>
              <w:rPr>
                <w:rFonts w:ascii="Times New Roman" w:hAnsi="Times New Roman" w:cs="Times New Roman"/>
                <w:color w:val="000000"/>
                <w:w w:val="95"/>
                <w:sz w:val="18"/>
                <w:szCs w:val="18"/>
                <w:lang w:eastAsia="en-US"/>
              </w:rPr>
            </w:pPr>
            <w:r w:rsidRPr="004A3B70">
              <w:rPr>
                <w:rFonts w:ascii="Times New Roman" w:hAnsi="Times New Roman" w:cs="Times New Roman"/>
                <w:color w:val="000000"/>
                <w:w w:val="95"/>
                <w:sz w:val="18"/>
                <w:szCs w:val="18"/>
                <w:lang w:eastAsia="en-US"/>
              </w:rPr>
              <w:t>apoi</w:t>
            </w:r>
          </w:p>
          <w:p w:rsidR="004A469F" w:rsidRPr="004A3B70" w:rsidRDefault="004A469F" w:rsidP="004A469F">
            <w:pPr>
              <w:widowControl w:val="0"/>
              <w:spacing w:after="0"/>
              <w:ind w:right="-29"/>
              <w:jc w:val="center"/>
              <w:rPr>
                <w:rFonts w:ascii="Times New Roman" w:hAnsi="Times New Roman" w:cs="Times New Roman"/>
                <w:color w:val="000000"/>
                <w:w w:val="95"/>
                <w:sz w:val="18"/>
                <w:szCs w:val="18"/>
                <w:lang w:eastAsia="en-US"/>
              </w:rPr>
            </w:pPr>
            <w:r w:rsidRPr="004A3B70">
              <w:rPr>
                <w:rFonts w:ascii="Times New Roman" w:hAnsi="Times New Roman" w:cs="Times New Roman"/>
                <w:color w:val="000000"/>
                <w:w w:val="95"/>
                <w:sz w:val="18"/>
                <w:szCs w:val="18"/>
                <w:lang w:eastAsia="en-US"/>
              </w:rPr>
              <w:t>1 od L/M/V timp de 22 de săptămâni</w:t>
            </w:r>
          </w:p>
        </w:tc>
        <w:tc>
          <w:tcPr>
            <w:tcW w:w="1701" w:type="dxa"/>
            <w:gridSpan w:val="2"/>
          </w:tcPr>
          <w:p w:rsidR="004A469F" w:rsidRPr="004A3B70" w:rsidRDefault="004A469F" w:rsidP="004A469F">
            <w:pPr>
              <w:widowControl w:val="0"/>
              <w:tabs>
                <w:tab w:val="left" w:pos="1896"/>
              </w:tabs>
              <w:spacing w:after="0"/>
              <w:ind w:right="-45"/>
              <w:jc w:val="center"/>
              <w:rPr>
                <w:rFonts w:ascii="Times New Roman" w:hAnsi="Times New Roman" w:cs="Times New Roman"/>
                <w:color w:val="000000"/>
                <w:w w:val="95"/>
                <w:sz w:val="18"/>
                <w:szCs w:val="18"/>
                <w:lang w:eastAsia="en-US"/>
              </w:rPr>
            </w:pPr>
            <w:r w:rsidRPr="004A3B70">
              <w:rPr>
                <w:rFonts w:ascii="Times New Roman" w:hAnsi="Times New Roman" w:cs="Times New Roman"/>
                <w:color w:val="000000"/>
                <w:w w:val="95"/>
                <w:sz w:val="18"/>
                <w:szCs w:val="18"/>
                <w:lang w:eastAsia="en-US"/>
              </w:rPr>
              <w:t xml:space="preserve">4 od timp de 2 săptămâni; </w:t>
            </w:r>
          </w:p>
          <w:p w:rsidR="004A469F" w:rsidRPr="004A3B70" w:rsidRDefault="004A469F" w:rsidP="004A469F">
            <w:pPr>
              <w:widowControl w:val="0"/>
              <w:tabs>
                <w:tab w:val="left" w:pos="1896"/>
              </w:tabs>
              <w:spacing w:after="0"/>
              <w:ind w:right="-45"/>
              <w:jc w:val="center"/>
              <w:rPr>
                <w:rFonts w:ascii="Times New Roman" w:hAnsi="Times New Roman" w:cs="Times New Roman"/>
                <w:color w:val="000000"/>
                <w:w w:val="95"/>
                <w:sz w:val="18"/>
                <w:szCs w:val="18"/>
                <w:lang w:eastAsia="en-US"/>
              </w:rPr>
            </w:pPr>
            <w:r w:rsidRPr="004A3B70">
              <w:rPr>
                <w:rFonts w:ascii="Times New Roman" w:hAnsi="Times New Roman" w:cs="Times New Roman"/>
                <w:color w:val="000000"/>
                <w:w w:val="95"/>
                <w:sz w:val="18"/>
                <w:szCs w:val="18"/>
                <w:lang w:eastAsia="en-US"/>
              </w:rPr>
              <w:t>apoi 2 od L/M/V</w:t>
            </w:r>
          </w:p>
          <w:p w:rsidR="004A469F" w:rsidRPr="004A3B70" w:rsidRDefault="004A469F" w:rsidP="004A469F">
            <w:pPr>
              <w:widowControl w:val="0"/>
              <w:tabs>
                <w:tab w:val="left" w:pos="1896"/>
              </w:tabs>
              <w:spacing w:after="0"/>
              <w:ind w:right="-45"/>
              <w:jc w:val="center"/>
              <w:rPr>
                <w:rFonts w:ascii="Times New Roman" w:hAnsi="Times New Roman" w:cs="Times New Roman"/>
                <w:color w:val="000000"/>
                <w:w w:val="95"/>
                <w:sz w:val="18"/>
                <w:szCs w:val="18"/>
                <w:lang w:eastAsia="en-US"/>
              </w:rPr>
            </w:pPr>
            <w:r w:rsidRPr="004A3B70">
              <w:rPr>
                <w:rFonts w:ascii="Times New Roman" w:hAnsi="Times New Roman" w:cs="Times New Roman"/>
                <w:color w:val="000000"/>
                <w:w w:val="95"/>
                <w:sz w:val="18"/>
                <w:szCs w:val="18"/>
                <w:lang w:eastAsia="en-US"/>
              </w:rPr>
              <w:t>timp de 22 de săptămâni</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w:t>
            </w:r>
          </w:p>
        </w:tc>
        <w:tc>
          <w:tcPr>
            <w:tcW w:w="1279" w:type="dxa"/>
            <w:vMerge/>
          </w:tcPr>
          <w:p w:rsidR="004A469F" w:rsidRPr="004A3B70" w:rsidRDefault="004A469F" w:rsidP="004A469F">
            <w:pPr>
              <w:widowControl w:val="0"/>
              <w:spacing w:after="0"/>
              <w:ind w:right="293"/>
              <w:jc w:val="center"/>
              <w:rPr>
                <w:rFonts w:ascii="Times New Roman" w:hAnsi="Times New Roman" w:cs="Times New Roman"/>
                <w:color w:val="000000"/>
                <w:w w:val="97"/>
                <w:sz w:val="18"/>
                <w:szCs w:val="18"/>
              </w:rPr>
            </w:pPr>
          </w:p>
        </w:tc>
      </w:tr>
      <w:tr w:rsidR="004A469F" w:rsidRPr="00071313" w:rsidTr="004A469F">
        <w:trPr>
          <w:gridAfter w:val="1"/>
          <w:wAfter w:w="10" w:type="dxa"/>
          <w:trHeight w:val="47"/>
        </w:trPr>
        <w:tc>
          <w:tcPr>
            <w:tcW w:w="704" w:type="dxa"/>
            <w:vMerge/>
          </w:tcPr>
          <w:p w:rsidR="004A469F" w:rsidRPr="004A3B70" w:rsidRDefault="004A469F" w:rsidP="004A469F">
            <w:pPr>
              <w:spacing w:after="0"/>
              <w:jc w:val="center"/>
              <w:rPr>
                <w:rFonts w:ascii="Times New Roman" w:hAnsi="Times New Roman" w:cs="Times New Roman"/>
                <w:sz w:val="18"/>
                <w:szCs w:val="18"/>
                <w:lang w:eastAsia="en-US"/>
              </w:rPr>
            </w:pPr>
          </w:p>
        </w:tc>
        <w:tc>
          <w:tcPr>
            <w:tcW w:w="1134" w:type="dxa"/>
            <w:vMerge w:val="restart"/>
          </w:tcPr>
          <w:p w:rsidR="004A469F" w:rsidRPr="00EC22D6" w:rsidRDefault="004A469F" w:rsidP="004A469F">
            <w:pPr>
              <w:widowControl w:val="0"/>
              <w:spacing w:after="0"/>
              <w:ind w:right="-20"/>
              <w:jc w:val="center"/>
              <w:rPr>
                <w:rFonts w:ascii="Times New Roman" w:hAnsi="Times New Roman" w:cs="Times New Roman"/>
                <w:b/>
                <w:bCs/>
                <w:color w:val="000000"/>
                <w:sz w:val="18"/>
                <w:szCs w:val="18"/>
                <w:lang w:eastAsia="en-US"/>
              </w:rPr>
            </w:pPr>
            <w:bookmarkStart w:id="191" w:name="_Hlk133302535"/>
            <w:r w:rsidRPr="00EC22D6">
              <w:rPr>
                <w:rFonts w:ascii="Times New Roman" w:hAnsi="Times New Roman" w:cs="Times New Roman"/>
                <w:b/>
                <w:bCs/>
                <w:color w:val="000000"/>
                <w:w w:val="97"/>
                <w:sz w:val="18"/>
                <w:szCs w:val="18"/>
                <w:lang w:eastAsia="en-US"/>
              </w:rPr>
              <w:t>Linezolidum</w:t>
            </w:r>
          </w:p>
          <w:bookmarkEnd w:id="191"/>
          <w:p w:rsidR="004A469F" w:rsidRPr="00EC22D6" w:rsidRDefault="004A469F" w:rsidP="004A469F">
            <w:pPr>
              <w:spacing w:after="0"/>
              <w:jc w:val="center"/>
              <w:rPr>
                <w:rFonts w:ascii="Times New Roman" w:hAnsi="Times New Roman" w:cs="Times New Roman"/>
                <w:b/>
                <w:bCs/>
                <w:sz w:val="18"/>
                <w:szCs w:val="18"/>
                <w:lang w:eastAsia="en-US"/>
              </w:rPr>
            </w:pPr>
          </w:p>
        </w:tc>
        <w:tc>
          <w:tcPr>
            <w:tcW w:w="1134" w:type="dxa"/>
            <w:vMerge w:val="restart"/>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15 mg/kg od</w:t>
            </w:r>
          </w:p>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in 1–15 kg;</w:t>
            </w:r>
          </w:p>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10–12 mg/kg</w:t>
            </w:r>
          </w:p>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od in ≥ 15 kg</w:t>
            </w:r>
          </w:p>
        </w:tc>
        <w:tc>
          <w:tcPr>
            <w:tcW w:w="1843" w:type="dxa"/>
          </w:tcPr>
          <w:p w:rsidR="004A469F" w:rsidRPr="004A3B70" w:rsidRDefault="004A469F" w:rsidP="004A469F">
            <w:pPr>
              <w:widowControl w:val="0"/>
              <w:spacing w:after="0"/>
              <w:ind w:right="-20"/>
              <w:jc w:val="center"/>
              <w:rPr>
                <w:rFonts w:ascii="Times New Roman" w:hAnsi="Times New Roman" w:cs="Times New Roman"/>
                <w:color w:val="000000"/>
                <w:sz w:val="18"/>
                <w:szCs w:val="18"/>
                <w:lang w:eastAsia="en-US"/>
              </w:rPr>
            </w:pPr>
            <w:r w:rsidRPr="004A3B70">
              <w:rPr>
                <w:rFonts w:ascii="Times New Roman" w:hAnsi="Times New Roman" w:cs="Times New Roman"/>
                <w:color w:val="000000"/>
                <w:w w:val="95"/>
                <w:sz w:val="18"/>
                <w:szCs w:val="18"/>
                <w:lang w:eastAsia="en-US"/>
              </w:rPr>
              <w:t>20</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mg</w:t>
            </w:r>
            <w:r w:rsidRPr="004A3B70">
              <w:rPr>
                <w:rFonts w:ascii="Times New Roman" w:hAnsi="Times New Roman" w:cs="Times New Roman"/>
                <w:color w:val="000000"/>
                <w:w w:val="94"/>
                <w:sz w:val="18"/>
                <w:szCs w:val="18"/>
                <w:lang w:eastAsia="en-US"/>
              </w:rPr>
              <w:t>/</w:t>
            </w:r>
            <w:r w:rsidRPr="004A3B70">
              <w:rPr>
                <w:rFonts w:ascii="Times New Roman" w:hAnsi="Times New Roman" w:cs="Times New Roman"/>
                <w:color w:val="000000"/>
                <w:w w:val="95"/>
                <w:sz w:val="18"/>
                <w:szCs w:val="18"/>
                <w:lang w:eastAsia="en-US"/>
              </w:rPr>
              <w:t>m</w:t>
            </w:r>
            <w:r w:rsidRPr="004A3B70">
              <w:rPr>
                <w:rFonts w:ascii="Times New Roman" w:hAnsi="Times New Roman" w:cs="Times New Roman"/>
                <w:color w:val="000000"/>
                <w:w w:val="97"/>
                <w:sz w:val="18"/>
                <w:szCs w:val="18"/>
                <w:lang w:eastAsia="en-US"/>
              </w:rPr>
              <w:t>L</w:t>
            </w:r>
          </w:p>
          <w:p w:rsidR="004A469F" w:rsidRPr="004A3B70" w:rsidRDefault="004A469F" w:rsidP="004A469F">
            <w:pPr>
              <w:widowControl w:val="0"/>
              <w:spacing w:after="0"/>
              <w:ind w:right="39"/>
              <w:jc w:val="center"/>
              <w:rPr>
                <w:rFonts w:ascii="Times New Roman" w:hAnsi="Times New Roman" w:cs="Times New Roman"/>
                <w:color w:val="000000"/>
                <w:position w:val="6"/>
                <w:sz w:val="18"/>
                <w:szCs w:val="18"/>
                <w:lang w:eastAsia="en-US"/>
              </w:rPr>
            </w:pPr>
            <w:r w:rsidRPr="004A3B70">
              <w:rPr>
                <w:rFonts w:ascii="Times New Roman" w:hAnsi="Times New Roman" w:cs="Times New Roman"/>
                <w:color w:val="000000"/>
                <w:w w:val="91"/>
                <w:sz w:val="18"/>
                <w:szCs w:val="18"/>
                <w:lang w:eastAsia="en-US"/>
              </w:rPr>
              <w:t>suspensie</w:t>
            </w:r>
          </w:p>
        </w:tc>
        <w:tc>
          <w:tcPr>
            <w:tcW w:w="850"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2</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w:t>
            </w:r>
            <w:r w:rsidRPr="004A3B70">
              <w:rPr>
                <w:rFonts w:ascii="Times New Roman" w:hAnsi="Times New Roman" w:cs="Times New Roman"/>
                <w:color w:val="000000"/>
                <w:w w:val="97"/>
                <w:sz w:val="18"/>
                <w:szCs w:val="18"/>
                <w:lang w:eastAsia="en-US"/>
              </w:rPr>
              <w:t>L</w:t>
            </w:r>
          </w:p>
        </w:tc>
        <w:tc>
          <w:tcPr>
            <w:tcW w:w="851"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4</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w:t>
            </w:r>
            <w:r w:rsidRPr="004A3B70">
              <w:rPr>
                <w:rFonts w:ascii="Times New Roman" w:hAnsi="Times New Roman" w:cs="Times New Roman"/>
                <w:color w:val="000000"/>
                <w:w w:val="97"/>
                <w:sz w:val="18"/>
                <w:szCs w:val="18"/>
                <w:lang w:eastAsia="en-US"/>
              </w:rPr>
              <w:t>L</w:t>
            </w:r>
          </w:p>
        </w:tc>
        <w:tc>
          <w:tcPr>
            <w:tcW w:w="1498"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6</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w:t>
            </w:r>
            <w:r w:rsidRPr="004A3B70">
              <w:rPr>
                <w:rFonts w:ascii="Times New Roman" w:hAnsi="Times New Roman" w:cs="Times New Roman"/>
                <w:color w:val="000000"/>
                <w:w w:val="97"/>
                <w:sz w:val="18"/>
                <w:szCs w:val="18"/>
                <w:lang w:eastAsia="en-US"/>
              </w:rPr>
              <w:t>L</w:t>
            </w:r>
          </w:p>
        </w:tc>
        <w:tc>
          <w:tcPr>
            <w:tcW w:w="1195"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8</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w:t>
            </w:r>
            <w:r w:rsidRPr="004A3B70">
              <w:rPr>
                <w:rFonts w:ascii="Times New Roman" w:hAnsi="Times New Roman" w:cs="Times New Roman"/>
                <w:color w:val="000000"/>
                <w:w w:val="97"/>
                <w:sz w:val="18"/>
                <w:szCs w:val="18"/>
                <w:lang w:eastAsia="en-US"/>
              </w:rPr>
              <w:t>L</w:t>
            </w:r>
          </w:p>
        </w:tc>
        <w:tc>
          <w:tcPr>
            <w:tcW w:w="851"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11</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w:t>
            </w:r>
            <w:r w:rsidRPr="004A3B70">
              <w:rPr>
                <w:rFonts w:ascii="Times New Roman" w:hAnsi="Times New Roman" w:cs="Times New Roman"/>
                <w:color w:val="000000"/>
                <w:w w:val="97"/>
                <w:sz w:val="18"/>
                <w:szCs w:val="18"/>
                <w:lang w:eastAsia="en-US"/>
              </w:rPr>
              <w:t>L</w:t>
            </w:r>
          </w:p>
        </w:tc>
        <w:tc>
          <w:tcPr>
            <w:tcW w:w="850"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14</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w:t>
            </w:r>
            <w:r w:rsidRPr="004A3B70">
              <w:rPr>
                <w:rFonts w:ascii="Times New Roman" w:hAnsi="Times New Roman" w:cs="Times New Roman"/>
                <w:color w:val="000000"/>
                <w:w w:val="97"/>
                <w:sz w:val="18"/>
                <w:szCs w:val="18"/>
                <w:lang w:eastAsia="en-US"/>
              </w:rPr>
              <w:t>L</w:t>
            </w:r>
          </w:p>
        </w:tc>
        <w:tc>
          <w:tcPr>
            <w:tcW w:w="992"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15</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w:t>
            </w:r>
            <w:r w:rsidRPr="004A3B70">
              <w:rPr>
                <w:rFonts w:ascii="Times New Roman" w:hAnsi="Times New Roman" w:cs="Times New Roman"/>
                <w:color w:val="000000"/>
                <w:w w:val="97"/>
                <w:sz w:val="18"/>
                <w:szCs w:val="18"/>
                <w:lang w:eastAsia="en-US"/>
              </w:rPr>
              <w:t>L</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20</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w:t>
            </w:r>
            <w:r w:rsidRPr="004A3B70">
              <w:rPr>
                <w:rFonts w:ascii="Times New Roman" w:hAnsi="Times New Roman" w:cs="Times New Roman"/>
                <w:color w:val="000000"/>
                <w:w w:val="97"/>
                <w:sz w:val="18"/>
                <w:szCs w:val="18"/>
                <w:lang w:eastAsia="en-US"/>
              </w:rPr>
              <w:t>L</w:t>
            </w:r>
          </w:p>
        </w:tc>
        <w:tc>
          <w:tcPr>
            <w:tcW w:w="709" w:type="dxa"/>
            <w:vMerge w:val="restart"/>
          </w:tcPr>
          <w:p w:rsidR="004A469F" w:rsidRPr="004A3B70" w:rsidRDefault="004A469F" w:rsidP="004A469F">
            <w:pPr>
              <w:spacing w:after="0"/>
              <w:jc w:val="center"/>
              <w:rPr>
                <w:rFonts w:ascii="Times New Roman" w:hAnsi="Times New Roman" w:cs="Times New Roman"/>
                <w:color w:val="000000"/>
                <w:w w:val="95"/>
                <w:position w:val="18"/>
                <w:sz w:val="18"/>
                <w:szCs w:val="18"/>
                <w:lang w:eastAsia="en-US"/>
              </w:rPr>
            </w:pPr>
          </w:p>
          <w:p w:rsidR="004A469F" w:rsidRPr="004A3B70" w:rsidRDefault="004A469F" w:rsidP="004A469F">
            <w:pPr>
              <w:spacing w:after="0"/>
              <w:ind w:right="-102"/>
              <w:jc w:val="center"/>
              <w:rPr>
                <w:rFonts w:ascii="Times New Roman" w:hAnsi="Times New Roman" w:cs="Times New Roman"/>
                <w:sz w:val="18"/>
                <w:szCs w:val="18"/>
                <w:lang w:eastAsia="en-US"/>
              </w:rPr>
            </w:pPr>
            <w:r w:rsidRPr="004A3B70">
              <w:rPr>
                <w:rFonts w:ascii="Times New Roman" w:hAnsi="Times New Roman" w:cs="Times New Roman"/>
                <w:color w:val="000000"/>
                <w:w w:val="95"/>
                <w:position w:val="18"/>
                <w:sz w:val="18"/>
                <w:szCs w:val="18"/>
                <w:lang w:eastAsia="en-US"/>
              </w:rPr>
              <w:t>600</w:t>
            </w:r>
            <w:r w:rsidRPr="004A3B70">
              <w:rPr>
                <w:rFonts w:ascii="Times New Roman" w:hAnsi="Times New Roman" w:cs="Times New Roman"/>
                <w:color w:val="000000"/>
                <w:position w:val="18"/>
                <w:sz w:val="18"/>
                <w:szCs w:val="18"/>
                <w:lang w:eastAsia="en-US"/>
              </w:rPr>
              <w:t xml:space="preserve"> </w:t>
            </w:r>
            <w:r w:rsidRPr="004A3B70">
              <w:rPr>
                <w:rFonts w:ascii="Times New Roman" w:hAnsi="Times New Roman" w:cs="Times New Roman"/>
                <w:color w:val="000000"/>
                <w:w w:val="95"/>
                <w:position w:val="18"/>
                <w:sz w:val="18"/>
                <w:szCs w:val="18"/>
                <w:lang w:eastAsia="en-US"/>
              </w:rPr>
              <w:t>mg</w:t>
            </w:r>
          </w:p>
        </w:tc>
        <w:tc>
          <w:tcPr>
            <w:tcW w:w="1279" w:type="dxa"/>
            <w:vMerge w:val="restart"/>
          </w:tcPr>
          <w:p w:rsidR="004A469F" w:rsidRPr="004A3B70" w:rsidRDefault="004A469F" w:rsidP="004A469F">
            <w:pPr>
              <w:spacing w:after="0"/>
              <w:jc w:val="center"/>
              <w:rPr>
                <w:rFonts w:ascii="Times New Roman" w:hAnsi="Times New Roman" w:cs="Times New Roman"/>
                <w:sz w:val="18"/>
                <w:szCs w:val="18"/>
                <w:lang w:eastAsia="en-US"/>
              </w:rPr>
            </w:pPr>
          </w:p>
        </w:tc>
      </w:tr>
      <w:tr w:rsidR="004A469F" w:rsidRPr="00071313" w:rsidTr="004A469F">
        <w:trPr>
          <w:gridAfter w:val="1"/>
          <w:wAfter w:w="10" w:type="dxa"/>
          <w:trHeight w:val="47"/>
        </w:trPr>
        <w:tc>
          <w:tcPr>
            <w:tcW w:w="704" w:type="dxa"/>
            <w:vMerge/>
          </w:tcPr>
          <w:p w:rsidR="004A469F" w:rsidRPr="004A3B70" w:rsidRDefault="004A469F" w:rsidP="004A469F">
            <w:pPr>
              <w:spacing w:after="0"/>
              <w:jc w:val="center"/>
              <w:rPr>
                <w:rFonts w:ascii="Times New Roman" w:hAnsi="Times New Roman" w:cs="Times New Roman"/>
                <w:sz w:val="18"/>
                <w:szCs w:val="18"/>
                <w:lang w:eastAsia="en-US"/>
              </w:rPr>
            </w:pPr>
          </w:p>
        </w:tc>
        <w:tc>
          <w:tcPr>
            <w:tcW w:w="1134" w:type="dxa"/>
            <w:vMerge/>
          </w:tcPr>
          <w:p w:rsidR="004A469F" w:rsidRPr="00EC22D6" w:rsidRDefault="004A469F" w:rsidP="004A469F">
            <w:pPr>
              <w:spacing w:after="0"/>
              <w:jc w:val="center"/>
              <w:rPr>
                <w:rFonts w:ascii="Times New Roman" w:hAnsi="Times New Roman" w:cs="Times New Roman"/>
                <w:b/>
                <w:bCs/>
                <w:sz w:val="18"/>
                <w:szCs w:val="18"/>
                <w:lang w:eastAsia="en-US"/>
              </w:rPr>
            </w:pPr>
          </w:p>
        </w:tc>
        <w:tc>
          <w:tcPr>
            <w:tcW w:w="1134" w:type="dxa"/>
            <w:vMerge/>
          </w:tcPr>
          <w:p w:rsidR="004A469F" w:rsidRPr="004A3B70" w:rsidRDefault="004A469F" w:rsidP="004A469F">
            <w:pPr>
              <w:spacing w:after="0"/>
              <w:jc w:val="center"/>
              <w:rPr>
                <w:rFonts w:ascii="Times New Roman" w:hAnsi="Times New Roman" w:cs="Times New Roman"/>
                <w:sz w:val="18"/>
                <w:szCs w:val="18"/>
                <w:lang w:eastAsia="en-US"/>
              </w:rPr>
            </w:pPr>
          </w:p>
        </w:tc>
        <w:tc>
          <w:tcPr>
            <w:tcW w:w="1843"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150</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mg</w:t>
            </w:r>
            <w:r w:rsidRPr="004A3B70">
              <w:rPr>
                <w:rFonts w:ascii="Times New Roman" w:hAnsi="Times New Roman" w:cs="Times New Roman"/>
                <w:color w:val="000000"/>
                <w:spacing w:val="1"/>
                <w:sz w:val="18"/>
                <w:szCs w:val="18"/>
                <w:lang w:eastAsia="en-US"/>
              </w:rPr>
              <w:t xml:space="preserve"> </w:t>
            </w:r>
            <w:r w:rsidRPr="004A3B70">
              <w:rPr>
                <w:rFonts w:ascii="Times New Roman" w:hAnsi="Times New Roman" w:cs="Times New Roman"/>
                <w:color w:val="000000"/>
                <w:w w:val="95"/>
                <w:sz w:val="18"/>
                <w:szCs w:val="18"/>
                <w:lang w:eastAsia="en-US"/>
              </w:rPr>
              <w:t>d</w:t>
            </w:r>
            <w:r w:rsidRPr="004A3B70">
              <w:rPr>
                <w:rFonts w:ascii="Times New Roman" w:hAnsi="Times New Roman" w:cs="Times New Roman"/>
                <w:color w:val="000000"/>
                <w:w w:val="87"/>
                <w:sz w:val="18"/>
                <w:szCs w:val="18"/>
                <w:lang w:eastAsia="en-US"/>
              </w:rPr>
              <w:t>t</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87"/>
                <w:position w:val="6"/>
                <w:sz w:val="18"/>
                <w:szCs w:val="18"/>
                <w:vertAlign w:val="superscript"/>
                <w:lang w:eastAsia="en-US"/>
              </w:rPr>
              <w:t>f</w:t>
            </w:r>
          </w:p>
        </w:tc>
        <w:tc>
          <w:tcPr>
            <w:tcW w:w="850"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2</w:t>
            </w:r>
            <w:r w:rsidRPr="004A3B70">
              <w:rPr>
                <w:rFonts w:ascii="Times New Roman" w:hAnsi="Times New Roman" w:cs="Times New Roman"/>
                <w:color w:val="000000"/>
                <w:w w:val="102"/>
                <w:sz w:val="18"/>
                <w:szCs w:val="18"/>
                <w:lang w:eastAsia="en-US"/>
              </w:rPr>
              <w:t>.</w:t>
            </w:r>
            <w:r w:rsidRPr="004A3B70">
              <w:rPr>
                <w:rFonts w:ascii="Times New Roman" w:hAnsi="Times New Roman" w:cs="Times New Roman"/>
                <w:color w:val="000000"/>
                <w:w w:val="95"/>
                <w:sz w:val="18"/>
                <w:szCs w:val="18"/>
                <w:lang w:eastAsia="en-US"/>
              </w:rPr>
              <w:t>5</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w:t>
            </w:r>
            <w:r w:rsidRPr="004A3B70">
              <w:rPr>
                <w:rFonts w:ascii="Times New Roman" w:hAnsi="Times New Roman" w:cs="Times New Roman"/>
                <w:color w:val="000000"/>
                <w:w w:val="97"/>
                <w:sz w:val="18"/>
                <w:szCs w:val="18"/>
                <w:lang w:eastAsia="en-US"/>
              </w:rPr>
              <w:t>L</w:t>
            </w:r>
          </w:p>
        </w:tc>
        <w:tc>
          <w:tcPr>
            <w:tcW w:w="851"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5</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w:t>
            </w:r>
            <w:r w:rsidRPr="004A3B70">
              <w:rPr>
                <w:rFonts w:ascii="Times New Roman" w:hAnsi="Times New Roman" w:cs="Times New Roman"/>
                <w:color w:val="000000"/>
                <w:w w:val="97"/>
                <w:sz w:val="18"/>
                <w:szCs w:val="18"/>
                <w:lang w:eastAsia="en-US"/>
              </w:rPr>
              <w:t xml:space="preserve">L </w:t>
            </w:r>
            <w:r w:rsidRPr="004A3B70">
              <w:rPr>
                <w:rFonts w:ascii="Times New Roman" w:hAnsi="Times New Roman" w:cs="Times New Roman"/>
                <w:color w:val="000000"/>
                <w:w w:val="93"/>
                <w:sz w:val="18"/>
                <w:szCs w:val="18"/>
                <w:lang w:eastAsia="en-US"/>
              </w:rPr>
              <w:t>(</w:t>
            </w:r>
            <w:r w:rsidRPr="004A3B70">
              <w:rPr>
                <w:rFonts w:ascii="Times New Roman" w:hAnsi="Times New Roman" w:cs="Times New Roman"/>
                <w:color w:val="000000"/>
                <w:w w:val="95"/>
                <w:sz w:val="18"/>
                <w:szCs w:val="18"/>
                <w:lang w:eastAsia="en-US"/>
              </w:rPr>
              <w:t>0</w:t>
            </w:r>
            <w:r w:rsidRPr="004A3B70">
              <w:rPr>
                <w:rFonts w:ascii="Times New Roman" w:hAnsi="Times New Roman" w:cs="Times New Roman"/>
                <w:color w:val="000000"/>
                <w:w w:val="102"/>
                <w:sz w:val="18"/>
                <w:szCs w:val="18"/>
                <w:lang w:eastAsia="en-US"/>
              </w:rPr>
              <w:t>.</w:t>
            </w:r>
            <w:r w:rsidRPr="004A3B70">
              <w:rPr>
                <w:rFonts w:ascii="Times New Roman" w:hAnsi="Times New Roman" w:cs="Times New Roman"/>
                <w:color w:val="000000"/>
                <w:spacing w:val="-1"/>
                <w:w w:val="95"/>
                <w:sz w:val="18"/>
                <w:szCs w:val="18"/>
                <w:lang w:eastAsia="en-US"/>
              </w:rPr>
              <w:t>5</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d</w:t>
            </w:r>
            <w:r w:rsidRPr="004A3B70">
              <w:rPr>
                <w:rFonts w:ascii="Times New Roman" w:hAnsi="Times New Roman" w:cs="Times New Roman"/>
                <w:color w:val="000000"/>
                <w:w w:val="87"/>
                <w:sz w:val="18"/>
                <w:szCs w:val="18"/>
                <w:lang w:eastAsia="en-US"/>
              </w:rPr>
              <w:t>t)</w:t>
            </w:r>
          </w:p>
        </w:tc>
        <w:tc>
          <w:tcPr>
            <w:tcW w:w="1498"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1</w:t>
            </w:r>
          </w:p>
        </w:tc>
        <w:tc>
          <w:tcPr>
            <w:tcW w:w="1195"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1</w:t>
            </w:r>
          </w:p>
        </w:tc>
        <w:tc>
          <w:tcPr>
            <w:tcW w:w="851"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2</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4"/>
                <w:position w:val="6"/>
                <w:sz w:val="18"/>
                <w:szCs w:val="18"/>
                <w:lang w:eastAsia="en-US"/>
              </w:rPr>
              <w:t>g</w:t>
            </w:r>
          </w:p>
        </w:tc>
        <w:tc>
          <w:tcPr>
            <w:tcW w:w="850" w:type="dxa"/>
          </w:tcPr>
          <w:p w:rsidR="004A469F" w:rsidRPr="004A3B70" w:rsidRDefault="004A469F" w:rsidP="004A469F">
            <w:pPr>
              <w:widowControl w:val="0"/>
              <w:spacing w:after="0"/>
              <w:ind w:right="-20"/>
              <w:jc w:val="center"/>
              <w:rPr>
                <w:rFonts w:ascii="Times New Roman" w:hAnsi="Times New Roman" w:cs="Times New Roman"/>
                <w:color w:val="000000"/>
                <w:sz w:val="18"/>
                <w:szCs w:val="18"/>
                <w:lang w:eastAsia="en-US"/>
              </w:rPr>
            </w:pPr>
            <w:r w:rsidRPr="004A3B70">
              <w:rPr>
                <w:rFonts w:ascii="Times New Roman" w:hAnsi="Times New Roman" w:cs="Times New Roman"/>
                <w:color w:val="000000"/>
                <w:w w:val="95"/>
                <w:sz w:val="18"/>
                <w:szCs w:val="18"/>
                <w:lang w:eastAsia="en-US"/>
              </w:rPr>
              <w:t>2</w:t>
            </w:r>
          </w:p>
          <w:p w:rsidR="004A469F" w:rsidRPr="004A3B70" w:rsidRDefault="004A469F" w:rsidP="004A469F">
            <w:pPr>
              <w:spacing w:after="0"/>
              <w:jc w:val="center"/>
              <w:rPr>
                <w:rFonts w:ascii="Times New Roman" w:hAnsi="Times New Roman" w:cs="Times New Roman"/>
                <w:sz w:val="18"/>
                <w:szCs w:val="18"/>
                <w:lang w:eastAsia="en-US"/>
              </w:rPr>
            </w:pPr>
          </w:p>
        </w:tc>
        <w:tc>
          <w:tcPr>
            <w:tcW w:w="992"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2</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3</w:t>
            </w:r>
          </w:p>
        </w:tc>
        <w:tc>
          <w:tcPr>
            <w:tcW w:w="709" w:type="dxa"/>
            <w:vMerge/>
          </w:tcPr>
          <w:p w:rsidR="004A469F" w:rsidRPr="004A3B70" w:rsidRDefault="004A469F" w:rsidP="004A469F">
            <w:pPr>
              <w:spacing w:after="0"/>
              <w:jc w:val="center"/>
              <w:rPr>
                <w:rFonts w:ascii="Times New Roman" w:hAnsi="Times New Roman" w:cs="Times New Roman"/>
                <w:sz w:val="18"/>
                <w:szCs w:val="18"/>
                <w:lang w:eastAsia="en-US"/>
              </w:rPr>
            </w:pPr>
          </w:p>
        </w:tc>
        <w:tc>
          <w:tcPr>
            <w:tcW w:w="1279" w:type="dxa"/>
            <w:vMerge/>
          </w:tcPr>
          <w:p w:rsidR="004A469F" w:rsidRPr="004A3B70" w:rsidRDefault="004A469F" w:rsidP="004A469F">
            <w:pPr>
              <w:spacing w:after="0"/>
              <w:jc w:val="center"/>
              <w:rPr>
                <w:rFonts w:ascii="Times New Roman" w:hAnsi="Times New Roman" w:cs="Times New Roman"/>
                <w:sz w:val="18"/>
                <w:szCs w:val="18"/>
                <w:lang w:eastAsia="en-US"/>
              </w:rPr>
            </w:pPr>
          </w:p>
        </w:tc>
      </w:tr>
      <w:tr w:rsidR="004A469F" w:rsidRPr="00071313" w:rsidTr="004A469F">
        <w:trPr>
          <w:gridAfter w:val="1"/>
          <w:wAfter w:w="10" w:type="dxa"/>
          <w:trHeight w:val="47"/>
        </w:trPr>
        <w:tc>
          <w:tcPr>
            <w:tcW w:w="704" w:type="dxa"/>
            <w:vMerge/>
          </w:tcPr>
          <w:p w:rsidR="004A469F" w:rsidRPr="004A3B70" w:rsidRDefault="004A469F" w:rsidP="004A469F">
            <w:pPr>
              <w:spacing w:after="0"/>
              <w:jc w:val="center"/>
              <w:rPr>
                <w:rFonts w:ascii="Times New Roman" w:hAnsi="Times New Roman" w:cs="Times New Roman"/>
                <w:sz w:val="18"/>
                <w:szCs w:val="18"/>
                <w:lang w:eastAsia="en-US"/>
              </w:rPr>
            </w:pPr>
          </w:p>
        </w:tc>
        <w:tc>
          <w:tcPr>
            <w:tcW w:w="1134" w:type="dxa"/>
            <w:vMerge/>
          </w:tcPr>
          <w:p w:rsidR="004A469F" w:rsidRPr="00EC22D6" w:rsidRDefault="004A469F" w:rsidP="004A469F">
            <w:pPr>
              <w:spacing w:after="0"/>
              <w:jc w:val="center"/>
              <w:rPr>
                <w:rFonts w:ascii="Times New Roman" w:hAnsi="Times New Roman" w:cs="Times New Roman"/>
                <w:b/>
                <w:bCs/>
                <w:sz w:val="18"/>
                <w:szCs w:val="18"/>
                <w:lang w:eastAsia="en-US"/>
              </w:rPr>
            </w:pPr>
          </w:p>
        </w:tc>
        <w:tc>
          <w:tcPr>
            <w:tcW w:w="1134" w:type="dxa"/>
            <w:vMerge/>
          </w:tcPr>
          <w:p w:rsidR="004A469F" w:rsidRPr="004A3B70" w:rsidRDefault="004A469F" w:rsidP="004A469F">
            <w:pPr>
              <w:spacing w:after="0"/>
              <w:jc w:val="center"/>
              <w:rPr>
                <w:rFonts w:ascii="Times New Roman" w:hAnsi="Times New Roman" w:cs="Times New Roman"/>
                <w:sz w:val="18"/>
                <w:szCs w:val="18"/>
                <w:lang w:eastAsia="en-US"/>
              </w:rPr>
            </w:pPr>
          </w:p>
        </w:tc>
        <w:tc>
          <w:tcPr>
            <w:tcW w:w="1843" w:type="dxa"/>
          </w:tcPr>
          <w:p w:rsidR="004A469F" w:rsidRPr="004A3B70" w:rsidRDefault="004A469F" w:rsidP="004A469F">
            <w:pPr>
              <w:widowControl w:val="0"/>
              <w:spacing w:after="0"/>
              <w:ind w:right="-45"/>
              <w:jc w:val="center"/>
              <w:rPr>
                <w:rFonts w:ascii="Times New Roman" w:hAnsi="Times New Roman" w:cs="Times New Roman"/>
                <w:color w:val="000000"/>
                <w:sz w:val="18"/>
                <w:szCs w:val="18"/>
                <w:lang w:eastAsia="en-US"/>
              </w:rPr>
            </w:pPr>
            <w:r w:rsidRPr="004A3B70">
              <w:rPr>
                <w:rFonts w:ascii="Times New Roman" w:hAnsi="Times New Roman" w:cs="Times New Roman"/>
                <w:color w:val="000000"/>
                <w:w w:val="95"/>
                <w:sz w:val="18"/>
                <w:szCs w:val="18"/>
                <w:lang w:eastAsia="en-US"/>
              </w:rPr>
              <w:t>600</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mg</w:t>
            </w:r>
            <w:r w:rsidRPr="004A3B70">
              <w:rPr>
                <w:rFonts w:ascii="Times New Roman" w:hAnsi="Times New Roman" w:cs="Times New Roman"/>
                <w:color w:val="000000"/>
                <w:spacing w:val="1"/>
                <w:sz w:val="18"/>
                <w:szCs w:val="18"/>
                <w:lang w:eastAsia="en-US"/>
              </w:rPr>
              <w:t xml:space="preserve"> </w:t>
            </w:r>
            <w:r w:rsidRPr="004A3B70">
              <w:rPr>
                <w:rFonts w:ascii="Times New Roman" w:hAnsi="Times New Roman" w:cs="Times New Roman"/>
                <w:color w:val="000000"/>
                <w:w w:val="87"/>
                <w:sz w:val="18"/>
                <w:szCs w:val="18"/>
                <w:lang w:eastAsia="en-US"/>
              </w:rPr>
              <w:t>t</w:t>
            </w:r>
            <w:r w:rsidRPr="004A3B70">
              <w:rPr>
                <w:rFonts w:ascii="Times New Roman" w:hAnsi="Times New Roman" w:cs="Times New Roman"/>
                <w:color w:val="000000"/>
                <w:w w:val="97"/>
                <w:sz w:val="18"/>
                <w:szCs w:val="18"/>
                <w:lang w:eastAsia="en-US"/>
              </w:rPr>
              <w:t>a</w:t>
            </w:r>
            <w:r w:rsidRPr="004A3B70">
              <w:rPr>
                <w:rFonts w:ascii="Times New Roman" w:hAnsi="Times New Roman" w:cs="Times New Roman"/>
                <w:color w:val="000000"/>
                <w:w w:val="95"/>
                <w:sz w:val="18"/>
                <w:szCs w:val="18"/>
                <w:lang w:eastAsia="en-US"/>
              </w:rPr>
              <w:t>b</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3"/>
                <w:sz w:val="18"/>
                <w:szCs w:val="18"/>
                <w:lang w:eastAsia="en-US"/>
              </w:rPr>
              <w:t>(</w:t>
            </w:r>
            <w:r w:rsidRPr="004A3B70">
              <w:rPr>
                <w:rFonts w:ascii="Times New Roman" w:hAnsi="Times New Roman" w:cs="Times New Roman"/>
                <w:color w:val="000000"/>
                <w:w w:val="95"/>
                <w:sz w:val="18"/>
                <w:szCs w:val="18"/>
                <w:lang w:eastAsia="en-US"/>
              </w:rPr>
              <w:t>600</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mg</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84"/>
                <w:sz w:val="18"/>
                <w:szCs w:val="18"/>
                <w:lang w:eastAsia="en-US"/>
              </w:rPr>
              <w:t>i</w:t>
            </w:r>
            <w:r w:rsidRPr="004A3B70">
              <w:rPr>
                <w:rFonts w:ascii="Times New Roman" w:hAnsi="Times New Roman" w:cs="Times New Roman"/>
                <w:color w:val="000000"/>
                <w:w w:val="94"/>
                <w:sz w:val="18"/>
                <w:szCs w:val="18"/>
                <w:lang w:eastAsia="en-US"/>
              </w:rPr>
              <w:t>n</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10</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w:t>
            </w:r>
            <w:r w:rsidRPr="004A3B70">
              <w:rPr>
                <w:rFonts w:ascii="Times New Roman" w:hAnsi="Times New Roman" w:cs="Times New Roman"/>
                <w:color w:val="000000"/>
                <w:w w:val="97"/>
                <w:sz w:val="18"/>
                <w:szCs w:val="18"/>
                <w:lang w:eastAsia="en-US"/>
              </w:rPr>
              <w:t>L</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60</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mg</w:t>
            </w:r>
            <w:r w:rsidRPr="004A3B70">
              <w:rPr>
                <w:rFonts w:ascii="Times New Roman" w:hAnsi="Times New Roman" w:cs="Times New Roman"/>
                <w:color w:val="000000"/>
                <w:w w:val="94"/>
                <w:sz w:val="18"/>
                <w:szCs w:val="18"/>
                <w:lang w:eastAsia="en-US"/>
              </w:rPr>
              <w:t>/</w:t>
            </w:r>
            <w:r w:rsidRPr="004A3B70">
              <w:rPr>
                <w:rFonts w:ascii="Times New Roman" w:hAnsi="Times New Roman" w:cs="Times New Roman"/>
                <w:color w:val="000000"/>
                <w:w w:val="95"/>
                <w:sz w:val="18"/>
                <w:szCs w:val="18"/>
                <w:lang w:eastAsia="en-US"/>
              </w:rPr>
              <w:t>m</w:t>
            </w:r>
            <w:r w:rsidRPr="004A3B70">
              <w:rPr>
                <w:rFonts w:ascii="Times New Roman" w:hAnsi="Times New Roman" w:cs="Times New Roman"/>
                <w:color w:val="000000"/>
                <w:w w:val="97"/>
                <w:sz w:val="18"/>
                <w:szCs w:val="18"/>
                <w:lang w:eastAsia="en-US"/>
              </w:rPr>
              <w:t>L</w:t>
            </w:r>
            <w:r w:rsidRPr="004A3B70">
              <w:rPr>
                <w:rFonts w:ascii="Times New Roman" w:hAnsi="Times New Roman" w:cs="Times New Roman"/>
                <w:color w:val="000000"/>
                <w:w w:val="93"/>
                <w:sz w:val="18"/>
                <w:szCs w:val="18"/>
                <w:lang w:eastAsia="en-US"/>
              </w:rPr>
              <w:t>)</w:t>
            </w:r>
          </w:p>
        </w:tc>
        <w:tc>
          <w:tcPr>
            <w:tcW w:w="850"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w:t>
            </w:r>
          </w:p>
        </w:tc>
        <w:tc>
          <w:tcPr>
            <w:tcW w:w="851" w:type="dxa"/>
          </w:tcPr>
          <w:p w:rsidR="004A469F" w:rsidRPr="004A3B70" w:rsidRDefault="004A469F" w:rsidP="004A469F">
            <w:pPr>
              <w:spacing w:after="0"/>
              <w:jc w:val="left"/>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1</w:t>
            </w:r>
            <w:r w:rsidRPr="004A3B70">
              <w:rPr>
                <w:rFonts w:ascii="Times New Roman" w:hAnsi="Times New Roman" w:cs="Times New Roman"/>
                <w:color w:val="000000"/>
                <w:w w:val="102"/>
                <w:sz w:val="18"/>
                <w:szCs w:val="18"/>
                <w:lang w:eastAsia="en-US"/>
              </w:rPr>
              <w:t>.</w:t>
            </w:r>
            <w:r w:rsidRPr="004A3B70">
              <w:rPr>
                <w:rFonts w:ascii="Times New Roman" w:hAnsi="Times New Roman" w:cs="Times New Roman"/>
                <w:color w:val="000000"/>
                <w:w w:val="95"/>
                <w:sz w:val="18"/>
                <w:szCs w:val="18"/>
                <w:lang w:eastAsia="en-US"/>
              </w:rPr>
              <w:t>25m</w:t>
            </w:r>
            <w:r w:rsidRPr="004A3B70">
              <w:rPr>
                <w:rFonts w:ascii="Times New Roman" w:hAnsi="Times New Roman" w:cs="Times New Roman"/>
                <w:color w:val="000000"/>
                <w:w w:val="97"/>
                <w:sz w:val="18"/>
                <w:szCs w:val="18"/>
                <w:lang w:eastAsia="en-US"/>
              </w:rPr>
              <w:t>L</w:t>
            </w:r>
            <w:r w:rsidRPr="004A3B70">
              <w:rPr>
                <w:rFonts w:ascii="Times New Roman" w:hAnsi="Times New Roman" w:cs="Times New Roman"/>
                <w:color w:val="000000"/>
                <w:w w:val="95"/>
                <w:position w:val="6"/>
                <w:sz w:val="18"/>
                <w:szCs w:val="18"/>
                <w:vertAlign w:val="superscript"/>
                <w:lang w:eastAsia="en-US"/>
              </w:rPr>
              <w:t>c</w:t>
            </w:r>
          </w:p>
        </w:tc>
        <w:tc>
          <w:tcPr>
            <w:tcW w:w="1498"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2</w:t>
            </w:r>
            <w:r w:rsidRPr="004A3B70">
              <w:rPr>
                <w:rFonts w:ascii="Times New Roman" w:hAnsi="Times New Roman" w:cs="Times New Roman"/>
                <w:color w:val="000000"/>
                <w:w w:val="102"/>
                <w:sz w:val="18"/>
                <w:szCs w:val="18"/>
                <w:lang w:eastAsia="en-US"/>
              </w:rPr>
              <w:t>.</w:t>
            </w:r>
            <w:r w:rsidRPr="004A3B70">
              <w:rPr>
                <w:rFonts w:ascii="Times New Roman" w:hAnsi="Times New Roman" w:cs="Times New Roman"/>
                <w:color w:val="000000"/>
                <w:w w:val="95"/>
                <w:sz w:val="18"/>
                <w:szCs w:val="18"/>
                <w:lang w:eastAsia="en-US"/>
              </w:rPr>
              <w:t>5</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w:t>
            </w:r>
            <w:r w:rsidRPr="004A3B70">
              <w:rPr>
                <w:rFonts w:ascii="Times New Roman" w:hAnsi="Times New Roman" w:cs="Times New Roman"/>
                <w:color w:val="000000"/>
                <w:w w:val="97"/>
                <w:sz w:val="18"/>
                <w:szCs w:val="18"/>
                <w:lang w:eastAsia="en-US"/>
              </w:rPr>
              <w:t>L</w:t>
            </w:r>
            <w:r w:rsidRPr="004A3B70">
              <w:rPr>
                <w:rFonts w:ascii="Times New Roman" w:hAnsi="Times New Roman" w:cs="Times New Roman"/>
                <w:color w:val="000000"/>
                <w:w w:val="95"/>
                <w:position w:val="6"/>
                <w:sz w:val="18"/>
                <w:szCs w:val="18"/>
                <w:vertAlign w:val="superscript"/>
                <w:lang w:eastAsia="en-US"/>
              </w:rPr>
              <w:t>c</w:t>
            </w:r>
          </w:p>
        </w:tc>
        <w:tc>
          <w:tcPr>
            <w:tcW w:w="1195"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2</w:t>
            </w:r>
            <w:r w:rsidRPr="004A3B70">
              <w:rPr>
                <w:rFonts w:ascii="Times New Roman" w:hAnsi="Times New Roman" w:cs="Times New Roman"/>
                <w:color w:val="000000"/>
                <w:w w:val="102"/>
                <w:sz w:val="18"/>
                <w:szCs w:val="18"/>
                <w:lang w:eastAsia="en-US"/>
              </w:rPr>
              <w:t>.</w:t>
            </w:r>
            <w:r w:rsidRPr="004A3B70">
              <w:rPr>
                <w:rFonts w:ascii="Times New Roman" w:hAnsi="Times New Roman" w:cs="Times New Roman"/>
                <w:color w:val="000000"/>
                <w:w w:val="95"/>
                <w:sz w:val="18"/>
                <w:szCs w:val="18"/>
                <w:lang w:eastAsia="en-US"/>
              </w:rPr>
              <w:t>5</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w:t>
            </w:r>
            <w:r w:rsidRPr="004A3B70">
              <w:rPr>
                <w:rFonts w:ascii="Times New Roman" w:hAnsi="Times New Roman" w:cs="Times New Roman"/>
                <w:color w:val="000000"/>
                <w:w w:val="97"/>
                <w:sz w:val="18"/>
                <w:szCs w:val="18"/>
                <w:lang w:eastAsia="en-US"/>
              </w:rPr>
              <w:t>L</w:t>
            </w:r>
            <w:r w:rsidRPr="004A3B70">
              <w:rPr>
                <w:rFonts w:ascii="Times New Roman" w:hAnsi="Times New Roman" w:cs="Times New Roman"/>
                <w:color w:val="000000"/>
                <w:spacing w:val="-18"/>
                <w:sz w:val="18"/>
                <w:szCs w:val="18"/>
                <w:lang w:eastAsia="en-US"/>
              </w:rPr>
              <w:t xml:space="preserve"> </w:t>
            </w:r>
            <w:r w:rsidRPr="004A3B70">
              <w:rPr>
                <w:rFonts w:ascii="Times New Roman" w:hAnsi="Times New Roman" w:cs="Times New Roman"/>
                <w:color w:val="000000"/>
                <w:w w:val="95"/>
                <w:position w:val="6"/>
                <w:sz w:val="18"/>
                <w:szCs w:val="18"/>
                <w:vertAlign w:val="superscript"/>
                <w:lang w:eastAsia="en-US"/>
              </w:rPr>
              <w:t>c</w:t>
            </w:r>
          </w:p>
        </w:tc>
        <w:tc>
          <w:tcPr>
            <w:tcW w:w="851"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5</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w:t>
            </w:r>
            <w:r w:rsidRPr="004A3B70">
              <w:rPr>
                <w:rFonts w:ascii="Times New Roman" w:hAnsi="Times New Roman" w:cs="Times New Roman"/>
                <w:color w:val="000000"/>
                <w:w w:val="97"/>
                <w:sz w:val="18"/>
                <w:szCs w:val="18"/>
                <w:lang w:eastAsia="en-US"/>
              </w:rPr>
              <w:t>L</w:t>
            </w:r>
            <w:r w:rsidRPr="004A3B70">
              <w:rPr>
                <w:rFonts w:ascii="Times New Roman" w:hAnsi="Times New Roman" w:cs="Times New Roman"/>
                <w:color w:val="000000"/>
                <w:spacing w:val="1"/>
                <w:w w:val="95"/>
                <w:position w:val="6"/>
                <w:sz w:val="18"/>
                <w:szCs w:val="18"/>
                <w:vertAlign w:val="superscript"/>
                <w:lang w:eastAsia="en-US"/>
              </w:rPr>
              <w:t>c</w:t>
            </w:r>
            <w:r w:rsidRPr="004A3B70">
              <w:rPr>
                <w:rFonts w:ascii="Times New Roman" w:hAnsi="Times New Roman" w:cs="Times New Roman"/>
                <w:color w:val="000000"/>
                <w:w w:val="101"/>
                <w:position w:val="6"/>
                <w:sz w:val="18"/>
                <w:szCs w:val="18"/>
                <w:vertAlign w:val="superscript"/>
                <w:lang w:eastAsia="en-US"/>
              </w:rPr>
              <w:t>,</w:t>
            </w:r>
            <w:r w:rsidRPr="004A3B70">
              <w:rPr>
                <w:rFonts w:ascii="Times New Roman" w:hAnsi="Times New Roman" w:cs="Times New Roman"/>
                <w:color w:val="000000"/>
                <w:w w:val="94"/>
                <w:position w:val="6"/>
                <w:sz w:val="18"/>
                <w:szCs w:val="18"/>
                <w:vertAlign w:val="superscript"/>
                <w:lang w:eastAsia="en-US"/>
              </w:rPr>
              <w:t>g</w:t>
            </w:r>
          </w:p>
        </w:tc>
        <w:tc>
          <w:tcPr>
            <w:tcW w:w="850" w:type="dxa"/>
          </w:tcPr>
          <w:p w:rsidR="004A469F" w:rsidRPr="004A3B70" w:rsidRDefault="004A469F" w:rsidP="004A469F">
            <w:pPr>
              <w:widowControl w:val="0"/>
              <w:spacing w:after="0"/>
              <w:ind w:right="-20"/>
              <w:jc w:val="center"/>
              <w:rPr>
                <w:rFonts w:ascii="Times New Roman" w:hAnsi="Times New Roman" w:cs="Times New Roman"/>
                <w:color w:val="000000"/>
                <w:sz w:val="18"/>
                <w:szCs w:val="18"/>
                <w:lang w:eastAsia="en-US"/>
              </w:rPr>
            </w:pPr>
            <w:r w:rsidRPr="004A3B70">
              <w:rPr>
                <w:rFonts w:ascii="Times New Roman" w:hAnsi="Times New Roman" w:cs="Times New Roman"/>
                <w:color w:val="000000"/>
                <w:w w:val="95"/>
                <w:sz w:val="18"/>
                <w:szCs w:val="18"/>
                <w:lang w:eastAsia="en-US"/>
              </w:rPr>
              <w:t>5</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w:t>
            </w:r>
            <w:r w:rsidRPr="004A3B70">
              <w:rPr>
                <w:rFonts w:ascii="Times New Roman" w:hAnsi="Times New Roman" w:cs="Times New Roman"/>
                <w:color w:val="000000"/>
                <w:w w:val="97"/>
                <w:sz w:val="18"/>
                <w:szCs w:val="18"/>
                <w:lang w:eastAsia="en-US"/>
              </w:rPr>
              <w:t>L</w:t>
            </w:r>
          </w:p>
          <w:p w:rsidR="004A469F" w:rsidRPr="004A3B70" w:rsidRDefault="004A469F" w:rsidP="004A469F">
            <w:pPr>
              <w:widowControl w:val="0"/>
              <w:spacing w:after="0"/>
              <w:ind w:right="-20"/>
              <w:jc w:val="left"/>
              <w:rPr>
                <w:rFonts w:ascii="Times New Roman" w:hAnsi="Times New Roman" w:cs="Times New Roman"/>
                <w:color w:val="000000"/>
                <w:spacing w:val="-1"/>
                <w:w w:val="95"/>
                <w:sz w:val="18"/>
                <w:szCs w:val="18"/>
                <w:lang w:eastAsia="en-US"/>
              </w:rPr>
            </w:pPr>
            <w:r w:rsidRPr="004A3B70">
              <w:rPr>
                <w:rFonts w:ascii="Times New Roman" w:hAnsi="Times New Roman" w:cs="Times New Roman"/>
                <w:color w:val="000000"/>
                <w:spacing w:val="-1"/>
                <w:w w:val="93"/>
                <w:sz w:val="18"/>
                <w:szCs w:val="18"/>
                <w:lang w:eastAsia="en-US"/>
              </w:rPr>
              <w:t>(</w:t>
            </w:r>
            <w:r w:rsidRPr="004A3B70">
              <w:rPr>
                <w:rFonts w:ascii="Times New Roman" w:hAnsi="Times New Roman" w:cs="Times New Roman"/>
                <w:color w:val="000000"/>
                <w:spacing w:val="-2"/>
                <w:w w:val="95"/>
                <w:sz w:val="18"/>
                <w:szCs w:val="18"/>
                <w:lang w:eastAsia="en-US"/>
              </w:rPr>
              <w:t>0</w:t>
            </w:r>
            <w:r w:rsidRPr="004A3B70">
              <w:rPr>
                <w:rFonts w:ascii="Times New Roman" w:hAnsi="Times New Roman" w:cs="Times New Roman"/>
                <w:color w:val="000000"/>
                <w:spacing w:val="-2"/>
                <w:w w:val="102"/>
                <w:sz w:val="18"/>
                <w:szCs w:val="18"/>
                <w:lang w:eastAsia="en-US"/>
              </w:rPr>
              <w:t>.</w:t>
            </w:r>
            <w:r w:rsidRPr="004A3B70">
              <w:rPr>
                <w:rFonts w:ascii="Times New Roman" w:hAnsi="Times New Roman" w:cs="Times New Roman"/>
                <w:color w:val="000000"/>
                <w:spacing w:val="-1"/>
                <w:w w:val="95"/>
                <w:sz w:val="18"/>
                <w:szCs w:val="18"/>
                <w:lang w:eastAsia="en-US"/>
              </w:rPr>
              <w:t xml:space="preserve">5 </w:t>
            </w:r>
            <w:r w:rsidRPr="004A3B70">
              <w:rPr>
                <w:rFonts w:ascii="Times New Roman" w:hAnsi="Times New Roman" w:cs="Times New Roman"/>
                <w:color w:val="000000"/>
                <w:spacing w:val="-2"/>
                <w:w w:val="87"/>
                <w:sz w:val="18"/>
                <w:szCs w:val="18"/>
                <w:lang w:eastAsia="en-US"/>
              </w:rPr>
              <w:t>t</w:t>
            </w:r>
            <w:r w:rsidRPr="004A3B70">
              <w:rPr>
                <w:rFonts w:ascii="Times New Roman" w:hAnsi="Times New Roman" w:cs="Times New Roman"/>
                <w:color w:val="000000"/>
                <w:spacing w:val="-1"/>
                <w:w w:val="97"/>
                <w:sz w:val="18"/>
                <w:szCs w:val="18"/>
                <w:lang w:eastAsia="en-US"/>
              </w:rPr>
              <w:t>a</w:t>
            </w:r>
            <w:r w:rsidRPr="004A3B70">
              <w:rPr>
                <w:rFonts w:ascii="Times New Roman" w:hAnsi="Times New Roman" w:cs="Times New Roman"/>
                <w:color w:val="000000"/>
                <w:spacing w:val="-2"/>
                <w:w w:val="95"/>
                <w:sz w:val="18"/>
                <w:szCs w:val="18"/>
                <w:lang w:eastAsia="en-US"/>
              </w:rPr>
              <w:t>b</w:t>
            </w:r>
            <w:r w:rsidRPr="004A3B70">
              <w:rPr>
                <w:rFonts w:ascii="Times New Roman" w:hAnsi="Times New Roman" w:cs="Times New Roman"/>
                <w:color w:val="000000"/>
                <w:w w:val="93"/>
                <w:sz w:val="18"/>
                <w:szCs w:val="18"/>
                <w:lang w:eastAsia="en-US"/>
              </w:rPr>
              <w:t>)</w:t>
            </w:r>
            <w:r w:rsidRPr="004A3B70">
              <w:rPr>
                <w:rFonts w:ascii="Times New Roman" w:hAnsi="Times New Roman" w:cs="Times New Roman"/>
                <w:color w:val="000000"/>
                <w:spacing w:val="-21"/>
                <w:sz w:val="18"/>
                <w:szCs w:val="18"/>
                <w:lang w:eastAsia="en-US"/>
              </w:rPr>
              <w:t xml:space="preserve"> </w:t>
            </w:r>
            <w:r w:rsidRPr="004A3B70">
              <w:rPr>
                <w:rFonts w:ascii="Times New Roman" w:hAnsi="Times New Roman" w:cs="Times New Roman"/>
                <w:color w:val="000000"/>
                <w:w w:val="95"/>
                <w:position w:val="6"/>
                <w:sz w:val="18"/>
                <w:szCs w:val="18"/>
                <w:vertAlign w:val="superscript"/>
                <w:lang w:eastAsia="en-US"/>
              </w:rPr>
              <w:t>c</w:t>
            </w:r>
          </w:p>
          <w:p w:rsidR="004A469F" w:rsidRPr="004A3B70" w:rsidRDefault="004A469F" w:rsidP="004A469F">
            <w:pPr>
              <w:spacing w:after="0"/>
              <w:jc w:val="center"/>
              <w:rPr>
                <w:rFonts w:ascii="Times New Roman" w:hAnsi="Times New Roman" w:cs="Times New Roman"/>
                <w:sz w:val="18"/>
                <w:szCs w:val="18"/>
                <w:lang w:eastAsia="en-US"/>
              </w:rPr>
            </w:pPr>
          </w:p>
        </w:tc>
        <w:tc>
          <w:tcPr>
            <w:tcW w:w="992" w:type="dxa"/>
          </w:tcPr>
          <w:p w:rsidR="004A469F" w:rsidRPr="004A3B70" w:rsidRDefault="004A469F" w:rsidP="004A469F">
            <w:pPr>
              <w:widowControl w:val="0"/>
              <w:spacing w:after="0"/>
              <w:ind w:right="-20"/>
              <w:jc w:val="center"/>
              <w:rPr>
                <w:rFonts w:ascii="Times New Roman" w:hAnsi="Times New Roman" w:cs="Times New Roman"/>
                <w:color w:val="000000"/>
                <w:w w:val="97"/>
                <w:sz w:val="18"/>
                <w:szCs w:val="18"/>
                <w:lang w:eastAsia="en-US"/>
              </w:rPr>
            </w:pPr>
            <w:r w:rsidRPr="004A3B70">
              <w:rPr>
                <w:rFonts w:ascii="Times New Roman" w:hAnsi="Times New Roman" w:cs="Times New Roman"/>
                <w:color w:val="000000"/>
                <w:w w:val="95"/>
                <w:sz w:val="18"/>
                <w:szCs w:val="18"/>
                <w:lang w:eastAsia="en-US"/>
              </w:rPr>
              <w:t>5m</w:t>
            </w:r>
            <w:r w:rsidRPr="004A3B70">
              <w:rPr>
                <w:rFonts w:ascii="Times New Roman" w:hAnsi="Times New Roman" w:cs="Times New Roman"/>
                <w:color w:val="000000"/>
                <w:w w:val="97"/>
                <w:sz w:val="18"/>
                <w:szCs w:val="18"/>
                <w:lang w:eastAsia="en-US"/>
              </w:rPr>
              <w:t>L</w:t>
            </w:r>
          </w:p>
          <w:p w:rsidR="004A469F" w:rsidRPr="004A3B70" w:rsidRDefault="004A469F" w:rsidP="004A469F">
            <w:pPr>
              <w:widowControl w:val="0"/>
              <w:spacing w:after="0"/>
              <w:ind w:right="-20"/>
              <w:jc w:val="center"/>
              <w:rPr>
                <w:rFonts w:ascii="Times New Roman" w:hAnsi="Times New Roman" w:cs="Times New Roman"/>
                <w:color w:val="000000"/>
                <w:position w:val="6"/>
                <w:sz w:val="18"/>
                <w:szCs w:val="18"/>
                <w:lang w:eastAsia="en-US"/>
              </w:rPr>
            </w:pPr>
            <w:r w:rsidRPr="004A3B70">
              <w:rPr>
                <w:rFonts w:ascii="Times New Roman" w:hAnsi="Times New Roman" w:cs="Times New Roman"/>
                <w:color w:val="000000"/>
                <w:w w:val="93"/>
                <w:sz w:val="18"/>
                <w:szCs w:val="18"/>
                <w:lang w:eastAsia="en-US"/>
              </w:rPr>
              <w:t>(</w:t>
            </w:r>
            <w:r w:rsidRPr="004A3B70">
              <w:rPr>
                <w:rFonts w:ascii="Times New Roman" w:hAnsi="Times New Roman" w:cs="Times New Roman"/>
                <w:color w:val="000000"/>
                <w:w w:val="95"/>
                <w:sz w:val="18"/>
                <w:szCs w:val="18"/>
                <w:lang w:eastAsia="en-US"/>
              </w:rPr>
              <w:t>0</w:t>
            </w:r>
            <w:r w:rsidRPr="004A3B70">
              <w:rPr>
                <w:rFonts w:ascii="Times New Roman" w:hAnsi="Times New Roman" w:cs="Times New Roman"/>
                <w:color w:val="000000"/>
                <w:w w:val="102"/>
                <w:sz w:val="18"/>
                <w:szCs w:val="18"/>
                <w:lang w:eastAsia="en-US"/>
              </w:rPr>
              <w:t>.</w:t>
            </w:r>
            <w:r w:rsidRPr="004A3B70">
              <w:rPr>
                <w:rFonts w:ascii="Times New Roman" w:hAnsi="Times New Roman" w:cs="Times New Roman"/>
                <w:color w:val="000000"/>
                <w:spacing w:val="-1"/>
                <w:w w:val="95"/>
                <w:sz w:val="18"/>
                <w:szCs w:val="18"/>
                <w:lang w:eastAsia="en-US"/>
              </w:rPr>
              <w:t>5</w:t>
            </w:r>
            <w:r w:rsidRPr="004A3B70">
              <w:rPr>
                <w:rFonts w:ascii="Times New Roman" w:hAnsi="Times New Roman" w:cs="Times New Roman"/>
                <w:color w:val="000000"/>
                <w:w w:val="87"/>
                <w:sz w:val="18"/>
                <w:szCs w:val="18"/>
                <w:lang w:eastAsia="en-US"/>
              </w:rPr>
              <w:t xml:space="preserve"> t</w:t>
            </w:r>
            <w:r w:rsidRPr="004A3B70">
              <w:rPr>
                <w:rFonts w:ascii="Times New Roman" w:hAnsi="Times New Roman" w:cs="Times New Roman"/>
                <w:color w:val="000000"/>
                <w:w w:val="97"/>
                <w:sz w:val="18"/>
                <w:szCs w:val="18"/>
                <w:lang w:eastAsia="en-US"/>
              </w:rPr>
              <w:t>a</w:t>
            </w:r>
            <w:r w:rsidRPr="004A3B70">
              <w:rPr>
                <w:rFonts w:ascii="Times New Roman" w:hAnsi="Times New Roman" w:cs="Times New Roman"/>
                <w:color w:val="000000"/>
                <w:w w:val="95"/>
                <w:sz w:val="18"/>
                <w:szCs w:val="18"/>
                <w:lang w:eastAsia="en-US"/>
              </w:rPr>
              <w:t>b</w:t>
            </w:r>
            <w:r w:rsidRPr="004A3B70">
              <w:rPr>
                <w:rFonts w:ascii="Times New Roman" w:hAnsi="Times New Roman" w:cs="Times New Roman"/>
                <w:color w:val="000000"/>
                <w:w w:val="93"/>
                <w:sz w:val="18"/>
                <w:szCs w:val="18"/>
                <w:lang w:eastAsia="en-US"/>
              </w:rPr>
              <w:t>)</w:t>
            </w:r>
            <w:r w:rsidRPr="004A3B70">
              <w:rPr>
                <w:rFonts w:ascii="Times New Roman" w:hAnsi="Times New Roman" w:cs="Times New Roman"/>
                <w:color w:val="000000"/>
                <w:spacing w:val="-18"/>
                <w:sz w:val="18"/>
                <w:szCs w:val="18"/>
                <w:lang w:eastAsia="en-US"/>
              </w:rPr>
              <w:t xml:space="preserve"> </w:t>
            </w:r>
            <w:r w:rsidRPr="004A3B70">
              <w:rPr>
                <w:rFonts w:ascii="Times New Roman" w:hAnsi="Times New Roman" w:cs="Times New Roman"/>
                <w:color w:val="000000"/>
                <w:w w:val="95"/>
                <w:position w:val="6"/>
                <w:sz w:val="18"/>
                <w:szCs w:val="18"/>
                <w:vertAlign w:val="superscript"/>
                <w:lang w:eastAsia="en-US"/>
              </w:rPr>
              <w:t>c</w:t>
            </w:r>
          </w:p>
          <w:p w:rsidR="004A469F" w:rsidRPr="004A3B70" w:rsidRDefault="004A469F" w:rsidP="004A469F">
            <w:pPr>
              <w:spacing w:after="0"/>
              <w:jc w:val="center"/>
              <w:rPr>
                <w:rFonts w:ascii="Times New Roman" w:hAnsi="Times New Roman" w:cs="Times New Roman"/>
                <w:sz w:val="18"/>
                <w:szCs w:val="18"/>
                <w:lang w:eastAsia="en-US"/>
              </w:rPr>
            </w:pPr>
          </w:p>
        </w:tc>
        <w:tc>
          <w:tcPr>
            <w:tcW w:w="709" w:type="dxa"/>
          </w:tcPr>
          <w:p w:rsidR="004A469F" w:rsidRPr="004A3B70" w:rsidRDefault="004A469F" w:rsidP="004A469F">
            <w:pPr>
              <w:spacing w:after="0"/>
              <w:ind w:right="-107"/>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7</w:t>
            </w:r>
            <w:r w:rsidRPr="004A3B70">
              <w:rPr>
                <w:rFonts w:ascii="Times New Roman" w:hAnsi="Times New Roman" w:cs="Times New Roman"/>
                <w:color w:val="000000"/>
                <w:w w:val="102"/>
                <w:sz w:val="18"/>
                <w:szCs w:val="18"/>
                <w:lang w:eastAsia="en-US"/>
              </w:rPr>
              <w:t>.</w:t>
            </w:r>
            <w:r w:rsidRPr="004A3B70">
              <w:rPr>
                <w:rFonts w:ascii="Times New Roman" w:hAnsi="Times New Roman" w:cs="Times New Roman"/>
                <w:color w:val="000000"/>
                <w:w w:val="95"/>
                <w:sz w:val="18"/>
                <w:szCs w:val="18"/>
                <w:lang w:eastAsia="en-US"/>
              </w:rPr>
              <w:t>5</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w:t>
            </w:r>
            <w:r w:rsidRPr="004A3B70">
              <w:rPr>
                <w:rFonts w:ascii="Times New Roman" w:hAnsi="Times New Roman" w:cs="Times New Roman"/>
                <w:color w:val="000000"/>
                <w:w w:val="97"/>
                <w:sz w:val="18"/>
                <w:szCs w:val="18"/>
                <w:lang w:eastAsia="en-US"/>
              </w:rPr>
              <w:t xml:space="preserve">L </w:t>
            </w:r>
            <w:r w:rsidRPr="004A3B70">
              <w:rPr>
                <w:rFonts w:ascii="Times New Roman" w:hAnsi="Times New Roman" w:cs="Times New Roman"/>
                <w:color w:val="000000"/>
                <w:spacing w:val="-2"/>
                <w:w w:val="93"/>
                <w:sz w:val="18"/>
                <w:szCs w:val="18"/>
                <w:lang w:eastAsia="en-US"/>
              </w:rPr>
              <w:t>(</w:t>
            </w:r>
            <w:r w:rsidRPr="004A3B70">
              <w:rPr>
                <w:rFonts w:ascii="Times New Roman" w:hAnsi="Times New Roman" w:cs="Times New Roman"/>
                <w:color w:val="000000"/>
                <w:spacing w:val="-1"/>
                <w:w w:val="95"/>
                <w:sz w:val="18"/>
                <w:szCs w:val="18"/>
                <w:lang w:eastAsia="en-US"/>
              </w:rPr>
              <w:t>0</w:t>
            </w:r>
            <w:r w:rsidRPr="004A3B70">
              <w:rPr>
                <w:rFonts w:ascii="Times New Roman" w:hAnsi="Times New Roman" w:cs="Times New Roman"/>
                <w:color w:val="000000"/>
                <w:spacing w:val="-3"/>
                <w:w w:val="102"/>
                <w:sz w:val="18"/>
                <w:szCs w:val="18"/>
                <w:lang w:eastAsia="en-US"/>
              </w:rPr>
              <w:t>.</w:t>
            </w:r>
            <w:r w:rsidRPr="004A3B70">
              <w:rPr>
                <w:rFonts w:ascii="Times New Roman" w:hAnsi="Times New Roman" w:cs="Times New Roman"/>
                <w:color w:val="000000"/>
                <w:spacing w:val="-1"/>
                <w:w w:val="95"/>
                <w:sz w:val="18"/>
                <w:szCs w:val="18"/>
                <w:lang w:eastAsia="en-US"/>
              </w:rPr>
              <w:t>75</w:t>
            </w:r>
            <w:r w:rsidRPr="004A3B70">
              <w:rPr>
                <w:rFonts w:ascii="Times New Roman" w:hAnsi="Times New Roman" w:cs="Times New Roman"/>
                <w:color w:val="000000"/>
                <w:spacing w:val="-3"/>
                <w:sz w:val="18"/>
                <w:szCs w:val="18"/>
                <w:lang w:eastAsia="en-US"/>
              </w:rPr>
              <w:t xml:space="preserve"> </w:t>
            </w:r>
            <w:r w:rsidRPr="004A3B70">
              <w:rPr>
                <w:rFonts w:ascii="Times New Roman" w:hAnsi="Times New Roman" w:cs="Times New Roman"/>
                <w:color w:val="000000"/>
                <w:spacing w:val="-2"/>
                <w:w w:val="87"/>
                <w:sz w:val="18"/>
                <w:szCs w:val="18"/>
                <w:lang w:eastAsia="en-US"/>
              </w:rPr>
              <w:t>t</w:t>
            </w:r>
            <w:r w:rsidRPr="004A3B70">
              <w:rPr>
                <w:rFonts w:ascii="Times New Roman" w:hAnsi="Times New Roman" w:cs="Times New Roman"/>
                <w:color w:val="000000"/>
                <w:spacing w:val="-2"/>
                <w:w w:val="97"/>
                <w:sz w:val="18"/>
                <w:szCs w:val="18"/>
                <w:lang w:eastAsia="en-US"/>
              </w:rPr>
              <w:t>a</w:t>
            </w:r>
            <w:r w:rsidRPr="004A3B70">
              <w:rPr>
                <w:rFonts w:ascii="Times New Roman" w:hAnsi="Times New Roman" w:cs="Times New Roman"/>
                <w:color w:val="000000"/>
                <w:spacing w:val="-1"/>
                <w:w w:val="95"/>
                <w:sz w:val="18"/>
                <w:szCs w:val="18"/>
                <w:lang w:eastAsia="en-US"/>
              </w:rPr>
              <w:t>b</w:t>
            </w:r>
            <w:r w:rsidRPr="004A3B70">
              <w:rPr>
                <w:rFonts w:ascii="Times New Roman" w:hAnsi="Times New Roman" w:cs="Times New Roman"/>
                <w:color w:val="000000"/>
                <w:w w:val="93"/>
                <w:sz w:val="18"/>
                <w:szCs w:val="18"/>
                <w:lang w:eastAsia="en-US"/>
              </w:rPr>
              <w:t>)</w:t>
            </w:r>
            <w:r w:rsidRPr="004A3B70">
              <w:rPr>
                <w:rFonts w:ascii="Times New Roman" w:hAnsi="Times New Roman" w:cs="Times New Roman"/>
                <w:color w:val="000000"/>
                <w:spacing w:val="-22"/>
                <w:sz w:val="18"/>
                <w:szCs w:val="18"/>
                <w:vertAlign w:val="superscript"/>
                <w:lang w:eastAsia="en-US"/>
              </w:rPr>
              <w:t xml:space="preserve"> </w:t>
            </w:r>
            <w:r w:rsidRPr="004A3B70">
              <w:rPr>
                <w:rFonts w:ascii="Times New Roman" w:hAnsi="Times New Roman" w:cs="Times New Roman"/>
                <w:color w:val="000000"/>
                <w:w w:val="95"/>
                <w:position w:val="6"/>
                <w:sz w:val="18"/>
                <w:szCs w:val="18"/>
                <w:vertAlign w:val="superscript"/>
                <w:lang w:eastAsia="en-US"/>
              </w:rPr>
              <w:t>c</w:t>
            </w:r>
          </w:p>
        </w:tc>
        <w:tc>
          <w:tcPr>
            <w:tcW w:w="709" w:type="dxa"/>
            <w:vMerge/>
          </w:tcPr>
          <w:p w:rsidR="004A469F" w:rsidRPr="004A3B70" w:rsidRDefault="004A469F" w:rsidP="004A469F">
            <w:pPr>
              <w:spacing w:after="0"/>
              <w:jc w:val="center"/>
              <w:rPr>
                <w:rFonts w:ascii="Times New Roman" w:hAnsi="Times New Roman" w:cs="Times New Roman"/>
                <w:sz w:val="18"/>
                <w:szCs w:val="18"/>
                <w:lang w:eastAsia="en-US"/>
              </w:rPr>
            </w:pPr>
          </w:p>
        </w:tc>
        <w:tc>
          <w:tcPr>
            <w:tcW w:w="1279" w:type="dxa"/>
            <w:vMerge/>
          </w:tcPr>
          <w:p w:rsidR="004A469F" w:rsidRPr="004A3B70" w:rsidRDefault="004A469F" w:rsidP="004A469F">
            <w:pPr>
              <w:spacing w:after="0"/>
              <w:jc w:val="center"/>
              <w:rPr>
                <w:rFonts w:ascii="Times New Roman" w:hAnsi="Times New Roman" w:cs="Times New Roman"/>
                <w:sz w:val="18"/>
                <w:szCs w:val="18"/>
                <w:lang w:eastAsia="en-US"/>
              </w:rPr>
            </w:pPr>
          </w:p>
        </w:tc>
      </w:tr>
      <w:tr w:rsidR="004A469F" w:rsidRPr="00071313" w:rsidTr="004A469F">
        <w:trPr>
          <w:gridAfter w:val="1"/>
          <w:wAfter w:w="10" w:type="dxa"/>
          <w:trHeight w:val="47"/>
        </w:trPr>
        <w:tc>
          <w:tcPr>
            <w:tcW w:w="704" w:type="dxa"/>
            <w:vMerge w:val="restart"/>
          </w:tcPr>
          <w:p w:rsidR="004A469F" w:rsidRPr="00EC22D6" w:rsidRDefault="004A469F" w:rsidP="004A469F">
            <w:pPr>
              <w:spacing w:after="0"/>
              <w:jc w:val="center"/>
              <w:rPr>
                <w:rFonts w:ascii="Times New Roman" w:hAnsi="Times New Roman" w:cs="Times New Roman"/>
                <w:b/>
                <w:bCs/>
                <w:sz w:val="18"/>
                <w:szCs w:val="18"/>
                <w:lang w:eastAsia="en-US"/>
              </w:rPr>
            </w:pPr>
            <w:r w:rsidRPr="00EC22D6">
              <w:rPr>
                <w:rFonts w:ascii="Times New Roman" w:hAnsi="Times New Roman" w:cs="Times New Roman"/>
                <w:b/>
                <w:bCs/>
                <w:color w:val="000000"/>
                <w:w w:val="94"/>
                <w:sz w:val="18"/>
                <w:szCs w:val="18"/>
                <w:lang w:eastAsia="en-US"/>
              </w:rPr>
              <w:t>B</w:t>
            </w:r>
          </w:p>
        </w:tc>
        <w:tc>
          <w:tcPr>
            <w:tcW w:w="1134" w:type="dxa"/>
            <w:vMerge w:val="restart"/>
          </w:tcPr>
          <w:p w:rsidR="004A469F" w:rsidRPr="00EC22D6" w:rsidRDefault="004A469F" w:rsidP="004A469F">
            <w:pPr>
              <w:spacing w:after="0"/>
              <w:jc w:val="center"/>
              <w:rPr>
                <w:rFonts w:ascii="Times New Roman" w:hAnsi="Times New Roman" w:cs="Times New Roman"/>
                <w:b/>
                <w:bCs/>
                <w:sz w:val="18"/>
                <w:szCs w:val="18"/>
                <w:lang w:eastAsia="en-US"/>
              </w:rPr>
            </w:pPr>
            <w:r w:rsidRPr="00EC22D6">
              <w:rPr>
                <w:rFonts w:ascii="Times New Roman" w:hAnsi="Times New Roman" w:cs="Times New Roman"/>
                <w:b/>
                <w:bCs/>
                <w:color w:val="000000"/>
                <w:sz w:val="18"/>
                <w:szCs w:val="18"/>
                <w:lang w:eastAsia="en-US"/>
              </w:rPr>
              <w:t>Clofaziminum*</w:t>
            </w:r>
          </w:p>
        </w:tc>
        <w:tc>
          <w:tcPr>
            <w:tcW w:w="1134" w:type="dxa"/>
            <w:vMerge w:val="restart"/>
          </w:tcPr>
          <w:p w:rsidR="004A469F" w:rsidRPr="004A3B70" w:rsidRDefault="004A469F" w:rsidP="004A469F">
            <w:pPr>
              <w:tabs>
                <w:tab w:val="left" w:pos="741"/>
              </w:tabs>
              <w:spacing w:after="0"/>
              <w:ind w:right="-109"/>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2</w:t>
            </w:r>
            <w:r w:rsidRPr="004A3B70">
              <w:rPr>
                <w:rFonts w:ascii="Times New Roman" w:hAnsi="Times New Roman" w:cs="Times New Roman"/>
                <w:color w:val="000000"/>
                <w:sz w:val="18"/>
                <w:szCs w:val="18"/>
                <w:lang w:eastAsia="en-US"/>
              </w:rPr>
              <w:t>–</w:t>
            </w:r>
            <w:r w:rsidRPr="004A3B70">
              <w:rPr>
                <w:rFonts w:ascii="Times New Roman" w:hAnsi="Times New Roman" w:cs="Times New Roman"/>
                <w:color w:val="000000"/>
                <w:w w:val="95"/>
                <w:sz w:val="18"/>
                <w:szCs w:val="18"/>
                <w:lang w:eastAsia="en-US"/>
              </w:rPr>
              <w:t>5</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mg</w:t>
            </w:r>
            <w:r w:rsidRPr="004A3B70">
              <w:rPr>
                <w:rFonts w:ascii="Times New Roman" w:hAnsi="Times New Roman" w:cs="Times New Roman"/>
                <w:color w:val="000000"/>
                <w:w w:val="94"/>
                <w:sz w:val="18"/>
                <w:szCs w:val="18"/>
                <w:lang w:eastAsia="en-US"/>
              </w:rPr>
              <w:t>/</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89"/>
                <w:sz w:val="18"/>
                <w:szCs w:val="18"/>
                <w:lang w:eastAsia="en-US"/>
              </w:rPr>
              <w:t>k</w:t>
            </w:r>
            <w:r w:rsidRPr="004A3B70">
              <w:rPr>
                <w:rFonts w:ascii="Times New Roman" w:hAnsi="Times New Roman" w:cs="Times New Roman"/>
                <w:color w:val="000000"/>
                <w:w w:val="95"/>
                <w:sz w:val="18"/>
                <w:szCs w:val="18"/>
                <w:lang w:eastAsia="en-US"/>
              </w:rPr>
              <w:t xml:space="preserve">g </w:t>
            </w:r>
            <w:r w:rsidRPr="004A3B70">
              <w:rPr>
                <w:rFonts w:ascii="Times New Roman" w:hAnsi="Times New Roman" w:cs="Times New Roman"/>
                <w:color w:val="000000"/>
                <w:w w:val="93"/>
                <w:sz w:val="18"/>
                <w:szCs w:val="18"/>
                <w:lang w:eastAsia="en-US"/>
              </w:rPr>
              <w:t>(când se administrează zilnic)</w:t>
            </w:r>
          </w:p>
        </w:tc>
        <w:tc>
          <w:tcPr>
            <w:tcW w:w="1843" w:type="dxa"/>
          </w:tcPr>
          <w:p w:rsidR="004A469F" w:rsidRPr="004A3B70" w:rsidRDefault="004A469F" w:rsidP="004A469F">
            <w:pPr>
              <w:widowControl w:val="0"/>
              <w:spacing w:after="0"/>
              <w:ind w:right="-20"/>
              <w:jc w:val="center"/>
              <w:rPr>
                <w:rFonts w:ascii="Times New Roman" w:hAnsi="Times New Roman" w:cs="Times New Roman"/>
                <w:color w:val="000000"/>
                <w:sz w:val="18"/>
                <w:szCs w:val="18"/>
                <w:lang w:eastAsia="en-US"/>
              </w:rPr>
            </w:pPr>
            <w:r w:rsidRPr="004A3B70">
              <w:rPr>
                <w:rFonts w:ascii="Times New Roman" w:hAnsi="Times New Roman" w:cs="Times New Roman"/>
                <w:color w:val="000000"/>
                <w:w w:val="95"/>
                <w:sz w:val="18"/>
                <w:szCs w:val="18"/>
                <w:lang w:eastAsia="en-US"/>
              </w:rPr>
              <w:t>50</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mg</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6"/>
                <w:sz w:val="18"/>
                <w:szCs w:val="18"/>
                <w:lang w:eastAsia="en-US"/>
              </w:rPr>
              <w:t>c</w:t>
            </w:r>
            <w:r w:rsidRPr="004A3B70">
              <w:rPr>
                <w:rFonts w:ascii="Times New Roman" w:hAnsi="Times New Roman" w:cs="Times New Roman"/>
                <w:color w:val="000000"/>
                <w:w w:val="97"/>
                <w:sz w:val="18"/>
                <w:szCs w:val="18"/>
                <w:lang w:eastAsia="en-US"/>
              </w:rPr>
              <w:t>a</w:t>
            </w:r>
            <w:r w:rsidRPr="004A3B70">
              <w:rPr>
                <w:rFonts w:ascii="Times New Roman" w:hAnsi="Times New Roman" w:cs="Times New Roman"/>
                <w:color w:val="000000"/>
                <w:spacing w:val="1"/>
                <w:w w:val="95"/>
                <w:sz w:val="18"/>
                <w:szCs w:val="18"/>
                <w:lang w:eastAsia="en-US"/>
              </w:rPr>
              <w:t>p</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sau</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87"/>
                <w:sz w:val="18"/>
                <w:szCs w:val="18"/>
                <w:lang w:eastAsia="en-US"/>
              </w:rPr>
              <w:t>t</w:t>
            </w:r>
            <w:r w:rsidRPr="004A3B70">
              <w:rPr>
                <w:rFonts w:ascii="Times New Roman" w:hAnsi="Times New Roman" w:cs="Times New Roman"/>
                <w:color w:val="000000"/>
                <w:w w:val="97"/>
                <w:sz w:val="18"/>
                <w:szCs w:val="18"/>
                <w:lang w:eastAsia="en-US"/>
              </w:rPr>
              <w:t>a</w:t>
            </w:r>
            <w:r w:rsidRPr="004A3B70">
              <w:rPr>
                <w:rFonts w:ascii="Times New Roman" w:hAnsi="Times New Roman" w:cs="Times New Roman"/>
                <w:color w:val="000000"/>
                <w:w w:val="95"/>
                <w:sz w:val="18"/>
                <w:szCs w:val="18"/>
                <w:lang w:eastAsia="en-US"/>
              </w:rPr>
              <w:t>b</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3"/>
                <w:position w:val="6"/>
                <w:sz w:val="18"/>
                <w:szCs w:val="18"/>
                <w:lang w:eastAsia="en-US"/>
              </w:rPr>
              <w:t>h</w:t>
            </w:r>
          </w:p>
        </w:tc>
        <w:tc>
          <w:tcPr>
            <w:tcW w:w="850"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1</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2"/>
                <w:sz w:val="18"/>
                <w:szCs w:val="18"/>
                <w:lang w:eastAsia="en-US"/>
              </w:rPr>
              <w:t>L</w:t>
            </w:r>
            <w:r w:rsidRPr="004A3B70">
              <w:rPr>
                <w:rFonts w:ascii="Times New Roman" w:hAnsi="Times New Roman" w:cs="Times New Roman"/>
                <w:color w:val="000000"/>
                <w:w w:val="94"/>
                <w:sz w:val="18"/>
                <w:szCs w:val="18"/>
                <w:lang w:eastAsia="en-US"/>
              </w:rPr>
              <w:t>/</w:t>
            </w:r>
            <w:r w:rsidRPr="004A3B70">
              <w:rPr>
                <w:rFonts w:ascii="Times New Roman" w:hAnsi="Times New Roman" w:cs="Times New Roman"/>
                <w:color w:val="000000"/>
                <w:w w:val="95"/>
                <w:sz w:val="18"/>
                <w:szCs w:val="18"/>
                <w:lang w:eastAsia="en-US"/>
              </w:rPr>
              <w:t>V</w:t>
            </w:r>
          </w:p>
        </w:tc>
        <w:tc>
          <w:tcPr>
            <w:tcW w:w="851"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1</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sz w:val="18"/>
                <w:szCs w:val="18"/>
              </w:rPr>
              <w:t xml:space="preserve"> </w:t>
            </w:r>
            <w:r w:rsidRPr="004A3B70">
              <w:rPr>
                <w:rFonts w:ascii="Times New Roman" w:hAnsi="Times New Roman" w:cs="Times New Roman"/>
                <w:color w:val="000000"/>
                <w:w w:val="92"/>
                <w:sz w:val="18"/>
                <w:szCs w:val="18"/>
                <w:lang w:eastAsia="en-US"/>
              </w:rPr>
              <w:t>L/M/V</w:t>
            </w:r>
          </w:p>
        </w:tc>
        <w:tc>
          <w:tcPr>
            <w:tcW w:w="1498"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 xml:space="preserve">1 </w:t>
            </w:r>
            <w:r w:rsidRPr="004A3B70">
              <w:rPr>
                <w:rFonts w:ascii="Times New Roman" w:hAnsi="Times New Roman" w:cs="Times New Roman"/>
                <w:sz w:val="18"/>
                <w:szCs w:val="18"/>
              </w:rPr>
              <w:t xml:space="preserve"> </w:t>
            </w:r>
            <w:r w:rsidRPr="004A3B70">
              <w:rPr>
                <w:rFonts w:ascii="Times New Roman" w:hAnsi="Times New Roman" w:cs="Times New Roman"/>
                <w:sz w:val="18"/>
                <w:szCs w:val="18"/>
                <w:lang w:eastAsia="en-US"/>
              </w:rPr>
              <w:t>L/M/V</w:t>
            </w:r>
          </w:p>
        </w:tc>
        <w:tc>
          <w:tcPr>
            <w:tcW w:w="1195"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w:t>
            </w:r>
          </w:p>
        </w:tc>
        <w:tc>
          <w:tcPr>
            <w:tcW w:w="851"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w:t>
            </w:r>
          </w:p>
        </w:tc>
        <w:tc>
          <w:tcPr>
            <w:tcW w:w="850"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2</w:t>
            </w:r>
          </w:p>
        </w:tc>
        <w:tc>
          <w:tcPr>
            <w:tcW w:w="992"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2</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2</w:t>
            </w:r>
          </w:p>
        </w:tc>
        <w:tc>
          <w:tcPr>
            <w:tcW w:w="709" w:type="dxa"/>
          </w:tcPr>
          <w:p w:rsidR="004A469F" w:rsidRPr="004A3B70" w:rsidRDefault="004A469F" w:rsidP="004A469F">
            <w:pPr>
              <w:spacing w:after="0"/>
              <w:ind w:right="-102"/>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100</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mg</w:t>
            </w:r>
          </w:p>
        </w:tc>
        <w:tc>
          <w:tcPr>
            <w:tcW w:w="1279" w:type="dxa"/>
            <w:vMerge w:val="restart"/>
          </w:tcPr>
          <w:p w:rsidR="004A469F" w:rsidRPr="004A3B70" w:rsidRDefault="004A469F" w:rsidP="004A469F">
            <w:pPr>
              <w:widowControl w:val="0"/>
              <w:spacing w:after="0"/>
              <w:jc w:val="center"/>
              <w:rPr>
                <w:rFonts w:ascii="Times New Roman" w:hAnsi="Times New Roman" w:cs="Times New Roman"/>
                <w:color w:val="000000"/>
                <w:sz w:val="18"/>
                <w:szCs w:val="18"/>
                <w:lang w:eastAsia="en-US"/>
              </w:rPr>
            </w:pPr>
            <w:r w:rsidRPr="004A3B70">
              <w:rPr>
                <w:rFonts w:ascii="Times New Roman" w:hAnsi="Times New Roman" w:cs="Times New Roman"/>
                <w:color w:val="000000"/>
                <w:w w:val="95"/>
                <w:sz w:val="18"/>
                <w:szCs w:val="18"/>
                <w:lang w:eastAsia="en-US"/>
              </w:rPr>
              <w:t>Pentru copiii sub 24 kg, se preferă utilizarea tabletei de 50 mg</w:t>
            </w:r>
          </w:p>
        </w:tc>
      </w:tr>
      <w:tr w:rsidR="004A469F" w:rsidRPr="00071313" w:rsidTr="004A469F">
        <w:trPr>
          <w:gridAfter w:val="1"/>
          <w:wAfter w:w="10" w:type="dxa"/>
          <w:trHeight w:val="47"/>
        </w:trPr>
        <w:tc>
          <w:tcPr>
            <w:tcW w:w="704" w:type="dxa"/>
            <w:vMerge/>
          </w:tcPr>
          <w:p w:rsidR="004A469F" w:rsidRPr="004A3B70" w:rsidRDefault="004A469F" w:rsidP="004A469F">
            <w:pPr>
              <w:spacing w:after="0"/>
              <w:jc w:val="center"/>
              <w:rPr>
                <w:rFonts w:ascii="Times New Roman" w:hAnsi="Times New Roman" w:cs="Times New Roman"/>
                <w:sz w:val="18"/>
                <w:szCs w:val="18"/>
                <w:lang w:eastAsia="en-US"/>
              </w:rPr>
            </w:pPr>
          </w:p>
        </w:tc>
        <w:tc>
          <w:tcPr>
            <w:tcW w:w="1134" w:type="dxa"/>
            <w:vMerge/>
          </w:tcPr>
          <w:p w:rsidR="004A469F" w:rsidRPr="00EC22D6" w:rsidRDefault="004A469F" w:rsidP="004A469F">
            <w:pPr>
              <w:spacing w:after="0"/>
              <w:jc w:val="center"/>
              <w:rPr>
                <w:rFonts w:ascii="Times New Roman" w:hAnsi="Times New Roman" w:cs="Times New Roman"/>
                <w:b/>
                <w:bCs/>
                <w:sz w:val="18"/>
                <w:szCs w:val="18"/>
                <w:lang w:eastAsia="en-US"/>
              </w:rPr>
            </w:pPr>
          </w:p>
        </w:tc>
        <w:tc>
          <w:tcPr>
            <w:tcW w:w="1134" w:type="dxa"/>
            <w:vMerge/>
          </w:tcPr>
          <w:p w:rsidR="004A469F" w:rsidRPr="004A3B70" w:rsidRDefault="004A469F" w:rsidP="004A469F">
            <w:pPr>
              <w:tabs>
                <w:tab w:val="left" w:pos="741"/>
              </w:tabs>
              <w:spacing w:after="0"/>
              <w:jc w:val="center"/>
              <w:rPr>
                <w:rFonts w:ascii="Times New Roman" w:hAnsi="Times New Roman" w:cs="Times New Roman"/>
                <w:sz w:val="18"/>
                <w:szCs w:val="18"/>
                <w:lang w:eastAsia="en-US"/>
              </w:rPr>
            </w:pPr>
          </w:p>
        </w:tc>
        <w:tc>
          <w:tcPr>
            <w:tcW w:w="1843" w:type="dxa"/>
          </w:tcPr>
          <w:p w:rsidR="004A469F" w:rsidRPr="004A3B70" w:rsidRDefault="004A469F" w:rsidP="004A469F">
            <w:pPr>
              <w:widowControl w:val="0"/>
              <w:spacing w:after="0"/>
              <w:ind w:right="-20"/>
              <w:jc w:val="center"/>
              <w:rPr>
                <w:rFonts w:ascii="Times New Roman" w:hAnsi="Times New Roman" w:cs="Times New Roman"/>
                <w:color w:val="000000"/>
                <w:sz w:val="18"/>
                <w:szCs w:val="18"/>
                <w:lang w:eastAsia="en-US"/>
              </w:rPr>
            </w:pPr>
            <w:r w:rsidRPr="004A3B70">
              <w:rPr>
                <w:rFonts w:ascii="Times New Roman" w:hAnsi="Times New Roman" w:cs="Times New Roman"/>
                <w:color w:val="000000"/>
                <w:w w:val="95"/>
                <w:sz w:val="18"/>
                <w:szCs w:val="18"/>
                <w:lang w:eastAsia="en-US"/>
              </w:rPr>
              <w:t>100</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mg</w:t>
            </w:r>
            <w:r w:rsidRPr="004A3B70">
              <w:rPr>
                <w:rFonts w:ascii="Times New Roman" w:hAnsi="Times New Roman" w:cs="Times New Roman"/>
                <w:color w:val="000000"/>
                <w:spacing w:val="1"/>
                <w:sz w:val="18"/>
                <w:szCs w:val="18"/>
                <w:lang w:eastAsia="en-US"/>
              </w:rPr>
              <w:t xml:space="preserve"> </w:t>
            </w:r>
            <w:r w:rsidRPr="004A3B70">
              <w:rPr>
                <w:rFonts w:ascii="Times New Roman" w:hAnsi="Times New Roman" w:cs="Times New Roman"/>
                <w:color w:val="000000"/>
                <w:w w:val="96"/>
                <w:sz w:val="18"/>
                <w:szCs w:val="18"/>
                <w:lang w:eastAsia="en-US"/>
              </w:rPr>
              <w:t>c</w:t>
            </w:r>
            <w:r w:rsidRPr="004A3B70">
              <w:rPr>
                <w:rFonts w:ascii="Times New Roman" w:hAnsi="Times New Roman" w:cs="Times New Roman"/>
                <w:color w:val="000000"/>
                <w:w w:val="97"/>
                <w:sz w:val="18"/>
                <w:szCs w:val="18"/>
                <w:lang w:eastAsia="en-US"/>
              </w:rPr>
              <w:t>a</w:t>
            </w:r>
            <w:r w:rsidRPr="004A3B70">
              <w:rPr>
                <w:rFonts w:ascii="Times New Roman" w:hAnsi="Times New Roman" w:cs="Times New Roman"/>
                <w:color w:val="000000"/>
                <w:w w:val="95"/>
                <w:sz w:val="18"/>
                <w:szCs w:val="18"/>
                <w:lang w:eastAsia="en-US"/>
              </w:rPr>
              <w:t>p</w:t>
            </w:r>
            <w:r w:rsidRPr="004A3B70">
              <w:rPr>
                <w:rFonts w:ascii="Times New Roman" w:hAnsi="Times New Roman" w:cs="Times New Roman"/>
                <w:color w:val="000000"/>
                <w:spacing w:val="1"/>
                <w:sz w:val="18"/>
                <w:szCs w:val="18"/>
                <w:lang w:eastAsia="en-US"/>
              </w:rPr>
              <w:t xml:space="preserve"> </w:t>
            </w:r>
            <w:r w:rsidRPr="004A3B70">
              <w:rPr>
                <w:rFonts w:ascii="Times New Roman" w:hAnsi="Times New Roman" w:cs="Times New Roman"/>
                <w:color w:val="000000"/>
                <w:w w:val="95"/>
                <w:sz w:val="18"/>
                <w:szCs w:val="18"/>
                <w:lang w:eastAsia="en-US"/>
              </w:rPr>
              <w:t>sau</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87"/>
                <w:sz w:val="18"/>
                <w:szCs w:val="18"/>
                <w:lang w:eastAsia="en-US"/>
              </w:rPr>
              <w:t>t</w:t>
            </w:r>
            <w:r w:rsidRPr="004A3B70">
              <w:rPr>
                <w:rFonts w:ascii="Times New Roman" w:hAnsi="Times New Roman" w:cs="Times New Roman"/>
                <w:color w:val="000000"/>
                <w:w w:val="97"/>
                <w:sz w:val="18"/>
                <w:szCs w:val="18"/>
                <w:lang w:eastAsia="en-US"/>
              </w:rPr>
              <w:t>a</w:t>
            </w:r>
            <w:r w:rsidRPr="004A3B70">
              <w:rPr>
                <w:rFonts w:ascii="Times New Roman" w:hAnsi="Times New Roman" w:cs="Times New Roman"/>
                <w:color w:val="000000"/>
                <w:w w:val="95"/>
                <w:sz w:val="18"/>
                <w:szCs w:val="18"/>
                <w:lang w:eastAsia="en-US"/>
              </w:rPr>
              <w:t>b</w:t>
            </w:r>
            <w:r w:rsidRPr="004A3B70">
              <w:rPr>
                <w:rFonts w:ascii="Times New Roman" w:hAnsi="Times New Roman" w:cs="Times New Roman"/>
                <w:color w:val="000000"/>
                <w:spacing w:val="-18"/>
                <w:sz w:val="18"/>
                <w:szCs w:val="18"/>
                <w:lang w:eastAsia="en-US"/>
              </w:rPr>
              <w:t xml:space="preserve"> </w:t>
            </w:r>
            <w:r w:rsidRPr="004A3B70">
              <w:rPr>
                <w:rFonts w:ascii="Times New Roman" w:hAnsi="Times New Roman" w:cs="Times New Roman"/>
                <w:color w:val="000000"/>
                <w:w w:val="93"/>
                <w:position w:val="6"/>
                <w:sz w:val="18"/>
                <w:szCs w:val="18"/>
                <w:lang w:eastAsia="en-US"/>
              </w:rPr>
              <w:t>h</w:t>
            </w:r>
          </w:p>
        </w:tc>
        <w:tc>
          <w:tcPr>
            <w:tcW w:w="850"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w:t>
            </w:r>
          </w:p>
        </w:tc>
        <w:tc>
          <w:tcPr>
            <w:tcW w:w="851"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1</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2"/>
                <w:sz w:val="18"/>
                <w:szCs w:val="18"/>
                <w:lang w:eastAsia="en-US"/>
              </w:rPr>
              <w:t>L</w:t>
            </w:r>
            <w:r w:rsidRPr="004A3B70">
              <w:rPr>
                <w:rFonts w:ascii="Times New Roman" w:hAnsi="Times New Roman" w:cs="Times New Roman"/>
                <w:color w:val="000000"/>
                <w:w w:val="94"/>
                <w:sz w:val="18"/>
                <w:szCs w:val="18"/>
                <w:lang w:eastAsia="en-US"/>
              </w:rPr>
              <w:t>/</w:t>
            </w:r>
            <w:r w:rsidRPr="004A3B70">
              <w:rPr>
                <w:rFonts w:ascii="Times New Roman" w:hAnsi="Times New Roman" w:cs="Times New Roman"/>
                <w:color w:val="000000"/>
                <w:w w:val="95"/>
                <w:sz w:val="18"/>
                <w:szCs w:val="18"/>
                <w:lang w:eastAsia="en-US"/>
              </w:rPr>
              <w:t>V</w:t>
            </w:r>
          </w:p>
        </w:tc>
        <w:tc>
          <w:tcPr>
            <w:tcW w:w="1498"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1</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2"/>
                <w:sz w:val="18"/>
                <w:szCs w:val="18"/>
                <w:lang w:eastAsia="en-US"/>
              </w:rPr>
              <w:t>L</w:t>
            </w:r>
            <w:r w:rsidRPr="004A3B70">
              <w:rPr>
                <w:rFonts w:ascii="Times New Roman" w:hAnsi="Times New Roman" w:cs="Times New Roman"/>
                <w:color w:val="000000"/>
                <w:w w:val="94"/>
                <w:sz w:val="18"/>
                <w:szCs w:val="18"/>
                <w:lang w:eastAsia="en-US"/>
              </w:rPr>
              <w:t>/</w:t>
            </w:r>
            <w:r w:rsidRPr="004A3B70">
              <w:rPr>
                <w:rFonts w:ascii="Times New Roman" w:hAnsi="Times New Roman" w:cs="Times New Roman"/>
                <w:color w:val="000000"/>
                <w:w w:val="95"/>
                <w:sz w:val="18"/>
                <w:szCs w:val="18"/>
                <w:lang w:eastAsia="en-US"/>
              </w:rPr>
              <w:t>V</w:t>
            </w:r>
          </w:p>
        </w:tc>
        <w:tc>
          <w:tcPr>
            <w:tcW w:w="1195"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1</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sz w:val="18"/>
                <w:szCs w:val="18"/>
              </w:rPr>
              <w:t xml:space="preserve"> </w:t>
            </w:r>
            <w:r w:rsidRPr="004A3B70">
              <w:rPr>
                <w:rFonts w:ascii="Times New Roman" w:hAnsi="Times New Roman" w:cs="Times New Roman"/>
                <w:color w:val="000000"/>
                <w:w w:val="92"/>
                <w:sz w:val="18"/>
                <w:szCs w:val="18"/>
                <w:lang w:eastAsia="en-US"/>
              </w:rPr>
              <w:t>L/M/V</w:t>
            </w:r>
          </w:p>
        </w:tc>
        <w:tc>
          <w:tcPr>
            <w:tcW w:w="851"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1</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sz w:val="18"/>
                <w:szCs w:val="18"/>
              </w:rPr>
              <w:t xml:space="preserve"> </w:t>
            </w:r>
            <w:r w:rsidRPr="004A3B70">
              <w:rPr>
                <w:rFonts w:ascii="Times New Roman" w:hAnsi="Times New Roman" w:cs="Times New Roman"/>
                <w:color w:val="000000"/>
                <w:w w:val="92"/>
                <w:sz w:val="18"/>
                <w:szCs w:val="18"/>
                <w:lang w:eastAsia="en-US"/>
              </w:rPr>
              <w:t>L/M/V</w:t>
            </w:r>
          </w:p>
        </w:tc>
        <w:tc>
          <w:tcPr>
            <w:tcW w:w="850"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w:t>
            </w:r>
          </w:p>
        </w:tc>
        <w:tc>
          <w:tcPr>
            <w:tcW w:w="992"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w:t>
            </w:r>
          </w:p>
        </w:tc>
        <w:tc>
          <w:tcPr>
            <w:tcW w:w="709" w:type="dxa"/>
          </w:tcPr>
          <w:p w:rsidR="004A469F" w:rsidRPr="004A3B70" w:rsidRDefault="004A469F" w:rsidP="004A469F">
            <w:pPr>
              <w:spacing w:after="0"/>
              <w:ind w:right="-102"/>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100 mg</w:t>
            </w:r>
          </w:p>
        </w:tc>
        <w:tc>
          <w:tcPr>
            <w:tcW w:w="1279" w:type="dxa"/>
            <w:vMerge/>
          </w:tcPr>
          <w:p w:rsidR="004A469F" w:rsidRPr="004A3B70" w:rsidRDefault="004A469F" w:rsidP="004A469F">
            <w:pPr>
              <w:spacing w:after="0"/>
              <w:jc w:val="center"/>
              <w:rPr>
                <w:rFonts w:ascii="Times New Roman" w:hAnsi="Times New Roman" w:cs="Times New Roman"/>
                <w:sz w:val="18"/>
                <w:szCs w:val="18"/>
                <w:lang w:eastAsia="en-US"/>
              </w:rPr>
            </w:pPr>
          </w:p>
        </w:tc>
      </w:tr>
      <w:tr w:rsidR="004A469F" w:rsidRPr="00071313" w:rsidTr="004A469F">
        <w:trPr>
          <w:gridAfter w:val="1"/>
          <w:wAfter w:w="10" w:type="dxa"/>
          <w:trHeight w:val="47"/>
        </w:trPr>
        <w:tc>
          <w:tcPr>
            <w:tcW w:w="704" w:type="dxa"/>
            <w:vMerge/>
          </w:tcPr>
          <w:p w:rsidR="004A469F" w:rsidRPr="004A3B70" w:rsidRDefault="004A469F" w:rsidP="004A469F">
            <w:pPr>
              <w:spacing w:after="0"/>
              <w:jc w:val="center"/>
              <w:rPr>
                <w:rFonts w:ascii="Times New Roman" w:hAnsi="Times New Roman" w:cs="Times New Roman"/>
                <w:sz w:val="18"/>
                <w:szCs w:val="18"/>
                <w:lang w:eastAsia="en-US"/>
              </w:rPr>
            </w:pPr>
          </w:p>
        </w:tc>
        <w:tc>
          <w:tcPr>
            <w:tcW w:w="1134" w:type="dxa"/>
            <w:vMerge w:val="restart"/>
          </w:tcPr>
          <w:p w:rsidR="004A469F" w:rsidRPr="00EC22D6" w:rsidRDefault="004A469F" w:rsidP="004A469F">
            <w:pPr>
              <w:spacing w:after="0"/>
              <w:jc w:val="center"/>
              <w:rPr>
                <w:rFonts w:ascii="Times New Roman" w:hAnsi="Times New Roman" w:cs="Times New Roman"/>
                <w:b/>
                <w:bCs/>
                <w:color w:val="000000"/>
                <w:sz w:val="18"/>
                <w:szCs w:val="18"/>
                <w:lang w:eastAsia="en-US"/>
              </w:rPr>
            </w:pPr>
            <w:r w:rsidRPr="00EC22D6">
              <w:rPr>
                <w:rFonts w:ascii="Times New Roman" w:hAnsi="Times New Roman" w:cs="Times New Roman"/>
                <w:b/>
                <w:bCs/>
                <w:color w:val="000000"/>
                <w:sz w:val="18"/>
                <w:szCs w:val="18"/>
                <w:lang w:eastAsia="en-US"/>
              </w:rPr>
              <w:t>Cycloserinum*               sau</w:t>
            </w:r>
          </w:p>
          <w:p w:rsidR="004A469F" w:rsidRPr="00EC22D6" w:rsidRDefault="004A469F" w:rsidP="004A469F">
            <w:pPr>
              <w:spacing w:after="0"/>
              <w:jc w:val="center"/>
              <w:rPr>
                <w:rFonts w:ascii="Times New Roman" w:hAnsi="Times New Roman" w:cs="Times New Roman"/>
                <w:b/>
                <w:bCs/>
                <w:sz w:val="18"/>
                <w:szCs w:val="18"/>
                <w:lang w:eastAsia="en-US"/>
              </w:rPr>
            </w:pPr>
            <w:r w:rsidRPr="00EC22D6">
              <w:rPr>
                <w:rFonts w:ascii="Times New Roman" w:hAnsi="Times New Roman" w:cs="Times New Roman"/>
                <w:b/>
                <w:bCs/>
                <w:color w:val="000000"/>
                <w:sz w:val="18"/>
                <w:szCs w:val="18"/>
                <w:lang w:eastAsia="en-US"/>
              </w:rPr>
              <w:t>Terizidonum*</w:t>
            </w:r>
          </w:p>
        </w:tc>
        <w:tc>
          <w:tcPr>
            <w:tcW w:w="1134" w:type="dxa"/>
            <w:vMerge w:val="restart"/>
          </w:tcPr>
          <w:p w:rsidR="004A469F" w:rsidRPr="004A3B70" w:rsidRDefault="004A469F" w:rsidP="004A469F">
            <w:pPr>
              <w:widowControl w:val="0"/>
              <w:tabs>
                <w:tab w:val="left" w:pos="741"/>
              </w:tabs>
              <w:spacing w:after="0"/>
              <w:ind w:right="39"/>
              <w:rPr>
                <w:rFonts w:ascii="Times New Roman" w:hAnsi="Times New Roman" w:cs="Times New Roman"/>
                <w:color w:val="000000"/>
                <w:sz w:val="18"/>
                <w:szCs w:val="18"/>
              </w:rPr>
            </w:pPr>
            <w:r w:rsidRPr="004A3B70">
              <w:rPr>
                <w:rFonts w:ascii="Times New Roman" w:hAnsi="Times New Roman" w:cs="Times New Roman"/>
                <w:color w:val="000000"/>
                <w:w w:val="95"/>
                <w:sz w:val="18"/>
                <w:szCs w:val="18"/>
              </w:rPr>
              <w:t>15</w:t>
            </w:r>
            <w:r w:rsidRPr="004A3B70">
              <w:rPr>
                <w:rFonts w:ascii="Times New Roman" w:hAnsi="Times New Roman" w:cs="Times New Roman"/>
                <w:color w:val="000000"/>
                <w:sz w:val="18"/>
                <w:szCs w:val="18"/>
              </w:rPr>
              <w:t>–</w:t>
            </w:r>
            <w:r w:rsidRPr="004A3B70">
              <w:rPr>
                <w:rFonts w:ascii="Times New Roman" w:hAnsi="Times New Roman" w:cs="Times New Roman"/>
                <w:color w:val="000000"/>
                <w:w w:val="95"/>
                <w:sz w:val="18"/>
                <w:szCs w:val="18"/>
              </w:rPr>
              <w:t>20</w:t>
            </w:r>
            <w:r w:rsidRPr="004A3B70">
              <w:rPr>
                <w:rFonts w:ascii="Times New Roman" w:hAnsi="Times New Roman" w:cs="Times New Roman"/>
                <w:color w:val="000000"/>
                <w:sz w:val="18"/>
                <w:szCs w:val="18"/>
              </w:rPr>
              <w:t xml:space="preserve"> </w:t>
            </w:r>
            <w:r w:rsidRPr="004A3B70">
              <w:rPr>
                <w:rFonts w:ascii="Times New Roman" w:hAnsi="Times New Roman" w:cs="Times New Roman"/>
                <w:color w:val="000000"/>
                <w:w w:val="95"/>
                <w:sz w:val="18"/>
                <w:szCs w:val="18"/>
              </w:rPr>
              <w:t>mg</w:t>
            </w:r>
            <w:r w:rsidRPr="004A3B70">
              <w:rPr>
                <w:rFonts w:ascii="Times New Roman" w:hAnsi="Times New Roman" w:cs="Times New Roman"/>
                <w:color w:val="000000"/>
                <w:w w:val="94"/>
                <w:sz w:val="18"/>
                <w:szCs w:val="18"/>
              </w:rPr>
              <w:t>/</w:t>
            </w:r>
            <w:r w:rsidRPr="004A3B70">
              <w:rPr>
                <w:rFonts w:ascii="Times New Roman" w:hAnsi="Times New Roman" w:cs="Times New Roman"/>
                <w:color w:val="000000"/>
                <w:sz w:val="18"/>
                <w:szCs w:val="18"/>
              </w:rPr>
              <w:t xml:space="preserve"> </w:t>
            </w:r>
            <w:r w:rsidRPr="004A3B70">
              <w:rPr>
                <w:rFonts w:ascii="Times New Roman" w:hAnsi="Times New Roman" w:cs="Times New Roman"/>
                <w:color w:val="000000"/>
                <w:w w:val="89"/>
                <w:sz w:val="18"/>
                <w:szCs w:val="18"/>
              </w:rPr>
              <w:t>k</w:t>
            </w:r>
            <w:r w:rsidRPr="004A3B70">
              <w:rPr>
                <w:rFonts w:ascii="Times New Roman" w:hAnsi="Times New Roman" w:cs="Times New Roman"/>
                <w:color w:val="000000"/>
                <w:w w:val="95"/>
                <w:sz w:val="18"/>
                <w:szCs w:val="18"/>
              </w:rPr>
              <w:t>g</w:t>
            </w:r>
            <w:r w:rsidRPr="004A3B70">
              <w:rPr>
                <w:rFonts w:ascii="Times New Roman" w:hAnsi="Times New Roman" w:cs="Times New Roman"/>
                <w:color w:val="000000"/>
                <w:sz w:val="18"/>
                <w:szCs w:val="18"/>
              </w:rPr>
              <w:t xml:space="preserve"> </w:t>
            </w:r>
            <w:r w:rsidRPr="004A3B70">
              <w:rPr>
                <w:rFonts w:ascii="Times New Roman" w:hAnsi="Times New Roman" w:cs="Times New Roman"/>
                <w:color w:val="000000"/>
                <w:w w:val="84"/>
                <w:sz w:val="18"/>
                <w:szCs w:val="18"/>
              </w:rPr>
              <w:t>i</w:t>
            </w:r>
            <w:r w:rsidRPr="004A3B70">
              <w:rPr>
                <w:rFonts w:ascii="Times New Roman" w:hAnsi="Times New Roman" w:cs="Times New Roman"/>
                <w:color w:val="000000"/>
                <w:w w:val="94"/>
                <w:sz w:val="18"/>
                <w:szCs w:val="18"/>
              </w:rPr>
              <w:t>n</w:t>
            </w:r>
            <w:r w:rsidRPr="004A3B70">
              <w:rPr>
                <w:rFonts w:ascii="Times New Roman" w:hAnsi="Times New Roman" w:cs="Times New Roman"/>
                <w:color w:val="000000"/>
                <w:sz w:val="18"/>
                <w:szCs w:val="18"/>
              </w:rPr>
              <w:t xml:space="preserve"> </w:t>
            </w:r>
            <w:r w:rsidRPr="004A3B70">
              <w:rPr>
                <w:rFonts w:ascii="Times New Roman" w:hAnsi="Times New Roman" w:cs="Times New Roman"/>
                <w:color w:val="000000"/>
                <w:w w:val="95"/>
                <w:sz w:val="18"/>
                <w:szCs w:val="18"/>
              </w:rPr>
              <w:t>7</w:t>
            </w:r>
            <w:r w:rsidRPr="004A3B70">
              <w:rPr>
                <w:rFonts w:ascii="Times New Roman" w:hAnsi="Times New Roman" w:cs="Times New Roman"/>
                <w:color w:val="000000"/>
                <w:sz w:val="18"/>
                <w:szCs w:val="18"/>
              </w:rPr>
              <w:t xml:space="preserve"> </w:t>
            </w:r>
            <w:r w:rsidRPr="004A3B70">
              <w:rPr>
                <w:rFonts w:ascii="Times New Roman" w:hAnsi="Times New Roman" w:cs="Times New Roman"/>
                <w:color w:val="000000"/>
                <w:w w:val="87"/>
                <w:sz w:val="18"/>
                <w:szCs w:val="18"/>
              </w:rPr>
              <w:t>t</w:t>
            </w:r>
            <w:r w:rsidRPr="004A3B70">
              <w:rPr>
                <w:rFonts w:ascii="Times New Roman" w:hAnsi="Times New Roman" w:cs="Times New Roman"/>
                <w:color w:val="000000"/>
                <w:w w:val="95"/>
                <w:sz w:val="18"/>
                <w:szCs w:val="18"/>
              </w:rPr>
              <w:t>o</w:t>
            </w:r>
          </w:p>
          <w:p w:rsidR="004A469F" w:rsidRPr="004A3B70" w:rsidRDefault="004A469F" w:rsidP="004A469F">
            <w:pPr>
              <w:widowControl w:val="0"/>
              <w:tabs>
                <w:tab w:val="left" w:pos="741"/>
              </w:tabs>
              <w:spacing w:after="0"/>
              <w:ind w:right="-20"/>
              <w:rPr>
                <w:rFonts w:ascii="Times New Roman" w:hAnsi="Times New Roman" w:cs="Times New Roman"/>
                <w:color w:val="000000"/>
                <w:position w:val="6"/>
                <w:sz w:val="18"/>
                <w:szCs w:val="18"/>
              </w:rPr>
            </w:pPr>
            <w:r w:rsidRPr="004A3B70">
              <w:rPr>
                <w:rFonts w:ascii="Times New Roman" w:hAnsi="Times New Roman" w:cs="Times New Roman"/>
                <w:color w:val="000000"/>
                <w:w w:val="95"/>
                <w:sz w:val="18"/>
                <w:szCs w:val="18"/>
              </w:rPr>
              <w:t>&lt;30</w:t>
            </w:r>
            <w:r w:rsidRPr="004A3B70">
              <w:rPr>
                <w:rFonts w:ascii="Times New Roman" w:hAnsi="Times New Roman" w:cs="Times New Roman"/>
                <w:color w:val="000000"/>
                <w:sz w:val="18"/>
                <w:szCs w:val="18"/>
              </w:rPr>
              <w:t xml:space="preserve"> </w:t>
            </w:r>
            <w:r w:rsidRPr="004A3B70">
              <w:rPr>
                <w:rFonts w:ascii="Times New Roman" w:hAnsi="Times New Roman" w:cs="Times New Roman"/>
                <w:color w:val="000000"/>
                <w:w w:val="89"/>
                <w:sz w:val="18"/>
                <w:szCs w:val="18"/>
              </w:rPr>
              <w:t>k</w:t>
            </w:r>
            <w:r w:rsidRPr="004A3B70">
              <w:rPr>
                <w:rFonts w:ascii="Times New Roman" w:hAnsi="Times New Roman" w:cs="Times New Roman"/>
                <w:color w:val="000000"/>
                <w:w w:val="95"/>
                <w:sz w:val="18"/>
                <w:szCs w:val="18"/>
              </w:rPr>
              <w:t>g</w:t>
            </w:r>
            <w:r w:rsidRPr="004A3B70">
              <w:rPr>
                <w:rFonts w:ascii="Times New Roman" w:hAnsi="Times New Roman" w:cs="Times New Roman"/>
                <w:color w:val="000000"/>
                <w:spacing w:val="-19"/>
                <w:sz w:val="18"/>
                <w:szCs w:val="18"/>
              </w:rPr>
              <w:t xml:space="preserve"> </w:t>
            </w:r>
            <w:r w:rsidRPr="004A3B70">
              <w:rPr>
                <w:rFonts w:ascii="Times New Roman" w:hAnsi="Times New Roman" w:cs="Times New Roman"/>
                <w:color w:val="000000"/>
                <w:w w:val="83"/>
                <w:position w:val="6"/>
                <w:sz w:val="18"/>
                <w:szCs w:val="18"/>
              </w:rPr>
              <w:t>i</w:t>
            </w:r>
          </w:p>
          <w:p w:rsidR="004A469F" w:rsidRPr="004A3B70" w:rsidRDefault="004A469F" w:rsidP="004A469F">
            <w:pPr>
              <w:widowControl w:val="0"/>
              <w:tabs>
                <w:tab w:val="left" w:pos="741"/>
              </w:tabs>
              <w:spacing w:before="49" w:after="0"/>
              <w:ind w:right="-20"/>
              <w:jc w:val="center"/>
              <w:rPr>
                <w:rFonts w:ascii="Times New Roman" w:hAnsi="Times New Roman" w:cs="Times New Roman"/>
                <w:color w:val="000000"/>
                <w:sz w:val="18"/>
                <w:szCs w:val="18"/>
              </w:rPr>
            </w:pPr>
            <w:r w:rsidRPr="004A3B70">
              <w:rPr>
                <w:rFonts w:ascii="Times New Roman" w:hAnsi="Times New Roman" w:cs="Times New Roman"/>
                <w:color w:val="000000"/>
                <w:w w:val="95"/>
                <w:sz w:val="18"/>
                <w:szCs w:val="18"/>
              </w:rPr>
              <w:t>10</w:t>
            </w:r>
            <w:r w:rsidRPr="004A3B70">
              <w:rPr>
                <w:rFonts w:ascii="Times New Roman" w:hAnsi="Times New Roman" w:cs="Times New Roman"/>
                <w:color w:val="000000"/>
                <w:sz w:val="18"/>
                <w:szCs w:val="18"/>
              </w:rPr>
              <w:t>–</w:t>
            </w:r>
            <w:r w:rsidRPr="004A3B70">
              <w:rPr>
                <w:rFonts w:ascii="Times New Roman" w:hAnsi="Times New Roman" w:cs="Times New Roman"/>
                <w:color w:val="000000"/>
                <w:w w:val="95"/>
                <w:sz w:val="18"/>
                <w:szCs w:val="18"/>
              </w:rPr>
              <w:t>15</w:t>
            </w:r>
            <w:r w:rsidRPr="004A3B70">
              <w:rPr>
                <w:rFonts w:ascii="Times New Roman" w:hAnsi="Times New Roman" w:cs="Times New Roman"/>
                <w:color w:val="000000"/>
                <w:sz w:val="18"/>
                <w:szCs w:val="18"/>
              </w:rPr>
              <w:t xml:space="preserve"> </w:t>
            </w:r>
            <w:r w:rsidRPr="004A3B70">
              <w:rPr>
                <w:rFonts w:ascii="Times New Roman" w:hAnsi="Times New Roman" w:cs="Times New Roman"/>
                <w:color w:val="000000"/>
                <w:w w:val="95"/>
                <w:sz w:val="18"/>
                <w:szCs w:val="18"/>
              </w:rPr>
              <w:t>mg</w:t>
            </w:r>
            <w:r w:rsidRPr="004A3B70">
              <w:rPr>
                <w:rFonts w:ascii="Times New Roman" w:hAnsi="Times New Roman" w:cs="Times New Roman"/>
                <w:color w:val="000000"/>
                <w:w w:val="94"/>
                <w:sz w:val="18"/>
                <w:szCs w:val="18"/>
              </w:rPr>
              <w:t>/</w:t>
            </w:r>
            <w:r w:rsidRPr="004A3B70">
              <w:rPr>
                <w:rFonts w:ascii="Times New Roman" w:hAnsi="Times New Roman" w:cs="Times New Roman"/>
                <w:color w:val="000000"/>
                <w:w w:val="89"/>
                <w:sz w:val="18"/>
                <w:szCs w:val="18"/>
              </w:rPr>
              <w:t>k</w:t>
            </w:r>
            <w:r w:rsidRPr="004A3B70">
              <w:rPr>
                <w:rFonts w:ascii="Times New Roman" w:hAnsi="Times New Roman" w:cs="Times New Roman"/>
                <w:color w:val="000000"/>
                <w:w w:val="95"/>
                <w:sz w:val="18"/>
                <w:szCs w:val="18"/>
              </w:rPr>
              <w:t>g</w:t>
            </w:r>
          </w:p>
          <w:p w:rsidR="004A469F" w:rsidRPr="004A3B70" w:rsidRDefault="004A469F" w:rsidP="004A469F">
            <w:pPr>
              <w:tabs>
                <w:tab w:val="left" w:pos="741"/>
              </w:tabs>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84"/>
                <w:sz w:val="18"/>
                <w:szCs w:val="18"/>
              </w:rPr>
              <w:t>i</w:t>
            </w:r>
            <w:r w:rsidRPr="004A3B70">
              <w:rPr>
                <w:rFonts w:ascii="Times New Roman" w:hAnsi="Times New Roman" w:cs="Times New Roman"/>
                <w:color w:val="000000"/>
                <w:w w:val="94"/>
                <w:sz w:val="18"/>
                <w:szCs w:val="18"/>
              </w:rPr>
              <w:t>n</w:t>
            </w:r>
            <w:r w:rsidRPr="004A3B70">
              <w:rPr>
                <w:rFonts w:ascii="Times New Roman" w:hAnsi="Times New Roman" w:cs="Times New Roman"/>
                <w:color w:val="000000"/>
                <w:sz w:val="18"/>
                <w:szCs w:val="18"/>
              </w:rPr>
              <w:t xml:space="preserve"> </w:t>
            </w:r>
            <w:r w:rsidRPr="004A3B70">
              <w:rPr>
                <w:rFonts w:ascii="Times New Roman" w:hAnsi="Times New Roman" w:cs="Times New Roman"/>
                <w:color w:val="000000"/>
                <w:w w:val="94"/>
                <w:sz w:val="18"/>
                <w:szCs w:val="18"/>
              </w:rPr>
              <w:t>≥</w:t>
            </w:r>
            <w:r w:rsidRPr="004A3B70">
              <w:rPr>
                <w:rFonts w:ascii="Times New Roman" w:hAnsi="Times New Roman" w:cs="Times New Roman"/>
                <w:color w:val="000000"/>
                <w:w w:val="95"/>
                <w:sz w:val="18"/>
                <w:szCs w:val="18"/>
              </w:rPr>
              <w:t>30</w:t>
            </w:r>
            <w:r w:rsidRPr="004A3B70">
              <w:rPr>
                <w:rFonts w:ascii="Times New Roman" w:hAnsi="Times New Roman" w:cs="Times New Roman"/>
                <w:color w:val="000000"/>
                <w:w w:val="89"/>
                <w:sz w:val="18"/>
                <w:szCs w:val="18"/>
              </w:rPr>
              <w:t>k</w:t>
            </w:r>
            <w:r w:rsidRPr="004A3B70">
              <w:rPr>
                <w:rFonts w:ascii="Times New Roman" w:hAnsi="Times New Roman" w:cs="Times New Roman"/>
                <w:color w:val="000000"/>
                <w:w w:val="95"/>
                <w:sz w:val="18"/>
                <w:szCs w:val="18"/>
              </w:rPr>
              <w:t>g</w:t>
            </w:r>
          </w:p>
        </w:tc>
        <w:tc>
          <w:tcPr>
            <w:tcW w:w="1843"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125 mg mini capsule (cycloserine) (125 mg in 10 mL = 12.5 mg/mL)</w:t>
            </w:r>
          </w:p>
        </w:tc>
        <w:tc>
          <w:tcPr>
            <w:tcW w:w="850"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2</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w:t>
            </w:r>
            <w:r w:rsidRPr="004A3B70">
              <w:rPr>
                <w:rFonts w:ascii="Times New Roman" w:hAnsi="Times New Roman" w:cs="Times New Roman"/>
                <w:color w:val="000000"/>
                <w:w w:val="97"/>
                <w:sz w:val="18"/>
                <w:szCs w:val="18"/>
                <w:lang w:eastAsia="en-US"/>
              </w:rPr>
              <w:t>L</w:t>
            </w:r>
            <w:r w:rsidRPr="004A3B70">
              <w:rPr>
                <w:rFonts w:ascii="Times New Roman" w:hAnsi="Times New Roman" w:cs="Times New Roman"/>
                <w:color w:val="000000"/>
                <w:spacing w:val="1"/>
                <w:w w:val="95"/>
                <w:position w:val="6"/>
                <w:sz w:val="18"/>
                <w:szCs w:val="18"/>
                <w:vertAlign w:val="superscript"/>
                <w:lang w:eastAsia="en-US"/>
              </w:rPr>
              <w:t>c</w:t>
            </w:r>
          </w:p>
        </w:tc>
        <w:tc>
          <w:tcPr>
            <w:tcW w:w="851"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lang w:eastAsia="en-US"/>
              </w:rPr>
              <w:t>4</w:t>
            </w:r>
            <w:r w:rsidRPr="004A3B70">
              <w:rPr>
                <w:rFonts w:ascii="Times New Roman" w:hAnsi="Times New Roman" w:cs="Times New Roman"/>
                <w:color w:val="000000"/>
                <w:sz w:val="18"/>
                <w:szCs w:val="18"/>
                <w:lang w:eastAsia="en-US"/>
              </w:rPr>
              <w:t xml:space="preserve"> </w:t>
            </w:r>
            <w:r w:rsidRPr="004A3B70">
              <w:rPr>
                <w:rFonts w:ascii="Times New Roman" w:hAnsi="Times New Roman" w:cs="Times New Roman"/>
                <w:color w:val="000000"/>
                <w:w w:val="95"/>
                <w:sz w:val="18"/>
                <w:szCs w:val="18"/>
                <w:lang w:eastAsia="en-US"/>
              </w:rPr>
              <w:t>m</w:t>
            </w:r>
            <w:r w:rsidRPr="004A3B70">
              <w:rPr>
                <w:rFonts w:ascii="Times New Roman" w:hAnsi="Times New Roman" w:cs="Times New Roman"/>
                <w:color w:val="000000"/>
                <w:w w:val="97"/>
                <w:sz w:val="18"/>
                <w:szCs w:val="18"/>
                <w:lang w:eastAsia="en-US"/>
              </w:rPr>
              <w:t>L</w:t>
            </w:r>
            <w:r w:rsidRPr="004A3B70">
              <w:rPr>
                <w:rFonts w:ascii="Times New Roman" w:hAnsi="Times New Roman" w:cs="Times New Roman"/>
                <w:color w:val="000000"/>
                <w:spacing w:val="1"/>
                <w:w w:val="95"/>
                <w:position w:val="6"/>
                <w:sz w:val="18"/>
                <w:szCs w:val="18"/>
                <w:vertAlign w:val="superscript"/>
                <w:lang w:eastAsia="en-US"/>
              </w:rPr>
              <w:t>c</w:t>
            </w:r>
          </w:p>
        </w:tc>
        <w:tc>
          <w:tcPr>
            <w:tcW w:w="1498"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w:t>
            </w:r>
          </w:p>
        </w:tc>
        <w:tc>
          <w:tcPr>
            <w:tcW w:w="1195"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2</w:t>
            </w:r>
          </w:p>
        </w:tc>
        <w:tc>
          <w:tcPr>
            <w:tcW w:w="851"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3</w:t>
            </w:r>
          </w:p>
        </w:tc>
        <w:tc>
          <w:tcPr>
            <w:tcW w:w="850"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4</w:t>
            </w:r>
          </w:p>
        </w:tc>
        <w:tc>
          <w:tcPr>
            <w:tcW w:w="992"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4</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4</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1g</w:t>
            </w:r>
          </w:p>
        </w:tc>
        <w:tc>
          <w:tcPr>
            <w:tcW w:w="1279" w:type="dxa"/>
            <w:vMerge w:val="restart"/>
          </w:tcPr>
          <w:p w:rsidR="004A469F" w:rsidRPr="004A3B70" w:rsidRDefault="004A469F" w:rsidP="004A469F">
            <w:pPr>
              <w:widowControl w:val="0"/>
              <w:spacing w:after="0"/>
              <w:jc w:val="center"/>
              <w:rPr>
                <w:rFonts w:ascii="Times New Roman" w:hAnsi="Times New Roman" w:cs="Times New Roman"/>
                <w:color w:val="000000"/>
                <w:sz w:val="18"/>
                <w:szCs w:val="18"/>
              </w:rPr>
            </w:pPr>
            <w:r w:rsidRPr="004A3B70">
              <w:rPr>
                <w:rFonts w:ascii="Times New Roman" w:hAnsi="Times New Roman" w:cs="Times New Roman"/>
                <w:color w:val="000000"/>
                <w:w w:val="84"/>
                <w:sz w:val="18"/>
                <w:szCs w:val="18"/>
              </w:rPr>
              <w:t>La copiii între 3 și &lt;7 kg, doza este mai mică decât cea recomandată anterior, având în vedere expunerile relativ mari observate în modelele PK actualizate</w:t>
            </w:r>
          </w:p>
        </w:tc>
      </w:tr>
      <w:tr w:rsidR="004A469F" w:rsidRPr="00071313" w:rsidTr="004A469F">
        <w:trPr>
          <w:gridAfter w:val="1"/>
          <w:wAfter w:w="10" w:type="dxa"/>
          <w:trHeight w:val="47"/>
        </w:trPr>
        <w:tc>
          <w:tcPr>
            <w:tcW w:w="704" w:type="dxa"/>
            <w:vMerge/>
          </w:tcPr>
          <w:p w:rsidR="004A469F" w:rsidRPr="004A3B70" w:rsidRDefault="004A469F" w:rsidP="004A469F">
            <w:pPr>
              <w:spacing w:after="0"/>
              <w:jc w:val="center"/>
              <w:rPr>
                <w:rFonts w:ascii="Times New Roman" w:hAnsi="Times New Roman" w:cs="Times New Roman"/>
                <w:sz w:val="18"/>
                <w:szCs w:val="18"/>
                <w:lang w:eastAsia="en-US"/>
              </w:rPr>
            </w:pPr>
          </w:p>
        </w:tc>
        <w:tc>
          <w:tcPr>
            <w:tcW w:w="1134" w:type="dxa"/>
            <w:vMerge/>
          </w:tcPr>
          <w:p w:rsidR="004A469F" w:rsidRPr="004A3B70" w:rsidRDefault="004A469F" w:rsidP="004A469F">
            <w:pPr>
              <w:spacing w:after="0"/>
              <w:jc w:val="center"/>
              <w:rPr>
                <w:rFonts w:ascii="Times New Roman" w:hAnsi="Times New Roman" w:cs="Times New Roman"/>
                <w:sz w:val="18"/>
                <w:szCs w:val="18"/>
                <w:lang w:eastAsia="en-US"/>
              </w:rPr>
            </w:pPr>
          </w:p>
        </w:tc>
        <w:tc>
          <w:tcPr>
            <w:tcW w:w="1134" w:type="dxa"/>
            <w:vMerge/>
          </w:tcPr>
          <w:p w:rsidR="004A469F" w:rsidRPr="004A3B70" w:rsidRDefault="004A469F" w:rsidP="004A469F">
            <w:pPr>
              <w:spacing w:after="0"/>
              <w:jc w:val="center"/>
              <w:rPr>
                <w:rFonts w:ascii="Times New Roman" w:hAnsi="Times New Roman" w:cs="Times New Roman"/>
                <w:sz w:val="18"/>
                <w:szCs w:val="18"/>
                <w:lang w:eastAsia="en-US"/>
              </w:rPr>
            </w:pPr>
          </w:p>
        </w:tc>
        <w:tc>
          <w:tcPr>
            <w:tcW w:w="1843"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250 mg cap (250 mg in 10 mL = 25 mg/mL)</w:t>
            </w:r>
          </w:p>
        </w:tc>
        <w:tc>
          <w:tcPr>
            <w:tcW w:w="850"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 mL</w:t>
            </w:r>
            <w:r w:rsidRPr="004A3B70">
              <w:rPr>
                <w:rFonts w:ascii="Times New Roman" w:hAnsi="Times New Roman" w:cs="Times New Roman"/>
                <w:sz w:val="18"/>
                <w:szCs w:val="18"/>
                <w:vertAlign w:val="superscript"/>
                <w:lang w:eastAsia="en-US"/>
              </w:rPr>
              <w:t>c</w:t>
            </w:r>
          </w:p>
        </w:tc>
        <w:tc>
          <w:tcPr>
            <w:tcW w:w="851"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rPr>
              <w:t>2</w:t>
            </w:r>
            <w:r w:rsidRPr="004A3B70">
              <w:rPr>
                <w:rFonts w:ascii="Times New Roman" w:hAnsi="Times New Roman" w:cs="Times New Roman"/>
                <w:color w:val="000000"/>
                <w:sz w:val="18"/>
                <w:szCs w:val="18"/>
              </w:rPr>
              <w:t xml:space="preserve"> </w:t>
            </w:r>
            <w:r w:rsidRPr="004A3B70">
              <w:rPr>
                <w:rFonts w:ascii="Times New Roman" w:hAnsi="Times New Roman" w:cs="Times New Roman"/>
                <w:color w:val="000000"/>
                <w:w w:val="95"/>
                <w:sz w:val="18"/>
                <w:szCs w:val="18"/>
              </w:rPr>
              <w:t>m</w:t>
            </w:r>
            <w:r w:rsidRPr="004A3B70">
              <w:rPr>
                <w:rFonts w:ascii="Times New Roman" w:hAnsi="Times New Roman" w:cs="Times New Roman"/>
                <w:color w:val="000000"/>
                <w:w w:val="97"/>
                <w:sz w:val="18"/>
                <w:szCs w:val="18"/>
              </w:rPr>
              <w:t>L</w:t>
            </w:r>
            <w:r w:rsidRPr="004A3B70">
              <w:rPr>
                <w:rFonts w:ascii="Times New Roman" w:hAnsi="Times New Roman" w:cs="Times New Roman"/>
                <w:color w:val="000000"/>
                <w:spacing w:val="1"/>
                <w:w w:val="95"/>
                <w:position w:val="6"/>
                <w:sz w:val="18"/>
                <w:szCs w:val="18"/>
                <w:vertAlign w:val="superscript"/>
              </w:rPr>
              <w:t>c</w:t>
            </w:r>
          </w:p>
        </w:tc>
        <w:tc>
          <w:tcPr>
            <w:tcW w:w="1498" w:type="dxa"/>
          </w:tcPr>
          <w:p w:rsidR="004A469F" w:rsidRPr="004A3B70" w:rsidRDefault="004A469F" w:rsidP="004A469F">
            <w:pPr>
              <w:widowControl w:val="0"/>
              <w:tabs>
                <w:tab w:val="left" w:pos="880"/>
                <w:tab w:val="left" w:pos="1993"/>
              </w:tabs>
              <w:spacing w:after="0"/>
              <w:ind w:right="-20"/>
              <w:jc w:val="center"/>
              <w:rPr>
                <w:rFonts w:ascii="Times New Roman" w:hAnsi="Times New Roman" w:cs="Times New Roman"/>
                <w:color w:val="000000"/>
                <w:position w:val="6"/>
                <w:sz w:val="18"/>
                <w:szCs w:val="18"/>
              </w:rPr>
            </w:pPr>
            <w:r w:rsidRPr="004A3B70">
              <w:rPr>
                <w:rFonts w:ascii="Times New Roman" w:hAnsi="Times New Roman" w:cs="Times New Roman"/>
                <w:color w:val="000000"/>
                <w:w w:val="95"/>
                <w:sz w:val="18"/>
                <w:szCs w:val="18"/>
              </w:rPr>
              <w:t>5</w:t>
            </w:r>
            <w:r w:rsidRPr="004A3B70">
              <w:rPr>
                <w:rFonts w:ascii="Times New Roman" w:hAnsi="Times New Roman" w:cs="Times New Roman"/>
                <w:color w:val="000000"/>
                <w:sz w:val="18"/>
                <w:szCs w:val="18"/>
              </w:rPr>
              <w:t xml:space="preserve"> </w:t>
            </w:r>
            <w:r w:rsidRPr="004A3B70">
              <w:rPr>
                <w:rFonts w:ascii="Times New Roman" w:hAnsi="Times New Roman" w:cs="Times New Roman"/>
                <w:color w:val="000000"/>
                <w:w w:val="95"/>
                <w:sz w:val="18"/>
                <w:szCs w:val="18"/>
              </w:rPr>
              <w:t>m</w:t>
            </w:r>
            <w:r w:rsidRPr="004A3B70">
              <w:rPr>
                <w:rFonts w:ascii="Times New Roman" w:hAnsi="Times New Roman" w:cs="Times New Roman"/>
                <w:color w:val="000000"/>
                <w:w w:val="97"/>
                <w:sz w:val="18"/>
                <w:szCs w:val="18"/>
              </w:rPr>
              <w:t>L</w:t>
            </w:r>
            <w:r w:rsidRPr="004A3B70">
              <w:rPr>
                <w:rFonts w:ascii="Times New Roman" w:hAnsi="Times New Roman" w:cs="Times New Roman"/>
                <w:color w:val="000000"/>
                <w:spacing w:val="1"/>
                <w:w w:val="95"/>
                <w:position w:val="6"/>
                <w:sz w:val="18"/>
                <w:szCs w:val="18"/>
                <w:vertAlign w:val="superscript"/>
              </w:rPr>
              <w:t>c</w:t>
            </w:r>
          </w:p>
        </w:tc>
        <w:tc>
          <w:tcPr>
            <w:tcW w:w="1195"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w:t>
            </w:r>
          </w:p>
        </w:tc>
        <w:tc>
          <w:tcPr>
            <w:tcW w:w="851"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2</w:t>
            </w:r>
          </w:p>
        </w:tc>
        <w:tc>
          <w:tcPr>
            <w:tcW w:w="850"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2</w:t>
            </w:r>
          </w:p>
        </w:tc>
        <w:tc>
          <w:tcPr>
            <w:tcW w:w="992"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2</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2</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1g</w:t>
            </w:r>
          </w:p>
        </w:tc>
        <w:tc>
          <w:tcPr>
            <w:tcW w:w="1279" w:type="dxa"/>
            <w:vMerge/>
          </w:tcPr>
          <w:p w:rsidR="004A469F" w:rsidRPr="004A3B70" w:rsidRDefault="004A469F" w:rsidP="004A469F">
            <w:pPr>
              <w:spacing w:after="0"/>
              <w:jc w:val="center"/>
              <w:rPr>
                <w:rFonts w:ascii="Times New Roman" w:hAnsi="Times New Roman" w:cs="Times New Roman"/>
                <w:sz w:val="18"/>
                <w:szCs w:val="18"/>
                <w:lang w:eastAsia="en-US"/>
              </w:rPr>
            </w:pPr>
          </w:p>
        </w:tc>
      </w:tr>
      <w:tr w:rsidR="004A469F" w:rsidRPr="00071313" w:rsidTr="004A469F">
        <w:trPr>
          <w:gridAfter w:val="1"/>
          <w:wAfter w:w="10" w:type="dxa"/>
          <w:trHeight w:val="571"/>
        </w:trPr>
        <w:tc>
          <w:tcPr>
            <w:tcW w:w="704" w:type="dxa"/>
            <w:vMerge w:val="restart"/>
          </w:tcPr>
          <w:p w:rsidR="004A469F" w:rsidRPr="00EC22D6" w:rsidRDefault="004A469F" w:rsidP="004A469F">
            <w:pPr>
              <w:spacing w:after="0"/>
              <w:jc w:val="center"/>
              <w:rPr>
                <w:rFonts w:ascii="Times New Roman" w:hAnsi="Times New Roman" w:cs="Times New Roman"/>
                <w:b/>
                <w:bCs/>
                <w:sz w:val="18"/>
                <w:szCs w:val="18"/>
                <w:lang w:eastAsia="en-US"/>
              </w:rPr>
            </w:pPr>
            <w:r w:rsidRPr="00EC22D6">
              <w:rPr>
                <w:rFonts w:ascii="Times New Roman" w:hAnsi="Times New Roman" w:cs="Times New Roman"/>
                <w:b/>
                <w:bCs/>
                <w:sz w:val="18"/>
                <w:szCs w:val="18"/>
                <w:lang w:eastAsia="en-US"/>
              </w:rPr>
              <w:t>C</w:t>
            </w:r>
          </w:p>
        </w:tc>
        <w:tc>
          <w:tcPr>
            <w:tcW w:w="1134" w:type="dxa"/>
            <w:vMerge w:val="restart"/>
          </w:tcPr>
          <w:p w:rsidR="004A469F" w:rsidRPr="00EC22D6" w:rsidRDefault="004A469F" w:rsidP="004A469F">
            <w:pPr>
              <w:spacing w:after="0"/>
              <w:jc w:val="center"/>
              <w:rPr>
                <w:rFonts w:ascii="Times New Roman" w:hAnsi="Times New Roman" w:cs="Times New Roman"/>
                <w:b/>
                <w:bCs/>
                <w:sz w:val="18"/>
                <w:szCs w:val="18"/>
                <w:lang w:eastAsia="en-US"/>
              </w:rPr>
            </w:pPr>
            <w:r w:rsidRPr="00EC22D6">
              <w:rPr>
                <w:rFonts w:ascii="Times New Roman" w:hAnsi="Times New Roman" w:cs="Times New Roman"/>
                <w:b/>
                <w:bCs/>
                <w:sz w:val="18"/>
                <w:szCs w:val="18"/>
                <w:lang w:eastAsia="en-US"/>
              </w:rPr>
              <w:t>Ethambutolum</w:t>
            </w:r>
          </w:p>
        </w:tc>
        <w:tc>
          <w:tcPr>
            <w:tcW w:w="1134" w:type="dxa"/>
            <w:vMerge w:val="restart"/>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15–20 mg/kg</w:t>
            </w:r>
          </w:p>
        </w:tc>
        <w:tc>
          <w:tcPr>
            <w:tcW w:w="1843" w:type="dxa"/>
          </w:tcPr>
          <w:p w:rsidR="004A469F" w:rsidRPr="004A3B70" w:rsidRDefault="004A469F" w:rsidP="004A469F">
            <w:pPr>
              <w:spacing w:after="0"/>
              <w:ind w:right="-112"/>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100 mg dt (100 mg in 10 mL = 10 mg/mL)</w:t>
            </w:r>
          </w:p>
        </w:tc>
        <w:tc>
          <w:tcPr>
            <w:tcW w:w="850"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5 mL</w:t>
            </w:r>
          </w:p>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(0.5 dt)</w:t>
            </w:r>
          </w:p>
        </w:tc>
        <w:tc>
          <w:tcPr>
            <w:tcW w:w="851"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w:t>
            </w:r>
          </w:p>
        </w:tc>
        <w:tc>
          <w:tcPr>
            <w:tcW w:w="1498"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2</w:t>
            </w:r>
          </w:p>
        </w:tc>
        <w:tc>
          <w:tcPr>
            <w:tcW w:w="1195"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3</w:t>
            </w:r>
          </w:p>
        </w:tc>
        <w:tc>
          <w:tcPr>
            <w:tcW w:w="851"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4</w:t>
            </w:r>
          </w:p>
        </w:tc>
        <w:tc>
          <w:tcPr>
            <w:tcW w:w="850"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w:t>
            </w:r>
          </w:p>
        </w:tc>
        <w:tc>
          <w:tcPr>
            <w:tcW w:w="992"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w:t>
            </w:r>
          </w:p>
        </w:tc>
        <w:tc>
          <w:tcPr>
            <w:tcW w:w="1279" w:type="dxa"/>
          </w:tcPr>
          <w:p w:rsidR="004A469F" w:rsidRPr="004A3B70" w:rsidRDefault="004A469F" w:rsidP="004A469F">
            <w:pPr>
              <w:spacing w:after="0"/>
              <w:jc w:val="center"/>
              <w:rPr>
                <w:rFonts w:ascii="Times New Roman" w:hAnsi="Times New Roman" w:cs="Times New Roman"/>
                <w:sz w:val="18"/>
                <w:szCs w:val="18"/>
                <w:lang w:eastAsia="en-US"/>
              </w:rPr>
            </w:pPr>
          </w:p>
        </w:tc>
      </w:tr>
      <w:tr w:rsidR="004A469F" w:rsidRPr="00071313" w:rsidTr="004A469F">
        <w:trPr>
          <w:gridAfter w:val="1"/>
          <w:wAfter w:w="10" w:type="dxa"/>
          <w:trHeight w:val="565"/>
        </w:trPr>
        <w:tc>
          <w:tcPr>
            <w:tcW w:w="704" w:type="dxa"/>
            <w:vMerge/>
          </w:tcPr>
          <w:p w:rsidR="004A469F" w:rsidRPr="00EC22D6" w:rsidRDefault="004A469F" w:rsidP="004A469F">
            <w:pPr>
              <w:spacing w:after="0"/>
              <w:jc w:val="center"/>
              <w:rPr>
                <w:rFonts w:ascii="Times New Roman" w:hAnsi="Times New Roman" w:cs="Times New Roman"/>
                <w:b/>
                <w:bCs/>
                <w:sz w:val="18"/>
                <w:szCs w:val="18"/>
                <w:lang w:eastAsia="en-US"/>
              </w:rPr>
            </w:pPr>
          </w:p>
        </w:tc>
        <w:tc>
          <w:tcPr>
            <w:tcW w:w="1134" w:type="dxa"/>
            <w:vMerge/>
          </w:tcPr>
          <w:p w:rsidR="004A469F" w:rsidRPr="00EC22D6" w:rsidRDefault="004A469F" w:rsidP="004A469F">
            <w:pPr>
              <w:spacing w:after="0"/>
              <w:jc w:val="center"/>
              <w:rPr>
                <w:rFonts w:ascii="Times New Roman" w:hAnsi="Times New Roman" w:cs="Times New Roman"/>
                <w:b/>
                <w:bCs/>
                <w:sz w:val="18"/>
                <w:szCs w:val="18"/>
                <w:lang w:eastAsia="en-US"/>
              </w:rPr>
            </w:pPr>
          </w:p>
        </w:tc>
        <w:tc>
          <w:tcPr>
            <w:tcW w:w="1134" w:type="dxa"/>
            <w:vMerge/>
          </w:tcPr>
          <w:p w:rsidR="004A469F" w:rsidRPr="004A3B70" w:rsidRDefault="004A469F" w:rsidP="004A469F">
            <w:pPr>
              <w:spacing w:after="0"/>
              <w:jc w:val="center"/>
              <w:rPr>
                <w:rFonts w:ascii="Times New Roman" w:hAnsi="Times New Roman" w:cs="Times New Roman"/>
                <w:sz w:val="18"/>
                <w:szCs w:val="18"/>
                <w:lang w:eastAsia="en-US"/>
              </w:rPr>
            </w:pPr>
          </w:p>
        </w:tc>
        <w:tc>
          <w:tcPr>
            <w:tcW w:w="1843" w:type="dxa"/>
          </w:tcPr>
          <w:p w:rsidR="004A469F" w:rsidRPr="004A3B70" w:rsidRDefault="004A469F" w:rsidP="004A469F">
            <w:pPr>
              <w:spacing w:after="0"/>
              <w:ind w:right="-112"/>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400 mg tab (400 mg in 10 mL = 40 mg/mL)</w:t>
            </w:r>
          </w:p>
        </w:tc>
        <w:tc>
          <w:tcPr>
            <w:tcW w:w="850"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 xml:space="preserve">1.5 ml </w:t>
            </w:r>
            <w:r w:rsidRPr="004A3B70">
              <w:rPr>
                <w:rFonts w:ascii="Times New Roman" w:hAnsi="Times New Roman" w:cs="Times New Roman"/>
                <w:sz w:val="18"/>
                <w:szCs w:val="18"/>
                <w:vertAlign w:val="superscript"/>
                <w:lang w:eastAsia="en-US"/>
              </w:rPr>
              <w:t>c</w:t>
            </w:r>
          </w:p>
        </w:tc>
        <w:tc>
          <w:tcPr>
            <w:tcW w:w="851"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 xml:space="preserve">3 mL </w:t>
            </w:r>
            <w:r w:rsidRPr="004A3B70">
              <w:rPr>
                <w:rFonts w:ascii="Times New Roman" w:hAnsi="Times New Roman" w:cs="Times New Roman"/>
                <w:sz w:val="18"/>
                <w:szCs w:val="18"/>
                <w:vertAlign w:val="superscript"/>
                <w:lang w:eastAsia="en-US"/>
              </w:rPr>
              <w:t>c</w:t>
            </w:r>
          </w:p>
        </w:tc>
        <w:tc>
          <w:tcPr>
            <w:tcW w:w="1498"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rPr>
              <w:t>4</w:t>
            </w:r>
            <w:r w:rsidRPr="004A3B70">
              <w:rPr>
                <w:rFonts w:ascii="Times New Roman" w:hAnsi="Times New Roman" w:cs="Times New Roman"/>
                <w:color w:val="000000"/>
                <w:sz w:val="18"/>
                <w:szCs w:val="18"/>
              </w:rPr>
              <w:t xml:space="preserve"> </w:t>
            </w:r>
            <w:r w:rsidRPr="004A3B70">
              <w:rPr>
                <w:rFonts w:ascii="Times New Roman" w:hAnsi="Times New Roman" w:cs="Times New Roman"/>
                <w:color w:val="000000"/>
                <w:w w:val="95"/>
                <w:sz w:val="18"/>
                <w:szCs w:val="18"/>
              </w:rPr>
              <w:t>m</w:t>
            </w:r>
            <w:r w:rsidRPr="004A3B70">
              <w:rPr>
                <w:rFonts w:ascii="Times New Roman" w:hAnsi="Times New Roman" w:cs="Times New Roman"/>
                <w:color w:val="000000"/>
                <w:w w:val="97"/>
                <w:sz w:val="18"/>
                <w:szCs w:val="18"/>
              </w:rPr>
              <w:t>L</w:t>
            </w:r>
            <w:r w:rsidRPr="004A3B70">
              <w:rPr>
                <w:rFonts w:ascii="Times New Roman" w:hAnsi="Times New Roman" w:cs="Times New Roman"/>
                <w:color w:val="000000"/>
                <w:sz w:val="18"/>
                <w:szCs w:val="18"/>
              </w:rPr>
              <w:t xml:space="preserve"> </w:t>
            </w:r>
            <w:r w:rsidRPr="004A3B70">
              <w:rPr>
                <w:rFonts w:ascii="Times New Roman" w:hAnsi="Times New Roman" w:cs="Times New Roman"/>
                <w:color w:val="000000"/>
                <w:spacing w:val="1"/>
                <w:w w:val="95"/>
                <w:position w:val="6"/>
                <w:sz w:val="18"/>
                <w:szCs w:val="18"/>
                <w:vertAlign w:val="superscript"/>
              </w:rPr>
              <w:t>c</w:t>
            </w:r>
          </w:p>
        </w:tc>
        <w:tc>
          <w:tcPr>
            <w:tcW w:w="1195"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color w:val="000000"/>
                <w:w w:val="95"/>
                <w:sz w:val="18"/>
                <w:szCs w:val="18"/>
              </w:rPr>
              <w:t>6</w:t>
            </w:r>
            <w:r w:rsidRPr="004A3B70">
              <w:rPr>
                <w:rFonts w:ascii="Times New Roman" w:hAnsi="Times New Roman" w:cs="Times New Roman"/>
                <w:color w:val="000000"/>
                <w:sz w:val="18"/>
                <w:szCs w:val="18"/>
              </w:rPr>
              <w:t xml:space="preserve"> </w:t>
            </w:r>
            <w:r w:rsidRPr="004A3B70">
              <w:rPr>
                <w:rFonts w:ascii="Times New Roman" w:hAnsi="Times New Roman" w:cs="Times New Roman"/>
                <w:color w:val="000000"/>
                <w:w w:val="95"/>
                <w:sz w:val="18"/>
                <w:szCs w:val="18"/>
              </w:rPr>
              <w:t>m</w:t>
            </w:r>
            <w:r w:rsidRPr="004A3B70">
              <w:rPr>
                <w:rFonts w:ascii="Times New Roman" w:hAnsi="Times New Roman" w:cs="Times New Roman"/>
                <w:color w:val="000000"/>
                <w:w w:val="97"/>
                <w:sz w:val="18"/>
                <w:szCs w:val="18"/>
              </w:rPr>
              <w:t>L</w:t>
            </w:r>
            <w:r w:rsidRPr="004A3B70">
              <w:rPr>
                <w:rFonts w:ascii="Times New Roman" w:hAnsi="Times New Roman" w:cs="Times New Roman"/>
                <w:color w:val="000000"/>
                <w:sz w:val="18"/>
                <w:szCs w:val="18"/>
              </w:rPr>
              <w:t xml:space="preserve"> </w:t>
            </w:r>
            <w:r w:rsidRPr="004A3B70">
              <w:rPr>
                <w:rFonts w:ascii="Times New Roman" w:hAnsi="Times New Roman" w:cs="Times New Roman"/>
                <w:color w:val="000000"/>
                <w:spacing w:val="1"/>
                <w:w w:val="95"/>
                <w:position w:val="6"/>
                <w:sz w:val="18"/>
                <w:szCs w:val="18"/>
                <w:vertAlign w:val="superscript"/>
              </w:rPr>
              <w:t>c</w:t>
            </w:r>
          </w:p>
        </w:tc>
        <w:tc>
          <w:tcPr>
            <w:tcW w:w="851"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w:t>
            </w:r>
          </w:p>
        </w:tc>
        <w:tc>
          <w:tcPr>
            <w:tcW w:w="850"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1.5</w:t>
            </w:r>
          </w:p>
        </w:tc>
        <w:tc>
          <w:tcPr>
            <w:tcW w:w="992"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2</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2</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p>
        </w:tc>
        <w:tc>
          <w:tcPr>
            <w:tcW w:w="1279" w:type="dxa"/>
          </w:tcPr>
          <w:p w:rsidR="004A469F" w:rsidRPr="004A3B70" w:rsidRDefault="004A469F" w:rsidP="004A469F">
            <w:pPr>
              <w:spacing w:after="0"/>
              <w:jc w:val="center"/>
              <w:rPr>
                <w:rFonts w:ascii="Times New Roman" w:hAnsi="Times New Roman" w:cs="Times New Roman"/>
                <w:sz w:val="18"/>
                <w:szCs w:val="18"/>
                <w:lang w:eastAsia="en-US"/>
              </w:rPr>
            </w:pPr>
          </w:p>
        </w:tc>
      </w:tr>
      <w:tr w:rsidR="004A469F" w:rsidRPr="00071313" w:rsidTr="004A469F">
        <w:trPr>
          <w:gridAfter w:val="1"/>
          <w:wAfter w:w="10" w:type="dxa"/>
          <w:trHeight w:val="47"/>
        </w:trPr>
        <w:tc>
          <w:tcPr>
            <w:tcW w:w="704" w:type="dxa"/>
            <w:vMerge/>
          </w:tcPr>
          <w:p w:rsidR="004A469F" w:rsidRPr="00EC22D6" w:rsidRDefault="004A469F" w:rsidP="004A469F">
            <w:pPr>
              <w:spacing w:after="0"/>
              <w:jc w:val="center"/>
              <w:rPr>
                <w:rFonts w:ascii="Times New Roman" w:hAnsi="Times New Roman" w:cs="Times New Roman"/>
                <w:b/>
                <w:bCs/>
                <w:sz w:val="18"/>
                <w:szCs w:val="18"/>
                <w:lang w:eastAsia="en-US"/>
              </w:rPr>
            </w:pPr>
          </w:p>
        </w:tc>
        <w:tc>
          <w:tcPr>
            <w:tcW w:w="1134" w:type="dxa"/>
            <w:vMerge w:val="restart"/>
          </w:tcPr>
          <w:p w:rsidR="004A469F" w:rsidRPr="00EC22D6" w:rsidRDefault="004A469F" w:rsidP="004A469F">
            <w:pPr>
              <w:spacing w:after="0"/>
              <w:jc w:val="center"/>
              <w:rPr>
                <w:rFonts w:ascii="Times New Roman" w:hAnsi="Times New Roman" w:cs="Times New Roman"/>
                <w:b/>
                <w:bCs/>
                <w:sz w:val="18"/>
                <w:szCs w:val="18"/>
                <w:lang w:eastAsia="en-US"/>
              </w:rPr>
            </w:pPr>
            <w:r w:rsidRPr="00EC22D6">
              <w:rPr>
                <w:rFonts w:ascii="Times New Roman" w:hAnsi="Times New Roman" w:cs="Times New Roman"/>
                <w:b/>
                <w:bCs/>
                <w:sz w:val="18"/>
                <w:szCs w:val="18"/>
                <w:lang w:eastAsia="en-US"/>
              </w:rPr>
              <w:t>Delamanidum*</w:t>
            </w:r>
          </w:p>
        </w:tc>
        <w:tc>
          <w:tcPr>
            <w:tcW w:w="1134" w:type="dxa"/>
            <w:vMerge w:val="restart"/>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w:t>
            </w:r>
          </w:p>
        </w:tc>
        <w:tc>
          <w:tcPr>
            <w:tcW w:w="1843"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25 mg dt</w:t>
            </w:r>
            <w:r w:rsidRPr="004A3B70">
              <w:rPr>
                <w:rFonts w:ascii="Times New Roman" w:hAnsi="Times New Roman" w:cs="Times New Roman"/>
                <w:sz w:val="18"/>
                <w:szCs w:val="18"/>
                <w:vertAlign w:val="superscript"/>
                <w:lang w:eastAsia="en-US"/>
              </w:rPr>
              <w:t xml:space="preserve"> j</w:t>
            </w:r>
          </w:p>
        </w:tc>
        <w:tc>
          <w:tcPr>
            <w:tcW w:w="850"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 od</w:t>
            </w:r>
          </w:p>
          <w:p w:rsidR="004A469F" w:rsidRPr="004A3B70" w:rsidRDefault="004A469F" w:rsidP="004A469F">
            <w:pPr>
              <w:spacing w:after="0"/>
              <w:jc w:val="center"/>
              <w:rPr>
                <w:rFonts w:ascii="Times New Roman" w:hAnsi="Times New Roman" w:cs="Times New Roman"/>
                <w:sz w:val="18"/>
                <w:szCs w:val="18"/>
                <w:lang w:eastAsia="en-US"/>
              </w:rPr>
            </w:pPr>
          </w:p>
        </w:tc>
        <w:tc>
          <w:tcPr>
            <w:tcW w:w="2349" w:type="dxa"/>
            <w:gridSpan w:val="2"/>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&lt;3 months: 1 od</w:t>
            </w:r>
          </w:p>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 xml:space="preserve"> ≥ 3 months: 1 bd</w:t>
            </w:r>
          </w:p>
        </w:tc>
        <w:tc>
          <w:tcPr>
            <w:tcW w:w="1195"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 bd</w:t>
            </w:r>
          </w:p>
          <w:p w:rsidR="004A469F" w:rsidRPr="004A3B70" w:rsidRDefault="004A469F" w:rsidP="004A469F">
            <w:pPr>
              <w:spacing w:after="0"/>
              <w:jc w:val="center"/>
              <w:rPr>
                <w:rFonts w:ascii="Times New Roman" w:hAnsi="Times New Roman" w:cs="Times New Roman"/>
                <w:sz w:val="18"/>
                <w:szCs w:val="18"/>
                <w:lang w:eastAsia="en-US"/>
              </w:rPr>
            </w:pPr>
          </w:p>
        </w:tc>
        <w:tc>
          <w:tcPr>
            <w:tcW w:w="1701" w:type="dxa"/>
            <w:gridSpan w:val="2"/>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2 morning 1 evening</w:t>
            </w:r>
          </w:p>
        </w:tc>
        <w:tc>
          <w:tcPr>
            <w:tcW w:w="992"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2 bd</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2 bd</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p>
        </w:tc>
        <w:tc>
          <w:tcPr>
            <w:tcW w:w="1279" w:type="dxa"/>
          </w:tcPr>
          <w:p w:rsidR="004A469F" w:rsidRPr="004A3B70" w:rsidRDefault="004A469F" w:rsidP="004A469F">
            <w:pPr>
              <w:spacing w:after="0"/>
              <w:jc w:val="center"/>
              <w:rPr>
                <w:rFonts w:ascii="Times New Roman" w:hAnsi="Times New Roman" w:cs="Times New Roman"/>
                <w:sz w:val="18"/>
                <w:szCs w:val="18"/>
                <w:lang w:eastAsia="en-US"/>
              </w:rPr>
            </w:pPr>
          </w:p>
        </w:tc>
      </w:tr>
      <w:tr w:rsidR="004A469F" w:rsidRPr="00071313" w:rsidTr="004A469F">
        <w:trPr>
          <w:gridAfter w:val="1"/>
          <w:wAfter w:w="10" w:type="dxa"/>
          <w:trHeight w:val="849"/>
        </w:trPr>
        <w:tc>
          <w:tcPr>
            <w:tcW w:w="704" w:type="dxa"/>
            <w:vMerge/>
          </w:tcPr>
          <w:p w:rsidR="004A469F" w:rsidRPr="00EC22D6" w:rsidRDefault="004A469F" w:rsidP="004A469F">
            <w:pPr>
              <w:spacing w:after="0"/>
              <w:jc w:val="center"/>
              <w:rPr>
                <w:rFonts w:ascii="Times New Roman" w:hAnsi="Times New Roman" w:cs="Times New Roman"/>
                <w:b/>
                <w:bCs/>
                <w:sz w:val="18"/>
                <w:szCs w:val="18"/>
                <w:lang w:eastAsia="en-US"/>
              </w:rPr>
            </w:pPr>
          </w:p>
        </w:tc>
        <w:tc>
          <w:tcPr>
            <w:tcW w:w="1134" w:type="dxa"/>
            <w:vMerge/>
          </w:tcPr>
          <w:p w:rsidR="004A469F" w:rsidRPr="00EC22D6" w:rsidRDefault="004A469F" w:rsidP="004A469F">
            <w:pPr>
              <w:spacing w:after="0"/>
              <w:jc w:val="center"/>
              <w:rPr>
                <w:rFonts w:ascii="Times New Roman" w:hAnsi="Times New Roman" w:cs="Times New Roman"/>
                <w:b/>
                <w:bCs/>
                <w:sz w:val="18"/>
                <w:szCs w:val="18"/>
                <w:lang w:eastAsia="en-US"/>
              </w:rPr>
            </w:pPr>
          </w:p>
        </w:tc>
        <w:tc>
          <w:tcPr>
            <w:tcW w:w="1134" w:type="dxa"/>
            <w:vMerge/>
          </w:tcPr>
          <w:p w:rsidR="004A469F" w:rsidRPr="004A3B70" w:rsidRDefault="004A469F" w:rsidP="004A469F">
            <w:pPr>
              <w:spacing w:after="0"/>
              <w:jc w:val="center"/>
              <w:rPr>
                <w:rFonts w:ascii="Times New Roman" w:hAnsi="Times New Roman" w:cs="Times New Roman"/>
                <w:sz w:val="18"/>
                <w:szCs w:val="18"/>
                <w:lang w:eastAsia="en-US"/>
              </w:rPr>
            </w:pPr>
          </w:p>
        </w:tc>
        <w:tc>
          <w:tcPr>
            <w:tcW w:w="1843" w:type="dxa"/>
          </w:tcPr>
          <w:p w:rsidR="004A469F" w:rsidRPr="004A3B70" w:rsidRDefault="004A469F" w:rsidP="004A469F">
            <w:pPr>
              <w:spacing w:after="0"/>
              <w:ind w:right="-112"/>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 xml:space="preserve">50 mg tab </w:t>
            </w:r>
            <w:bookmarkStart w:id="192" w:name="_Hlk132873723"/>
            <w:r w:rsidRPr="004A3B70">
              <w:rPr>
                <w:rFonts w:ascii="Times New Roman" w:hAnsi="Times New Roman" w:cs="Times New Roman"/>
                <w:sz w:val="18"/>
                <w:szCs w:val="18"/>
                <w:vertAlign w:val="superscript"/>
                <w:lang w:eastAsia="en-US"/>
              </w:rPr>
              <w:t>j</w:t>
            </w:r>
            <w:bookmarkEnd w:id="192"/>
          </w:p>
          <w:p w:rsidR="004A469F" w:rsidRPr="004A3B70" w:rsidRDefault="004A469F" w:rsidP="004A469F">
            <w:pPr>
              <w:spacing w:after="0"/>
              <w:ind w:right="-112"/>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(50 mg in 10 mL =</w:t>
            </w:r>
          </w:p>
          <w:p w:rsidR="004A469F" w:rsidRPr="004A3B70" w:rsidRDefault="004A469F" w:rsidP="004A469F">
            <w:pPr>
              <w:spacing w:after="0"/>
              <w:ind w:right="-112"/>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 xml:space="preserve"> 5 mg/mL)</w:t>
            </w:r>
          </w:p>
        </w:tc>
        <w:tc>
          <w:tcPr>
            <w:tcW w:w="850" w:type="dxa"/>
          </w:tcPr>
          <w:p w:rsidR="004A469F" w:rsidRPr="004A3B70" w:rsidRDefault="004A469F" w:rsidP="004A469F">
            <w:pPr>
              <w:spacing w:after="0"/>
              <w:ind w:right="-11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 xml:space="preserve">5 mL </w:t>
            </w:r>
          </w:p>
          <w:p w:rsidR="004A469F" w:rsidRPr="004A3B70" w:rsidRDefault="004A469F" w:rsidP="004A469F">
            <w:pPr>
              <w:spacing w:after="0"/>
              <w:ind w:right="-11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(0.5 tab)</w:t>
            </w:r>
          </w:p>
          <w:p w:rsidR="004A469F" w:rsidRPr="004A3B70" w:rsidRDefault="004A469F" w:rsidP="004A469F">
            <w:pPr>
              <w:spacing w:after="0"/>
              <w:ind w:right="-11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od</w:t>
            </w:r>
            <w:r w:rsidRPr="004A3B70">
              <w:rPr>
                <w:rFonts w:ascii="Times New Roman" w:hAnsi="Times New Roman" w:cs="Times New Roman"/>
                <w:sz w:val="18"/>
                <w:szCs w:val="18"/>
                <w:vertAlign w:val="superscript"/>
                <w:lang w:eastAsia="en-US"/>
              </w:rPr>
              <w:t xml:space="preserve"> c</w:t>
            </w:r>
          </w:p>
        </w:tc>
        <w:tc>
          <w:tcPr>
            <w:tcW w:w="2349" w:type="dxa"/>
            <w:gridSpan w:val="2"/>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&lt;3 luni: 5 mL (0.5 tab)</w:t>
            </w:r>
          </w:p>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 xml:space="preserve">od </w:t>
            </w:r>
            <w:r w:rsidRPr="004A3B70">
              <w:rPr>
                <w:rFonts w:ascii="Times New Roman" w:hAnsi="Times New Roman" w:cs="Times New Roman"/>
                <w:sz w:val="18"/>
                <w:szCs w:val="18"/>
                <w:vertAlign w:val="superscript"/>
                <w:lang w:eastAsia="en-US"/>
              </w:rPr>
              <w:t>c</w:t>
            </w:r>
          </w:p>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 3 luni: 5 mL (0.5 tab)</w:t>
            </w:r>
          </w:p>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 xml:space="preserve">bd </w:t>
            </w:r>
            <w:r w:rsidRPr="004A3B70">
              <w:rPr>
                <w:rFonts w:ascii="Times New Roman" w:hAnsi="Times New Roman" w:cs="Times New Roman"/>
                <w:sz w:val="18"/>
                <w:szCs w:val="18"/>
                <w:vertAlign w:val="superscript"/>
                <w:lang w:eastAsia="en-US"/>
              </w:rPr>
              <w:t>c</w:t>
            </w:r>
          </w:p>
        </w:tc>
        <w:tc>
          <w:tcPr>
            <w:tcW w:w="1195" w:type="dxa"/>
          </w:tcPr>
          <w:p w:rsidR="004A469F" w:rsidRPr="004A3B70" w:rsidRDefault="004A469F" w:rsidP="004A469F">
            <w:pPr>
              <w:spacing w:after="0"/>
              <w:ind w:right="-111"/>
              <w:jc w:val="left"/>
              <w:rPr>
                <w:rFonts w:ascii="Times New Roman" w:hAnsi="Times New Roman" w:cs="Times New Roman"/>
                <w:sz w:val="18"/>
                <w:szCs w:val="18"/>
                <w:lang w:eastAsia="en-US"/>
              </w:rPr>
            </w:pPr>
            <w:r w:rsidRPr="004A3B70">
              <w:rPr>
                <w:rFonts w:ascii="Times New Roman" w:hAnsi="Times New Roman" w:cs="Times New Roman"/>
                <w:sz w:val="18"/>
                <w:szCs w:val="18"/>
                <w:lang w:eastAsia="en-US"/>
              </w:rPr>
              <w:t>5 mL (0.5 tab)</w:t>
            </w:r>
          </w:p>
          <w:p w:rsidR="004A469F" w:rsidRPr="004A3B70" w:rsidRDefault="004A469F" w:rsidP="004A469F">
            <w:pPr>
              <w:spacing w:after="0"/>
              <w:ind w:right="-111"/>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 xml:space="preserve">bd </w:t>
            </w:r>
            <w:r w:rsidRPr="004A3B70">
              <w:rPr>
                <w:rFonts w:ascii="Times New Roman" w:hAnsi="Times New Roman" w:cs="Times New Roman"/>
                <w:sz w:val="18"/>
                <w:szCs w:val="18"/>
                <w:vertAlign w:val="superscript"/>
                <w:lang w:eastAsia="en-US"/>
              </w:rPr>
              <w:t>c</w:t>
            </w:r>
          </w:p>
        </w:tc>
        <w:tc>
          <w:tcPr>
            <w:tcW w:w="1701" w:type="dxa"/>
            <w:gridSpan w:val="2"/>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10 mL (1 tab)</w:t>
            </w:r>
          </w:p>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dimineaţa</w:t>
            </w:r>
          </w:p>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5 mL (0.5 tab)</w:t>
            </w:r>
          </w:p>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seara</w:t>
            </w:r>
          </w:p>
        </w:tc>
        <w:tc>
          <w:tcPr>
            <w:tcW w:w="992"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 xml:space="preserve">1 bd </w:t>
            </w:r>
            <w:r w:rsidRPr="004A3B70">
              <w:rPr>
                <w:rFonts w:ascii="Times New Roman" w:hAnsi="Times New Roman" w:cs="Times New Roman"/>
                <w:sz w:val="18"/>
                <w:szCs w:val="18"/>
                <w:vertAlign w:val="superscript"/>
                <w:lang w:eastAsia="en-US"/>
              </w:rPr>
              <w:t>k</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 xml:space="preserve">1 bd </w:t>
            </w:r>
            <w:r w:rsidRPr="004A3B70">
              <w:rPr>
                <w:rFonts w:ascii="Times New Roman" w:hAnsi="Times New Roman" w:cs="Times New Roman"/>
                <w:sz w:val="18"/>
                <w:szCs w:val="18"/>
                <w:vertAlign w:val="superscript"/>
                <w:lang w:eastAsia="en-US"/>
              </w:rPr>
              <w:t>k</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p>
        </w:tc>
        <w:tc>
          <w:tcPr>
            <w:tcW w:w="1279" w:type="dxa"/>
          </w:tcPr>
          <w:p w:rsidR="004A469F" w:rsidRPr="004A3B70" w:rsidRDefault="004A469F" w:rsidP="004A469F">
            <w:pPr>
              <w:spacing w:after="0"/>
              <w:jc w:val="center"/>
              <w:rPr>
                <w:rFonts w:ascii="Times New Roman" w:hAnsi="Times New Roman" w:cs="Times New Roman"/>
                <w:sz w:val="18"/>
                <w:szCs w:val="18"/>
                <w:lang w:eastAsia="en-US"/>
              </w:rPr>
            </w:pPr>
          </w:p>
        </w:tc>
      </w:tr>
      <w:tr w:rsidR="004A469F" w:rsidRPr="00071313" w:rsidTr="004A469F">
        <w:trPr>
          <w:gridAfter w:val="1"/>
          <w:wAfter w:w="10" w:type="dxa"/>
          <w:trHeight w:val="47"/>
        </w:trPr>
        <w:tc>
          <w:tcPr>
            <w:tcW w:w="704" w:type="dxa"/>
            <w:vMerge/>
          </w:tcPr>
          <w:p w:rsidR="004A469F" w:rsidRPr="00EC22D6" w:rsidRDefault="004A469F" w:rsidP="004A469F">
            <w:pPr>
              <w:spacing w:after="0"/>
              <w:jc w:val="center"/>
              <w:rPr>
                <w:rFonts w:ascii="Times New Roman" w:hAnsi="Times New Roman" w:cs="Times New Roman"/>
                <w:b/>
                <w:bCs/>
                <w:sz w:val="18"/>
                <w:szCs w:val="18"/>
                <w:lang w:eastAsia="en-US"/>
              </w:rPr>
            </w:pPr>
          </w:p>
        </w:tc>
        <w:tc>
          <w:tcPr>
            <w:tcW w:w="1134" w:type="dxa"/>
            <w:vMerge w:val="restart"/>
          </w:tcPr>
          <w:p w:rsidR="004A469F" w:rsidRPr="00EC22D6" w:rsidRDefault="004A469F" w:rsidP="004A469F">
            <w:pPr>
              <w:spacing w:after="0"/>
              <w:ind w:right="-103"/>
              <w:jc w:val="left"/>
              <w:rPr>
                <w:rFonts w:ascii="Times New Roman" w:hAnsi="Times New Roman" w:cs="Times New Roman"/>
                <w:b/>
                <w:bCs/>
                <w:sz w:val="18"/>
                <w:szCs w:val="18"/>
                <w:lang w:eastAsia="en-US"/>
              </w:rPr>
            </w:pPr>
            <w:r w:rsidRPr="00EC22D6">
              <w:rPr>
                <w:rFonts w:ascii="Times New Roman" w:hAnsi="Times New Roman" w:cs="Times New Roman"/>
                <w:b/>
                <w:bCs/>
                <w:sz w:val="18"/>
                <w:szCs w:val="18"/>
                <w:lang w:eastAsia="en-US"/>
              </w:rPr>
              <w:t xml:space="preserve"> </w:t>
            </w:r>
            <w:r w:rsidRPr="00EC22D6">
              <w:rPr>
                <w:rFonts w:ascii="Times New Roman" w:hAnsi="Times New Roman" w:cs="Times New Roman"/>
                <w:b/>
                <w:bCs/>
                <w:sz w:val="18"/>
                <w:szCs w:val="18"/>
              </w:rPr>
              <w:t xml:space="preserve"> </w:t>
            </w:r>
            <w:r w:rsidRPr="00EC22D6">
              <w:rPr>
                <w:rFonts w:ascii="Times New Roman" w:hAnsi="Times New Roman" w:cs="Times New Roman"/>
                <w:b/>
                <w:bCs/>
                <w:sz w:val="18"/>
                <w:szCs w:val="18"/>
                <w:lang w:eastAsia="en-US"/>
              </w:rPr>
              <w:t>Pyrazinamidum</w:t>
            </w:r>
          </w:p>
        </w:tc>
        <w:tc>
          <w:tcPr>
            <w:tcW w:w="1134" w:type="dxa"/>
            <w:vMerge w:val="restart"/>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30–40 mg/kg</w:t>
            </w:r>
          </w:p>
        </w:tc>
        <w:tc>
          <w:tcPr>
            <w:tcW w:w="1843"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150 mg dt (150 mg in 10 mL =</w:t>
            </w:r>
          </w:p>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15 mg/mL)</w:t>
            </w:r>
          </w:p>
          <w:p w:rsidR="004A469F" w:rsidRPr="004A3B70" w:rsidRDefault="004A469F" w:rsidP="004A469F">
            <w:pPr>
              <w:spacing w:after="0"/>
              <w:ind w:right="-112"/>
              <w:jc w:val="center"/>
              <w:rPr>
                <w:rFonts w:ascii="Times New Roman" w:hAnsi="Times New Roman" w:cs="Times New Roman"/>
                <w:sz w:val="18"/>
                <w:szCs w:val="18"/>
                <w:lang w:eastAsia="en-US"/>
              </w:rPr>
            </w:pPr>
          </w:p>
        </w:tc>
        <w:tc>
          <w:tcPr>
            <w:tcW w:w="850"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5 mL</w:t>
            </w:r>
          </w:p>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(0.5 dt)</w:t>
            </w:r>
          </w:p>
          <w:p w:rsidR="004A469F" w:rsidRPr="004A3B70" w:rsidRDefault="004A469F" w:rsidP="004A469F">
            <w:pPr>
              <w:spacing w:after="0"/>
              <w:jc w:val="center"/>
              <w:rPr>
                <w:rFonts w:ascii="Times New Roman" w:hAnsi="Times New Roman" w:cs="Times New Roman"/>
                <w:sz w:val="18"/>
                <w:szCs w:val="18"/>
                <w:lang w:eastAsia="en-US"/>
              </w:rPr>
            </w:pPr>
          </w:p>
        </w:tc>
        <w:tc>
          <w:tcPr>
            <w:tcW w:w="851"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w:t>
            </w:r>
          </w:p>
        </w:tc>
        <w:tc>
          <w:tcPr>
            <w:tcW w:w="1498"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2</w:t>
            </w:r>
          </w:p>
        </w:tc>
        <w:tc>
          <w:tcPr>
            <w:tcW w:w="1195"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3</w:t>
            </w:r>
          </w:p>
        </w:tc>
        <w:tc>
          <w:tcPr>
            <w:tcW w:w="851"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5</w:t>
            </w:r>
          </w:p>
        </w:tc>
        <w:tc>
          <w:tcPr>
            <w:tcW w:w="850"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w:t>
            </w:r>
          </w:p>
        </w:tc>
        <w:tc>
          <w:tcPr>
            <w:tcW w:w="992"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w:t>
            </w:r>
          </w:p>
        </w:tc>
        <w:tc>
          <w:tcPr>
            <w:tcW w:w="1279" w:type="dxa"/>
          </w:tcPr>
          <w:p w:rsidR="004A469F" w:rsidRPr="004A3B70" w:rsidRDefault="004A469F" w:rsidP="004A469F">
            <w:pPr>
              <w:spacing w:after="0"/>
              <w:jc w:val="center"/>
              <w:rPr>
                <w:rFonts w:ascii="Times New Roman" w:hAnsi="Times New Roman" w:cs="Times New Roman"/>
                <w:sz w:val="18"/>
                <w:szCs w:val="18"/>
                <w:lang w:eastAsia="en-US"/>
              </w:rPr>
            </w:pPr>
          </w:p>
        </w:tc>
      </w:tr>
      <w:tr w:rsidR="004A469F" w:rsidRPr="00071313" w:rsidTr="004A469F">
        <w:trPr>
          <w:gridAfter w:val="1"/>
          <w:wAfter w:w="10" w:type="dxa"/>
          <w:trHeight w:val="47"/>
        </w:trPr>
        <w:tc>
          <w:tcPr>
            <w:tcW w:w="704" w:type="dxa"/>
            <w:vMerge/>
          </w:tcPr>
          <w:p w:rsidR="004A469F" w:rsidRPr="00EC22D6" w:rsidRDefault="004A469F" w:rsidP="004A469F">
            <w:pPr>
              <w:spacing w:after="0"/>
              <w:jc w:val="center"/>
              <w:rPr>
                <w:rFonts w:ascii="Times New Roman" w:hAnsi="Times New Roman" w:cs="Times New Roman"/>
                <w:b/>
                <w:bCs/>
                <w:sz w:val="18"/>
                <w:szCs w:val="18"/>
                <w:lang w:eastAsia="en-US"/>
              </w:rPr>
            </w:pPr>
          </w:p>
        </w:tc>
        <w:tc>
          <w:tcPr>
            <w:tcW w:w="1134" w:type="dxa"/>
            <w:vMerge/>
          </w:tcPr>
          <w:p w:rsidR="004A469F" w:rsidRPr="00EC22D6" w:rsidRDefault="004A469F" w:rsidP="004A469F">
            <w:pPr>
              <w:spacing w:after="0"/>
              <w:jc w:val="center"/>
              <w:rPr>
                <w:rFonts w:ascii="Times New Roman" w:hAnsi="Times New Roman" w:cs="Times New Roman"/>
                <w:b/>
                <w:bCs/>
                <w:sz w:val="18"/>
                <w:szCs w:val="18"/>
                <w:lang w:eastAsia="en-US"/>
              </w:rPr>
            </w:pPr>
          </w:p>
        </w:tc>
        <w:tc>
          <w:tcPr>
            <w:tcW w:w="1134" w:type="dxa"/>
            <w:vMerge/>
          </w:tcPr>
          <w:p w:rsidR="004A469F" w:rsidRPr="004A3B70" w:rsidRDefault="004A469F" w:rsidP="004A469F">
            <w:pPr>
              <w:spacing w:after="0"/>
              <w:jc w:val="center"/>
              <w:rPr>
                <w:rFonts w:ascii="Times New Roman" w:hAnsi="Times New Roman" w:cs="Times New Roman"/>
                <w:sz w:val="18"/>
                <w:szCs w:val="18"/>
                <w:lang w:eastAsia="en-US"/>
              </w:rPr>
            </w:pPr>
          </w:p>
        </w:tc>
        <w:tc>
          <w:tcPr>
            <w:tcW w:w="1843"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400 mg tab (400 mg in 10 mL =</w:t>
            </w:r>
          </w:p>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40 mg/mL)</w:t>
            </w:r>
          </w:p>
        </w:tc>
        <w:tc>
          <w:tcPr>
            <w:tcW w:w="850"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 xml:space="preserve">2.5 mL </w:t>
            </w:r>
            <w:r w:rsidRPr="004A3B70">
              <w:rPr>
                <w:rFonts w:ascii="Times New Roman" w:hAnsi="Times New Roman" w:cs="Times New Roman"/>
                <w:sz w:val="18"/>
                <w:szCs w:val="18"/>
                <w:vertAlign w:val="superscript"/>
                <w:lang w:eastAsia="en-US"/>
              </w:rPr>
              <w:t>c</w:t>
            </w:r>
          </w:p>
        </w:tc>
        <w:tc>
          <w:tcPr>
            <w:tcW w:w="851"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5 mL</w:t>
            </w:r>
          </w:p>
          <w:p w:rsidR="004A469F" w:rsidRPr="004A3B70" w:rsidRDefault="004A469F" w:rsidP="004A469F">
            <w:pPr>
              <w:spacing w:after="0"/>
              <w:ind w:right="-11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 xml:space="preserve">(0.5 tab) </w:t>
            </w:r>
            <w:r w:rsidRPr="004A3B70">
              <w:rPr>
                <w:rFonts w:ascii="Times New Roman" w:hAnsi="Times New Roman" w:cs="Times New Roman"/>
                <w:sz w:val="18"/>
                <w:szCs w:val="18"/>
                <w:vertAlign w:val="superscript"/>
                <w:lang w:eastAsia="en-US"/>
              </w:rPr>
              <w:t>c</w:t>
            </w:r>
          </w:p>
        </w:tc>
        <w:tc>
          <w:tcPr>
            <w:tcW w:w="1498"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7.5 mL</w:t>
            </w:r>
          </w:p>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(0.75 tab)</w:t>
            </w:r>
            <w:r w:rsidRPr="004A3B70">
              <w:rPr>
                <w:rFonts w:ascii="Times New Roman" w:hAnsi="Times New Roman" w:cs="Times New Roman"/>
                <w:sz w:val="18"/>
                <w:szCs w:val="18"/>
                <w:vertAlign w:val="superscript"/>
                <w:lang w:eastAsia="en-US"/>
              </w:rPr>
              <w:t xml:space="preserve"> c</w:t>
            </w:r>
            <w:r w:rsidRPr="004A3B70">
              <w:rPr>
                <w:rFonts w:ascii="Times New Roman" w:hAnsi="Times New Roman" w:cs="Times New Roman"/>
                <w:sz w:val="18"/>
                <w:szCs w:val="18"/>
                <w:lang w:eastAsia="en-US"/>
              </w:rPr>
              <w:t xml:space="preserve">  </w:t>
            </w:r>
          </w:p>
        </w:tc>
        <w:tc>
          <w:tcPr>
            <w:tcW w:w="1195"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w:t>
            </w:r>
          </w:p>
        </w:tc>
        <w:tc>
          <w:tcPr>
            <w:tcW w:w="851"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2</w:t>
            </w:r>
          </w:p>
        </w:tc>
        <w:tc>
          <w:tcPr>
            <w:tcW w:w="850"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2.5</w:t>
            </w:r>
          </w:p>
        </w:tc>
        <w:tc>
          <w:tcPr>
            <w:tcW w:w="992"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3</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4</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p>
        </w:tc>
        <w:tc>
          <w:tcPr>
            <w:tcW w:w="1279" w:type="dxa"/>
          </w:tcPr>
          <w:p w:rsidR="004A469F" w:rsidRPr="004A3B70" w:rsidRDefault="004A469F" w:rsidP="004A469F">
            <w:pPr>
              <w:spacing w:after="0"/>
              <w:jc w:val="center"/>
              <w:rPr>
                <w:rFonts w:ascii="Times New Roman" w:hAnsi="Times New Roman" w:cs="Times New Roman"/>
                <w:sz w:val="18"/>
                <w:szCs w:val="18"/>
                <w:lang w:eastAsia="en-US"/>
              </w:rPr>
            </w:pPr>
          </w:p>
        </w:tc>
      </w:tr>
      <w:tr w:rsidR="004A469F" w:rsidRPr="00071313" w:rsidTr="004A469F">
        <w:trPr>
          <w:gridAfter w:val="1"/>
          <w:wAfter w:w="10" w:type="dxa"/>
          <w:trHeight w:val="47"/>
        </w:trPr>
        <w:tc>
          <w:tcPr>
            <w:tcW w:w="704" w:type="dxa"/>
            <w:vMerge/>
          </w:tcPr>
          <w:p w:rsidR="004A469F" w:rsidRPr="00EC22D6" w:rsidRDefault="004A469F" w:rsidP="004A469F">
            <w:pPr>
              <w:spacing w:after="0"/>
              <w:jc w:val="center"/>
              <w:rPr>
                <w:rFonts w:ascii="Times New Roman" w:hAnsi="Times New Roman" w:cs="Times New Roman"/>
                <w:b/>
                <w:bCs/>
                <w:sz w:val="18"/>
                <w:szCs w:val="18"/>
                <w:lang w:eastAsia="en-US"/>
              </w:rPr>
            </w:pPr>
          </w:p>
        </w:tc>
        <w:tc>
          <w:tcPr>
            <w:tcW w:w="1134" w:type="dxa"/>
            <w:vMerge/>
          </w:tcPr>
          <w:p w:rsidR="004A469F" w:rsidRPr="00EC22D6" w:rsidRDefault="004A469F" w:rsidP="004A469F">
            <w:pPr>
              <w:spacing w:after="0"/>
              <w:jc w:val="center"/>
              <w:rPr>
                <w:rFonts w:ascii="Times New Roman" w:hAnsi="Times New Roman" w:cs="Times New Roman"/>
                <w:b/>
                <w:bCs/>
                <w:sz w:val="18"/>
                <w:szCs w:val="18"/>
                <w:lang w:eastAsia="en-US"/>
              </w:rPr>
            </w:pPr>
          </w:p>
        </w:tc>
        <w:tc>
          <w:tcPr>
            <w:tcW w:w="1134" w:type="dxa"/>
            <w:vMerge/>
          </w:tcPr>
          <w:p w:rsidR="004A469F" w:rsidRPr="004A3B70" w:rsidRDefault="004A469F" w:rsidP="004A469F">
            <w:pPr>
              <w:spacing w:after="0"/>
              <w:jc w:val="center"/>
              <w:rPr>
                <w:rFonts w:ascii="Times New Roman" w:hAnsi="Times New Roman" w:cs="Times New Roman"/>
                <w:sz w:val="18"/>
                <w:szCs w:val="18"/>
                <w:lang w:eastAsia="en-US"/>
              </w:rPr>
            </w:pPr>
          </w:p>
        </w:tc>
        <w:tc>
          <w:tcPr>
            <w:tcW w:w="1843"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500 mg tab (500 mg in 10 mL =</w:t>
            </w:r>
          </w:p>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50 mg/mL)</w:t>
            </w:r>
          </w:p>
        </w:tc>
        <w:tc>
          <w:tcPr>
            <w:tcW w:w="850"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 xml:space="preserve">2 mL </w:t>
            </w:r>
            <w:r w:rsidRPr="004A3B70">
              <w:rPr>
                <w:rFonts w:ascii="Times New Roman" w:hAnsi="Times New Roman" w:cs="Times New Roman"/>
                <w:sz w:val="18"/>
                <w:szCs w:val="18"/>
                <w:vertAlign w:val="superscript"/>
                <w:lang w:eastAsia="en-US"/>
              </w:rPr>
              <w:t>c</w:t>
            </w:r>
          </w:p>
        </w:tc>
        <w:tc>
          <w:tcPr>
            <w:tcW w:w="851"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5 mL</w:t>
            </w:r>
          </w:p>
          <w:p w:rsidR="004A469F" w:rsidRPr="004A3B70" w:rsidRDefault="004A469F" w:rsidP="004A469F">
            <w:pPr>
              <w:spacing w:after="0"/>
              <w:ind w:right="-11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 xml:space="preserve">(0.5 tab) </w:t>
            </w:r>
            <w:r w:rsidRPr="004A3B70">
              <w:rPr>
                <w:rFonts w:ascii="Times New Roman" w:hAnsi="Times New Roman" w:cs="Times New Roman"/>
                <w:sz w:val="18"/>
                <w:szCs w:val="18"/>
                <w:vertAlign w:val="superscript"/>
                <w:lang w:eastAsia="en-US"/>
              </w:rPr>
              <w:t>c</w:t>
            </w:r>
          </w:p>
        </w:tc>
        <w:tc>
          <w:tcPr>
            <w:tcW w:w="1498"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5 mL</w:t>
            </w:r>
          </w:p>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(0.5 tab)</w:t>
            </w:r>
            <w:r w:rsidRPr="004A3B70">
              <w:rPr>
                <w:rFonts w:ascii="Times New Roman" w:hAnsi="Times New Roman" w:cs="Times New Roman"/>
                <w:sz w:val="18"/>
                <w:szCs w:val="18"/>
                <w:vertAlign w:val="superscript"/>
                <w:lang w:eastAsia="en-US"/>
              </w:rPr>
              <w:t xml:space="preserve"> c</w:t>
            </w:r>
            <w:r w:rsidRPr="004A3B70">
              <w:rPr>
                <w:rFonts w:ascii="Times New Roman" w:hAnsi="Times New Roman" w:cs="Times New Roman"/>
                <w:sz w:val="18"/>
                <w:szCs w:val="18"/>
                <w:lang w:eastAsia="en-US"/>
              </w:rPr>
              <w:t xml:space="preserve">  </w:t>
            </w:r>
          </w:p>
        </w:tc>
        <w:tc>
          <w:tcPr>
            <w:tcW w:w="1195"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w:t>
            </w:r>
          </w:p>
        </w:tc>
        <w:tc>
          <w:tcPr>
            <w:tcW w:w="851"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1.5</w:t>
            </w:r>
          </w:p>
        </w:tc>
        <w:tc>
          <w:tcPr>
            <w:tcW w:w="850"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2</w:t>
            </w:r>
          </w:p>
        </w:tc>
        <w:tc>
          <w:tcPr>
            <w:tcW w:w="992"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2</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3</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p>
        </w:tc>
        <w:tc>
          <w:tcPr>
            <w:tcW w:w="1279" w:type="dxa"/>
          </w:tcPr>
          <w:p w:rsidR="004A469F" w:rsidRPr="004A3B70" w:rsidRDefault="004A469F" w:rsidP="004A469F">
            <w:pPr>
              <w:spacing w:after="0"/>
              <w:jc w:val="center"/>
              <w:rPr>
                <w:rFonts w:ascii="Times New Roman" w:hAnsi="Times New Roman" w:cs="Times New Roman"/>
                <w:sz w:val="18"/>
                <w:szCs w:val="18"/>
                <w:lang w:eastAsia="en-US"/>
              </w:rPr>
            </w:pPr>
          </w:p>
        </w:tc>
      </w:tr>
      <w:tr w:rsidR="004A469F" w:rsidRPr="00071313" w:rsidTr="004A469F">
        <w:trPr>
          <w:gridAfter w:val="1"/>
          <w:wAfter w:w="10" w:type="dxa"/>
          <w:trHeight w:val="47"/>
        </w:trPr>
        <w:tc>
          <w:tcPr>
            <w:tcW w:w="704" w:type="dxa"/>
            <w:vMerge/>
          </w:tcPr>
          <w:p w:rsidR="004A469F" w:rsidRPr="00EC22D6" w:rsidRDefault="004A469F" w:rsidP="004A469F">
            <w:pPr>
              <w:spacing w:after="0"/>
              <w:jc w:val="center"/>
              <w:rPr>
                <w:rFonts w:ascii="Times New Roman" w:hAnsi="Times New Roman" w:cs="Times New Roman"/>
                <w:b/>
                <w:bCs/>
                <w:sz w:val="18"/>
                <w:szCs w:val="18"/>
                <w:lang w:eastAsia="en-US"/>
              </w:rPr>
            </w:pPr>
          </w:p>
        </w:tc>
        <w:tc>
          <w:tcPr>
            <w:tcW w:w="1134" w:type="dxa"/>
          </w:tcPr>
          <w:p w:rsidR="004A469F" w:rsidRPr="00EC22D6" w:rsidRDefault="004A469F" w:rsidP="004A469F">
            <w:pPr>
              <w:spacing w:after="0"/>
              <w:jc w:val="center"/>
              <w:rPr>
                <w:rFonts w:ascii="Times New Roman" w:hAnsi="Times New Roman" w:cs="Times New Roman"/>
                <w:b/>
                <w:bCs/>
                <w:sz w:val="18"/>
                <w:szCs w:val="18"/>
                <w:lang w:eastAsia="en-US"/>
              </w:rPr>
            </w:pPr>
            <w:r w:rsidRPr="00EC22D6">
              <w:rPr>
                <w:rFonts w:ascii="Times New Roman" w:hAnsi="Times New Roman" w:cs="Times New Roman"/>
                <w:b/>
                <w:bCs/>
                <w:sz w:val="18"/>
                <w:szCs w:val="18"/>
                <w:lang w:eastAsia="en-US"/>
              </w:rPr>
              <w:t>Imipenemum + Cilastatinum</w:t>
            </w:r>
          </w:p>
        </w:tc>
        <w:tc>
          <w:tcPr>
            <w:tcW w:w="1134"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w:t>
            </w:r>
          </w:p>
        </w:tc>
        <w:tc>
          <w:tcPr>
            <w:tcW w:w="1843"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500 mg + 500 mg pulbere pentru preparate injectabile, flacon (10 ml)</w:t>
            </w:r>
          </w:p>
        </w:tc>
        <w:tc>
          <w:tcPr>
            <w:tcW w:w="6095" w:type="dxa"/>
            <w:gridSpan w:val="6"/>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 xml:space="preserve">Nu se utilizează la pacienții &lt;15 ani (utilizați </w:t>
            </w:r>
            <w:r w:rsidRPr="004A3B70">
              <w:rPr>
                <w:rFonts w:ascii="Times New Roman" w:hAnsi="Times New Roman" w:cs="Times New Roman"/>
                <w:sz w:val="18"/>
                <w:szCs w:val="18"/>
              </w:rPr>
              <w:t xml:space="preserve"> </w:t>
            </w:r>
            <w:r w:rsidRPr="004A3B70">
              <w:rPr>
                <w:rFonts w:ascii="Times New Roman" w:hAnsi="Times New Roman" w:cs="Times New Roman"/>
                <w:sz w:val="18"/>
                <w:szCs w:val="18"/>
                <w:lang w:eastAsia="en-US"/>
              </w:rPr>
              <w:t>Meropenemum)</w:t>
            </w:r>
          </w:p>
        </w:tc>
        <w:tc>
          <w:tcPr>
            <w:tcW w:w="1701" w:type="dxa"/>
            <w:gridSpan w:val="2"/>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2 flacoane</w:t>
            </w:r>
          </w:p>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 xml:space="preserve"> (1g + 1g) bd</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w:t>
            </w:r>
          </w:p>
        </w:tc>
        <w:tc>
          <w:tcPr>
            <w:tcW w:w="1279" w:type="dxa"/>
          </w:tcPr>
          <w:p w:rsidR="004A469F" w:rsidRPr="004A3B70" w:rsidRDefault="004A469F" w:rsidP="004A469F">
            <w:pPr>
              <w:spacing w:after="0"/>
              <w:jc w:val="center"/>
              <w:rPr>
                <w:rFonts w:ascii="Times New Roman" w:hAnsi="Times New Roman" w:cs="Times New Roman"/>
                <w:sz w:val="18"/>
                <w:szCs w:val="18"/>
                <w:lang w:eastAsia="en-US"/>
              </w:rPr>
            </w:pPr>
          </w:p>
        </w:tc>
      </w:tr>
      <w:tr w:rsidR="004A469F" w:rsidRPr="00071313" w:rsidTr="004A469F">
        <w:trPr>
          <w:gridAfter w:val="1"/>
          <w:wAfter w:w="10" w:type="dxa"/>
          <w:trHeight w:val="47"/>
        </w:trPr>
        <w:tc>
          <w:tcPr>
            <w:tcW w:w="704" w:type="dxa"/>
            <w:vMerge/>
          </w:tcPr>
          <w:p w:rsidR="004A469F" w:rsidRPr="00EC22D6" w:rsidRDefault="004A469F" w:rsidP="004A469F">
            <w:pPr>
              <w:spacing w:after="0"/>
              <w:jc w:val="center"/>
              <w:rPr>
                <w:rFonts w:ascii="Times New Roman" w:hAnsi="Times New Roman" w:cs="Times New Roman"/>
                <w:b/>
                <w:bCs/>
                <w:sz w:val="18"/>
                <w:szCs w:val="18"/>
                <w:lang w:eastAsia="en-US"/>
              </w:rPr>
            </w:pPr>
          </w:p>
        </w:tc>
        <w:tc>
          <w:tcPr>
            <w:tcW w:w="1134" w:type="dxa"/>
          </w:tcPr>
          <w:p w:rsidR="004A469F" w:rsidRPr="00EC22D6" w:rsidRDefault="004A469F" w:rsidP="004A469F">
            <w:pPr>
              <w:spacing w:after="0"/>
              <w:jc w:val="center"/>
              <w:rPr>
                <w:rFonts w:ascii="Times New Roman" w:hAnsi="Times New Roman" w:cs="Times New Roman"/>
                <w:b/>
                <w:bCs/>
                <w:sz w:val="18"/>
                <w:szCs w:val="18"/>
                <w:lang w:eastAsia="en-US"/>
              </w:rPr>
            </w:pPr>
            <w:r w:rsidRPr="00EC22D6">
              <w:rPr>
                <w:rFonts w:ascii="Times New Roman" w:hAnsi="Times New Roman" w:cs="Times New Roman"/>
                <w:b/>
                <w:bCs/>
                <w:sz w:val="18"/>
                <w:szCs w:val="18"/>
                <w:lang w:eastAsia="en-US"/>
              </w:rPr>
              <w:t>Meropenemum</w:t>
            </w:r>
          </w:p>
        </w:tc>
        <w:tc>
          <w:tcPr>
            <w:tcW w:w="1134"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20–40 mg/kg iv la fiecare 8 ore</w:t>
            </w:r>
          </w:p>
        </w:tc>
        <w:tc>
          <w:tcPr>
            <w:tcW w:w="1843"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 g pulbere pentru injectare, flacon (20 ml)</w:t>
            </w:r>
          </w:p>
        </w:tc>
        <w:tc>
          <w:tcPr>
            <w:tcW w:w="850"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1ml</w:t>
            </w:r>
          </w:p>
        </w:tc>
        <w:tc>
          <w:tcPr>
            <w:tcW w:w="851"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2ml</w:t>
            </w:r>
          </w:p>
        </w:tc>
        <w:tc>
          <w:tcPr>
            <w:tcW w:w="1498"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4ml</w:t>
            </w:r>
          </w:p>
        </w:tc>
        <w:tc>
          <w:tcPr>
            <w:tcW w:w="1195"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6ml</w:t>
            </w:r>
          </w:p>
        </w:tc>
        <w:tc>
          <w:tcPr>
            <w:tcW w:w="851"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9ml</w:t>
            </w:r>
          </w:p>
        </w:tc>
        <w:tc>
          <w:tcPr>
            <w:tcW w:w="850"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11ml</w:t>
            </w:r>
          </w:p>
        </w:tc>
        <w:tc>
          <w:tcPr>
            <w:tcW w:w="1701" w:type="dxa"/>
            <w:gridSpan w:val="2"/>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 flacon de 3 ori pe zi sau 2 flacoane bd</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w:t>
            </w:r>
          </w:p>
        </w:tc>
        <w:tc>
          <w:tcPr>
            <w:tcW w:w="127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A se utiliza numai cu Acidum clavulanic</w:t>
            </w:r>
          </w:p>
        </w:tc>
      </w:tr>
      <w:tr w:rsidR="004A469F" w:rsidRPr="00071313" w:rsidTr="004A469F">
        <w:trPr>
          <w:gridAfter w:val="1"/>
          <w:wAfter w:w="10" w:type="dxa"/>
          <w:trHeight w:val="47"/>
        </w:trPr>
        <w:tc>
          <w:tcPr>
            <w:tcW w:w="704" w:type="dxa"/>
            <w:vMerge/>
          </w:tcPr>
          <w:p w:rsidR="004A469F" w:rsidRPr="00EC22D6" w:rsidRDefault="004A469F" w:rsidP="004A469F">
            <w:pPr>
              <w:spacing w:after="0"/>
              <w:jc w:val="center"/>
              <w:rPr>
                <w:rFonts w:ascii="Times New Roman" w:hAnsi="Times New Roman" w:cs="Times New Roman"/>
                <w:b/>
                <w:bCs/>
                <w:sz w:val="18"/>
                <w:szCs w:val="18"/>
                <w:lang w:eastAsia="en-US"/>
              </w:rPr>
            </w:pPr>
          </w:p>
        </w:tc>
        <w:tc>
          <w:tcPr>
            <w:tcW w:w="1134" w:type="dxa"/>
          </w:tcPr>
          <w:p w:rsidR="004A469F" w:rsidRPr="00EC22D6" w:rsidRDefault="004A469F" w:rsidP="004A469F">
            <w:pPr>
              <w:spacing w:after="0"/>
              <w:jc w:val="center"/>
              <w:rPr>
                <w:rFonts w:ascii="Times New Roman" w:hAnsi="Times New Roman" w:cs="Times New Roman"/>
                <w:b/>
                <w:bCs/>
                <w:sz w:val="18"/>
                <w:szCs w:val="18"/>
                <w:lang w:eastAsia="en-US"/>
              </w:rPr>
            </w:pPr>
            <w:r w:rsidRPr="00EC22D6">
              <w:rPr>
                <w:rFonts w:ascii="Times New Roman" w:hAnsi="Times New Roman" w:cs="Times New Roman"/>
                <w:b/>
                <w:bCs/>
                <w:sz w:val="18"/>
                <w:szCs w:val="18"/>
                <w:lang w:eastAsia="en-US"/>
              </w:rPr>
              <w:t xml:space="preserve">Amikacinum </w:t>
            </w:r>
            <w:bookmarkStart w:id="193" w:name="_Hlk132873974"/>
            <w:r w:rsidRPr="00EC22D6">
              <w:rPr>
                <w:rFonts w:ascii="Times New Roman" w:hAnsi="Times New Roman" w:cs="Times New Roman"/>
                <w:b/>
                <w:bCs/>
                <w:sz w:val="18"/>
                <w:szCs w:val="18"/>
                <w:vertAlign w:val="superscript"/>
                <w:lang w:eastAsia="en-US"/>
              </w:rPr>
              <w:t>l</w:t>
            </w:r>
            <w:bookmarkEnd w:id="193"/>
          </w:p>
        </w:tc>
        <w:tc>
          <w:tcPr>
            <w:tcW w:w="1134"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w:t>
            </w:r>
          </w:p>
        </w:tc>
        <w:tc>
          <w:tcPr>
            <w:tcW w:w="1843" w:type="dxa"/>
          </w:tcPr>
          <w:p w:rsidR="004A469F" w:rsidRPr="004A3B70" w:rsidRDefault="004A469F" w:rsidP="004A469F">
            <w:pPr>
              <w:tabs>
                <w:tab w:val="left" w:pos="1628"/>
              </w:tabs>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500 mg/2 mL flacon</w:t>
            </w:r>
          </w:p>
        </w:tc>
        <w:tc>
          <w:tcPr>
            <w:tcW w:w="7796" w:type="dxa"/>
            <w:gridSpan w:val="8"/>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Nu este recomandat de OMS la copii și adolescenți cu vârsta sub 18 ani, dar dacă este utilizat ca terapie de salvare, calculați în funcție de diluția utilizată</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w:t>
            </w:r>
          </w:p>
        </w:tc>
        <w:tc>
          <w:tcPr>
            <w:tcW w:w="1279" w:type="dxa"/>
          </w:tcPr>
          <w:p w:rsidR="004A469F" w:rsidRPr="004A3B70" w:rsidRDefault="004A469F" w:rsidP="004A469F">
            <w:pPr>
              <w:spacing w:after="0"/>
              <w:jc w:val="center"/>
              <w:rPr>
                <w:rFonts w:ascii="Times New Roman" w:hAnsi="Times New Roman" w:cs="Times New Roman"/>
                <w:sz w:val="18"/>
                <w:szCs w:val="18"/>
                <w:lang w:eastAsia="en-US"/>
              </w:rPr>
            </w:pPr>
          </w:p>
        </w:tc>
      </w:tr>
      <w:tr w:rsidR="004A469F" w:rsidRPr="00071313" w:rsidTr="004A469F">
        <w:trPr>
          <w:gridAfter w:val="1"/>
          <w:wAfter w:w="10" w:type="dxa"/>
          <w:trHeight w:val="430"/>
        </w:trPr>
        <w:tc>
          <w:tcPr>
            <w:tcW w:w="704" w:type="dxa"/>
            <w:vMerge/>
          </w:tcPr>
          <w:p w:rsidR="004A469F" w:rsidRPr="004A3B70" w:rsidRDefault="004A469F" w:rsidP="004A469F">
            <w:pPr>
              <w:spacing w:after="0"/>
              <w:jc w:val="center"/>
              <w:rPr>
                <w:rFonts w:ascii="Times New Roman" w:hAnsi="Times New Roman" w:cs="Times New Roman"/>
                <w:sz w:val="18"/>
                <w:szCs w:val="18"/>
                <w:lang w:eastAsia="en-US"/>
              </w:rPr>
            </w:pPr>
          </w:p>
        </w:tc>
        <w:tc>
          <w:tcPr>
            <w:tcW w:w="1134" w:type="dxa"/>
          </w:tcPr>
          <w:p w:rsidR="004A469F" w:rsidRPr="00EC22D6" w:rsidRDefault="004A469F" w:rsidP="004A469F">
            <w:pPr>
              <w:spacing w:after="0"/>
              <w:ind w:right="-103"/>
              <w:jc w:val="center"/>
              <w:rPr>
                <w:rFonts w:ascii="Times New Roman" w:hAnsi="Times New Roman" w:cs="Times New Roman"/>
                <w:b/>
                <w:bCs/>
                <w:sz w:val="18"/>
                <w:szCs w:val="18"/>
                <w:lang w:eastAsia="en-US"/>
              </w:rPr>
            </w:pPr>
            <w:r w:rsidRPr="00EC22D6">
              <w:rPr>
                <w:rFonts w:ascii="Times New Roman" w:hAnsi="Times New Roman" w:cs="Times New Roman"/>
                <w:b/>
                <w:bCs/>
                <w:sz w:val="18"/>
                <w:szCs w:val="18"/>
                <w:lang w:eastAsia="en-US"/>
              </w:rPr>
              <w:t xml:space="preserve">Streptomycinum* </w:t>
            </w:r>
            <w:r w:rsidRPr="00EC22D6">
              <w:rPr>
                <w:rFonts w:ascii="Times New Roman" w:hAnsi="Times New Roman" w:cs="Times New Roman"/>
                <w:b/>
                <w:bCs/>
                <w:sz w:val="18"/>
                <w:szCs w:val="18"/>
                <w:vertAlign w:val="superscript"/>
                <w:lang w:eastAsia="en-US"/>
              </w:rPr>
              <w:t>l</w:t>
            </w:r>
          </w:p>
        </w:tc>
        <w:tc>
          <w:tcPr>
            <w:tcW w:w="1134"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w:t>
            </w:r>
          </w:p>
        </w:tc>
        <w:tc>
          <w:tcPr>
            <w:tcW w:w="1843"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 g vial</w:t>
            </w:r>
          </w:p>
        </w:tc>
        <w:tc>
          <w:tcPr>
            <w:tcW w:w="7796" w:type="dxa"/>
            <w:gridSpan w:val="8"/>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Nu este recomandat de OMS la copii și adolescenți cu vârsta sub 18 ani, dar dacă este utilizat ca terapie de salvare, calculați în funcție de diluția utilizată</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w:t>
            </w:r>
          </w:p>
        </w:tc>
        <w:tc>
          <w:tcPr>
            <w:tcW w:w="1279" w:type="dxa"/>
          </w:tcPr>
          <w:p w:rsidR="004A469F" w:rsidRPr="004A3B70" w:rsidRDefault="004A469F" w:rsidP="004A469F">
            <w:pPr>
              <w:spacing w:after="0"/>
              <w:jc w:val="center"/>
              <w:rPr>
                <w:rFonts w:ascii="Times New Roman" w:hAnsi="Times New Roman" w:cs="Times New Roman"/>
                <w:sz w:val="18"/>
                <w:szCs w:val="18"/>
                <w:lang w:eastAsia="en-US"/>
              </w:rPr>
            </w:pPr>
          </w:p>
        </w:tc>
      </w:tr>
      <w:tr w:rsidR="004A469F" w:rsidRPr="00071313" w:rsidTr="004A469F">
        <w:trPr>
          <w:gridAfter w:val="1"/>
          <w:wAfter w:w="10" w:type="dxa"/>
          <w:trHeight w:val="47"/>
        </w:trPr>
        <w:tc>
          <w:tcPr>
            <w:tcW w:w="704" w:type="dxa"/>
            <w:vMerge/>
          </w:tcPr>
          <w:p w:rsidR="004A469F" w:rsidRPr="004A3B70" w:rsidRDefault="004A469F" w:rsidP="004A469F">
            <w:pPr>
              <w:spacing w:after="0"/>
              <w:jc w:val="center"/>
              <w:rPr>
                <w:rFonts w:ascii="Times New Roman" w:hAnsi="Times New Roman" w:cs="Times New Roman"/>
                <w:sz w:val="18"/>
                <w:szCs w:val="18"/>
                <w:lang w:eastAsia="en-US"/>
              </w:rPr>
            </w:pPr>
          </w:p>
        </w:tc>
        <w:tc>
          <w:tcPr>
            <w:tcW w:w="1134" w:type="dxa"/>
            <w:vMerge w:val="restart"/>
          </w:tcPr>
          <w:p w:rsidR="004A469F" w:rsidRPr="00EC22D6" w:rsidRDefault="004A469F" w:rsidP="004A469F">
            <w:pPr>
              <w:spacing w:after="0"/>
              <w:jc w:val="center"/>
              <w:rPr>
                <w:rFonts w:ascii="Times New Roman" w:hAnsi="Times New Roman" w:cs="Times New Roman"/>
                <w:b/>
                <w:bCs/>
                <w:sz w:val="18"/>
                <w:szCs w:val="18"/>
                <w:lang w:eastAsia="en-US"/>
              </w:rPr>
            </w:pPr>
            <w:r w:rsidRPr="00EC22D6">
              <w:rPr>
                <w:rFonts w:ascii="Times New Roman" w:hAnsi="Times New Roman" w:cs="Times New Roman"/>
                <w:b/>
                <w:bCs/>
                <w:sz w:val="18"/>
                <w:szCs w:val="18"/>
                <w:lang w:eastAsia="en-US"/>
              </w:rPr>
              <w:t>Ethionamidum sau</w:t>
            </w:r>
          </w:p>
          <w:p w:rsidR="004A469F" w:rsidRPr="00EC22D6" w:rsidRDefault="004A469F" w:rsidP="004A469F">
            <w:pPr>
              <w:spacing w:after="0"/>
              <w:ind w:right="-103"/>
              <w:jc w:val="center"/>
              <w:rPr>
                <w:rFonts w:ascii="Times New Roman" w:hAnsi="Times New Roman" w:cs="Times New Roman"/>
                <w:b/>
                <w:bCs/>
                <w:sz w:val="18"/>
                <w:szCs w:val="18"/>
                <w:lang w:eastAsia="en-US"/>
              </w:rPr>
            </w:pPr>
            <w:r w:rsidRPr="00EC22D6">
              <w:rPr>
                <w:rFonts w:ascii="Times New Roman" w:hAnsi="Times New Roman" w:cs="Times New Roman"/>
                <w:b/>
                <w:bCs/>
                <w:sz w:val="18"/>
                <w:szCs w:val="18"/>
                <w:lang w:eastAsia="en-US"/>
              </w:rPr>
              <w:t>Prothionamidum</w:t>
            </w:r>
          </w:p>
        </w:tc>
        <w:tc>
          <w:tcPr>
            <w:tcW w:w="1134" w:type="dxa"/>
            <w:vMerge w:val="restart"/>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15–20 mg/kg</w:t>
            </w:r>
          </w:p>
        </w:tc>
        <w:tc>
          <w:tcPr>
            <w:tcW w:w="1843"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125 mg dt (ethionamide) (125 mg in 10 mL =</w:t>
            </w:r>
          </w:p>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12.5 mg/mL)</w:t>
            </w:r>
          </w:p>
        </w:tc>
        <w:tc>
          <w:tcPr>
            <w:tcW w:w="850"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 xml:space="preserve">3 mL </w:t>
            </w:r>
            <w:r w:rsidRPr="004A3B70">
              <w:rPr>
                <w:rFonts w:ascii="Times New Roman" w:hAnsi="Times New Roman" w:cs="Times New Roman"/>
                <w:sz w:val="18"/>
                <w:szCs w:val="18"/>
                <w:vertAlign w:val="superscript"/>
                <w:lang w:eastAsia="en-US"/>
              </w:rPr>
              <w:t>c</w:t>
            </w:r>
          </w:p>
        </w:tc>
        <w:tc>
          <w:tcPr>
            <w:tcW w:w="851" w:type="dxa"/>
          </w:tcPr>
          <w:p w:rsidR="004A469F" w:rsidRPr="004A3B70" w:rsidRDefault="004A469F" w:rsidP="004A469F">
            <w:pPr>
              <w:spacing w:after="0"/>
              <w:jc w:val="center"/>
              <w:rPr>
                <w:rFonts w:ascii="Times New Roman" w:hAnsi="Times New Roman" w:cs="Times New Roman"/>
                <w:sz w:val="18"/>
                <w:szCs w:val="18"/>
                <w:vertAlign w:val="superscript"/>
                <w:lang w:eastAsia="en-US"/>
              </w:rPr>
            </w:pPr>
            <w:r w:rsidRPr="004A3B70">
              <w:rPr>
                <w:rFonts w:ascii="Times New Roman" w:hAnsi="Times New Roman" w:cs="Times New Roman"/>
                <w:sz w:val="18"/>
                <w:szCs w:val="18"/>
                <w:lang w:eastAsia="en-US"/>
              </w:rPr>
              <w:t xml:space="preserve">7 mL </w:t>
            </w:r>
            <w:r w:rsidRPr="004A3B70">
              <w:rPr>
                <w:rFonts w:ascii="Times New Roman" w:hAnsi="Times New Roman" w:cs="Times New Roman"/>
                <w:sz w:val="18"/>
                <w:szCs w:val="18"/>
                <w:vertAlign w:val="superscript"/>
                <w:lang w:eastAsia="en-US"/>
              </w:rPr>
              <w:t>c</w:t>
            </w:r>
          </w:p>
        </w:tc>
        <w:tc>
          <w:tcPr>
            <w:tcW w:w="1498"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w:t>
            </w:r>
          </w:p>
        </w:tc>
        <w:tc>
          <w:tcPr>
            <w:tcW w:w="1195"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2</w:t>
            </w:r>
          </w:p>
        </w:tc>
        <w:tc>
          <w:tcPr>
            <w:tcW w:w="851"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3</w:t>
            </w:r>
          </w:p>
        </w:tc>
        <w:tc>
          <w:tcPr>
            <w:tcW w:w="850"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4</w:t>
            </w:r>
          </w:p>
        </w:tc>
        <w:tc>
          <w:tcPr>
            <w:tcW w:w="992"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4</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4</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1g</w:t>
            </w:r>
          </w:p>
        </w:tc>
        <w:tc>
          <w:tcPr>
            <w:tcW w:w="1279" w:type="dxa"/>
            <w:vMerge w:val="restart"/>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 xml:space="preserve">În caz de intoleranță, aceeași doză zilnică totală poate fi administrată în 2 doze divizate sau separat de alte medicamente antituberculoase de linia a doua (avizul </w:t>
            </w:r>
            <w:r w:rsidRPr="004A3B70">
              <w:rPr>
                <w:rFonts w:ascii="Times New Roman" w:hAnsi="Times New Roman" w:cs="Times New Roman"/>
                <w:sz w:val="18"/>
                <w:szCs w:val="18"/>
                <w:lang w:eastAsia="en-US"/>
              </w:rPr>
              <w:lastRenderedPageBreak/>
              <w:t>experților)</w:t>
            </w:r>
          </w:p>
        </w:tc>
      </w:tr>
      <w:tr w:rsidR="004A469F" w:rsidRPr="00071313" w:rsidTr="004A469F">
        <w:trPr>
          <w:gridAfter w:val="1"/>
          <w:wAfter w:w="10" w:type="dxa"/>
          <w:trHeight w:val="47"/>
        </w:trPr>
        <w:tc>
          <w:tcPr>
            <w:tcW w:w="704" w:type="dxa"/>
            <w:vMerge/>
          </w:tcPr>
          <w:p w:rsidR="004A469F" w:rsidRPr="004A3B70" w:rsidRDefault="004A469F" w:rsidP="004A469F">
            <w:pPr>
              <w:spacing w:after="0"/>
              <w:jc w:val="center"/>
              <w:rPr>
                <w:rFonts w:ascii="Times New Roman" w:hAnsi="Times New Roman" w:cs="Times New Roman"/>
                <w:sz w:val="18"/>
                <w:szCs w:val="18"/>
                <w:lang w:eastAsia="en-US"/>
              </w:rPr>
            </w:pPr>
          </w:p>
        </w:tc>
        <w:tc>
          <w:tcPr>
            <w:tcW w:w="1134" w:type="dxa"/>
            <w:vMerge/>
          </w:tcPr>
          <w:p w:rsidR="004A469F" w:rsidRPr="00EC22D6" w:rsidRDefault="004A469F" w:rsidP="004A469F">
            <w:pPr>
              <w:spacing w:after="0"/>
              <w:jc w:val="center"/>
              <w:rPr>
                <w:rFonts w:ascii="Times New Roman" w:hAnsi="Times New Roman" w:cs="Times New Roman"/>
                <w:b/>
                <w:bCs/>
                <w:sz w:val="18"/>
                <w:szCs w:val="18"/>
                <w:lang w:eastAsia="en-US"/>
              </w:rPr>
            </w:pPr>
          </w:p>
        </w:tc>
        <w:tc>
          <w:tcPr>
            <w:tcW w:w="1134" w:type="dxa"/>
            <w:vMerge/>
          </w:tcPr>
          <w:p w:rsidR="004A469F" w:rsidRPr="004A3B70" w:rsidRDefault="004A469F" w:rsidP="004A469F">
            <w:pPr>
              <w:spacing w:after="0"/>
              <w:jc w:val="center"/>
              <w:rPr>
                <w:rFonts w:ascii="Times New Roman" w:hAnsi="Times New Roman" w:cs="Times New Roman"/>
                <w:sz w:val="18"/>
                <w:szCs w:val="18"/>
                <w:lang w:eastAsia="en-US"/>
              </w:rPr>
            </w:pPr>
          </w:p>
        </w:tc>
        <w:tc>
          <w:tcPr>
            <w:tcW w:w="1843" w:type="dxa"/>
          </w:tcPr>
          <w:p w:rsidR="004A469F" w:rsidRPr="004A3B70" w:rsidRDefault="004A469F" w:rsidP="004A469F">
            <w:pPr>
              <w:spacing w:after="0"/>
              <w:jc w:val="center"/>
              <w:rPr>
                <w:rFonts w:ascii="Times New Roman" w:hAnsi="Times New Roman" w:cs="Times New Roman"/>
                <w:sz w:val="18"/>
                <w:szCs w:val="18"/>
                <w:lang w:eastAsia="en-US"/>
              </w:rPr>
            </w:pPr>
          </w:p>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250 mg tab (250 mg in 10 mL =</w:t>
            </w:r>
          </w:p>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25 mg/mL)</w:t>
            </w:r>
          </w:p>
        </w:tc>
        <w:tc>
          <w:tcPr>
            <w:tcW w:w="850"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w:t>
            </w:r>
          </w:p>
        </w:tc>
        <w:tc>
          <w:tcPr>
            <w:tcW w:w="851"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3 mL</w:t>
            </w:r>
            <w:r w:rsidRPr="004A3B70">
              <w:rPr>
                <w:rFonts w:ascii="Times New Roman" w:hAnsi="Times New Roman" w:cs="Times New Roman"/>
                <w:sz w:val="18"/>
                <w:szCs w:val="18"/>
                <w:vertAlign w:val="superscript"/>
                <w:lang w:eastAsia="en-US"/>
              </w:rPr>
              <w:t xml:space="preserve"> c</w:t>
            </w:r>
          </w:p>
        </w:tc>
        <w:tc>
          <w:tcPr>
            <w:tcW w:w="1498"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 xml:space="preserve">5 mL (0.5 tab) </w:t>
            </w:r>
            <w:r w:rsidRPr="004A3B70">
              <w:rPr>
                <w:rFonts w:ascii="Times New Roman" w:hAnsi="Times New Roman" w:cs="Times New Roman"/>
                <w:sz w:val="18"/>
                <w:szCs w:val="18"/>
                <w:vertAlign w:val="superscript"/>
                <w:lang w:eastAsia="en-US"/>
              </w:rPr>
              <w:t>c</w:t>
            </w:r>
          </w:p>
        </w:tc>
        <w:tc>
          <w:tcPr>
            <w:tcW w:w="1195"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w:t>
            </w:r>
          </w:p>
        </w:tc>
        <w:tc>
          <w:tcPr>
            <w:tcW w:w="851"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2</w:t>
            </w:r>
          </w:p>
        </w:tc>
        <w:tc>
          <w:tcPr>
            <w:tcW w:w="850"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2</w:t>
            </w:r>
          </w:p>
        </w:tc>
        <w:tc>
          <w:tcPr>
            <w:tcW w:w="992"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2</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2</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1g</w:t>
            </w:r>
          </w:p>
        </w:tc>
        <w:tc>
          <w:tcPr>
            <w:tcW w:w="1279" w:type="dxa"/>
            <w:vMerge/>
          </w:tcPr>
          <w:p w:rsidR="004A469F" w:rsidRPr="004A3B70" w:rsidRDefault="004A469F" w:rsidP="004A469F">
            <w:pPr>
              <w:spacing w:after="0"/>
              <w:jc w:val="center"/>
              <w:rPr>
                <w:rFonts w:ascii="Times New Roman" w:hAnsi="Times New Roman" w:cs="Times New Roman"/>
                <w:sz w:val="18"/>
                <w:szCs w:val="18"/>
                <w:lang w:eastAsia="en-US"/>
              </w:rPr>
            </w:pPr>
          </w:p>
        </w:tc>
      </w:tr>
      <w:tr w:rsidR="004A469F" w:rsidRPr="00071313" w:rsidTr="004A469F">
        <w:trPr>
          <w:gridAfter w:val="1"/>
          <w:wAfter w:w="10" w:type="dxa"/>
          <w:trHeight w:val="47"/>
        </w:trPr>
        <w:tc>
          <w:tcPr>
            <w:tcW w:w="704" w:type="dxa"/>
            <w:vMerge/>
          </w:tcPr>
          <w:p w:rsidR="004A469F" w:rsidRPr="004A3B70" w:rsidRDefault="004A469F" w:rsidP="004A469F">
            <w:pPr>
              <w:spacing w:after="0"/>
              <w:jc w:val="center"/>
              <w:rPr>
                <w:rFonts w:ascii="Times New Roman" w:hAnsi="Times New Roman" w:cs="Times New Roman"/>
                <w:sz w:val="18"/>
                <w:szCs w:val="18"/>
                <w:lang w:eastAsia="en-US"/>
              </w:rPr>
            </w:pPr>
          </w:p>
        </w:tc>
        <w:tc>
          <w:tcPr>
            <w:tcW w:w="1134" w:type="dxa"/>
          </w:tcPr>
          <w:p w:rsidR="004A469F" w:rsidRPr="00EC22D6" w:rsidRDefault="004A469F" w:rsidP="004A469F">
            <w:pPr>
              <w:spacing w:after="0"/>
              <w:jc w:val="center"/>
              <w:rPr>
                <w:rFonts w:ascii="Times New Roman" w:hAnsi="Times New Roman" w:cs="Times New Roman"/>
                <w:b/>
                <w:bCs/>
                <w:sz w:val="18"/>
                <w:szCs w:val="18"/>
                <w:lang w:eastAsia="en-US"/>
              </w:rPr>
            </w:pPr>
            <w:r w:rsidRPr="00EC22D6">
              <w:rPr>
                <w:rFonts w:ascii="Times New Roman" w:hAnsi="Times New Roman" w:cs="Times New Roman"/>
                <w:b/>
                <w:bCs/>
                <w:sz w:val="18"/>
                <w:szCs w:val="18"/>
                <w:lang w:eastAsia="en-US"/>
              </w:rPr>
              <w:t>Acidum paraaminosalicilic</w:t>
            </w:r>
          </w:p>
        </w:tc>
        <w:tc>
          <w:tcPr>
            <w:tcW w:w="1134"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200–300 mg/kg în 2 prize divizate</w:t>
            </w:r>
          </w:p>
        </w:tc>
        <w:tc>
          <w:tcPr>
            <w:tcW w:w="1843"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Sare de sodiu PAS (echivalent cu 4 g acid PAS) plic</w:t>
            </w:r>
          </w:p>
        </w:tc>
        <w:tc>
          <w:tcPr>
            <w:tcW w:w="850"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0.3 g bd</w:t>
            </w:r>
          </w:p>
        </w:tc>
        <w:tc>
          <w:tcPr>
            <w:tcW w:w="851"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0.75 g bd</w:t>
            </w:r>
          </w:p>
        </w:tc>
        <w:tc>
          <w:tcPr>
            <w:tcW w:w="1498"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 g bd</w:t>
            </w:r>
          </w:p>
        </w:tc>
        <w:tc>
          <w:tcPr>
            <w:tcW w:w="1195"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2 g bd</w:t>
            </w:r>
          </w:p>
        </w:tc>
        <w:tc>
          <w:tcPr>
            <w:tcW w:w="851"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3 g bd</w:t>
            </w:r>
          </w:p>
        </w:tc>
        <w:tc>
          <w:tcPr>
            <w:tcW w:w="850"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3.5 g bd</w:t>
            </w:r>
          </w:p>
        </w:tc>
        <w:tc>
          <w:tcPr>
            <w:tcW w:w="992"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4 g bd</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4 g bd</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w:t>
            </w:r>
          </w:p>
        </w:tc>
        <w:tc>
          <w:tcPr>
            <w:tcW w:w="127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Doza completă poate fi administrată o dată pe zi, seara, dacă este tolerată (avizul experților)</w:t>
            </w:r>
          </w:p>
          <w:p w:rsidR="004A469F" w:rsidRPr="004A3B70" w:rsidRDefault="004A469F" w:rsidP="004A469F">
            <w:pPr>
              <w:spacing w:after="0"/>
              <w:jc w:val="center"/>
              <w:rPr>
                <w:rFonts w:ascii="Times New Roman" w:hAnsi="Times New Roman" w:cs="Times New Roman"/>
                <w:sz w:val="18"/>
                <w:szCs w:val="18"/>
                <w:lang w:eastAsia="en-US"/>
              </w:rPr>
            </w:pPr>
          </w:p>
        </w:tc>
      </w:tr>
      <w:tr w:rsidR="004A469F" w:rsidRPr="00071313" w:rsidTr="004A469F">
        <w:trPr>
          <w:gridAfter w:val="1"/>
          <w:wAfter w:w="10" w:type="dxa"/>
          <w:trHeight w:val="47"/>
        </w:trPr>
        <w:tc>
          <w:tcPr>
            <w:tcW w:w="704" w:type="dxa"/>
            <w:vMerge w:val="restart"/>
          </w:tcPr>
          <w:p w:rsidR="004A469F" w:rsidRPr="00EC22D6" w:rsidRDefault="004A469F" w:rsidP="004A469F">
            <w:pPr>
              <w:spacing w:after="0"/>
              <w:ind w:right="-108"/>
              <w:jc w:val="center"/>
              <w:rPr>
                <w:rFonts w:ascii="Times New Roman" w:hAnsi="Times New Roman" w:cs="Times New Roman"/>
                <w:b/>
                <w:bCs/>
                <w:sz w:val="18"/>
                <w:szCs w:val="18"/>
                <w:lang w:eastAsia="en-US"/>
              </w:rPr>
            </w:pPr>
            <w:r w:rsidRPr="00EC22D6">
              <w:rPr>
                <w:rFonts w:ascii="Times New Roman" w:hAnsi="Times New Roman" w:cs="Times New Roman"/>
                <w:b/>
                <w:bCs/>
                <w:sz w:val="18"/>
                <w:szCs w:val="18"/>
                <w:lang w:eastAsia="en-US"/>
              </w:rPr>
              <w:t xml:space="preserve">Alte medicamente </w:t>
            </w:r>
            <w:r w:rsidRPr="00EC22D6">
              <w:rPr>
                <w:rFonts w:ascii="Times New Roman" w:hAnsi="Times New Roman" w:cs="Times New Roman"/>
                <w:b/>
                <w:bCs/>
                <w:sz w:val="18"/>
                <w:szCs w:val="18"/>
                <w:vertAlign w:val="superscript"/>
                <w:lang w:eastAsia="en-US"/>
              </w:rPr>
              <w:t>m</w:t>
            </w:r>
          </w:p>
          <w:p w:rsidR="004A469F" w:rsidRPr="00EC22D6" w:rsidRDefault="004A469F" w:rsidP="004A469F">
            <w:pPr>
              <w:spacing w:after="0"/>
              <w:jc w:val="center"/>
              <w:rPr>
                <w:rFonts w:ascii="Times New Roman" w:hAnsi="Times New Roman" w:cs="Times New Roman"/>
                <w:b/>
                <w:bCs/>
                <w:sz w:val="18"/>
                <w:szCs w:val="18"/>
                <w:lang w:eastAsia="en-US"/>
              </w:rPr>
            </w:pPr>
          </w:p>
        </w:tc>
        <w:tc>
          <w:tcPr>
            <w:tcW w:w="1134" w:type="dxa"/>
            <w:vMerge w:val="restart"/>
          </w:tcPr>
          <w:p w:rsidR="004A469F" w:rsidRPr="00EC22D6" w:rsidRDefault="004A469F" w:rsidP="004A469F">
            <w:pPr>
              <w:spacing w:after="0"/>
              <w:jc w:val="center"/>
              <w:rPr>
                <w:rFonts w:ascii="Times New Roman" w:hAnsi="Times New Roman" w:cs="Times New Roman"/>
                <w:b/>
                <w:bCs/>
                <w:sz w:val="18"/>
                <w:szCs w:val="18"/>
                <w:lang w:eastAsia="en-US"/>
              </w:rPr>
            </w:pPr>
            <w:bookmarkStart w:id="194" w:name="_Hlk132874085"/>
            <w:r w:rsidRPr="00EC22D6">
              <w:rPr>
                <w:rFonts w:ascii="Times New Roman" w:hAnsi="Times New Roman" w:cs="Times New Roman"/>
                <w:b/>
                <w:bCs/>
                <w:sz w:val="18"/>
                <w:szCs w:val="18"/>
                <w:lang w:eastAsia="en-US"/>
              </w:rPr>
              <w:t>Isoniazidum*</w:t>
            </w:r>
            <w:bookmarkEnd w:id="194"/>
          </w:p>
        </w:tc>
        <w:tc>
          <w:tcPr>
            <w:tcW w:w="1134" w:type="dxa"/>
            <w:vMerge w:val="restart"/>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15–20 mg/kg</w:t>
            </w:r>
          </w:p>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(doze mari)</w:t>
            </w:r>
          </w:p>
        </w:tc>
        <w:tc>
          <w:tcPr>
            <w:tcW w:w="1843"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100 mg dt (100 mg in 10 mL = 10 mg/mL)</w:t>
            </w:r>
          </w:p>
        </w:tc>
        <w:tc>
          <w:tcPr>
            <w:tcW w:w="850"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5 mL</w:t>
            </w:r>
          </w:p>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0.5 dt)</w:t>
            </w:r>
          </w:p>
        </w:tc>
        <w:tc>
          <w:tcPr>
            <w:tcW w:w="851"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w:t>
            </w:r>
          </w:p>
        </w:tc>
        <w:tc>
          <w:tcPr>
            <w:tcW w:w="1498"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1.5</w:t>
            </w:r>
          </w:p>
        </w:tc>
        <w:tc>
          <w:tcPr>
            <w:tcW w:w="1195"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2</w:t>
            </w:r>
          </w:p>
        </w:tc>
        <w:tc>
          <w:tcPr>
            <w:tcW w:w="851"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3</w:t>
            </w:r>
          </w:p>
        </w:tc>
        <w:tc>
          <w:tcPr>
            <w:tcW w:w="850"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4</w:t>
            </w:r>
          </w:p>
        </w:tc>
        <w:tc>
          <w:tcPr>
            <w:tcW w:w="992"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4</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4.5</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p>
        </w:tc>
        <w:tc>
          <w:tcPr>
            <w:tcW w:w="127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 xml:space="preserve">Tableta de </w:t>
            </w:r>
            <w:r>
              <w:t xml:space="preserve"> </w:t>
            </w:r>
            <w:r w:rsidRPr="00115008">
              <w:rPr>
                <w:rFonts w:ascii="Times New Roman" w:hAnsi="Times New Roman" w:cs="Times New Roman"/>
                <w:sz w:val="18"/>
                <w:szCs w:val="18"/>
                <w:lang w:eastAsia="en-US"/>
              </w:rPr>
              <w:t>Isoniazidum*</w:t>
            </w:r>
            <w:r w:rsidRPr="004A3B70">
              <w:rPr>
                <w:rFonts w:ascii="Times New Roman" w:hAnsi="Times New Roman" w:cs="Times New Roman"/>
                <w:sz w:val="18"/>
                <w:szCs w:val="18"/>
                <w:lang w:eastAsia="en-US"/>
              </w:rPr>
              <w:t xml:space="preserve"> de 300 mg poate fi utilizată la pacienții cu greutatea ≥16 kg. </w:t>
            </w:r>
            <w:r>
              <w:t xml:space="preserve"> </w:t>
            </w:r>
            <w:r w:rsidRPr="00115008">
              <w:rPr>
                <w:rFonts w:ascii="Times New Roman" w:hAnsi="Times New Roman" w:cs="Times New Roman"/>
                <w:sz w:val="18"/>
                <w:szCs w:val="18"/>
                <w:lang w:eastAsia="en-US"/>
              </w:rPr>
              <w:t>Pyridoxinum</w:t>
            </w:r>
            <w:r w:rsidRPr="00115008" w:rsidDel="00115008">
              <w:rPr>
                <w:rFonts w:ascii="Times New Roman" w:hAnsi="Times New Roman" w:cs="Times New Roman"/>
                <w:sz w:val="18"/>
                <w:szCs w:val="18"/>
                <w:lang w:eastAsia="en-US"/>
              </w:rPr>
              <w:t xml:space="preserve"> </w:t>
            </w:r>
            <w:r w:rsidRPr="004A3B70">
              <w:rPr>
                <w:rFonts w:ascii="Times New Roman" w:hAnsi="Times New Roman" w:cs="Times New Roman"/>
                <w:sz w:val="18"/>
                <w:szCs w:val="18"/>
                <w:lang w:eastAsia="en-US"/>
              </w:rPr>
              <w:t xml:space="preserve"> se administrează întotdeauna cu </w:t>
            </w:r>
            <w:r>
              <w:t xml:space="preserve"> </w:t>
            </w:r>
            <w:r w:rsidRPr="00115008">
              <w:rPr>
                <w:rFonts w:ascii="Times New Roman" w:hAnsi="Times New Roman" w:cs="Times New Roman"/>
                <w:sz w:val="18"/>
                <w:szCs w:val="18"/>
                <w:lang w:eastAsia="en-US"/>
              </w:rPr>
              <w:t>Isoniazidum*</w:t>
            </w:r>
            <w:r w:rsidRPr="004A3B70">
              <w:rPr>
                <w:rFonts w:ascii="Times New Roman" w:hAnsi="Times New Roman" w:cs="Times New Roman"/>
                <w:sz w:val="18"/>
                <w:szCs w:val="18"/>
                <w:lang w:eastAsia="en-US"/>
              </w:rPr>
              <w:t xml:space="preserve"> în doze mari la copii (1-2 mg/kg)</w:t>
            </w:r>
            <w:r w:rsidRPr="004A3B70">
              <w:rPr>
                <w:rFonts w:ascii="Times New Roman" w:hAnsi="Times New Roman" w:cs="Times New Roman"/>
                <w:sz w:val="18"/>
                <w:szCs w:val="18"/>
                <w:vertAlign w:val="superscript"/>
                <w:lang w:eastAsia="en-US"/>
              </w:rPr>
              <w:t>n</w:t>
            </w:r>
          </w:p>
        </w:tc>
      </w:tr>
      <w:tr w:rsidR="004A469F" w:rsidRPr="00071313" w:rsidTr="004A469F">
        <w:trPr>
          <w:gridAfter w:val="1"/>
          <w:wAfter w:w="10" w:type="dxa"/>
          <w:trHeight w:val="47"/>
        </w:trPr>
        <w:tc>
          <w:tcPr>
            <w:tcW w:w="704" w:type="dxa"/>
            <w:vMerge/>
          </w:tcPr>
          <w:p w:rsidR="004A469F" w:rsidRPr="004A3B70" w:rsidRDefault="004A469F" w:rsidP="004A469F">
            <w:pPr>
              <w:spacing w:after="0"/>
              <w:jc w:val="center"/>
              <w:rPr>
                <w:rFonts w:ascii="Times New Roman" w:hAnsi="Times New Roman" w:cs="Times New Roman"/>
                <w:sz w:val="18"/>
                <w:szCs w:val="18"/>
                <w:lang w:eastAsia="en-US"/>
              </w:rPr>
            </w:pPr>
          </w:p>
        </w:tc>
        <w:tc>
          <w:tcPr>
            <w:tcW w:w="1134" w:type="dxa"/>
            <w:vMerge/>
          </w:tcPr>
          <w:p w:rsidR="004A469F" w:rsidRPr="004A3B70" w:rsidRDefault="004A469F" w:rsidP="004A469F">
            <w:pPr>
              <w:spacing w:after="0"/>
              <w:jc w:val="center"/>
              <w:rPr>
                <w:rFonts w:ascii="Times New Roman" w:hAnsi="Times New Roman" w:cs="Times New Roman"/>
                <w:sz w:val="18"/>
                <w:szCs w:val="18"/>
                <w:lang w:eastAsia="en-US"/>
              </w:rPr>
            </w:pPr>
          </w:p>
        </w:tc>
        <w:tc>
          <w:tcPr>
            <w:tcW w:w="1134" w:type="dxa"/>
            <w:vMerge/>
          </w:tcPr>
          <w:p w:rsidR="004A469F" w:rsidRPr="004A3B70" w:rsidRDefault="004A469F" w:rsidP="004A469F">
            <w:pPr>
              <w:spacing w:after="0"/>
              <w:jc w:val="center"/>
              <w:rPr>
                <w:rFonts w:ascii="Times New Roman" w:hAnsi="Times New Roman" w:cs="Times New Roman"/>
                <w:sz w:val="18"/>
                <w:szCs w:val="18"/>
                <w:lang w:eastAsia="en-US"/>
              </w:rPr>
            </w:pPr>
          </w:p>
        </w:tc>
        <w:tc>
          <w:tcPr>
            <w:tcW w:w="1843" w:type="dxa"/>
          </w:tcPr>
          <w:p w:rsidR="004A469F" w:rsidRPr="004A3B70" w:rsidRDefault="004A469F" w:rsidP="004A469F">
            <w:pPr>
              <w:spacing w:after="0"/>
              <w:ind w:right="-112"/>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50 mg/5 ml soln</w:t>
            </w:r>
          </w:p>
        </w:tc>
        <w:tc>
          <w:tcPr>
            <w:tcW w:w="850"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5 ml</w:t>
            </w:r>
          </w:p>
        </w:tc>
        <w:tc>
          <w:tcPr>
            <w:tcW w:w="851"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9 ml</w:t>
            </w:r>
          </w:p>
        </w:tc>
        <w:tc>
          <w:tcPr>
            <w:tcW w:w="1498"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15 ml</w:t>
            </w:r>
          </w:p>
        </w:tc>
        <w:tc>
          <w:tcPr>
            <w:tcW w:w="1195"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20 ml</w:t>
            </w:r>
          </w:p>
        </w:tc>
        <w:tc>
          <w:tcPr>
            <w:tcW w:w="851"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w:t>
            </w:r>
          </w:p>
        </w:tc>
        <w:tc>
          <w:tcPr>
            <w:tcW w:w="850"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w:t>
            </w:r>
          </w:p>
        </w:tc>
        <w:tc>
          <w:tcPr>
            <w:tcW w:w="992"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p>
        </w:tc>
        <w:tc>
          <w:tcPr>
            <w:tcW w:w="1279" w:type="dxa"/>
          </w:tcPr>
          <w:p w:rsidR="004A469F" w:rsidRPr="004A3B70" w:rsidRDefault="004A469F" w:rsidP="004A469F">
            <w:pPr>
              <w:spacing w:after="0"/>
              <w:jc w:val="center"/>
              <w:rPr>
                <w:rFonts w:ascii="Times New Roman" w:hAnsi="Times New Roman" w:cs="Times New Roman"/>
                <w:sz w:val="18"/>
                <w:szCs w:val="18"/>
                <w:lang w:eastAsia="en-US"/>
              </w:rPr>
            </w:pPr>
          </w:p>
          <w:p w:rsidR="004A469F" w:rsidRPr="004A3B70" w:rsidRDefault="004A469F" w:rsidP="004A469F">
            <w:pPr>
              <w:spacing w:after="0"/>
              <w:jc w:val="center"/>
              <w:rPr>
                <w:rFonts w:ascii="Times New Roman" w:hAnsi="Times New Roman" w:cs="Times New Roman"/>
                <w:sz w:val="18"/>
                <w:szCs w:val="18"/>
                <w:lang w:eastAsia="en-US"/>
              </w:rPr>
            </w:pPr>
          </w:p>
        </w:tc>
      </w:tr>
      <w:tr w:rsidR="004A469F" w:rsidRPr="00071313" w:rsidTr="004A469F">
        <w:trPr>
          <w:gridAfter w:val="1"/>
          <w:wAfter w:w="10" w:type="dxa"/>
          <w:trHeight w:val="47"/>
        </w:trPr>
        <w:tc>
          <w:tcPr>
            <w:tcW w:w="704" w:type="dxa"/>
          </w:tcPr>
          <w:p w:rsidR="004A469F" w:rsidRPr="004A3B70" w:rsidRDefault="004A469F" w:rsidP="004A469F">
            <w:pPr>
              <w:spacing w:after="0"/>
              <w:jc w:val="center"/>
              <w:rPr>
                <w:rFonts w:ascii="Times New Roman" w:hAnsi="Times New Roman" w:cs="Times New Roman"/>
                <w:sz w:val="18"/>
                <w:szCs w:val="18"/>
                <w:lang w:eastAsia="en-US"/>
              </w:rPr>
            </w:pPr>
          </w:p>
        </w:tc>
        <w:tc>
          <w:tcPr>
            <w:tcW w:w="1134" w:type="dxa"/>
          </w:tcPr>
          <w:p w:rsidR="004A469F" w:rsidRPr="00EC22D6" w:rsidRDefault="004A469F" w:rsidP="004A469F">
            <w:pPr>
              <w:spacing w:after="0"/>
              <w:ind w:right="-103"/>
              <w:jc w:val="center"/>
              <w:rPr>
                <w:rFonts w:ascii="Times New Roman" w:hAnsi="Times New Roman" w:cs="Times New Roman"/>
                <w:b/>
                <w:bCs/>
                <w:sz w:val="18"/>
                <w:szCs w:val="18"/>
                <w:lang w:eastAsia="en-US"/>
              </w:rPr>
            </w:pPr>
            <w:r w:rsidRPr="00EC22D6">
              <w:rPr>
                <w:rFonts w:ascii="Times New Roman" w:hAnsi="Times New Roman" w:cs="Times New Roman"/>
                <w:b/>
                <w:bCs/>
                <w:sz w:val="18"/>
                <w:szCs w:val="18"/>
                <w:lang w:eastAsia="en-US"/>
              </w:rPr>
              <w:t xml:space="preserve">Acidum clavulanic (sub formă de </w:t>
            </w:r>
            <w:r w:rsidRPr="00EC22D6">
              <w:rPr>
                <w:b/>
                <w:bCs/>
              </w:rPr>
              <w:t xml:space="preserve"> </w:t>
            </w:r>
            <w:r w:rsidRPr="00EC22D6">
              <w:rPr>
                <w:rFonts w:ascii="Times New Roman" w:hAnsi="Times New Roman" w:cs="Times New Roman"/>
                <w:b/>
                <w:bCs/>
                <w:sz w:val="18"/>
                <w:szCs w:val="18"/>
                <w:lang w:eastAsia="en-US"/>
              </w:rPr>
              <w:t>Amoxicillinum</w:t>
            </w:r>
            <w:r w:rsidRPr="00EC22D6" w:rsidDel="00EB00C1">
              <w:rPr>
                <w:rFonts w:ascii="Times New Roman" w:hAnsi="Times New Roman" w:cs="Times New Roman"/>
                <w:b/>
                <w:bCs/>
                <w:sz w:val="18"/>
                <w:szCs w:val="18"/>
                <w:lang w:eastAsia="en-US"/>
              </w:rPr>
              <w:t xml:space="preserve"> </w:t>
            </w:r>
            <w:r w:rsidRPr="00EC22D6">
              <w:rPr>
                <w:rFonts w:ascii="Times New Roman" w:hAnsi="Times New Roman" w:cs="Times New Roman"/>
                <w:b/>
                <w:bCs/>
                <w:sz w:val="18"/>
                <w:szCs w:val="18"/>
                <w:lang w:eastAsia="en-US"/>
              </w:rPr>
              <w:t>/</w:t>
            </w:r>
          </w:p>
          <w:p w:rsidR="004A469F" w:rsidRPr="00EC22D6" w:rsidRDefault="004A469F" w:rsidP="004A469F">
            <w:pPr>
              <w:spacing w:after="0"/>
              <w:jc w:val="center"/>
              <w:rPr>
                <w:rFonts w:ascii="Times New Roman" w:hAnsi="Times New Roman" w:cs="Times New Roman"/>
                <w:b/>
                <w:bCs/>
                <w:sz w:val="18"/>
                <w:szCs w:val="18"/>
                <w:lang w:eastAsia="en-US"/>
              </w:rPr>
            </w:pPr>
            <w:r w:rsidRPr="00EC22D6">
              <w:rPr>
                <w:rFonts w:ascii="Times New Roman" w:hAnsi="Times New Roman" w:cs="Times New Roman"/>
                <w:b/>
                <w:bCs/>
                <w:sz w:val="18"/>
                <w:szCs w:val="18"/>
                <w:lang w:eastAsia="en-US"/>
              </w:rPr>
              <w:t>Clavulanat</w:t>
            </w:r>
            <w:r w:rsidRPr="00EC22D6">
              <w:rPr>
                <w:rFonts w:ascii="Times New Roman" w:hAnsi="Times New Roman" w:cs="Times New Roman"/>
                <w:b/>
                <w:bCs/>
                <w:sz w:val="18"/>
                <w:szCs w:val="18"/>
                <w:vertAlign w:val="superscript"/>
                <w:lang w:eastAsia="en-US"/>
              </w:rPr>
              <w:t>o</w:t>
            </w:r>
          </w:p>
          <w:p w:rsidR="004A469F" w:rsidRPr="004A3B70" w:rsidRDefault="004A469F" w:rsidP="004A469F">
            <w:pPr>
              <w:spacing w:after="0"/>
              <w:jc w:val="center"/>
              <w:rPr>
                <w:rFonts w:ascii="Times New Roman" w:hAnsi="Times New Roman" w:cs="Times New Roman"/>
                <w:sz w:val="18"/>
                <w:szCs w:val="18"/>
                <w:lang w:eastAsia="en-US"/>
              </w:rPr>
            </w:pPr>
          </w:p>
        </w:tc>
        <w:tc>
          <w:tcPr>
            <w:tcW w:w="1134"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w:t>
            </w:r>
          </w:p>
        </w:tc>
        <w:tc>
          <w:tcPr>
            <w:tcW w:w="1843" w:type="dxa"/>
          </w:tcPr>
          <w:p w:rsidR="004A469F" w:rsidRPr="004A3B70" w:rsidRDefault="004A469F" w:rsidP="004A469F">
            <w:pPr>
              <w:spacing w:after="0"/>
              <w:ind w:right="-112"/>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 xml:space="preserve">62,5 mg </w:t>
            </w:r>
            <w:r>
              <w:t xml:space="preserve"> </w:t>
            </w:r>
            <w:r w:rsidRPr="00115008">
              <w:rPr>
                <w:rFonts w:ascii="Times New Roman" w:hAnsi="Times New Roman" w:cs="Times New Roman"/>
                <w:sz w:val="18"/>
                <w:szCs w:val="18"/>
                <w:lang w:eastAsia="en-US"/>
              </w:rPr>
              <w:t xml:space="preserve">Acidum clavulanic </w:t>
            </w:r>
            <w:r w:rsidRPr="004A3B70">
              <w:rPr>
                <w:rFonts w:ascii="Times New Roman" w:hAnsi="Times New Roman" w:cs="Times New Roman"/>
                <w:sz w:val="18"/>
                <w:szCs w:val="18"/>
                <w:lang w:eastAsia="en-US"/>
              </w:rPr>
              <w:t xml:space="preserve">sub formă de </w:t>
            </w:r>
            <w:r>
              <w:t xml:space="preserve"> </w:t>
            </w:r>
            <w:r w:rsidRPr="00EB00C1">
              <w:rPr>
                <w:rFonts w:ascii="Times New Roman" w:hAnsi="Times New Roman" w:cs="Times New Roman"/>
                <w:sz w:val="18"/>
                <w:szCs w:val="18"/>
                <w:lang w:eastAsia="en-US"/>
              </w:rPr>
              <w:t>Amoxicillinum</w:t>
            </w:r>
            <w:r w:rsidRPr="00EB00C1" w:rsidDel="00EB00C1">
              <w:rPr>
                <w:rFonts w:ascii="Times New Roman" w:hAnsi="Times New Roman" w:cs="Times New Roman"/>
                <w:sz w:val="18"/>
                <w:szCs w:val="18"/>
                <w:lang w:eastAsia="en-US"/>
              </w:rPr>
              <w:t xml:space="preserve"> </w:t>
            </w:r>
            <w:r w:rsidRPr="004A3B70">
              <w:rPr>
                <w:rFonts w:ascii="Times New Roman" w:hAnsi="Times New Roman" w:cs="Times New Roman"/>
                <w:sz w:val="18"/>
                <w:szCs w:val="18"/>
                <w:lang w:eastAsia="en-US"/>
              </w:rPr>
              <w:t xml:space="preserve">/clavulanat, 250 mg/62,5, pulbere pentru soluție orală, 5 ml </w:t>
            </w:r>
            <w:r w:rsidRPr="004A3B70">
              <w:rPr>
                <w:rFonts w:ascii="Times New Roman" w:hAnsi="Times New Roman" w:cs="Times New Roman"/>
                <w:sz w:val="18"/>
                <w:szCs w:val="18"/>
                <w:vertAlign w:val="superscript"/>
                <w:lang w:eastAsia="en-US"/>
              </w:rPr>
              <w:t>o</w:t>
            </w:r>
          </w:p>
        </w:tc>
        <w:tc>
          <w:tcPr>
            <w:tcW w:w="850" w:type="dxa"/>
          </w:tcPr>
          <w:p w:rsidR="004A469F" w:rsidRPr="004A3B70" w:rsidRDefault="004A469F" w:rsidP="004A469F">
            <w:pPr>
              <w:spacing w:after="0"/>
              <w:jc w:val="center"/>
              <w:rPr>
                <w:rFonts w:ascii="Times New Roman" w:hAnsi="Times New Roman" w:cs="Times New Roman"/>
                <w:sz w:val="18"/>
                <w:szCs w:val="18"/>
                <w:vertAlign w:val="superscript"/>
                <w:lang w:eastAsia="en-US"/>
              </w:rPr>
            </w:pPr>
            <w:r w:rsidRPr="004A3B70">
              <w:rPr>
                <w:rFonts w:ascii="Times New Roman" w:hAnsi="Times New Roman" w:cs="Times New Roman"/>
                <w:sz w:val="18"/>
                <w:szCs w:val="18"/>
                <w:lang w:eastAsia="en-US"/>
              </w:rPr>
              <w:t>1.5 ml</w:t>
            </w:r>
            <w:r w:rsidRPr="004A3B70">
              <w:rPr>
                <w:rFonts w:ascii="Times New Roman" w:hAnsi="Times New Roman" w:cs="Times New Roman"/>
                <w:color w:val="000000"/>
                <w:w w:val="95"/>
                <w:sz w:val="18"/>
                <w:szCs w:val="18"/>
              </w:rPr>
              <w:t xml:space="preserve"> </w:t>
            </w:r>
            <w:r w:rsidRPr="004A3B70">
              <w:rPr>
                <w:rFonts w:ascii="Times New Roman" w:hAnsi="Times New Roman" w:cs="Times New Roman"/>
                <w:sz w:val="18"/>
                <w:szCs w:val="18"/>
                <w:lang w:eastAsia="en-US"/>
              </w:rPr>
              <w:t xml:space="preserve">bd </w:t>
            </w:r>
            <w:r w:rsidRPr="004A3B70">
              <w:rPr>
                <w:rFonts w:ascii="Times New Roman" w:hAnsi="Times New Roman" w:cs="Times New Roman"/>
                <w:sz w:val="18"/>
                <w:szCs w:val="18"/>
                <w:vertAlign w:val="superscript"/>
                <w:lang w:eastAsia="en-US"/>
              </w:rPr>
              <w:t>o</w:t>
            </w:r>
          </w:p>
        </w:tc>
        <w:tc>
          <w:tcPr>
            <w:tcW w:w="851"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2 ml bd</w:t>
            </w:r>
            <w:r w:rsidRPr="004A3B70">
              <w:rPr>
                <w:rFonts w:ascii="Times New Roman" w:hAnsi="Times New Roman" w:cs="Times New Roman"/>
                <w:sz w:val="18"/>
                <w:szCs w:val="18"/>
                <w:vertAlign w:val="superscript"/>
                <w:lang w:eastAsia="en-US"/>
              </w:rPr>
              <w:t>o</w:t>
            </w:r>
          </w:p>
        </w:tc>
        <w:tc>
          <w:tcPr>
            <w:tcW w:w="1498"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 xml:space="preserve">3 ml bd </w:t>
            </w:r>
            <w:bookmarkStart w:id="195" w:name="_Hlk132874214"/>
            <w:r w:rsidRPr="004A3B70">
              <w:rPr>
                <w:rFonts w:ascii="Times New Roman" w:hAnsi="Times New Roman" w:cs="Times New Roman"/>
                <w:sz w:val="18"/>
                <w:szCs w:val="18"/>
                <w:vertAlign w:val="superscript"/>
                <w:lang w:eastAsia="en-US"/>
              </w:rPr>
              <w:t>o</w:t>
            </w:r>
            <w:bookmarkEnd w:id="195"/>
          </w:p>
        </w:tc>
        <w:tc>
          <w:tcPr>
            <w:tcW w:w="1195"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 xml:space="preserve">5 ml bd </w:t>
            </w:r>
            <w:r w:rsidRPr="004A3B70">
              <w:rPr>
                <w:rFonts w:ascii="Times New Roman" w:hAnsi="Times New Roman" w:cs="Times New Roman"/>
                <w:sz w:val="18"/>
                <w:szCs w:val="18"/>
                <w:vertAlign w:val="superscript"/>
                <w:lang w:eastAsia="en-US"/>
              </w:rPr>
              <w:t>o</w:t>
            </w:r>
          </w:p>
        </w:tc>
        <w:tc>
          <w:tcPr>
            <w:tcW w:w="851"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8 ml bd</w:t>
            </w:r>
            <w:r w:rsidRPr="004A3B70">
              <w:rPr>
                <w:rFonts w:ascii="Times New Roman" w:hAnsi="Times New Roman" w:cs="Times New Roman"/>
                <w:sz w:val="18"/>
                <w:szCs w:val="18"/>
                <w:vertAlign w:val="superscript"/>
                <w:lang w:eastAsia="en-US"/>
              </w:rPr>
              <w:t>o</w:t>
            </w:r>
          </w:p>
        </w:tc>
        <w:tc>
          <w:tcPr>
            <w:tcW w:w="850"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 xml:space="preserve">10 ml bd </w:t>
            </w:r>
            <w:r w:rsidRPr="004A3B70">
              <w:rPr>
                <w:rFonts w:ascii="Times New Roman" w:hAnsi="Times New Roman" w:cs="Times New Roman"/>
                <w:sz w:val="18"/>
                <w:szCs w:val="18"/>
                <w:vertAlign w:val="superscript"/>
                <w:lang w:eastAsia="en-US"/>
              </w:rPr>
              <w:t>o</w:t>
            </w:r>
          </w:p>
        </w:tc>
        <w:tc>
          <w:tcPr>
            <w:tcW w:w="992"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 xml:space="preserve">10 ml bd </w:t>
            </w:r>
            <w:r w:rsidRPr="004A3B70">
              <w:rPr>
                <w:rFonts w:ascii="Times New Roman" w:hAnsi="Times New Roman" w:cs="Times New Roman"/>
                <w:sz w:val="18"/>
                <w:szCs w:val="18"/>
                <w:vertAlign w:val="superscript"/>
                <w:lang w:eastAsia="en-US"/>
              </w:rPr>
              <w:t>o</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 xml:space="preserve">10 ml bd </w:t>
            </w:r>
            <w:r w:rsidRPr="004A3B70">
              <w:rPr>
                <w:rFonts w:ascii="Times New Roman" w:hAnsi="Times New Roman" w:cs="Times New Roman"/>
                <w:sz w:val="18"/>
                <w:szCs w:val="18"/>
                <w:vertAlign w:val="superscript"/>
                <w:lang w:eastAsia="en-US"/>
              </w:rPr>
              <w:t>o</w:t>
            </w:r>
          </w:p>
        </w:tc>
        <w:tc>
          <w:tcPr>
            <w:tcW w:w="709" w:type="dxa"/>
          </w:tcPr>
          <w:p w:rsidR="004A469F" w:rsidRPr="004A3B70" w:rsidRDefault="004A469F" w:rsidP="004A469F">
            <w:pPr>
              <w:spacing w:after="0"/>
              <w:jc w:val="center"/>
              <w:rPr>
                <w:rFonts w:ascii="Times New Roman" w:hAnsi="Times New Roman" w:cs="Times New Roman"/>
                <w:sz w:val="18"/>
                <w:szCs w:val="18"/>
                <w:lang w:eastAsia="en-US"/>
              </w:rPr>
            </w:pPr>
          </w:p>
        </w:tc>
        <w:tc>
          <w:tcPr>
            <w:tcW w:w="1279" w:type="dxa"/>
          </w:tcPr>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A se utiliza numai cu carbapeneme.</w:t>
            </w:r>
          </w:p>
          <w:p w:rsidR="004A469F" w:rsidRPr="004A3B70" w:rsidRDefault="004A469F" w:rsidP="004A469F">
            <w:pPr>
              <w:spacing w:after="0"/>
              <w:jc w:val="center"/>
              <w:rPr>
                <w:rFonts w:ascii="Times New Roman" w:hAnsi="Times New Roman" w:cs="Times New Roman"/>
                <w:sz w:val="18"/>
                <w:szCs w:val="18"/>
                <w:lang w:eastAsia="en-US"/>
              </w:rPr>
            </w:pPr>
            <w:r w:rsidRPr="004A3B70">
              <w:rPr>
                <w:rFonts w:ascii="Times New Roman" w:hAnsi="Times New Roman" w:cs="Times New Roman"/>
                <w:sz w:val="18"/>
                <w:szCs w:val="18"/>
                <w:lang w:eastAsia="en-US"/>
              </w:rPr>
              <w:t xml:space="preserve">Pentru copiii și adolescenții cu greutatea ≥30 kg, poate fi utilizat comprimatul de 500 mg/125 mg </w:t>
            </w:r>
            <w:r>
              <w:t xml:space="preserve"> </w:t>
            </w:r>
            <w:r w:rsidRPr="00EB00C1">
              <w:rPr>
                <w:rFonts w:ascii="Times New Roman" w:hAnsi="Times New Roman" w:cs="Times New Roman"/>
                <w:sz w:val="18"/>
                <w:szCs w:val="18"/>
                <w:lang w:eastAsia="en-US"/>
              </w:rPr>
              <w:t>Amoxicillinum</w:t>
            </w:r>
            <w:r w:rsidRPr="00EB00C1" w:rsidDel="00EB00C1">
              <w:rPr>
                <w:rFonts w:ascii="Times New Roman" w:hAnsi="Times New Roman" w:cs="Times New Roman"/>
                <w:sz w:val="18"/>
                <w:szCs w:val="18"/>
                <w:lang w:eastAsia="en-US"/>
              </w:rPr>
              <w:t xml:space="preserve"> </w:t>
            </w:r>
            <w:r w:rsidRPr="004A3B70">
              <w:rPr>
                <w:rFonts w:ascii="Times New Roman" w:hAnsi="Times New Roman" w:cs="Times New Roman"/>
                <w:sz w:val="18"/>
                <w:szCs w:val="18"/>
                <w:lang w:eastAsia="en-US"/>
              </w:rPr>
              <w:t>/clavulanat</w:t>
            </w:r>
          </w:p>
        </w:tc>
      </w:tr>
    </w:tbl>
    <w:p w:rsidR="006A7E21" w:rsidRPr="00071313" w:rsidRDefault="006A7E21" w:rsidP="00DC68A7">
      <w:pPr>
        <w:spacing w:after="160"/>
        <w:contextualSpacing/>
        <w:jc w:val="left"/>
        <w:rPr>
          <w:rFonts w:eastAsia="Calibri"/>
          <w:sz w:val="22"/>
          <w:szCs w:val="22"/>
          <w:lang w:eastAsia="en-US"/>
        </w:rPr>
      </w:pPr>
    </w:p>
    <w:p w:rsidR="007D2472" w:rsidRPr="00071313" w:rsidRDefault="007D2472" w:rsidP="004A469F">
      <w:pPr>
        <w:spacing w:after="0"/>
        <w:rPr>
          <w:rFonts w:eastAsia="Calibri"/>
          <w:b/>
          <w:sz w:val="22"/>
          <w:szCs w:val="22"/>
          <w:lang w:eastAsia="en-US"/>
        </w:rPr>
      </w:pPr>
      <w:r w:rsidRPr="00071313">
        <w:rPr>
          <w:rFonts w:eastAsia="Calibri"/>
          <w:b/>
          <w:sz w:val="22"/>
          <w:szCs w:val="22"/>
          <w:lang w:eastAsia="en-US"/>
        </w:rPr>
        <w:t xml:space="preserve">Notă. </w:t>
      </w:r>
    </w:p>
    <w:p w:rsidR="00292725" w:rsidRPr="00071313" w:rsidRDefault="00DB3431" w:rsidP="0097085D">
      <w:pPr>
        <w:spacing w:after="0"/>
        <w:rPr>
          <w:rFonts w:eastAsia="Calibri"/>
          <w:sz w:val="22"/>
          <w:szCs w:val="22"/>
          <w:lang w:eastAsia="en-US"/>
        </w:rPr>
      </w:pPr>
      <w:r w:rsidRPr="00071313">
        <w:rPr>
          <w:rFonts w:eastAsia="Calibri"/>
          <w:sz w:val="22"/>
          <w:szCs w:val="22"/>
          <w:lang w:eastAsia="en-US"/>
        </w:rPr>
        <w:lastRenderedPageBreak/>
        <w:t xml:space="preserve">EA: evenimente adverse; bd: de două ori pe zi; cap: capsulă; dt: tabletă dispersabilă; g: gram; kg: kilogram; mL: mililitru; mg: miligram; L/M/V: luni, miercuri, vineri; od: o dată pe zi; soln: solutie; susp: </w:t>
      </w:r>
      <w:r w:rsidR="00583A24" w:rsidRPr="00071313">
        <w:rPr>
          <w:rFonts w:eastAsia="Calibri"/>
          <w:sz w:val="22"/>
          <w:szCs w:val="22"/>
          <w:lang w:eastAsia="en-US"/>
        </w:rPr>
        <w:t>suspensie</w:t>
      </w:r>
      <w:r w:rsidRPr="00071313">
        <w:rPr>
          <w:rFonts w:eastAsia="Calibri"/>
          <w:sz w:val="22"/>
          <w:szCs w:val="22"/>
          <w:lang w:eastAsia="en-US"/>
        </w:rPr>
        <w:t>; tab: tableta.</w:t>
      </w:r>
    </w:p>
    <w:p w:rsidR="00292725" w:rsidRPr="00071313" w:rsidRDefault="00292725" w:rsidP="0097085D">
      <w:pPr>
        <w:spacing w:after="0"/>
        <w:rPr>
          <w:rFonts w:eastAsia="Calibri"/>
          <w:sz w:val="22"/>
          <w:szCs w:val="22"/>
          <w:lang w:eastAsia="en-US"/>
        </w:rPr>
      </w:pPr>
      <w:r w:rsidRPr="00071313">
        <w:rPr>
          <w:color w:val="000000"/>
          <w:w w:val="96"/>
          <w:position w:val="6"/>
          <w:sz w:val="18"/>
          <w:szCs w:val="18"/>
          <w:vertAlign w:val="superscript"/>
        </w:rPr>
        <w:t>a</w:t>
      </w:r>
      <w:r w:rsidRPr="00071313">
        <w:rPr>
          <w:rFonts w:eastAsia="Calibri"/>
          <w:sz w:val="22"/>
          <w:szCs w:val="22"/>
          <w:lang w:eastAsia="en-US"/>
        </w:rPr>
        <w:t xml:space="preserve">Dozele au fost stabilite de grupurile de elaborare a ghidurilor pentru ghidurile OMS privind tratamentul tuberculozei rezistente la medicamente (actualizări din 2018 și 2020), Grupul de lucru global al OMS pentru farmacocinetica și farmacodinamica (PK/PD) medicamentelor antituberculoase și grupul de experți reunit după Grupul de dezvoltare a ghidurilor privind TB la copii și adolescenți în 2021 și 2022. Acestea se bazează pe cele mai recente recenzii și cele mai bune practici în tratamentul (pediatric) TB-MDR/RR. Pentru anumite medicamente, dozele au fost informate de rezultatele modelării farmacocinetice bazate pe principiul scalarii alometrice și maturizării (Denti P, Wasmann RE, Francis J, et al. One dose does not fit all: revising the WHO paediatric dosing tool to include the non-linear effect of body size and maturation. Lancet Child Adolesc Health. 2022;6(1):9– 10). Datorită proprietăților farmacocinetice ale anumitor medicamente, dozele propuse pot depăși intervalele mg/kg/zi prezentate aici pentru a atinge concentrații sanguine similare cu nivelurile țintă la un pacient adult mediu. Îndrumările pentru banda de greutate de 3-&lt;5 kg și pentru Bedaquilinum și </w:t>
      </w:r>
      <w:bookmarkStart w:id="196" w:name="_Hlk132970624"/>
      <w:r w:rsidRPr="00071313">
        <w:rPr>
          <w:rFonts w:eastAsia="Calibri"/>
          <w:sz w:val="22"/>
          <w:szCs w:val="22"/>
          <w:lang w:eastAsia="en-US"/>
        </w:rPr>
        <w:t>Delamanidum*</w:t>
      </w:r>
      <w:bookmarkEnd w:id="196"/>
      <w:r w:rsidRPr="00071313">
        <w:rPr>
          <w:rFonts w:eastAsia="Calibri"/>
          <w:sz w:val="22"/>
          <w:szCs w:val="22"/>
          <w:lang w:eastAsia="en-US"/>
        </w:rPr>
        <w:t xml:space="preserve"> se bazează pe datele disponibile în prezent și pot fi revizuite atunci când devin disponibile noi date.</w:t>
      </w:r>
    </w:p>
    <w:p w:rsidR="00292725" w:rsidRPr="00071313" w:rsidRDefault="00292725" w:rsidP="0097085D">
      <w:pPr>
        <w:spacing w:after="0"/>
        <w:rPr>
          <w:rFonts w:eastAsia="Calibri"/>
          <w:sz w:val="22"/>
          <w:szCs w:val="22"/>
          <w:lang w:eastAsia="en-US"/>
        </w:rPr>
      </w:pPr>
      <w:r w:rsidRPr="00071313">
        <w:rPr>
          <w:color w:val="000000"/>
          <w:w w:val="98"/>
          <w:sz w:val="18"/>
          <w:szCs w:val="18"/>
          <w:vertAlign w:val="superscript"/>
        </w:rPr>
        <w:t>b</w:t>
      </w:r>
      <w:r w:rsidRPr="00071313">
        <w:rPr>
          <w:rFonts w:eastAsia="Calibri"/>
          <w:sz w:val="22"/>
          <w:szCs w:val="22"/>
          <w:lang w:eastAsia="en-US"/>
        </w:rPr>
        <w:t>Medicii pot decide să depășească aceste valori în cazuri particulare pentru a îmbunătăți efectul terapeutic. La sugarii cu greutatea mai mică de 10 kg, se recomandă consultarea unui expert în TB DR pediatrică, având în vedere datele limitate privind maturizarea.</w:t>
      </w:r>
    </w:p>
    <w:p w:rsidR="00292725" w:rsidRPr="00071313" w:rsidRDefault="00292725" w:rsidP="0097085D">
      <w:pPr>
        <w:spacing w:after="0"/>
        <w:rPr>
          <w:rFonts w:eastAsia="Calibri"/>
          <w:sz w:val="22"/>
          <w:szCs w:val="22"/>
          <w:lang w:eastAsia="en-US"/>
        </w:rPr>
      </w:pPr>
      <w:r w:rsidRPr="00071313">
        <w:rPr>
          <w:color w:val="000000"/>
          <w:w w:val="95"/>
          <w:position w:val="6"/>
          <w:sz w:val="18"/>
          <w:szCs w:val="18"/>
          <w:vertAlign w:val="superscript"/>
          <w:lang w:eastAsia="en-US"/>
        </w:rPr>
        <w:t>c</w:t>
      </w:r>
      <w:r w:rsidRPr="00071313">
        <w:rPr>
          <w:rFonts w:eastAsia="Calibri"/>
          <w:sz w:val="22"/>
          <w:szCs w:val="22"/>
          <w:lang w:eastAsia="en-US"/>
        </w:rPr>
        <w:t>Pentru administrarea acestei doze este necesară dizolvarea comprimatelor sau capsulelor pentru adulți zdrobite în 10 ml de apă. Numărul de ml din tabel reflectă doza care trebuie furnizată. Acest lucru evită fracționarea formulărilor solide, deși biodisponibilitatea tabletelor adulte dizolvate, zdrobite este incertă (utilizarea tabletelor dispersabile este de preferat dacă sunt disponibile).</w:t>
      </w:r>
    </w:p>
    <w:p w:rsidR="00292725" w:rsidRPr="00071313" w:rsidRDefault="00292725" w:rsidP="0097085D">
      <w:pPr>
        <w:spacing w:after="0"/>
        <w:rPr>
          <w:rFonts w:eastAsia="Calibri"/>
          <w:sz w:val="22"/>
          <w:szCs w:val="22"/>
          <w:lang w:eastAsia="en-US"/>
        </w:rPr>
      </w:pPr>
      <w:r w:rsidRPr="00071313">
        <w:rPr>
          <w:color w:val="000000"/>
          <w:w w:val="94"/>
          <w:position w:val="6"/>
          <w:sz w:val="18"/>
          <w:szCs w:val="18"/>
          <w:vertAlign w:val="superscript"/>
          <w:lang w:eastAsia="en-US"/>
        </w:rPr>
        <w:t>d</w:t>
      </w:r>
      <w:r w:rsidRPr="00071313">
        <w:rPr>
          <w:rFonts w:eastAsia="Calibri"/>
          <w:sz w:val="22"/>
          <w:szCs w:val="22"/>
          <w:lang w:eastAsia="en-US"/>
        </w:rPr>
        <w:t>Doza mai mare poate fi utilizată cu excepția cazului în care: există risc de toxicitate; nivelurile sunt de așteptat să fie scăzute din cauza interacțiunilor farmacocinetice, malabsorbției sau din alte motive; sau tulpina are un nivel scăzut de rezistență la medicamente.</w:t>
      </w:r>
    </w:p>
    <w:p w:rsidR="00A058E5" w:rsidRPr="00071313" w:rsidRDefault="00A058E5" w:rsidP="0097085D">
      <w:pPr>
        <w:spacing w:after="0"/>
        <w:rPr>
          <w:rFonts w:eastAsia="Calibri"/>
          <w:sz w:val="22"/>
          <w:szCs w:val="22"/>
          <w:lang w:eastAsia="en-US"/>
        </w:rPr>
      </w:pPr>
      <w:r w:rsidRPr="00071313">
        <w:rPr>
          <w:color w:val="000000"/>
          <w:w w:val="95"/>
          <w:position w:val="6"/>
          <w:sz w:val="18"/>
          <w:szCs w:val="18"/>
          <w:vertAlign w:val="superscript"/>
          <w:lang w:eastAsia="en-US"/>
        </w:rPr>
        <w:t>e</w:t>
      </w:r>
      <w:r w:rsidRPr="00071313">
        <w:rPr>
          <w:rFonts w:eastAsia="Calibri"/>
          <w:sz w:val="22"/>
          <w:szCs w:val="22"/>
          <w:lang w:eastAsia="en-US"/>
        </w:rPr>
        <w:t xml:space="preserve">Comprimatele de </w:t>
      </w:r>
      <w:r w:rsidR="000E3B7F">
        <w:rPr>
          <w:rFonts w:eastAsia="Calibri"/>
          <w:sz w:val="22"/>
          <w:szCs w:val="22"/>
          <w:lang w:eastAsia="en-US"/>
        </w:rPr>
        <w:t>Bedaquilinum</w:t>
      </w:r>
      <w:r w:rsidRPr="00071313">
        <w:rPr>
          <w:rFonts w:eastAsia="Calibri"/>
          <w:sz w:val="22"/>
          <w:szCs w:val="22"/>
          <w:lang w:eastAsia="en-US"/>
        </w:rPr>
        <w:t xml:space="preserve"> pentru adulți (100 mg) zdrobite și suspendate în apă s-au dovedit a fi bioechivalente cu comprimatele înghițite întregi. Este necesară agitare puternică înainte de administrarea comprimatului de 100 mg zdrobit și suspendat în apă.</w:t>
      </w:r>
    </w:p>
    <w:p w:rsidR="00A058E5" w:rsidRPr="00071313" w:rsidRDefault="00A058E5" w:rsidP="0097085D">
      <w:pPr>
        <w:spacing w:after="0"/>
        <w:rPr>
          <w:rFonts w:eastAsia="Calibri"/>
          <w:sz w:val="22"/>
          <w:szCs w:val="22"/>
          <w:lang w:eastAsia="en-US"/>
        </w:rPr>
      </w:pPr>
      <w:r w:rsidRPr="00071313">
        <w:rPr>
          <w:color w:val="000000"/>
          <w:w w:val="87"/>
          <w:position w:val="6"/>
          <w:sz w:val="18"/>
          <w:szCs w:val="18"/>
          <w:vertAlign w:val="superscript"/>
          <w:lang w:eastAsia="en-US"/>
        </w:rPr>
        <w:t>f</w:t>
      </w:r>
      <w:r w:rsidRPr="00071313">
        <w:rPr>
          <w:rFonts w:eastAsia="Calibri"/>
          <w:sz w:val="22"/>
          <w:szCs w:val="22"/>
          <w:lang w:eastAsia="en-US"/>
        </w:rPr>
        <w:t xml:space="preserve"> Comprimatul dispersabil de 150 mg pentru </w:t>
      </w:r>
      <w:r w:rsidR="00115008" w:rsidRPr="00115008">
        <w:rPr>
          <w:rFonts w:eastAsia="Calibri"/>
          <w:sz w:val="22"/>
          <w:szCs w:val="22"/>
          <w:lang w:eastAsia="en-US"/>
        </w:rPr>
        <w:t>Linezolidum</w:t>
      </w:r>
      <w:r w:rsidRPr="00071313">
        <w:rPr>
          <w:rFonts w:eastAsia="Calibri"/>
          <w:sz w:val="22"/>
          <w:szCs w:val="22"/>
          <w:lang w:eastAsia="en-US"/>
        </w:rPr>
        <w:t xml:space="preserve"> este de așteptat să devină disponibil în 2022.</w:t>
      </w:r>
    </w:p>
    <w:p w:rsidR="00A058E5" w:rsidRPr="00071313" w:rsidRDefault="00A058E5" w:rsidP="0097085D">
      <w:pPr>
        <w:spacing w:after="0"/>
        <w:rPr>
          <w:rFonts w:eastAsia="Calibri"/>
          <w:sz w:val="22"/>
          <w:szCs w:val="22"/>
          <w:lang w:eastAsia="en-US"/>
        </w:rPr>
      </w:pPr>
      <w:r w:rsidRPr="00071313">
        <w:rPr>
          <w:color w:val="000000"/>
          <w:w w:val="94"/>
          <w:position w:val="6"/>
          <w:sz w:val="18"/>
          <w:szCs w:val="18"/>
          <w:vertAlign w:val="superscript"/>
          <w:lang w:eastAsia="en-US"/>
        </w:rPr>
        <w:t>g</w:t>
      </w:r>
      <w:r w:rsidRPr="00071313">
        <w:rPr>
          <w:rFonts w:eastAsia="Calibri"/>
          <w:sz w:val="22"/>
          <w:szCs w:val="22"/>
          <w:lang w:eastAsia="en-US"/>
        </w:rPr>
        <w:t xml:space="preserve"> Când se utilizează tableta de 600 mg și 150 mg dt pentru a doza copiii cu greutatea cuprinsă între 16 și &lt;24 kg, doza în mg/kg va depăși 10-12 mg/kg și clinicienii pot alege să administreze 1,5 dt sau 4 ml din cele 600 mg comprimat dispersat în 10 ml de apă.</w:t>
      </w:r>
    </w:p>
    <w:p w:rsidR="007D2472" w:rsidRPr="00071313" w:rsidRDefault="00A058E5" w:rsidP="0097085D">
      <w:pPr>
        <w:spacing w:after="0"/>
        <w:rPr>
          <w:rFonts w:eastAsia="Calibri"/>
          <w:sz w:val="22"/>
          <w:szCs w:val="22"/>
          <w:lang w:eastAsia="en-US"/>
        </w:rPr>
      </w:pPr>
      <w:r w:rsidRPr="00071313">
        <w:rPr>
          <w:color w:val="000000"/>
          <w:w w:val="93"/>
          <w:position w:val="6"/>
          <w:sz w:val="18"/>
          <w:szCs w:val="18"/>
          <w:lang w:eastAsia="en-US"/>
        </w:rPr>
        <w:t>h</w:t>
      </w:r>
      <w:r w:rsidRPr="00071313">
        <w:rPr>
          <w:rFonts w:eastAsia="Calibri"/>
          <w:sz w:val="22"/>
          <w:szCs w:val="22"/>
          <w:lang w:eastAsia="en-US"/>
        </w:rPr>
        <w:t xml:space="preserve">Tabletele de </w:t>
      </w:r>
      <w:r w:rsidR="00115008" w:rsidRPr="00115008">
        <w:rPr>
          <w:rFonts w:eastAsia="Calibri"/>
          <w:sz w:val="22"/>
          <w:szCs w:val="22"/>
          <w:lang w:eastAsia="en-US"/>
        </w:rPr>
        <w:t>Clofaziminum*</w:t>
      </w:r>
      <w:r w:rsidRPr="00071313">
        <w:rPr>
          <w:rFonts w:eastAsia="Calibri"/>
          <w:sz w:val="22"/>
          <w:szCs w:val="22"/>
          <w:lang w:eastAsia="en-US"/>
        </w:rPr>
        <w:t xml:space="preserve"> nu sunt dispersabile din punct de vedere tehnic, dar se dizolvă lent (aceasta durează aproximativ 5 minute) în apă (5 ml și 10 ml pentru comprimatele de 50 mg și, respectiv, 100 mg). Suspensia trebuie agitată înainte de administrare. Capsula de gel moale de 100 mg este greu de înghițit pentru copiii mici și, prin urmare, țările sunt încurajate să pună la dispoziție formularea de comprimat de 50 mg.</w:t>
      </w:r>
    </w:p>
    <w:p w:rsidR="00A058E5" w:rsidRPr="00071313" w:rsidRDefault="00A058E5" w:rsidP="0097085D">
      <w:pPr>
        <w:widowControl w:val="0"/>
        <w:tabs>
          <w:tab w:val="left" w:pos="741"/>
        </w:tabs>
        <w:spacing w:after="0"/>
        <w:ind w:right="-20"/>
        <w:rPr>
          <w:color w:val="000000"/>
          <w:position w:val="6"/>
          <w:sz w:val="18"/>
          <w:szCs w:val="18"/>
        </w:rPr>
      </w:pPr>
      <w:r w:rsidRPr="00071313">
        <w:rPr>
          <w:color w:val="000000"/>
          <w:w w:val="83"/>
          <w:position w:val="6"/>
          <w:sz w:val="18"/>
          <w:szCs w:val="18"/>
        </w:rPr>
        <w:t>i</w:t>
      </w:r>
      <w:r w:rsidRPr="00071313">
        <w:rPr>
          <w:rFonts w:eastAsia="Calibri"/>
          <w:sz w:val="22"/>
          <w:szCs w:val="22"/>
          <w:lang w:eastAsia="en-US"/>
        </w:rPr>
        <w:t xml:space="preserve">La copiii cu greutatea cuprinsă între 3 și &lt;7 kg, dozele sunt mai mici decât cele recomandate anterior. Acest lucru se datorează expunerilor relativ mari asociate cu riscul de reacții adverse neuropsihiatrice, ceea ce este deosebit de îngrijorător atunci când se administrează concomitent </w:t>
      </w:r>
      <w:r w:rsidR="00115008" w:rsidRPr="00115008">
        <w:rPr>
          <w:rFonts w:eastAsia="Calibri"/>
          <w:sz w:val="22"/>
          <w:szCs w:val="22"/>
          <w:lang w:eastAsia="en-US"/>
        </w:rPr>
        <w:t>Cycloserinum*</w:t>
      </w:r>
      <w:r w:rsidRPr="00071313">
        <w:rPr>
          <w:rFonts w:eastAsia="Calibri"/>
          <w:sz w:val="22"/>
          <w:szCs w:val="22"/>
          <w:lang w:eastAsia="en-US"/>
        </w:rPr>
        <w:t xml:space="preserve"> cu </w:t>
      </w:r>
      <w:r w:rsidR="000E3B7F" w:rsidRPr="000E3B7F">
        <w:rPr>
          <w:rFonts w:eastAsia="Calibri"/>
          <w:sz w:val="22"/>
          <w:szCs w:val="22"/>
          <w:lang w:eastAsia="en-US"/>
        </w:rPr>
        <w:t>Delamanidum*</w:t>
      </w:r>
      <w:r w:rsidRPr="00071313">
        <w:rPr>
          <w:rFonts w:eastAsia="Calibri"/>
          <w:sz w:val="22"/>
          <w:szCs w:val="22"/>
          <w:lang w:eastAsia="en-US"/>
        </w:rPr>
        <w:t>.</w:t>
      </w:r>
    </w:p>
    <w:p w:rsidR="00A058E5" w:rsidRPr="00071313" w:rsidRDefault="00A058E5" w:rsidP="0097085D">
      <w:pPr>
        <w:spacing w:after="0"/>
        <w:rPr>
          <w:rFonts w:eastAsia="Calibri"/>
          <w:sz w:val="22"/>
          <w:szCs w:val="22"/>
          <w:lang w:eastAsia="en-US"/>
        </w:rPr>
      </w:pPr>
      <w:r w:rsidRPr="00071313">
        <w:rPr>
          <w:sz w:val="18"/>
          <w:szCs w:val="18"/>
          <w:vertAlign w:val="superscript"/>
          <w:lang w:eastAsia="en-US"/>
        </w:rPr>
        <w:t>j</w:t>
      </w:r>
      <w:r w:rsidRPr="00071313">
        <w:rPr>
          <w:rFonts w:eastAsia="Calibri"/>
          <w:sz w:val="22"/>
          <w:szCs w:val="22"/>
          <w:lang w:eastAsia="en-US"/>
        </w:rPr>
        <w:t xml:space="preserve">Comprimatele de </w:t>
      </w:r>
      <w:r w:rsidR="000E3B7F" w:rsidRPr="000E3B7F">
        <w:rPr>
          <w:rFonts w:eastAsia="Calibri"/>
          <w:sz w:val="22"/>
          <w:szCs w:val="22"/>
          <w:lang w:eastAsia="en-US"/>
        </w:rPr>
        <w:t>Delamanidum*</w:t>
      </w:r>
      <w:r w:rsidRPr="00071313">
        <w:rPr>
          <w:rFonts w:eastAsia="Calibri"/>
          <w:sz w:val="22"/>
          <w:szCs w:val="22"/>
          <w:lang w:eastAsia="en-US"/>
        </w:rPr>
        <w:t xml:space="preserve"> pentru adulți (50 mg) zdrobite și suspendate în apă s-au dovedit a fi bioechivalente cu comprimatele înghițite întregi.</w:t>
      </w:r>
    </w:p>
    <w:p w:rsidR="00A058E5" w:rsidRPr="00071313" w:rsidRDefault="00A058E5" w:rsidP="0097085D">
      <w:pPr>
        <w:spacing w:after="0"/>
        <w:rPr>
          <w:rFonts w:eastAsia="Calibri"/>
          <w:sz w:val="22"/>
          <w:szCs w:val="22"/>
          <w:lang w:eastAsia="en-US"/>
        </w:rPr>
      </w:pPr>
      <w:r w:rsidRPr="00071313">
        <w:rPr>
          <w:sz w:val="18"/>
          <w:szCs w:val="18"/>
          <w:vertAlign w:val="superscript"/>
          <w:lang w:eastAsia="en-US"/>
        </w:rPr>
        <w:t>k</w:t>
      </w:r>
      <w:r w:rsidRPr="00071313">
        <w:rPr>
          <w:rFonts w:eastAsia="Calibri"/>
          <w:sz w:val="22"/>
          <w:szCs w:val="22"/>
          <w:lang w:eastAsia="en-US"/>
        </w:rPr>
        <w:t xml:space="preserve">Doza de </w:t>
      </w:r>
      <w:r w:rsidR="000E3B7F" w:rsidRPr="000E3B7F">
        <w:rPr>
          <w:rFonts w:eastAsia="Calibri"/>
          <w:sz w:val="22"/>
          <w:szCs w:val="22"/>
          <w:lang w:eastAsia="en-US"/>
        </w:rPr>
        <w:t>Delamanidum*</w:t>
      </w:r>
      <w:r w:rsidRPr="00071313">
        <w:rPr>
          <w:rFonts w:eastAsia="Calibri"/>
          <w:sz w:val="22"/>
          <w:szCs w:val="22"/>
          <w:lang w:eastAsia="en-US"/>
        </w:rPr>
        <w:t xml:space="preserve"> la copii și adolescenți tineri cu greutatea cuprinsă între 30 și &lt; 46 kg diferă de doza oferită pentru adolescenții mai în vârstă și adulții din aceeași bandă de greutate în Tabelul A (Modulul 4: Manual operațional TB</w:t>
      </w:r>
      <w:r w:rsidR="000F4B8D" w:rsidRPr="00071313">
        <w:rPr>
          <w:rFonts w:eastAsia="Calibri"/>
          <w:sz w:val="22"/>
          <w:szCs w:val="22"/>
          <w:lang w:eastAsia="en-US"/>
        </w:rPr>
        <w:t xml:space="preserve"> DR</w:t>
      </w:r>
      <w:r w:rsidRPr="00071313">
        <w:rPr>
          <w:rFonts w:eastAsia="Calibri"/>
          <w:sz w:val="22"/>
          <w:szCs w:val="22"/>
          <w:lang w:eastAsia="en-US"/>
        </w:rPr>
        <w:t>).</w:t>
      </w:r>
    </w:p>
    <w:p w:rsidR="007D2472" w:rsidRPr="00071313" w:rsidRDefault="000F4B8D" w:rsidP="0097085D">
      <w:pPr>
        <w:spacing w:after="0"/>
        <w:rPr>
          <w:rFonts w:eastAsia="Calibri"/>
          <w:sz w:val="22"/>
          <w:szCs w:val="22"/>
          <w:lang w:eastAsia="en-US"/>
        </w:rPr>
      </w:pPr>
      <w:r w:rsidRPr="00071313">
        <w:rPr>
          <w:sz w:val="18"/>
          <w:szCs w:val="18"/>
          <w:vertAlign w:val="superscript"/>
          <w:lang w:eastAsia="en-US"/>
        </w:rPr>
        <w:t>l</w:t>
      </w:r>
      <w:r w:rsidR="00115008" w:rsidRPr="00115008">
        <w:t xml:space="preserve"> </w:t>
      </w:r>
      <w:r w:rsidR="00115008" w:rsidRPr="00115008">
        <w:rPr>
          <w:rFonts w:eastAsia="Calibri"/>
          <w:sz w:val="22"/>
          <w:szCs w:val="22"/>
          <w:lang w:eastAsia="en-US"/>
        </w:rPr>
        <w:t>Amikacinum</w:t>
      </w:r>
      <w:r w:rsidRPr="00071313">
        <w:rPr>
          <w:rFonts w:eastAsia="Calibri"/>
          <w:sz w:val="22"/>
          <w:szCs w:val="22"/>
          <w:lang w:eastAsia="en-US"/>
        </w:rPr>
        <w:t xml:space="preserve"> și </w:t>
      </w:r>
      <w:r w:rsidR="00115008" w:rsidRPr="00115008">
        <w:rPr>
          <w:rFonts w:eastAsia="Calibri"/>
          <w:sz w:val="22"/>
          <w:szCs w:val="22"/>
          <w:lang w:eastAsia="en-US"/>
        </w:rPr>
        <w:t>Streptomycinum*</w:t>
      </w:r>
      <w:r w:rsidRPr="00071313">
        <w:rPr>
          <w:rFonts w:eastAsia="Calibri"/>
          <w:sz w:val="22"/>
          <w:szCs w:val="22"/>
          <w:lang w:eastAsia="en-US"/>
        </w:rPr>
        <w:t xml:space="preserve"> pot fi utilizate la adulții cu vârsta de </w:t>
      </w:r>
      <w:r w:rsidR="00C955EE">
        <w:rPr>
          <w:rFonts w:eastAsia="Calibri"/>
          <w:sz w:val="22"/>
          <w:szCs w:val="22"/>
          <w:lang w:eastAsia="en-US"/>
        </w:rPr>
        <w:t>19 ani</w:t>
      </w:r>
      <w:r w:rsidRPr="00071313">
        <w:rPr>
          <w:rFonts w:eastAsia="Calibri"/>
          <w:sz w:val="22"/>
          <w:szCs w:val="22"/>
          <w:lang w:eastAsia="en-US"/>
        </w:rPr>
        <w:t xml:space="preserve"> sau mai mult, în situațiile în care nu poate fi conceput altfel un regim eficient folosind agenți orali, când susceptibilitatea este demonstrată și când sunt luate măsuri adecvate pentru monitorizarea evenimentelor adverse. Având în vedere impactul profund pe care pierderea auzului îl poate avea asupra dobândirii limbajului și capacității de a învăța la școală, utilizarea agenților injectabili la copii ar trebui să fie excepțională și limitată la terapia de salvare, iar tratamentul trebuie asigurat sub monitorizare strictă pentru a se asigura depistarea precoce a ototoxicitatii. Dacă este utilizată, doza zilnică bazată pe greutate pentru </w:t>
      </w:r>
      <w:r w:rsidR="00115008" w:rsidRPr="00115008">
        <w:rPr>
          <w:rFonts w:eastAsia="Calibri"/>
          <w:sz w:val="22"/>
          <w:szCs w:val="22"/>
          <w:lang w:eastAsia="en-US"/>
        </w:rPr>
        <w:t>Amikacinum</w:t>
      </w:r>
      <w:r w:rsidRPr="00071313">
        <w:rPr>
          <w:rFonts w:eastAsia="Calibri"/>
          <w:sz w:val="22"/>
          <w:szCs w:val="22"/>
          <w:lang w:eastAsia="en-US"/>
        </w:rPr>
        <w:t xml:space="preserve"> este de 15-20 mg/kg și pentru streptomicină este de 20-40 mg/kg pentru copiii peste 2 ani. Pentru a determina doza pentru sugari și copii &lt; 2 ani, trebuie consultat un expert pediatru în TB</w:t>
      </w:r>
      <w:r w:rsidR="00115008">
        <w:rPr>
          <w:rFonts w:eastAsia="Calibri"/>
          <w:sz w:val="22"/>
          <w:szCs w:val="22"/>
          <w:lang w:eastAsia="en-US"/>
        </w:rPr>
        <w:t xml:space="preserve"> </w:t>
      </w:r>
      <w:r w:rsidRPr="00071313">
        <w:rPr>
          <w:rFonts w:eastAsia="Calibri"/>
          <w:sz w:val="22"/>
          <w:szCs w:val="22"/>
          <w:lang w:eastAsia="en-US"/>
        </w:rPr>
        <w:t xml:space="preserve">DR și trebuie utilizată o doză mai mică de mg/kg pentru a compensa </w:t>
      </w:r>
      <w:r w:rsidRPr="00071313">
        <w:rPr>
          <w:rFonts w:eastAsia="Calibri"/>
          <w:sz w:val="22"/>
          <w:szCs w:val="22"/>
          <w:lang w:eastAsia="en-US"/>
        </w:rPr>
        <w:lastRenderedPageBreak/>
        <w:t xml:space="preserve">clearance-ul imatur. Administrarea concomitentă cu </w:t>
      </w:r>
      <w:r w:rsidR="00115008" w:rsidRPr="00115008">
        <w:rPr>
          <w:rFonts w:eastAsia="Calibri"/>
          <w:sz w:val="22"/>
          <w:szCs w:val="22"/>
          <w:lang w:eastAsia="en-US"/>
        </w:rPr>
        <w:t>Lidocainum</w:t>
      </w:r>
      <w:r w:rsidRPr="00071313">
        <w:rPr>
          <w:rFonts w:eastAsia="Calibri"/>
          <w:sz w:val="22"/>
          <w:szCs w:val="22"/>
          <w:lang w:eastAsia="en-US"/>
        </w:rPr>
        <w:t xml:space="preserve"> este recomandată pentru a reduce durerea la locul injectării </w:t>
      </w:r>
      <w:r w:rsidR="007D2472" w:rsidRPr="00071313">
        <w:rPr>
          <w:rFonts w:eastAsia="Calibri"/>
          <w:sz w:val="22"/>
          <w:szCs w:val="22"/>
          <w:lang w:eastAsia="en-US"/>
        </w:rPr>
        <w:t>(Garcia-Prats AJ, Rose PC, Draper HR et al. Effect of Coadministration of Lidocaine on the Pain and Pharmacokinetics of Intramuscular Amikacin in Children with Multidrug-Resistant Tuberculosis: A Randomized Crossover Trial. Pediatr Infect Dis J. 2018 Dec;37(12):1199–1203).</w:t>
      </w:r>
    </w:p>
    <w:p w:rsidR="000F4B8D" w:rsidRPr="00071313" w:rsidRDefault="000F4B8D" w:rsidP="0097085D">
      <w:pPr>
        <w:spacing w:after="0"/>
        <w:rPr>
          <w:rFonts w:eastAsia="Calibri"/>
          <w:sz w:val="22"/>
          <w:szCs w:val="22"/>
          <w:lang w:eastAsia="en-US"/>
        </w:rPr>
      </w:pPr>
      <w:r w:rsidRPr="00071313">
        <w:rPr>
          <w:sz w:val="18"/>
          <w:szCs w:val="18"/>
          <w:vertAlign w:val="superscript"/>
          <w:lang w:eastAsia="en-US"/>
        </w:rPr>
        <w:t>m</w:t>
      </w:r>
      <w:r w:rsidRPr="00071313">
        <w:rPr>
          <w:rFonts w:eastAsia="Calibri"/>
          <w:sz w:val="22"/>
          <w:szCs w:val="22"/>
          <w:lang w:eastAsia="en-US"/>
        </w:rPr>
        <w:t>Aceste medicamente sunt recomandate doar ca agent însoțitor (</w:t>
      </w:r>
      <w:r w:rsidR="00EB00C1" w:rsidRPr="00EB00C1">
        <w:rPr>
          <w:rFonts w:eastAsia="Calibri"/>
          <w:sz w:val="22"/>
          <w:szCs w:val="22"/>
          <w:lang w:eastAsia="en-US"/>
        </w:rPr>
        <w:t>Amoxicillinum</w:t>
      </w:r>
      <w:r w:rsidR="00EB00C1" w:rsidRPr="00EB00C1" w:rsidDel="00EB00C1">
        <w:rPr>
          <w:rFonts w:eastAsia="Calibri"/>
          <w:sz w:val="22"/>
          <w:szCs w:val="22"/>
          <w:lang w:eastAsia="en-US"/>
        </w:rPr>
        <w:t xml:space="preserve"> </w:t>
      </w:r>
      <w:r w:rsidRPr="00071313">
        <w:rPr>
          <w:rFonts w:eastAsia="Calibri"/>
          <w:sz w:val="22"/>
          <w:szCs w:val="22"/>
          <w:lang w:eastAsia="en-US"/>
        </w:rPr>
        <w:t>/acid clavulanic) sau nu sunt incluse în grupele A, B și C, din cauza lipsei datelor din ultimele analize privind regimurile mai lungi de TB MDR la adulți (Isoniazidum*).</w:t>
      </w:r>
    </w:p>
    <w:p w:rsidR="007D2472" w:rsidRPr="00071313" w:rsidRDefault="000F4B8D" w:rsidP="0097085D">
      <w:pPr>
        <w:spacing w:after="0"/>
        <w:rPr>
          <w:rFonts w:eastAsia="Calibri"/>
          <w:sz w:val="22"/>
          <w:szCs w:val="22"/>
          <w:lang w:eastAsia="en-US"/>
        </w:rPr>
      </w:pPr>
      <w:r w:rsidRPr="00071313">
        <w:rPr>
          <w:sz w:val="18"/>
          <w:szCs w:val="18"/>
          <w:vertAlign w:val="superscript"/>
          <w:lang w:eastAsia="en-US"/>
        </w:rPr>
        <w:t>n</w:t>
      </w:r>
      <w:r w:rsidRPr="00071313">
        <w:rPr>
          <w:rFonts w:eastAsia="Calibri"/>
          <w:sz w:val="22"/>
          <w:szCs w:val="22"/>
          <w:lang w:eastAsia="en-US"/>
        </w:rPr>
        <w:t xml:space="preserve">La sugari, </w:t>
      </w:r>
      <w:r w:rsidR="00115008" w:rsidRPr="00115008">
        <w:rPr>
          <w:rFonts w:eastAsia="Calibri"/>
          <w:sz w:val="22"/>
          <w:szCs w:val="22"/>
          <w:lang w:eastAsia="en-US"/>
        </w:rPr>
        <w:t>Pyridoxinum</w:t>
      </w:r>
      <w:r w:rsidRPr="00071313">
        <w:rPr>
          <w:rFonts w:eastAsia="Calibri"/>
          <w:sz w:val="22"/>
          <w:szCs w:val="22"/>
          <w:lang w:eastAsia="en-US"/>
        </w:rPr>
        <w:t xml:space="preserve"> poate fi administrată ca parte a unui sirop multivitamine.</w:t>
      </w:r>
    </w:p>
    <w:p w:rsidR="007D2472" w:rsidRPr="00071313" w:rsidRDefault="000F4B8D" w:rsidP="0097085D">
      <w:pPr>
        <w:spacing w:after="0"/>
        <w:rPr>
          <w:rFonts w:eastAsia="Calibri"/>
          <w:sz w:val="22"/>
          <w:szCs w:val="22"/>
          <w:lang w:eastAsia="en-US"/>
        </w:rPr>
      </w:pPr>
      <w:r w:rsidRPr="00071313">
        <w:rPr>
          <w:sz w:val="18"/>
          <w:szCs w:val="18"/>
          <w:vertAlign w:val="superscript"/>
          <w:lang w:eastAsia="en-US"/>
        </w:rPr>
        <w:t>o</w:t>
      </w:r>
      <w:r w:rsidRPr="00071313">
        <w:rPr>
          <w:rFonts w:eastAsia="Calibri"/>
          <w:sz w:val="22"/>
          <w:szCs w:val="22"/>
          <w:lang w:eastAsia="en-US"/>
        </w:rPr>
        <w:t xml:space="preserve"> A se utiliza numai împreună cu carbapenemele și este disponibil numai în asociere cu </w:t>
      </w:r>
      <w:r w:rsidR="00115008" w:rsidRPr="00115008">
        <w:rPr>
          <w:rFonts w:eastAsia="Calibri"/>
          <w:sz w:val="22"/>
          <w:szCs w:val="22"/>
          <w:lang w:eastAsia="en-US"/>
        </w:rPr>
        <w:t>Amoxicillinum</w:t>
      </w:r>
      <w:r w:rsidRPr="00071313">
        <w:rPr>
          <w:rFonts w:eastAsia="Calibri"/>
          <w:sz w:val="22"/>
          <w:szCs w:val="22"/>
          <w:lang w:eastAsia="en-US"/>
        </w:rPr>
        <w:t xml:space="preserve"> ca co-amoxiclav. De exemplu, pentru banda de greutate de 24 până la &lt;30 kg, se administrează </w:t>
      </w:r>
      <w:r w:rsidR="00EB00C1" w:rsidRPr="00EB00C1">
        <w:rPr>
          <w:rFonts w:eastAsia="Calibri"/>
          <w:sz w:val="22"/>
          <w:szCs w:val="22"/>
          <w:lang w:eastAsia="en-US"/>
        </w:rPr>
        <w:t>Amoxicillinum</w:t>
      </w:r>
      <w:r w:rsidR="00EB00C1" w:rsidRPr="00EB00C1" w:rsidDel="00EB00C1">
        <w:rPr>
          <w:rFonts w:eastAsia="Calibri"/>
          <w:sz w:val="22"/>
          <w:szCs w:val="22"/>
          <w:lang w:eastAsia="en-US"/>
        </w:rPr>
        <w:t xml:space="preserve"> </w:t>
      </w:r>
      <w:r w:rsidRPr="00071313">
        <w:rPr>
          <w:rFonts w:eastAsia="Calibri"/>
          <w:sz w:val="22"/>
          <w:szCs w:val="22"/>
          <w:lang w:eastAsia="en-US"/>
        </w:rPr>
        <w:t>/clavulanat, 500/125 mg pe zi.</w:t>
      </w:r>
    </w:p>
    <w:p w:rsidR="007D2472" w:rsidRPr="00071313" w:rsidRDefault="007D2472" w:rsidP="007D2472">
      <w:pPr>
        <w:rPr>
          <w:rFonts w:eastAsia="Calibri"/>
          <w:sz w:val="22"/>
          <w:szCs w:val="22"/>
          <w:lang w:eastAsia="en-US"/>
        </w:rPr>
      </w:pPr>
    </w:p>
    <w:p w:rsidR="007D2472" w:rsidRPr="00071313" w:rsidRDefault="007D2472" w:rsidP="00071313">
      <w:pPr>
        <w:rPr>
          <w:rFonts w:eastAsia="Calibri"/>
          <w:sz w:val="22"/>
          <w:szCs w:val="22"/>
          <w:lang w:eastAsia="en-US"/>
        </w:rPr>
        <w:sectPr w:rsidR="007D2472" w:rsidRPr="00071313" w:rsidSect="006A7E21">
          <w:pgSz w:w="16840" w:h="11907" w:orient="landscape"/>
          <w:pgMar w:top="1009" w:right="1151" w:bottom="1440" w:left="1009" w:header="720" w:footer="720" w:gutter="0"/>
          <w:cols w:space="720"/>
        </w:sectPr>
      </w:pPr>
    </w:p>
    <w:p w:rsidR="00682893" w:rsidRPr="00071313" w:rsidRDefault="00682893" w:rsidP="000D398B">
      <w:pPr>
        <w:pStyle w:val="7"/>
        <w:rPr>
          <w:i w:val="0"/>
        </w:rPr>
      </w:pPr>
      <w:r w:rsidRPr="00071313">
        <w:rPr>
          <w:i w:val="0"/>
        </w:rPr>
        <w:lastRenderedPageBreak/>
        <w:t xml:space="preserve">Anexa </w:t>
      </w:r>
      <w:r w:rsidR="00EB00C1">
        <w:rPr>
          <w:i w:val="0"/>
        </w:rPr>
        <w:t>9</w:t>
      </w:r>
      <w:r w:rsidRPr="00071313">
        <w:rPr>
          <w:i w:val="0"/>
        </w:rPr>
        <w:t>.</w:t>
      </w:r>
      <w:r w:rsidRPr="00071313">
        <w:t xml:space="preserve"> </w:t>
      </w:r>
      <w:r w:rsidRPr="00071313">
        <w:rPr>
          <w:i w:val="0"/>
        </w:rPr>
        <w:t xml:space="preserve">Managementul farmaco-terapeutic al </w:t>
      </w:r>
      <w:r w:rsidR="00EB00C1" w:rsidRPr="00071313">
        <w:rPr>
          <w:i w:val="0"/>
        </w:rPr>
        <w:t>reacțiilor</w:t>
      </w:r>
      <w:r w:rsidRPr="00071313">
        <w:rPr>
          <w:i w:val="0"/>
        </w:rPr>
        <w:t xml:space="preserve"> adverse ale preparatelor utilizate în tratamentul TB DR</w:t>
      </w:r>
      <w:r w:rsidR="001C46EE" w:rsidRPr="00071313">
        <w:rPr>
          <w:i w:val="0"/>
        </w:rPr>
        <w:t>.</w:t>
      </w:r>
      <w:r w:rsidRPr="00071313">
        <w:rPr>
          <w:i w:val="0"/>
        </w:rPr>
        <w:t xml:space="preserve"> </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31"/>
        <w:gridCol w:w="6209"/>
      </w:tblGrid>
      <w:tr w:rsidR="005A763B" w:rsidRPr="00071313" w:rsidTr="001C46EE">
        <w:trPr>
          <w:trHeight w:val="353"/>
        </w:trPr>
        <w:tc>
          <w:tcPr>
            <w:tcW w:w="3431" w:type="dxa"/>
            <w:shd w:val="clear" w:color="auto" w:fill="D9D9D9"/>
            <w:vAlign w:val="center"/>
          </w:tcPr>
          <w:p w:rsidR="005A763B" w:rsidRPr="00071313" w:rsidRDefault="00EB00C1" w:rsidP="001C46EE">
            <w:pPr>
              <w:pStyle w:val="3"/>
              <w:spacing w:before="0" w:after="0"/>
              <w:jc w:val="center"/>
              <w:rPr>
                <w:bCs/>
                <w:i w:val="0"/>
                <w:szCs w:val="28"/>
                <w:lang w:val="ro-RO"/>
              </w:rPr>
            </w:pPr>
            <w:r w:rsidRPr="00071313">
              <w:rPr>
                <w:bCs/>
                <w:i w:val="0"/>
                <w:szCs w:val="28"/>
                <w:lang w:val="ro-RO"/>
              </w:rPr>
              <w:t>Reacția</w:t>
            </w:r>
            <w:r w:rsidR="005A763B" w:rsidRPr="00071313">
              <w:rPr>
                <w:bCs/>
                <w:i w:val="0"/>
                <w:szCs w:val="28"/>
                <w:lang w:val="ro-RO"/>
              </w:rPr>
              <w:t xml:space="preserve"> adversă</w:t>
            </w:r>
          </w:p>
        </w:tc>
        <w:tc>
          <w:tcPr>
            <w:tcW w:w="6209" w:type="dxa"/>
            <w:shd w:val="clear" w:color="auto" w:fill="D9D9D9"/>
            <w:vAlign w:val="center"/>
          </w:tcPr>
          <w:p w:rsidR="005A763B" w:rsidRPr="00071313" w:rsidRDefault="005A763B" w:rsidP="001C46EE">
            <w:pPr>
              <w:pStyle w:val="3"/>
              <w:spacing w:before="0" w:after="0"/>
              <w:jc w:val="center"/>
              <w:rPr>
                <w:bCs/>
                <w:i w:val="0"/>
                <w:szCs w:val="28"/>
                <w:lang w:val="ro-RO"/>
              </w:rPr>
            </w:pPr>
            <w:r w:rsidRPr="00071313">
              <w:rPr>
                <w:bCs/>
                <w:i w:val="0"/>
                <w:szCs w:val="28"/>
                <w:lang w:val="ro-RO"/>
              </w:rPr>
              <w:t>Medicamente recomandate pentru corijare</w:t>
            </w:r>
          </w:p>
        </w:tc>
      </w:tr>
      <w:tr w:rsidR="005A763B" w:rsidRPr="00071313" w:rsidTr="00541940">
        <w:tc>
          <w:tcPr>
            <w:tcW w:w="3431" w:type="dxa"/>
            <w:vAlign w:val="center"/>
          </w:tcPr>
          <w:p w:rsidR="005A763B" w:rsidRPr="00071313" w:rsidRDefault="005A763B" w:rsidP="00541940">
            <w:pPr>
              <w:pStyle w:val="3"/>
              <w:spacing w:after="0"/>
              <w:jc w:val="left"/>
              <w:rPr>
                <w:i w:val="0"/>
                <w:szCs w:val="28"/>
                <w:lang w:val="ro-RO"/>
              </w:rPr>
            </w:pPr>
            <w:r w:rsidRPr="00071313">
              <w:rPr>
                <w:i w:val="0"/>
                <w:szCs w:val="28"/>
                <w:lang w:val="ro-RO"/>
              </w:rPr>
              <w:t>Sindrom dispeptic</w:t>
            </w:r>
          </w:p>
        </w:tc>
        <w:tc>
          <w:tcPr>
            <w:tcW w:w="6209" w:type="dxa"/>
            <w:vAlign w:val="center"/>
          </w:tcPr>
          <w:p w:rsidR="005A763B" w:rsidRPr="00071313" w:rsidRDefault="005A763B" w:rsidP="00541940">
            <w:pPr>
              <w:pStyle w:val="3"/>
              <w:spacing w:after="0"/>
              <w:jc w:val="left"/>
              <w:rPr>
                <w:b w:val="0"/>
                <w:i w:val="0"/>
                <w:szCs w:val="28"/>
                <w:lang w:val="ro-RO"/>
              </w:rPr>
            </w:pPr>
            <w:r w:rsidRPr="00071313">
              <w:rPr>
                <w:b w:val="0"/>
                <w:i w:val="0"/>
                <w:szCs w:val="28"/>
                <w:lang w:val="ro-RO"/>
              </w:rPr>
              <w:t xml:space="preserve">Dieta, medicamente antisecretorii, prochinetice </w:t>
            </w:r>
          </w:p>
        </w:tc>
      </w:tr>
      <w:tr w:rsidR="005A763B" w:rsidRPr="00071313" w:rsidTr="00541940">
        <w:tc>
          <w:tcPr>
            <w:tcW w:w="3431" w:type="dxa"/>
            <w:vAlign w:val="center"/>
          </w:tcPr>
          <w:p w:rsidR="005A763B" w:rsidRPr="00071313" w:rsidRDefault="005A763B" w:rsidP="00541940">
            <w:pPr>
              <w:pStyle w:val="3"/>
              <w:spacing w:after="0"/>
              <w:jc w:val="left"/>
              <w:rPr>
                <w:i w:val="0"/>
                <w:szCs w:val="28"/>
                <w:lang w:val="ro-RO"/>
              </w:rPr>
            </w:pPr>
            <w:r w:rsidRPr="00071313">
              <w:rPr>
                <w:i w:val="0"/>
                <w:szCs w:val="28"/>
                <w:lang w:val="ro-RO"/>
              </w:rPr>
              <w:t>Candidoză</w:t>
            </w:r>
          </w:p>
        </w:tc>
        <w:tc>
          <w:tcPr>
            <w:tcW w:w="6209" w:type="dxa"/>
            <w:vAlign w:val="center"/>
          </w:tcPr>
          <w:p w:rsidR="005A763B" w:rsidRPr="00071313" w:rsidRDefault="005A763B" w:rsidP="00541940">
            <w:pPr>
              <w:pStyle w:val="3"/>
              <w:spacing w:after="0"/>
              <w:jc w:val="left"/>
              <w:rPr>
                <w:b w:val="0"/>
                <w:i w:val="0"/>
                <w:szCs w:val="28"/>
                <w:lang w:val="ro-RO"/>
              </w:rPr>
            </w:pPr>
            <w:r w:rsidRPr="00071313">
              <w:rPr>
                <w:b w:val="0"/>
                <w:i w:val="0"/>
                <w:szCs w:val="28"/>
                <w:lang w:val="ro-RO"/>
              </w:rPr>
              <w:t>Antimicotice</w:t>
            </w:r>
          </w:p>
        </w:tc>
      </w:tr>
      <w:tr w:rsidR="005A763B" w:rsidRPr="00071313" w:rsidTr="00541940">
        <w:tc>
          <w:tcPr>
            <w:tcW w:w="3431" w:type="dxa"/>
            <w:vAlign w:val="center"/>
          </w:tcPr>
          <w:p w:rsidR="005A763B" w:rsidRPr="00071313" w:rsidRDefault="005A763B" w:rsidP="00541940">
            <w:pPr>
              <w:pStyle w:val="3"/>
              <w:spacing w:after="0"/>
              <w:jc w:val="left"/>
              <w:rPr>
                <w:i w:val="0"/>
                <w:szCs w:val="28"/>
                <w:lang w:val="ro-RO"/>
              </w:rPr>
            </w:pPr>
            <w:r w:rsidRPr="00071313">
              <w:rPr>
                <w:i w:val="0"/>
                <w:szCs w:val="28"/>
                <w:lang w:val="ro-RO"/>
              </w:rPr>
              <w:t>Diaree</w:t>
            </w:r>
          </w:p>
        </w:tc>
        <w:tc>
          <w:tcPr>
            <w:tcW w:w="6209" w:type="dxa"/>
            <w:vAlign w:val="center"/>
          </w:tcPr>
          <w:p w:rsidR="005A763B" w:rsidRPr="00071313" w:rsidRDefault="00EB00C1" w:rsidP="00541940">
            <w:pPr>
              <w:pStyle w:val="3"/>
              <w:spacing w:after="0"/>
              <w:jc w:val="left"/>
              <w:rPr>
                <w:b w:val="0"/>
                <w:i w:val="0"/>
                <w:szCs w:val="28"/>
                <w:lang w:val="ro-RO"/>
              </w:rPr>
            </w:pPr>
            <w:r w:rsidRPr="00EB00C1">
              <w:rPr>
                <w:b w:val="0"/>
                <w:i w:val="0"/>
                <w:szCs w:val="28"/>
                <w:lang w:val="ro-RO"/>
              </w:rPr>
              <w:t>Loperamidum</w:t>
            </w:r>
          </w:p>
        </w:tc>
      </w:tr>
      <w:tr w:rsidR="005A763B" w:rsidRPr="00071313" w:rsidTr="00541940">
        <w:tc>
          <w:tcPr>
            <w:tcW w:w="3431" w:type="dxa"/>
            <w:vAlign w:val="center"/>
          </w:tcPr>
          <w:p w:rsidR="005A763B" w:rsidRPr="00071313" w:rsidRDefault="005A763B" w:rsidP="00541940">
            <w:pPr>
              <w:pStyle w:val="3"/>
              <w:spacing w:after="0"/>
              <w:jc w:val="left"/>
              <w:rPr>
                <w:i w:val="0"/>
                <w:szCs w:val="28"/>
                <w:lang w:val="ro-RO"/>
              </w:rPr>
            </w:pPr>
            <w:r w:rsidRPr="00071313">
              <w:rPr>
                <w:i w:val="0"/>
                <w:szCs w:val="28"/>
                <w:lang w:val="ro-RO"/>
              </w:rPr>
              <w:t>Sindrom depresiv</w:t>
            </w:r>
          </w:p>
        </w:tc>
        <w:tc>
          <w:tcPr>
            <w:tcW w:w="6209" w:type="dxa"/>
            <w:vAlign w:val="center"/>
          </w:tcPr>
          <w:p w:rsidR="005A763B" w:rsidRPr="00071313" w:rsidRDefault="005A763B" w:rsidP="00541940">
            <w:pPr>
              <w:pStyle w:val="3"/>
              <w:spacing w:after="0"/>
              <w:jc w:val="left"/>
              <w:rPr>
                <w:b w:val="0"/>
                <w:i w:val="0"/>
                <w:szCs w:val="28"/>
                <w:lang w:val="ro-RO"/>
              </w:rPr>
            </w:pPr>
            <w:r w:rsidRPr="00071313">
              <w:rPr>
                <w:b w:val="0"/>
                <w:i w:val="0"/>
                <w:szCs w:val="28"/>
                <w:lang w:val="ro-RO"/>
              </w:rPr>
              <w:t>Inhibitori selectivi ai serotoninei, antidepresante triciclice</w:t>
            </w:r>
          </w:p>
        </w:tc>
      </w:tr>
      <w:tr w:rsidR="005A763B" w:rsidRPr="00071313" w:rsidTr="00541940">
        <w:tc>
          <w:tcPr>
            <w:tcW w:w="3431" w:type="dxa"/>
            <w:vAlign w:val="center"/>
          </w:tcPr>
          <w:p w:rsidR="005A763B" w:rsidRPr="00071313" w:rsidRDefault="00EB00C1" w:rsidP="00541940">
            <w:pPr>
              <w:pStyle w:val="3"/>
              <w:spacing w:after="0"/>
              <w:jc w:val="left"/>
              <w:rPr>
                <w:i w:val="0"/>
                <w:szCs w:val="28"/>
                <w:lang w:val="ro-RO"/>
              </w:rPr>
            </w:pPr>
            <w:r w:rsidRPr="00071313">
              <w:rPr>
                <w:i w:val="0"/>
                <w:szCs w:val="28"/>
                <w:lang w:val="ro-RO"/>
              </w:rPr>
              <w:t>Excitație</w:t>
            </w:r>
            <w:r w:rsidR="005A763B" w:rsidRPr="00071313">
              <w:rPr>
                <w:i w:val="0"/>
                <w:szCs w:val="28"/>
                <w:lang w:val="ro-RO"/>
              </w:rPr>
              <w:t xml:space="preserve"> psihomotorie</w:t>
            </w:r>
          </w:p>
        </w:tc>
        <w:tc>
          <w:tcPr>
            <w:tcW w:w="6209" w:type="dxa"/>
            <w:vAlign w:val="center"/>
          </w:tcPr>
          <w:p w:rsidR="005A763B" w:rsidRPr="00071313" w:rsidRDefault="005A763B" w:rsidP="00541940">
            <w:pPr>
              <w:pStyle w:val="3"/>
              <w:spacing w:after="0"/>
              <w:jc w:val="left"/>
              <w:rPr>
                <w:b w:val="0"/>
                <w:i w:val="0"/>
                <w:szCs w:val="28"/>
                <w:lang w:val="ro-RO"/>
              </w:rPr>
            </w:pPr>
            <w:r w:rsidRPr="00071313">
              <w:rPr>
                <w:b w:val="0"/>
                <w:i w:val="0"/>
                <w:szCs w:val="28"/>
                <w:lang w:val="ro-RO"/>
              </w:rPr>
              <w:t>Tranchilizante</w:t>
            </w:r>
          </w:p>
        </w:tc>
      </w:tr>
      <w:tr w:rsidR="005A763B" w:rsidRPr="00071313" w:rsidTr="00541940">
        <w:tc>
          <w:tcPr>
            <w:tcW w:w="3431" w:type="dxa"/>
            <w:vAlign w:val="center"/>
          </w:tcPr>
          <w:p w:rsidR="005A763B" w:rsidRPr="00071313" w:rsidRDefault="005A763B" w:rsidP="00541940">
            <w:pPr>
              <w:pStyle w:val="3"/>
              <w:spacing w:after="0"/>
              <w:jc w:val="left"/>
              <w:rPr>
                <w:i w:val="0"/>
                <w:szCs w:val="28"/>
                <w:lang w:val="ro-RO"/>
              </w:rPr>
            </w:pPr>
            <w:r w:rsidRPr="00071313">
              <w:rPr>
                <w:i w:val="0"/>
                <w:szCs w:val="28"/>
                <w:lang w:val="ro-RO"/>
              </w:rPr>
              <w:t>Psihoză</w:t>
            </w:r>
          </w:p>
        </w:tc>
        <w:tc>
          <w:tcPr>
            <w:tcW w:w="6209" w:type="dxa"/>
            <w:vAlign w:val="center"/>
          </w:tcPr>
          <w:p w:rsidR="005A763B" w:rsidRPr="00071313" w:rsidRDefault="005A763B" w:rsidP="00541940">
            <w:pPr>
              <w:pStyle w:val="3"/>
              <w:spacing w:after="0"/>
              <w:jc w:val="left"/>
              <w:rPr>
                <w:b w:val="0"/>
                <w:i w:val="0"/>
                <w:szCs w:val="28"/>
                <w:lang w:val="ro-RO"/>
              </w:rPr>
            </w:pPr>
            <w:r w:rsidRPr="00071313">
              <w:rPr>
                <w:b w:val="0"/>
                <w:i w:val="0"/>
                <w:szCs w:val="28"/>
                <w:lang w:val="ro-RO"/>
              </w:rPr>
              <w:t>Neuroleptice, tranchilizante</w:t>
            </w:r>
          </w:p>
        </w:tc>
      </w:tr>
      <w:tr w:rsidR="005A763B" w:rsidRPr="00071313" w:rsidTr="00541940">
        <w:tc>
          <w:tcPr>
            <w:tcW w:w="3431" w:type="dxa"/>
            <w:vAlign w:val="center"/>
          </w:tcPr>
          <w:p w:rsidR="005A763B" w:rsidRPr="00071313" w:rsidRDefault="005A763B" w:rsidP="00541940">
            <w:pPr>
              <w:pStyle w:val="3"/>
              <w:spacing w:after="0"/>
              <w:jc w:val="left"/>
              <w:rPr>
                <w:i w:val="0"/>
                <w:szCs w:val="28"/>
                <w:lang w:val="ro-RO"/>
              </w:rPr>
            </w:pPr>
            <w:r w:rsidRPr="00071313">
              <w:rPr>
                <w:i w:val="0"/>
                <w:szCs w:val="28"/>
                <w:lang w:val="ro-RO"/>
              </w:rPr>
              <w:t>Polineuropatie periferică</w:t>
            </w:r>
          </w:p>
        </w:tc>
        <w:tc>
          <w:tcPr>
            <w:tcW w:w="6209" w:type="dxa"/>
            <w:vAlign w:val="center"/>
          </w:tcPr>
          <w:p w:rsidR="005A763B" w:rsidRPr="00071313" w:rsidRDefault="005A763B" w:rsidP="00541940">
            <w:pPr>
              <w:pStyle w:val="3"/>
              <w:spacing w:after="0"/>
              <w:jc w:val="left"/>
              <w:rPr>
                <w:b w:val="0"/>
                <w:i w:val="0"/>
                <w:szCs w:val="28"/>
                <w:lang w:val="ro-RO"/>
              </w:rPr>
            </w:pPr>
            <w:r w:rsidRPr="00071313">
              <w:rPr>
                <w:b w:val="0"/>
                <w:i w:val="0"/>
                <w:szCs w:val="28"/>
                <w:lang w:val="ro-RO"/>
              </w:rPr>
              <w:t>P</w:t>
            </w:r>
            <w:r w:rsidR="00AD306F" w:rsidRPr="00071313">
              <w:rPr>
                <w:b w:val="0"/>
                <w:i w:val="0"/>
                <w:szCs w:val="28"/>
                <w:lang w:val="ro-RO"/>
              </w:rPr>
              <w:t>i</w:t>
            </w:r>
            <w:r w:rsidRPr="00071313">
              <w:rPr>
                <w:b w:val="0"/>
                <w:i w:val="0"/>
                <w:szCs w:val="28"/>
                <w:lang w:val="ro-RO"/>
              </w:rPr>
              <w:t>ridoxinum (vitamina B</w:t>
            </w:r>
            <w:r w:rsidRPr="00071313">
              <w:rPr>
                <w:b w:val="0"/>
                <w:i w:val="0"/>
                <w:szCs w:val="28"/>
                <w:vertAlign w:val="subscript"/>
                <w:lang w:val="ro-RO"/>
              </w:rPr>
              <w:t>6</w:t>
            </w:r>
            <w:r w:rsidRPr="00071313">
              <w:rPr>
                <w:b w:val="0"/>
                <w:i w:val="0"/>
                <w:szCs w:val="28"/>
                <w:lang w:val="ro-RO"/>
              </w:rPr>
              <w:t xml:space="preserve">) </w:t>
            </w:r>
          </w:p>
        </w:tc>
      </w:tr>
      <w:tr w:rsidR="005A763B" w:rsidRPr="00071313" w:rsidTr="00541940">
        <w:tc>
          <w:tcPr>
            <w:tcW w:w="3431" w:type="dxa"/>
            <w:vAlign w:val="center"/>
          </w:tcPr>
          <w:p w:rsidR="005A763B" w:rsidRPr="00071313" w:rsidRDefault="005A763B" w:rsidP="00541940">
            <w:pPr>
              <w:pStyle w:val="3"/>
              <w:spacing w:after="0"/>
              <w:jc w:val="left"/>
              <w:rPr>
                <w:i w:val="0"/>
                <w:szCs w:val="28"/>
                <w:lang w:val="ro-RO"/>
              </w:rPr>
            </w:pPr>
            <w:r w:rsidRPr="00071313">
              <w:rPr>
                <w:i w:val="0"/>
                <w:szCs w:val="28"/>
                <w:lang w:val="ro-RO"/>
              </w:rPr>
              <w:t>Simptome vestibulare</w:t>
            </w:r>
          </w:p>
        </w:tc>
        <w:tc>
          <w:tcPr>
            <w:tcW w:w="6209" w:type="dxa"/>
            <w:vAlign w:val="center"/>
          </w:tcPr>
          <w:p w:rsidR="005A763B" w:rsidRPr="00071313" w:rsidRDefault="005A763B" w:rsidP="00541940">
            <w:pPr>
              <w:pStyle w:val="3"/>
              <w:spacing w:after="0"/>
              <w:jc w:val="left"/>
              <w:rPr>
                <w:b w:val="0"/>
                <w:i w:val="0"/>
                <w:szCs w:val="28"/>
                <w:lang w:val="ro-RO"/>
              </w:rPr>
            </w:pPr>
            <w:r w:rsidRPr="00071313">
              <w:rPr>
                <w:b w:val="0"/>
                <w:i w:val="0"/>
                <w:szCs w:val="28"/>
                <w:lang w:val="ro-RO"/>
              </w:rPr>
              <w:t>Antagoniști ai receptorilor dopaminergici, antihistaminice sistemice</w:t>
            </w:r>
          </w:p>
        </w:tc>
      </w:tr>
      <w:tr w:rsidR="005A763B" w:rsidRPr="00071313" w:rsidTr="00541940">
        <w:tc>
          <w:tcPr>
            <w:tcW w:w="3431" w:type="dxa"/>
            <w:vAlign w:val="center"/>
          </w:tcPr>
          <w:p w:rsidR="005A763B" w:rsidRPr="00071313" w:rsidRDefault="005A763B" w:rsidP="00541940">
            <w:pPr>
              <w:pStyle w:val="3"/>
              <w:spacing w:after="0"/>
              <w:jc w:val="left"/>
              <w:rPr>
                <w:i w:val="0"/>
                <w:szCs w:val="28"/>
                <w:lang w:val="ro-RO"/>
              </w:rPr>
            </w:pPr>
            <w:r w:rsidRPr="00071313">
              <w:rPr>
                <w:i w:val="0"/>
                <w:szCs w:val="28"/>
                <w:lang w:val="ro-RO"/>
              </w:rPr>
              <w:t>Mialgii, artralgii,</w:t>
            </w:r>
            <w:r w:rsidR="00610264" w:rsidRPr="00071313">
              <w:rPr>
                <w:i w:val="0"/>
                <w:szCs w:val="28"/>
                <w:lang w:val="ro-RO"/>
              </w:rPr>
              <w:t xml:space="preserve"> </w:t>
            </w:r>
            <w:r w:rsidRPr="00071313">
              <w:rPr>
                <w:i w:val="0"/>
                <w:szCs w:val="28"/>
                <w:lang w:val="ro-RO"/>
              </w:rPr>
              <w:t>cefalee</w:t>
            </w:r>
          </w:p>
        </w:tc>
        <w:tc>
          <w:tcPr>
            <w:tcW w:w="6209" w:type="dxa"/>
            <w:vAlign w:val="center"/>
          </w:tcPr>
          <w:p w:rsidR="005A763B" w:rsidRPr="00071313" w:rsidRDefault="005A763B" w:rsidP="00541940">
            <w:pPr>
              <w:pStyle w:val="3"/>
              <w:spacing w:after="0"/>
              <w:jc w:val="left"/>
              <w:rPr>
                <w:b w:val="0"/>
                <w:i w:val="0"/>
                <w:szCs w:val="28"/>
                <w:lang w:val="ro-RO"/>
              </w:rPr>
            </w:pPr>
            <w:r w:rsidRPr="00071313">
              <w:rPr>
                <w:b w:val="0"/>
                <w:i w:val="0"/>
                <w:szCs w:val="28"/>
                <w:lang w:val="ro-RO"/>
              </w:rPr>
              <w:t>Analgezice, AINS</w:t>
            </w:r>
          </w:p>
        </w:tc>
      </w:tr>
      <w:tr w:rsidR="005A763B" w:rsidRPr="00071313" w:rsidTr="00541940">
        <w:tc>
          <w:tcPr>
            <w:tcW w:w="3431" w:type="dxa"/>
            <w:vAlign w:val="center"/>
          </w:tcPr>
          <w:p w:rsidR="005A763B" w:rsidRPr="00071313" w:rsidRDefault="00EB00C1" w:rsidP="00541940">
            <w:pPr>
              <w:pStyle w:val="3"/>
              <w:spacing w:after="0"/>
              <w:jc w:val="left"/>
              <w:rPr>
                <w:i w:val="0"/>
                <w:szCs w:val="28"/>
                <w:lang w:val="ro-RO"/>
              </w:rPr>
            </w:pPr>
            <w:r w:rsidRPr="00071313">
              <w:rPr>
                <w:i w:val="0"/>
                <w:szCs w:val="28"/>
                <w:lang w:val="ro-RO"/>
              </w:rPr>
              <w:t>Reacții</w:t>
            </w:r>
            <w:r w:rsidR="005A763B" w:rsidRPr="00071313">
              <w:rPr>
                <w:i w:val="0"/>
                <w:szCs w:val="28"/>
                <w:lang w:val="ro-RO"/>
              </w:rPr>
              <w:t xml:space="preserve"> alergice</w:t>
            </w:r>
          </w:p>
        </w:tc>
        <w:tc>
          <w:tcPr>
            <w:tcW w:w="6209" w:type="dxa"/>
            <w:vAlign w:val="center"/>
          </w:tcPr>
          <w:p w:rsidR="005A763B" w:rsidRPr="00071313" w:rsidRDefault="005A763B" w:rsidP="00541940">
            <w:pPr>
              <w:pStyle w:val="3"/>
              <w:spacing w:after="0"/>
              <w:jc w:val="left"/>
              <w:rPr>
                <w:b w:val="0"/>
                <w:i w:val="0"/>
                <w:szCs w:val="28"/>
                <w:lang w:val="ro-RO"/>
              </w:rPr>
            </w:pPr>
            <w:r w:rsidRPr="00071313">
              <w:rPr>
                <w:b w:val="0"/>
                <w:i w:val="0"/>
                <w:szCs w:val="28"/>
                <w:lang w:val="ro-RO"/>
              </w:rPr>
              <w:t>Antihistaminice, glucocorticosteroizi locali, sistemici</w:t>
            </w:r>
          </w:p>
        </w:tc>
      </w:tr>
      <w:tr w:rsidR="005A763B" w:rsidRPr="00071313" w:rsidTr="00541940">
        <w:tc>
          <w:tcPr>
            <w:tcW w:w="3431" w:type="dxa"/>
            <w:vAlign w:val="center"/>
          </w:tcPr>
          <w:p w:rsidR="005A763B" w:rsidRPr="00071313" w:rsidRDefault="005A763B" w:rsidP="00541940">
            <w:pPr>
              <w:pStyle w:val="3"/>
              <w:spacing w:after="0"/>
              <w:jc w:val="left"/>
              <w:rPr>
                <w:i w:val="0"/>
                <w:szCs w:val="28"/>
                <w:lang w:val="ro-RO"/>
              </w:rPr>
            </w:pPr>
            <w:r w:rsidRPr="00071313">
              <w:rPr>
                <w:i w:val="0"/>
                <w:szCs w:val="28"/>
                <w:lang w:val="ro-RO"/>
              </w:rPr>
              <w:t>Sindrom bronhospastic</w:t>
            </w:r>
          </w:p>
        </w:tc>
        <w:tc>
          <w:tcPr>
            <w:tcW w:w="6209" w:type="dxa"/>
            <w:vAlign w:val="center"/>
          </w:tcPr>
          <w:p w:rsidR="005A763B" w:rsidRPr="00071313" w:rsidRDefault="005A763B" w:rsidP="00541940">
            <w:pPr>
              <w:pStyle w:val="3"/>
              <w:spacing w:after="0"/>
              <w:jc w:val="left"/>
              <w:rPr>
                <w:b w:val="0"/>
                <w:i w:val="0"/>
                <w:szCs w:val="28"/>
                <w:lang w:val="ro-RO"/>
              </w:rPr>
            </w:pPr>
            <w:r w:rsidRPr="00071313">
              <w:rPr>
                <w:b w:val="0"/>
                <w:i w:val="0"/>
                <w:szCs w:val="28"/>
                <w:lang w:val="ro-RO"/>
              </w:rPr>
              <w:t xml:space="preserve">Beta-agonişti inhalatorii, corticosteroizi inhalatorii sistemici </w:t>
            </w:r>
          </w:p>
        </w:tc>
      </w:tr>
      <w:tr w:rsidR="005A763B" w:rsidRPr="00071313" w:rsidTr="00541940">
        <w:tc>
          <w:tcPr>
            <w:tcW w:w="3431" w:type="dxa"/>
            <w:vAlign w:val="center"/>
          </w:tcPr>
          <w:p w:rsidR="005A763B" w:rsidRPr="00071313" w:rsidRDefault="005A763B" w:rsidP="00541940">
            <w:pPr>
              <w:pStyle w:val="3"/>
              <w:spacing w:after="0"/>
              <w:jc w:val="left"/>
              <w:rPr>
                <w:i w:val="0"/>
                <w:szCs w:val="28"/>
                <w:lang w:val="ro-RO"/>
              </w:rPr>
            </w:pPr>
            <w:r w:rsidRPr="00071313">
              <w:rPr>
                <w:i w:val="0"/>
                <w:szCs w:val="28"/>
                <w:lang w:val="ro-RO"/>
              </w:rPr>
              <w:t>Hipotirioidism</w:t>
            </w:r>
          </w:p>
        </w:tc>
        <w:tc>
          <w:tcPr>
            <w:tcW w:w="6209" w:type="dxa"/>
            <w:vAlign w:val="center"/>
          </w:tcPr>
          <w:p w:rsidR="005A763B" w:rsidRPr="00071313" w:rsidRDefault="005A763B" w:rsidP="00541940">
            <w:pPr>
              <w:pStyle w:val="3"/>
              <w:spacing w:after="0"/>
              <w:jc w:val="left"/>
              <w:rPr>
                <w:b w:val="0"/>
                <w:i w:val="0"/>
                <w:szCs w:val="28"/>
                <w:lang w:val="ro-RO"/>
              </w:rPr>
            </w:pPr>
            <w:r w:rsidRPr="00071313">
              <w:rPr>
                <w:b w:val="0"/>
                <w:i w:val="0"/>
                <w:szCs w:val="28"/>
                <w:lang w:val="ro-RO"/>
              </w:rPr>
              <w:t>Levothyroxinum</w:t>
            </w:r>
          </w:p>
        </w:tc>
      </w:tr>
      <w:tr w:rsidR="005A763B" w:rsidRPr="00071313" w:rsidTr="00541940">
        <w:tc>
          <w:tcPr>
            <w:tcW w:w="3431" w:type="dxa"/>
            <w:vAlign w:val="center"/>
          </w:tcPr>
          <w:p w:rsidR="005A763B" w:rsidRPr="00071313" w:rsidRDefault="005A763B" w:rsidP="00541940">
            <w:pPr>
              <w:pStyle w:val="3"/>
              <w:spacing w:after="0"/>
              <w:jc w:val="left"/>
              <w:rPr>
                <w:i w:val="0"/>
                <w:szCs w:val="28"/>
                <w:lang w:val="ro-RO"/>
              </w:rPr>
            </w:pPr>
            <w:r w:rsidRPr="00071313">
              <w:rPr>
                <w:i w:val="0"/>
                <w:szCs w:val="28"/>
                <w:lang w:val="ro-RO"/>
              </w:rPr>
              <w:t>Pierderi electrolitice</w:t>
            </w:r>
          </w:p>
        </w:tc>
        <w:tc>
          <w:tcPr>
            <w:tcW w:w="6209" w:type="dxa"/>
            <w:vAlign w:val="center"/>
          </w:tcPr>
          <w:p w:rsidR="005A763B" w:rsidRPr="00071313" w:rsidRDefault="005A763B" w:rsidP="00541940">
            <w:pPr>
              <w:pStyle w:val="3"/>
              <w:spacing w:after="0"/>
              <w:jc w:val="left"/>
              <w:rPr>
                <w:b w:val="0"/>
                <w:i w:val="0"/>
                <w:szCs w:val="28"/>
                <w:lang w:val="ro-RO"/>
              </w:rPr>
            </w:pPr>
            <w:r w:rsidRPr="00071313">
              <w:rPr>
                <w:b w:val="0"/>
                <w:i w:val="0"/>
                <w:szCs w:val="28"/>
                <w:lang w:val="ro-RO"/>
              </w:rPr>
              <w:t>Substituirea K</w:t>
            </w:r>
            <w:r w:rsidRPr="00071313">
              <w:rPr>
                <w:b w:val="0"/>
                <w:i w:val="0"/>
                <w:szCs w:val="28"/>
                <w:vertAlign w:val="superscript"/>
                <w:lang w:val="ro-RO"/>
              </w:rPr>
              <w:t>+</w:t>
            </w:r>
            <w:r w:rsidRPr="00071313">
              <w:rPr>
                <w:b w:val="0"/>
                <w:i w:val="0"/>
                <w:szCs w:val="28"/>
                <w:lang w:val="ro-RO"/>
              </w:rPr>
              <w:t>, Mg</w:t>
            </w:r>
            <w:r w:rsidRPr="00071313">
              <w:rPr>
                <w:b w:val="0"/>
                <w:i w:val="0"/>
                <w:szCs w:val="28"/>
                <w:vertAlign w:val="superscript"/>
                <w:lang w:val="ro-RO"/>
              </w:rPr>
              <w:t>++</w:t>
            </w:r>
            <w:r w:rsidRPr="00071313">
              <w:rPr>
                <w:b w:val="0"/>
                <w:i w:val="0"/>
                <w:szCs w:val="28"/>
                <w:lang w:val="ro-RO"/>
              </w:rPr>
              <w:t xml:space="preserve"> , Na</w:t>
            </w:r>
          </w:p>
        </w:tc>
      </w:tr>
    </w:tbl>
    <w:p w:rsidR="00682893" w:rsidRDefault="00682893" w:rsidP="00947888">
      <w:pPr>
        <w:pStyle w:val="3"/>
        <w:spacing w:before="0"/>
        <w:rPr>
          <w:szCs w:val="28"/>
          <w:lang w:val="ro-RO"/>
        </w:rPr>
      </w:pPr>
    </w:p>
    <w:p w:rsidR="00257040" w:rsidRDefault="00257040" w:rsidP="00257040"/>
    <w:p w:rsidR="00257040" w:rsidRDefault="00257040" w:rsidP="00257040"/>
    <w:p w:rsidR="00257040" w:rsidRDefault="00257040" w:rsidP="00257040"/>
    <w:p w:rsidR="00257040" w:rsidRDefault="00257040" w:rsidP="00257040"/>
    <w:p w:rsidR="00257040" w:rsidRDefault="00257040" w:rsidP="00257040"/>
    <w:p w:rsidR="00257040" w:rsidRDefault="00257040" w:rsidP="00257040"/>
    <w:p w:rsidR="00257040" w:rsidRDefault="00257040" w:rsidP="00257040"/>
    <w:p w:rsidR="00257040" w:rsidRDefault="00257040" w:rsidP="00257040"/>
    <w:p w:rsidR="00257040" w:rsidRDefault="00257040" w:rsidP="00257040"/>
    <w:p w:rsidR="00257040" w:rsidRDefault="00257040" w:rsidP="00257040"/>
    <w:p w:rsidR="00257040" w:rsidRDefault="00257040" w:rsidP="00257040"/>
    <w:p w:rsidR="00257040" w:rsidRDefault="00257040" w:rsidP="00257040"/>
    <w:p w:rsidR="00257040" w:rsidRDefault="00257040" w:rsidP="00257040"/>
    <w:p w:rsidR="00257040" w:rsidRDefault="00257040" w:rsidP="00257040"/>
    <w:p w:rsidR="00257040" w:rsidRPr="00257040" w:rsidRDefault="00257040" w:rsidP="003F2B7B"/>
    <w:p w:rsidR="00682893" w:rsidRPr="00071313" w:rsidRDefault="00682893" w:rsidP="00AD3B7A">
      <w:pPr>
        <w:pStyle w:val="7"/>
        <w:rPr>
          <w:i w:val="0"/>
        </w:rPr>
      </w:pPr>
      <w:r w:rsidRPr="00071313">
        <w:rPr>
          <w:i w:val="0"/>
        </w:rPr>
        <w:lastRenderedPageBreak/>
        <w:t>Anexa 1</w:t>
      </w:r>
      <w:r w:rsidR="00C0449A">
        <w:rPr>
          <w:i w:val="0"/>
        </w:rPr>
        <w:t>0</w:t>
      </w:r>
      <w:r w:rsidRPr="00071313">
        <w:rPr>
          <w:i w:val="0"/>
        </w:rPr>
        <w:t>.</w:t>
      </w:r>
      <w:r w:rsidRPr="00071313">
        <w:t xml:space="preserve"> </w:t>
      </w:r>
      <w:r w:rsidR="00FE47B1" w:rsidRPr="00071313">
        <w:rPr>
          <w:i w:val="0"/>
        </w:rPr>
        <w:t>Corecția</w:t>
      </w:r>
      <w:r w:rsidRPr="00071313">
        <w:rPr>
          <w:i w:val="0"/>
        </w:rPr>
        <w:t xml:space="preserve"> tratamentului antituberculos la </w:t>
      </w:r>
      <w:r w:rsidR="00EB00C1" w:rsidRPr="00071313">
        <w:rPr>
          <w:i w:val="0"/>
        </w:rPr>
        <w:t>pacienții</w:t>
      </w:r>
      <w:r w:rsidRPr="00071313">
        <w:rPr>
          <w:i w:val="0"/>
        </w:rPr>
        <w:t xml:space="preserve"> cu </w:t>
      </w:r>
      <w:r w:rsidR="00EB00C1" w:rsidRPr="00071313">
        <w:rPr>
          <w:i w:val="0"/>
        </w:rPr>
        <w:t>insuficiență</w:t>
      </w:r>
      <w:r w:rsidRPr="00071313">
        <w:rPr>
          <w:i w:val="0"/>
        </w:rPr>
        <w:t xml:space="preserve"> renală</w:t>
      </w:r>
      <w:r w:rsidR="001C46EE" w:rsidRPr="00071313">
        <w:rPr>
          <w:i w:val="0"/>
        </w:rPr>
        <w:t>.</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8"/>
        <w:gridCol w:w="6804"/>
      </w:tblGrid>
      <w:tr w:rsidR="00682893" w:rsidRPr="00071313" w:rsidTr="001C46EE">
        <w:tc>
          <w:tcPr>
            <w:tcW w:w="2978" w:type="dxa"/>
            <w:shd w:val="clear" w:color="auto" w:fill="CCCCCC"/>
            <w:vAlign w:val="center"/>
          </w:tcPr>
          <w:p w:rsidR="00682893" w:rsidRPr="00071313" w:rsidRDefault="00682893" w:rsidP="001C46EE">
            <w:pPr>
              <w:pStyle w:val="3"/>
              <w:spacing w:before="0" w:after="0"/>
              <w:jc w:val="center"/>
              <w:rPr>
                <w:i w:val="0"/>
                <w:lang w:val="ro-RO"/>
              </w:rPr>
            </w:pPr>
            <w:bookmarkStart w:id="197" w:name="_Toc415814430"/>
            <w:r w:rsidRPr="00071313">
              <w:rPr>
                <w:i w:val="0"/>
                <w:lang w:val="ro-RO"/>
              </w:rPr>
              <w:t>Medicament</w:t>
            </w:r>
            <w:bookmarkEnd w:id="197"/>
          </w:p>
          <w:p w:rsidR="00682893" w:rsidRPr="00071313" w:rsidRDefault="00682893" w:rsidP="001C46EE">
            <w:pPr>
              <w:pStyle w:val="3"/>
              <w:spacing w:before="0" w:after="0"/>
              <w:jc w:val="center"/>
              <w:rPr>
                <w:lang w:val="ro-RO"/>
              </w:rPr>
            </w:pPr>
          </w:p>
        </w:tc>
        <w:tc>
          <w:tcPr>
            <w:tcW w:w="6804" w:type="dxa"/>
            <w:shd w:val="clear" w:color="auto" w:fill="CCCCCC"/>
            <w:vAlign w:val="center"/>
          </w:tcPr>
          <w:p w:rsidR="00682893" w:rsidRPr="00071313" w:rsidRDefault="00682893" w:rsidP="001C46EE">
            <w:pPr>
              <w:pStyle w:val="3"/>
              <w:spacing w:before="0" w:after="0"/>
              <w:jc w:val="center"/>
              <w:rPr>
                <w:i w:val="0"/>
                <w:lang w:val="ro-RO"/>
              </w:rPr>
            </w:pPr>
            <w:bookmarkStart w:id="198" w:name="_Toc415814431"/>
            <w:r w:rsidRPr="00071313">
              <w:rPr>
                <w:i w:val="0"/>
                <w:lang w:val="ro-RO"/>
              </w:rPr>
              <w:t xml:space="preserve">Dozele recomandate </w:t>
            </w:r>
            <w:r w:rsidR="00B971AF" w:rsidRPr="00071313">
              <w:rPr>
                <w:i w:val="0"/>
                <w:lang w:val="ro-RO"/>
              </w:rPr>
              <w:t>și</w:t>
            </w:r>
            <w:r w:rsidRPr="00071313">
              <w:rPr>
                <w:i w:val="0"/>
                <w:lang w:val="ro-RO"/>
              </w:rPr>
              <w:t xml:space="preserve"> </w:t>
            </w:r>
            <w:r w:rsidR="00B971AF" w:rsidRPr="00071313">
              <w:rPr>
                <w:i w:val="0"/>
                <w:lang w:val="ro-RO"/>
              </w:rPr>
              <w:t>frecvența</w:t>
            </w:r>
            <w:r w:rsidRPr="00071313">
              <w:rPr>
                <w:i w:val="0"/>
                <w:lang w:val="ro-RO"/>
              </w:rPr>
              <w:t xml:space="preserve"> administrării la </w:t>
            </w:r>
            <w:r w:rsidR="00B971AF" w:rsidRPr="00071313">
              <w:rPr>
                <w:i w:val="0"/>
                <w:lang w:val="ro-RO"/>
              </w:rPr>
              <w:t>pacienții</w:t>
            </w:r>
            <w:r w:rsidRPr="00071313">
              <w:rPr>
                <w:i w:val="0"/>
                <w:lang w:val="ro-RO"/>
              </w:rPr>
              <w:t xml:space="preserve"> cu clearance-ul &lt;30 ml/min sau la cei </w:t>
            </w:r>
            <w:r w:rsidR="00B971AF" w:rsidRPr="00071313">
              <w:rPr>
                <w:i w:val="0"/>
                <w:lang w:val="ro-RO"/>
              </w:rPr>
              <w:t>aflați</w:t>
            </w:r>
            <w:r w:rsidRPr="00071313">
              <w:rPr>
                <w:i w:val="0"/>
                <w:lang w:val="ro-RO"/>
              </w:rPr>
              <w:t xml:space="preserve"> la hemodializă</w:t>
            </w:r>
            <w:bookmarkEnd w:id="198"/>
          </w:p>
        </w:tc>
      </w:tr>
      <w:tr w:rsidR="00682893" w:rsidRPr="00071313" w:rsidTr="001C46EE">
        <w:tc>
          <w:tcPr>
            <w:tcW w:w="2978" w:type="dxa"/>
            <w:vAlign w:val="center"/>
          </w:tcPr>
          <w:p w:rsidR="00682893" w:rsidRPr="00071313" w:rsidRDefault="00EE0265" w:rsidP="001C46EE">
            <w:pPr>
              <w:jc w:val="left"/>
              <w:rPr>
                <w:b/>
              </w:rPr>
            </w:pPr>
            <w:r w:rsidRPr="00071313">
              <w:rPr>
                <w:b/>
              </w:rPr>
              <w:t>Isoniazidum*</w:t>
            </w:r>
          </w:p>
        </w:tc>
        <w:tc>
          <w:tcPr>
            <w:tcW w:w="6804" w:type="dxa"/>
          </w:tcPr>
          <w:p w:rsidR="00682893" w:rsidRPr="00071313" w:rsidRDefault="00682893" w:rsidP="00610264">
            <w:pPr>
              <w:jc w:val="left"/>
            </w:pPr>
            <w:r w:rsidRPr="00071313">
              <w:t xml:space="preserve">Nu necesită ajustarea dozei </w:t>
            </w:r>
            <w:r w:rsidR="00EB00C1" w:rsidRPr="00071313">
              <w:t>și</w:t>
            </w:r>
            <w:r w:rsidRPr="00071313">
              <w:t xml:space="preserve"> </w:t>
            </w:r>
            <w:r w:rsidR="00EB00C1" w:rsidRPr="00071313">
              <w:t>frecvenței</w:t>
            </w:r>
            <w:r w:rsidRPr="00071313">
              <w:t xml:space="preserve"> de administrare</w:t>
            </w:r>
          </w:p>
        </w:tc>
      </w:tr>
      <w:tr w:rsidR="00682893" w:rsidRPr="00071313" w:rsidTr="001C46EE">
        <w:tc>
          <w:tcPr>
            <w:tcW w:w="2978" w:type="dxa"/>
            <w:vAlign w:val="center"/>
          </w:tcPr>
          <w:p w:rsidR="00682893" w:rsidRPr="00071313" w:rsidRDefault="00EE0265" w:rsidP="001C46EE">
            <w:pPr>
              <w:jc w:val="left"/>
              <w:rPr>
                <w:b/>
              </w:rPr>
            </w:pPr>
            <w:r w:rsidRPr="00071313">
              <w:rPr>
                <w:b/>
              </w:rPr>
              <w:t>Rifampicinum</w:t>
            </w:r>
            <w:r w:rsidR="007C58E7" w:rsidRPr="00071313">
              <w:rPr>
                <w:b/>
              </w:rPr>
              <w:t>*</w:t>
            </w:r>
          </w:p>
        </w:tc>
        <w:tc>
          <w:tcPr>
            <w:tcW w:w="6804" w:type="dxa"/>
          </w:tcPr>
          <w:p w:rsidR="00682893" w:rsidRPr="00071313" w:rsidRDefault="00682893" w:rsidP="00610264">
            <w:pPr>
              <w:jc w:val="left"/>
            </w:pPr>
            <w:r w:rsidRPr="00071313">
              <w:t xml:space="preserve">Nu necesită ajustarea dozei </w:t>
            </w:r>
            <w:r w:rsidR="00EB00C1" w:rsidRPr="00071313">
              <w:t>și</w:t>
            </w:r>
            <w:r w:rsidRPr="00071313">
              <w:t xml:space="preserve"> </w:t>
            </w:r>
            <w:r w:rsidR="00EB00C1" w:rsidRPr="00071313">
              <w:t>frecvenței</w:t>
            </w:r>
            <w:r w:rsidRPr="00071313">
              <w:t xml:space="preserve"> de administrare</w:t>
            </w:r>
          </w:p>
        </w:tc>
      </w:tr>
      <w:tr w:rsidR="00682893" w:rsidRPr="00071313" w:rsidTr="001C46EE">
        <w:tc>
          <w:tcPr>
            <w:tcW w:w="2978" w:type="dxa"/>
            <w:vAlign w:val="center"/>
          </w:tcPr>
          <w:p w:rsidR="00682893" w:rsidRPr="00071313" w:rsidRDefault="0071542B" w:rsidP="001C46EE">
            <w:pPr>
              <w:jc w:val="left"/>
              <w:rPr>
                <w:b/>
              </w:rPr>
            </w:pPr>
            <w:r w:rsidRPr="00071313">
              <w:rPr>
                <w:b/>
              </w:rPr>
              <w:t>Pyrazinamidum</w:t>
            </w:r>
          </w:p>
        </w:tc>
        <w:tc>
          <w:tcPr>
            <w:tcW w:w="6804" w:type="dxa"/>
          </w:tcPr>
          <w:p w:rsidR="00682893" w:rsidRPr="00071313" w:rsidRDefault="00682893" w:rsidP="00610264">
            <w:pPr>
              <w:jc w:val="left"/>
            </w:pPr>
            <w:r w:rsidRPr="00071313">
              <w:t>Doza de 25-35</w:t>
            </w:r>
            <w:r w:rsidR="00B40E87" w:rsidRPr="00071313">
              <w:t xml:space="preserve"> </w:t>
            </w:r>
            <w:r w:rsidRPr="00071313">
              <w:t xml:space="preserve">mg/kg </w:t>
            </w:r>
            <w:r w:rsidR="00CD5094" w:rsidRPr="00071313">
              <w:t xml:space="preserve">, </w:t>
            </w:r>
            <w:r w:rsidRPr="00071313">
              <w:t xml:space="preserve">de </w:t>
            </w:r>
            <w:r w:rsidR="00610264" w:rsidRPr="00071313">
              <w:t>3</w:t>
            </w:r>
            <w:r w:rsidRPr="00071313">
              <w:t xml:space="preserve"> ori pe săptăm</w:t>
            </w:r>
            <w:r w:rsidR="004C0D9B" w:rsidRPr="00071313">
              <w:t>â</w:t>
            </w:r>
            <w:r w:rsidRPr="00071313">
              <w:t>nă</w:t>
            </w:r>
          </w:p>
        </w:tc>
      </w:tr>
      <w:tr w:rsidR="00682893" w:rsidRPr="00071313" w:rsidTr="001C46EE">
        <w:tc>
          <w:tcPr>
            <w:tcW w:w="2978" w:type="dxa"/>
            <w:vAlign w:val="center"/>
          </w:tcPr>
          <w:p w:rsidR="00682893" w:rsidRPr="00071313" w:rsidRDefault="00591C60" w:rsidP="001C46EE">
            <w:pPr>
              <w:jc w:val="left"/>
              <w:rPr>
                <w:b/>
              </w:rPr>
            </w:pPr>
            <w:r w:rsidRPr="00071313">
              <w:rPr>
                <w:b/>
              </w:rPr>
              <w:t>Ethambutolum</w:t>
            </w:r>
          </w:p>
        </w:tc>
        <w:tc>
          <w:tcPr>
            <w:tcW w:w="6804" w:type="dxa"/>
          </w:tcPr>
          <w:p w:rsidR="00682893" w:rsidRPr="00071313" w:rsidRDefault="00682893" w:rsidP="00610264">
            <w:pPr>
              <w:jc w:val="left"/>
            </w:pPr>
            <w:r w:rsidRPr="00071313">
              <w:t>Doza de 15-25</w:t>
            </w:r>
            <w:r w:rsidR="00B40E87" w:rsidRPr="00071313">
              <w:t xml:space="preserve"> </w:t>
            </w:r>
            <w:r w:rsidRPr="00071313">
              <w:t>mg/kg</w:t>
            </w:r>
            <w:r w:rsidR="00CD5094" w:rsidRPr="00071313">
              <w:t>,</w:t>
            </w:r>
            <w:r w:rsidRPr="00071313">
              <w:t xml:space="preserve"> de </w:t>
            </w:r>
            <w:r w:rsidR="00610264" w:rsidRPr="00071313">
              <w:t>3</w:t>
            </w:r>
            <w:r w:rsidRPr="00071313">
              <w:t xml:space="preserve"> ori pe săptăm</w:t>
            </w:r>
            <w:r w:rsidR="004C0D9B" w:rsidRPr="00071313">
              <w:t>â</w:t>
            </w:r>
            <w:r w:rsidRPr="00071313">
              <w:t>nă</w:t>
            </w:r>
          </w:p>
        </w:tc>
      </w:tr>
      <w:tr w:rsidR="00682893" w:rsidRPr="00071313" w:rsidTr="001C46EE">
        <w:tc>
          <w:tcPr>
            <w:tcW w:w="2978" w:type="dxa"/>
            <w:vAlign w:val="center"/>
          </w:tcPr>
          <w:p w:rsidR="00682893" w:rsidRPr="00071313" w:rsidRDefault="007C58E7">
            <w:pPr>
              <w:jc w:val="left"/>
              <w:rPr>
                <w:b/>
              </w:rPr>
            </w:pPr>
            <w:r w:rsidRPr="00071313">
              <w:rPr>
                <w:b/>
              </w:rPr>
              <w:t>Rifabutinum*</w:t>
            </w:r>
          </w:p>
        </w:tc>
        <w:tc>
          <w:tcPr>
            <w:tcW w:w="6804" w:type="dxa"/>
          </w:tcPr>
          <w:p w:rsidR="00682893" w:rsidRPr="00071313" w:rsidRDefault="00682893" w:rsidP="00610264">
            <w:pPr>
              <w:jc w:val="left"/>
            </w:pPr>
            <w:r w:rsidRPr="00071313">
              <w:t xml:space="preserve">Dozele uzuale pot fi administrate, dacă este posibil de monitorizat </w:t>
            </w:r>
            <w:r w:rsidR="00EB00C1" w:rsidRPr="00071313">
              <w:t>concentrația</w:t>
            </w:r>
            <w:r w:rsidRPr="00071313">
              <w:t xml:space="preserve"> pentru a evita toxicitatea</w:t>
            </w:r>
          </w:p>
        </w:tc>
      </w:tr>
      <w:tr w:rsidR="00682893" w:rsidRPr="00071313" w:rsidTr="001C46EE">
        <w:tc>
          <w:tcPr>
            <w:tcW w:w="2978" w:type="dxa"/>
            <w:vAlign w:val="center"/>
          </w:tcPr>
          <w:p w:rsidR="00682893" w:rsidRPr="00071313" w:rsidRDefault="00682893" w:rsidP="001C46EE">
            <w:pPr>
              <w:jc w:val="left"/>
              <w:rPr>
                <w:b/>
              </w:rPr>
            </w:pPr>
            <w:r w:rsidRPr="00071313">
              <w:rPr>
                <w:b/>
              </w:rPr>
              <w:t>Rifapentine</w:t>
            </w:r>
          </w:p>
        </w:tc>
        <w:tc>
          <w:tcPr>
            <w:tcW w:w="6804" w:type="dxa"/>
          </w:tcPr>
          <w:p w:rsidR="00682893" w:rsidRPr="00071313" w:rsidRDefault="00682893" w:rsidP="00610264">
            <w:pPr>
              <w:jc w:val="left"/>
            </w:pPr>
            <w:r w:rsidRPr="00071313">
              <w:t xml:space="preserve">Nu necesită ajustarea dozei </w:t>
            </w:r>
            <w:r w:rsidR="00EB00C1" w:rsidRPr="00071313">
              <w:t>și</w:t>
            </w:r>
            <w:r w:rsidRPr="00071313">
              <w:t xml:space="preserve"> </w:t>
            </w:r>
            <w:r w:rsidR="00EB00C1" w:rsidRPr="00071313">
              <w:t>frecvenței</w:t>
            </w:r>
            <w:r w:rsidRPr="00071313">
              <w:t xml:space="preserve"> de administrare</w:t>
            </w:r>
          </w:p>
        </w:tc>
      </w:tr>
      <w:tr w:rsidR="00682893" w:rsidRPr="00071313" w:rsidTr="001C46EE">
        <w:tc>
          <w:tcPr>
            <w:tcW w:w="2978" w:type="dxa"/>
            <w:vAlign w:val="center"/>
          </w:tcPr>
          <w:p w:rsidR="00682893" w:rsidRPr="00071313" w:rsidRDefault="000031B6" w:rsidP="001C46EE">
            <w:pPr>
              <w:jc w:val="left"/>
              <w:rPr>
                <w:b/>
              </w:rPr>
            </w:pPr>
            <w:r w:rsidRPr="00071313">
              <w:rPr>
                <w:b/>
              </w:rPr>
              <w:t>Streptomycinum*</w:t>
            </w:r>
          </w:p>
        </w:tc>
        <w:tc>
          <w:tcPr>
            <w:tcW w:w="6804" w:type="dxa"/>
          </w:tcPr>
          <w:p w:rsidR="00682893" w:rsidRPr="00071313" w:rsidRDefault="00682893" w:rsidP="00610264">
            <w:pPr>
              <w:jc w:val="left"/>
            </w:pPr>
            <w:r w:rsidRPr="00071313">
              <w:t>Doza de 15-25</w:t>
            </w:r>
            <w:r w:rsidR="00B40E87" w:rsidRPr="00071313">
              <w:t xml:space="preserve"> </w:t>
            </w:r>
            <w:r w:rsidRPr="00071313">
              <w:t>mg/kg</w:t>
            </w:r>
            <w:r w:rsidR="00CD5094" w:rsidRPr="00071313">
              <w:t>,</w:t>
            </w:r>
            <w:r w:rsidRPr="00071313">
              <w:t xml:space="preserve"> de </w:t>
            </w:r>
            <w:r w:rsidR="00610264" w:rsidRPr="00071313">
              <w:t>2</w:t>
            </w:r>
            <w:r w:rsidRPr="00071313">
              <w:t xml:space="preserve"> sau </w:t>
            </w:r>
            <w:r w:rsidR="00610264" w:rsidRPr="00071313">
              <w:t>3</w:t>
            </w:r>
            <w:r w:rsidRPr="00071313">
              <w:t xml:space="preserve"> ori pe săptăm</w:t>
            </w:r>
            <w:r w:rsidR="004C0D9B" w:rsidRPr="00071313">
              <w:t>â</w:t>
            </w:r>
            <w:r w:rsidRPr="00071313">
              <w:t>nă</w:t>
            </w:r>
          </w:p>
        </w:tc>
      </w:tr>
      <w:tr w:rsidR="00682893" w:rsidRPr="00071313" w:rsidTr="001C46EE">
        <w:tc>
          <w:tcPr>
            <w:tcW w:w="2978" w:type="dxa"/>
            <w:vAlign w:val="center"/>
          </w:tcPr>
          <w:p w:rsidR="00682893" w:rsidRPr="00071313" w:rsidRDefault="00A4572A" w:rsidP="001C46EE">
            <w:pPr>
              <w:jc w:val="left"/>
              <w:rPr>
                <w:b/>
              </w:rPr>
            </w:pPr>
            <w:r w:rsidRPr="00071313">
              <w:rPr>
                <w:b/>
              </w:rPr>
              <w:t>Capreomycinum*</w:t>
            </w:r>
          </w:p>
        </w:tc>
        <w:tc>
          <w:tcPr>
            <w:tcW w:w="6804" w:type="dxa"/>
          </w:tcPr>
          <w:p w:rsidR="00682893" w:rsidRPr="00071313" w:rsidRDefault="00682893" w:rsidP="00610264">
            <w:pPr>
              <w:jc w:val="left"/>
            </w:pPr>
            <w:r w:rsidRPr="00071313">
              <w:t>Doza de 15-25</w:t>
            </w:r>
            <w:r w:rsidR="00B40E87" w:rsidRPr="00071313">
              <w:t xml:space="preserve"> </w:t>
            </w:r>
            <w:r w:rsidRPr="00071313">
              <w:t>mg/kg</w:t>
            </w:r>
            <w:r w:rsidR="00CD5094" w:rsidRPr="00071313">
              <w:t>,</w:t>
            </w:r>
            <w:r w:rsidRPr="00071313">
              <w:t xml:space="preserve"> de </w:t>
            </w:r>
            <w:r w:rsidR="00610264" w:rsidRPr="00071313">
              <w:t>2</w:t>
            </w:r>
            <w:r w:rsidRPr="00071313">
              <w:t xml:space="preserve"> sau </w:t>
            </w:r>
            <w:r w:rsidR="00610264" w:rsidRPr="00071313">
              <w:t>3</w:t>
            </w:r>
            <w:r w:rsidRPr="00071313">
              <w:t>i ori pe săptăm</w:t>
            </w:r>
            <w:r w:rsidR="004C0D9B" w:rsidRPr="00071313">
              <w:t>â</w:t>
            </w:r>
            <w:r w:rsidRPr="00071313">
              <w:t>nă</w:t>
            </w:r>
          </w:p>
        </w:tc>
      </w:tr>
      <w:tr w:rsidR="00682893" w:rsidRPr="00071313" w:rsidTr="001C46EE">
        <w:tc>
          <w:tcPr>
            <w:tcW w:w="2978" w:type="dxa"/>
            <w:vAlign w:val="center"/>
          </w:tcPr>
          <w:p w:rsidR="00682893" w:rsidRPr="00071313" w:rsidRDefault="000E4C1C">
            <w:pPr>
              <w:jc w:val="left"/>
              <w:rPr>
                <w:b/>
              </w:rPr>
            </w:pPr>
            <w:r w:rsidRPr="00071313">
              <w:rPr>
                <w:b/>
              </w:rPr>
              <w:t>Kanamycinum*</w:t>
            </w:r>
          </w:p>
        </w:tc>
        <w:tc>
          <w:tcPr>
            <w:tcW w:w="6804" w:type="dxa"/>
          </w:tcPr>
          <w:p w:rsidR="00682893" w:rsidRPr="00071313" w:rsidRDefault="00682893" w:rsidP="00610264">
            <w:pPr>
              <w:jc w:val="left"/>
            </w:pPr>
            <w:r w:rsidRPr="00071313">
              <w:t>Doza de 15-25</w:t>
            </w:r>
            <w:r w:rsidR="00B40E87" w:rsidRPr="00071313">
              <w:t xml:space="preserve"> </w:t>
            </w:r>
            <w:r w:rsidRPr="00071313">
              <w:t>mg/kg</w:t>
            </w:r>
            <w:r w:rsidR="00CD5094" w:rsidRPr="00071313">
              <w:t>,</w:t>
            </w:r>
            <w:r w:rsidRPr="00071313">
              <w:t xml:space="preserve"> de </w:t>
            </w:r>
            <w:r w:rsidR="00610264" w:rsidRPr="00071313">
              <w:t>2</w:t>
            </w:r>
            <w:r w:rsidRPr="00071313">
              <w:t xml:space="preserve"> sau </w:t>
            </w:r>
            <w:r w:rsidR="00610264" w:rsidRPr="00071313">
              <w:t xml:space="preserve">3 </w:t>
            </w:r>
            <w:r w:rsidRPr="00071313">
              <w:t>ori pe săptăm</w:t>
            </w:r>
            <w:r w:rsidR="004C0D9B" w:rsidRPr="00071313">
              <w:t>â</w:t>
            </w:r>
            <w:r w:rsidRPr="00071313">
              <w:t>nă</w:t>
            </w:r>
          </w:p>
        </w:tc>
      </w:tr>
      <w:tr w:rsidR="00682893" w:rsidRPr="00071313" w:rsidTr="001C46EE">
        <w:tc>
          <w:tcPr>
            <w:tcW w:w="2978" w:type="dxa"/>
            <w:vAlign w:val="center"/>
          </w:tcPr>
          <w:p w:rsidR="00682893" w:rsidRPr="00071313" w:rsidRDefault="004E49B9" w:rsidP="001C46EE">
            <w:pPr>
              <w:jc w:val="left"/>
              <w:rPr>
                <w:b/>
              </w:rPr>
            </w:pPr>
            <w:r w:rsidRPr="00071313">
              <w:rPr>
                <w:b/>
              </w:rPr>
              <w:t>Amikacinum</w:t>
            </w:r>
          </w:p>
        </w:tc>
        <w:tc>
          <w:tcPr>
            <w:tcW w:w="6804" w:type="dxa"/>
          </w:tcPr>
          <w:p w:rsidR="00682893" w:rsidRPr="00071313" w:rsidRDefault="00682893" w:rsidP="00610264">
            <w:pPr>
              <w:jc w:val="left"/>
            </w:pPr>
            <w:r w:rsidRPr="00071313">
              <w:t>Doza de 15-25</w:t>
            </w:r>
            <w:r w:rsidR="00B40E87" w:rsidRPr="00071313">
              <w:t xml:space="preserve"> </w:t>
            </w:r>
            <w:r w:rsidRPr="00071313">
              <w:t>mg/kg</w:t>
            </w:r>
            <w:r w:rsidR="00CD5094" w:rsidRPr="00071313">
              <w:t>,</w:t>
            </w:r>
            <w:r w:rsidRPr="00071313">
              <w:t xml:space="preserve"> de </w:t>
            </w:r>
            <w:r w:rsidR="00610264" w:rsidRPr="00071313">
              <w:t>2</w:t>
            </w:r>
            <w:r w:rsidRPr="00071313">
              <w:t xml:space="preserve"> sau </w:t>
            </w:r>
            <w:r w:rsidR="00610264" w:rsidRPr="00071313">
              <w:t>3</w:t>
            </w:r>
            <w:r w:rsidRPr="00071313">
              <w:t xml:space="preserve"> ori pe săptăm</w:t>
            </w:r>
            <w:r w:rsidR="004C0D9B" w:rsidRPr="00071313">
              <w:t>â</w:t>
            </w:r>
            <w:r w:rsidRPr="00071313">
              <w:t>nă</w:t>
            </w:r>
          </w:p>
        </w:tc>
      </w:tr>
      <w:tr w:rsidR="00682893" w:rsidRPr="00071313" w:rsidTr="001C46EE">
        <w:tc>
          <w:tcPr>
            <w:tcW w:w="2978" w:type="dxa"/>
            <w:vAlign w:val="center"/>
          </w:tcPr>
          <w:p w:rsidR="00682893" w:rsidRPr="00071313" w:rsidRDefault="0018074B" w:rsidP="001C46EE">
            <w:pPr>
              <w:jc w:val="left"/>
              <w:rPr>
                <w:b/>
              </w:rPr>
            </w:pPr>
            <w:r w:rsidRPr="00071313">
              <w:rPr>
                <w:b/>
              </w:rPr>
              <w:t>Ofloxacin</w:t>
            </w:r>
            <w:r w:rsidR="005A763B" w:rsidRPr="00071313">
              <w:rPr>
                <w:b/>
              </w:rPr>
              <w:t>a</w:t>
            </w:r>
          </w:p>
        </w:tc>
        <w:tc>
          <w:tcPr>
            <w:tcW w:w="6804" w:type="dxa"/>
          </w:tcPr>
          <w:p w:rsidR="00682893" w:rsidRPr="00071313" w:rsidRDefault="00682893" w:rsidP="00610264">
            <w:pPr>
              <w:jc w:val="left"/>
            </w:pPr>
            <w:r w:rsidRPr="00071313">
              <w:t>Doza de 600-800</w:t>
            </w:r>
            <w:r w:rsidR="00B40E87" w:rsidRPr="00071313">
              <w:t xml:space="preserve"> </w:t>
            </w:r>
            <w:r w:rsidRPr="00071313">
              <w:t>mg</w:t>
            </w:r>
            <w:r w:rsidR="00CD5094" w:rsidRPr="00071313">
              <w:t>,</w:t>
            </w:r>
            <w:r w:rsidRPr="00071313">
              <w:t xml:space="preserve"> de </w:t>
            </w:r>
            <w:r w:rsidR="00610264" w:rsidRPr="00071313">
              <w:t>3</w:t>
            </w:r>
            <w:r w:rsidRPr="00071313">
              <w:t xml:space="preserve"> ori pe săptăm</w:t>
            </w:r>
            <w:r w:rsidR="004C0D9B" w:rsidRPr="00071313">
              <w:t>â</w:t>
            </w:r>
            <w:r w:rsidRPr="00071313">
              <w:t>nă</w:t>
            </w:r>
          </w:p>
        </w:tc>
      </w:tr>
      <w:tr w:rsidR="00682893" w:rsidRPr="00071313" w:rsidTr="001C46EE">
        <w:tc>
          <w:tcPr>
            <w:tcW w:w="2978" w:type="dxa"/>
            <w:vAlign w:val="center"/>
          </w:tcPr>
          <w:p w:rsidR="00682893" w:rsidRPr="00071313" w:rsidRDefault="00125A07" w:rsidP="001C46EE">
            <w:pPr>
              <w:jc w:val="left"/>
              <w:rPr>
                <w:b/>
              </w:rPr>
            </w:pPr>
            <w:r w:rsidRPr="00071313">
              <w:rPr>
                <w:b/>
              </w:rPr>
              <w:t>Levofloxacinum</w:t>
            </w:r>
          </w:p>
        </w:tc>
        <w:tc>
          <w:tcPr>
            <w:tcW w:w="6804" w:type="dxa"/>
          </w:tcPr>
          <w:p w:rsidR="00682893" w:rsidRPr="00071313" w:rsidRDefault="00682893" w:rsidP="00610264">
            <w:pPr>
              <w:jc w:val="left"/>
            </w:pPr>
            <w:r w:rsidRPr="00071313">
              <w:t>Doza de 750-1000</w:t>
            </w:r>
            <w:r w:rsidR="00B40E87" w:rsidRPr="00071313">
              <w:t xml:space="preserve"> </w:t>
            </w:r>
            <w:r w:rsidRPr="00071313">
              <w:t>mg</w:t>
            </w:r>
            <w:r w:rsidR="00CD5094" w:rsidRPr="00071313">
              <w:t>,</w:t>
            </w:r>
            <w:r w:rsidRPr="00071313">
              <w:t xml:space="preserve"> de </w:t>
            </w:r>
            <w:r w:rsidR="00610264" w:rsidRPr="00071313">
              <w:t>3</w:t>
            </w:r>
            <w:r w:rsidRPr="00071313">
              <w:t xml:space="preserve"> ori pe săptăm</w:t>
            </w:r>
            <w:r w:rsidR="004C0D9B" w:rsidRPr="00071313">
              <w:t>â</w:t>
            </w:r>
            <w:r w:rsidRPr="00071313">
              <w:t>nă</w:t>
            </w:r>
          </w:p>
        </w:tc>
      </w:tr>
      <w:tr w:rsidR="00682893" w:rsidRPr="00071313" w:rsidTr="001C46EE">
        <w:tc>
          <w:tcPr>
            <w:tcW w:w="2978" w:type="dxa"/>
            <w:vAlign w:val="center"/>
          </w:tcPr>
          <w:p w:rsidR="00682893" w:rsidRPr="00071313" w:rsidRDefault="0071542B" w:rsidP="001C46EE">
            <w:pPr>
              <w:jc w:val="left"/>
              <w:rPr>
                <w:b/>
              </w:rPr>
            </w:pPr>
            <w:r w:rsidRPr="00071313">
              <w:rPr>
                <w:b/>
              </w:rPr>
              <w:t>Moxifloxacinum</w:t>
            </w:r>
          </w:p>
        </w:tc>
        <w:tc>
          <w:tcPr>
            <w:tcW w:w="6804" w:type="dxa"/>
          </w:tcPr>
          <w:p w:rsidR="00682893" w:rsidRPr="00071313" w:rsidRDefault="00682893" w:rsidP="00610264">
            <w:pPr>
              <w:jc w:val="left"/>
            </w:pPr>
            <w:r w:rsidRPr="00071313">
              <w:t xml:space="preserve">Nu necesită ajustarea dozei </w:t>
            </w:r>
            <w:r w:rsidR="00EB00C1" w:rsidRPr="00071313">
              <w:t>și</w:t>
            </w:r>
            <w:r w:rsidRPr="00071313">
              <w:t xml:space="preserve"> </w:t>
            </w:r>
            <w:r w:rsidR="00EB00C1" w:rsidRPr="00071313">
              <w:t>frecvenței</w:t>
            </w:r>
            <w:r w:rsidRPr="00071313">
              <w:t xml:space="preserve"> de administrare</w:t>
            </w:r>
          </w:p>
        </w:tc>
      </w:tr>
      <w:tr w:rsidR="00682893" w:rsidRPr="00071313" w:rsidTr="001C46EE">
        <w:tc>
          <w:tcPr>
            <w:tcW w:w="2978" w:type="dxa"/>
            <w:vAlign w:val="center"/>
          </w:tcPr>
          <w:p w:rsidR="00682893" w:rsidRPr="00071313" w:rsidRDefault="003E4D4E" w:rsidP="001C46EE">
            <w:pPr>
              <w:jc w:val="left"/>
              <w:rPr>
                <w:b/>
              </w:rPr>
            </w:pPr>
            <w:r w:rsidRPr="00071313">
              <w:rPr>
                <w:b/>
              </w:rPr>
              <w:t>Gatifloxacin</w:t>
            </w:r>
            <w:r w:rsidR="005A763B" w:rsidRPr="00071313">
              <w:rPr>
                <w:b/>
              </w:rPr>
              <w:t>a</w:t>
            </w:r>
            <w:r w:rsidRPr="00071313">
              <w:rPr>
                <w:b/>
              </w:rPr>
              <w:t>*</w:t>
            </w:r>
          </w:p>
        </w:tc>
        <w:tc>
          <w:tcPr>
            <w:tcW w:w="6804" w:type="dxa"/>
          </w:tcPr>
          <w:p w:rsidR="00682893" w:rsidRPr="00071313" w:rsidRDefault="00682893" w:rsidP="00610264">
            <w:pPr>
              <w:jc w:val="left"/>
            </w:pPr>
            <w:r w:rsidRPr="00071313">
              <w:t>Doza de 400</w:t>
            </w:r>
            <w:r w:rsidR="00B40E87" w:rsidRPr="00071313">
              <w:t xml:space="preserve"> </w:t>
            </w:r>
            <w:r w:rsidRPr="00071313">
              <w:t xml:space="preserve">mg de </w:t>
            </w:r>
            <w:r w:rsidR="00610264" w:rsidRPr="00071313">
              <w:t>3</w:t>
            </w:r>
            <w:r w:rsidRPr="00071313">
              <w:t xml:space="preserve"> ori pe săptăm</w:t>
            </w:r>
            <w:r w:rsidR="004C0D9B" w:rsidRPr="00071313">
              <w:t>ân</w:t>
            </w:r>
            <w:r w:rsidRPr="00071313">
              <w:t>ă</w:t>
            </w:r>
          </w:p>
        </w:tc>
      </w:tr>
      <w:tr w:rsidR="00682893" w:rsidRPr="00071313" w:rsidTr="001C46EE">
        <w:tc>
          <w:tcPr>
            <w:tcW w:w="2978" w:type="dxa"/>
            <w:vAlign w:val="center"/>
          </w:tcPr>
          <w:p w:rsidR="00682893" w:rsidRPr="00071313" w:rsidRDefault="00CE5AAE" w:rsidP="001C46EE">
            <w:pPr>
              <w:jc w:val="left"/>
              <w:rPr>
                <w:b/>
              </w:rPr>
            </w:pPr>
            <w:r w:rsidRPr="00071313">
              <w:rPr>
                <w:b/>
              </w:rPr>
              <w:t>Cycloserinum*</w:t>
            </w:r>
          </w:p>
        </w:tc>
        <w:tc>
          <w:tcPr>
            <w:tcW w:w="6804" w:type="dxa"/>
          </w:tcPr>
          <w:p w:rsidR="00682893" w:rsidRPr="00071313" w:rsidRDefault="00682893" w:rsidP="00610264">
            <w:pPr>
              <w:jc w:val="left"/>
            </w:pPr>
            <w:r w:rsidRPr="00071313">
              <w:t>250 mg zilnic, sau 500</w:t>
            </w:r>
            <w:r w:rsidR="00B40E87" w:rsidRPr="00071313">
              <w:t xml:space="preserve"> </w:t>
            </w:r>
            <w:r w:rsidRPr="00071313">
              <w:t xml:space="preserve">mg de </w:t>
            </w:r>
            <w:r w:rsidR="00610264" w:rsidRPr="00071313">
              <w:t>3</w:t>
            </w:r>
            <w:r w:rsidRPr="00071313">
              <w:t xml:space="preserve"> ori pe săptăm</w:t>
            </w:r>
            <w:r w:rsidR="004C0D9B" w:rsidRPr="00071313">
              <w:t>â</w:t>
            </w:r>
            <w:r w:rsidRPr="00071313">
              <w:t>nă</w:t>
            </w:r>
          </w:p>
        </w:tc>
      </w:tr>
      <w:tr w:rsidR="00682893" w:rsidRPr="00071313" w:rsidTr="001C46EE">
        <w:tc>
          <w:tcPr>
            <w:tcW w:w="2978" w:type="dxa"/>
            <w:vAlign w:val="center"/>
          </w:tcPr>
          <w:p w:rsidR="00682893" w:rsidRPr="00071313" w:rsidRDefault="003B27AF" w:rsidP="001C46EE">
            <w:pPr>
              <w:jc w:val="left"/>
              <w:rPr>
                <w:b/>
              </w:rPr>
            </w:pPr>
            <w:r w:rsidRPr="00071313">
              <w:rPr>
                <w:b/>
              </w:rPr>
              <w:t>Terizidonum*</w:t>
            </w:r>
            <w:r w:rsidR="00682893" w:rsidRPr="00071313">
              <w:rPr>
                <w:b/>
              </w:rPr>
              <w:t xml:space="preserve"> </w:t>
            </w:r>
          </w:p>
        </w:tc>
        <w:tc>
          <w:tcPr>
            <w:tcW w:w="6804" w:type="dxa"/>
          </w:tcPr>
          <w:p w:rsidR="00682893" w:rsidRPr="00071313" w:rsidRDefault="00682893" w:rsidP="00610264">
            <w:pPr>
              <w:jc w:val="left"/>
            </w:pPr>
            <w:r w:rsidRPr="00071313">
              <w:t>Recomandări nu sunt elaborate</w:t>
            </w:r>
          </w:p>
        </w:tc>
      </w:tr>
      <w:tr w:rsidR="00682893" w:rsidRPr="00071313" w:rsidTr="001C46EE">
        <w:tc>
          <w:tcPr>
            <w:tcW w:w="2978" w:type="dxa"/>
            <w:vAlign w:val="center"/>
          </w:tcPr>
          <w:p w:rsidR="00682893" w:rsidRPr="00071313" w:rsidRDefault="00682893" w:rsidP="001C46EE">
            <w:pPr>
              <w:jc w:val="left"/>
              <w:rPr>
                <w:b/>
              </w:rPr>
            </w:pPr>
            <w:r w:rsidRPr="00071313">
              <w:rPr>
                <w:b/>
              </w:rPr>
              <w:t>Protionamid</w:t>
            </w:r>
            <w:r w:rsidR="005A763B" w:rsidRPr="00071313">
              <w:rPr>
                <w:b/>
              </w:rPr>
              <w:t>a</w:t>
            </w:r>
          </w:p>
        </w:tc>
        <w:tc>
          <w:tcPr>
            <w:tcW w:w="6804" w:type="dxa"/>
          </w:tcPr>
          <w:p w:rsidR="00682893" w:rsidRPr="00071313" w:rsidRDefault="00682893" w:rsidP="00610264">
            <w:pPr>
              <w:jc w:val="left"/>
            </w:pPr>
            <w:r w:rsidRPr="00071313">
              <w:t xml:space="preserve">Nu necesită ajustarea dozei </w:t>
            </w:r>
            <w:r w:rsidR="00EB00C1" w:rsidRPr="00071313">
              <w:t>și</w:t>
            </w:r>
            <w:r w:rsidRPr="00071313">
              <w:t xml:space="preserve"> </w:t>
            </w:r>
            <w:r w:rsidR="00EB00C1" w:rsidRPr="00071313">
              <w:t>frecvenței</w:t>
            </w:r>
            <w:r w:rsidRPr="00071313">
              <w:t xml:space="preserve"> de administrare</w:t>
            </w:r>
          </w:p>
        </w:tc>
      </w:tr>
      <w:tr w:rsidR="00682893" w:rsidRPr="00071313" w:rsidTr="001C46EE">
        <w:tc>
          <w:tcPr>
            <w:tcW w:w="2978" w:type="dxa"/>
            <w:vAlign w:val="center"/>
          </w:tcPr>
          <w:p w:rsidR="00682893" w:rsidRPr="00071313" w:rsidRDefault="000E4C1C" w:rsidP="001C46EE">
            <w:pPr>
              <w:jc w:val="left"/>
              <w:rPr>
                <w:b/>
              </w:rPr>
            </w:pPr>
            <w:r w:rsidRPr="00071313">
              <w:rPr>
                <w:b/>
              </w:rPr>
              <w:t>Ethionamidum*</w:t>
            </w:r>
          </w:p>
        </w:tc>
        <w:tc>
          <w:tcPr>
            <w:tcW w:w="6804" w:type="dxa"/>
          </w:tcPr>
          <w:p w:rsidR="00682893" w:rsidRPr="00071313" w:rsidRDefault="00682893" w:rsidP="00610264">
            <w:pPr>
              <w:jc w:val="left"/>
            </w:pPr>
            <w:r w:rsidRPr="00071313">
              <w:t xml:space="preserve">Nu necesită ajustarea dozei </w:t>
            </w:r>
            <w:r w:rsidR="00EB00C1" w:rsidRPr="00071313">
              <w:t>și</w:t>
            </w:r>
            <w:r w:rsidRPr="00071313">
              <w:t xml:space="preserve"> </w:t>
            </w:r>
            <w:r w:rsidR="00EB00C1" w:rsidRPr="00071313">
              <w:t>frecvenței</w:t>
            </w:r>
            <w:r w:rsidRPr="00071313">
              <w:t xml:space="preserve"> de administrare</w:t>
            </w:r>
          </w:p>
        </w:tc>
      </w:tr>
      <w:tr w:rsidR="00682893" w:rsidRPr="00071313" w:rsidTr="001C46EE">
        <w:tc>
          <w:tcPr>
            <w:tcW w:w="2978" w:type="dxa"/>
            <w:vAlign w:val="center"/>
          </w:tcPr>
          <w:p w:rsidR="00682893" w:rsidRPr="00071313" w:rsidRDefault="005A763B" w:rsidP="001C46EE">
            <w:pPr>
              <w:jc w:val="left"/>
              <w:rPr>
                <w:b/>
              </w:rPr>
            </w:pPr>
            <w:r w:rsidRPr="00071313">
              <w:rPr>
                <w:b/>
              </w:rPr>
              <w:t>Acid</w:t>
            </w:r>
            <w:r w:rsidR="00197520" w:rsidRPr="00071313">
              <w:rPr>
                <w:b/>
              </w:rPr>
              <w:t>um</w:t>
            </w:r>
            <w:r w:rsidRPr="00071313">
              <w:rPr>
                <w:b/>
              </w:rPr>
              <w:t xml:space="preserve"> </w:t>
            </w:r>
            <w:r w:rsidR="00197520" w:rsidRPr="00071313">
              <w:rPr>
                <w:b/>
              </w:rPr>
              <w:t>para-aminosalicylicum</w:t>
            </w:r>
          </w:p>
        </w:tc>
        <w:tc>
          <w:tcPr>
            <w:tcW w:w="6804" w:type="dxa"/>
          </w:tcPr>
          <w:p w:rsidR="00682893" w:rsidRPr="00071313" w:rsidRDefault="00682893" w:rsidP="00610264">
            <w:pPr>
              <w:jc w:val="left"/>
            </w:pPr>
            <w:r w:rsidRPr="00071313">
              <w:t xml:space="preserve">Doza de 4 g, doza maximă de </w:t>
            </w:r>
            <w:r w:rsidR="00610264" w:rsidRPr="00071313">
              <w:t>2</w:t>
            </w:r>
            <w:r w:rsidRPr="00071313">
              <w:t xml:space="preserve"> ori pe zi</w:t>
            </w:r>
          </w:p>
        </w:tc>
      </w:tr>
      <w:tr w:rsidR="00682893" w:rsidRPr="00071313" w:rsidTr="001C46EE">
        <w:trPr>
          <w:trHeight w:val="274"/>
        </w:trPr>
        <w:tc>
          <w:tcPr>
            <w:tcW w:w="2978" w:type="dxa"/>
            <w:vAlign w:val="center"/>
          </w:tcPr>
          <w:p w:rsidR="00682893" w:rsidRPr="00071313" w:rsidRDefault="00D51A7F" w:rsidP="001C46EE">
            <w:pPr>
              <w:jc w:val="left"/>
              <w:rPr>
                <w:b/>
              </w:rPr>
            </w:pPr>
            <w:r w:rsidRPr="00071313">
              <w:rPr>
                <w:b/>
              </w:rPr>
              <w:t>Bedaquilinum</w:t>
            </w:r>
          </w:p>
        </w:tc>
        <w:tc>
          <w:tcPr>
            <w:tcW w:w="6804" w:type="dxa"/>
          </w:tcPr>
          <w:p w:rsidR="00682893" w:rsidRPr="00071313" w:rsidRDefault="00682893" w:rsidP="00610264">
            <w:pPr>
              <w:jc w:val="left"/>
            </w:pPr>
            <w:r w:rsidRPr="00071313">
              <w:t xml:space="preserve">Nu necesită ajustarea dozei la </w:t>
            </w:r>
            <w:r w:rsidR="00EB00C1" w:rsidRPr="00071313">
              <w:t>pacienții</w:t>
            </w:r>
            <w:r w:rsidRPr="00071313">
              <w:t xml:space="preserve"> cu </w:t>
            </w:r>
            <w:r w:rsidR="00EB00C1" w:rsidRPr="00071313">
              <w:t>insuficiență</w:t>
            </w:r>
            <w:r w:rsidRPr="00071313">
              <w:t xml:space="preserve"> renală </w:t>
            </w:r>
            <w:r w:rsidR="00EB00C1" w:rsidRPr="00071313">
              <w:t>ușoară</w:t>
            </w:r>
            <w:r w:rsidRPr="00071313">
              <w:t xml:space="preserve"> sau moderată (dozajul nu a fost stabilit în </w:t>
            </w:r>
            <w:r w:rsidR="00EB00C1" w:rsidRPr="00071313">
              <w:t>insuficiență</w:t>
            </w:r>
            <w:r w:rsidRPr="00071313">
              <w:t>)</w:t>
            </w:r>
          </w:p>
        </w:tc>
      </w:tr>
      <w:tr w:rsidR="00682893" w:rsidRPr="00071313" w:rsidTr="001C46EE">
        <w:tc>
          <w:tcPr>
            <w:tcW w:w="2978" w:type="dxa"/>
            <w:vAlign w:val="center"/>
          </w:tcPr>
          <w:p w:rsidR="00682893" w:rsidRPr="00071313" w:rsidRDefault="00C707F5" w:rsidP="001C46EE">
            <w:pPr>
              <w:jc w:val="left"/>
              <w:rPr>
                <w:b/>
              </w:rPr>
            </w:pPr>
            <w:r w:rsidRPr="00071313">
              <w:rPr>
                <w:b/>
              </w:rPr>
              <w:t>Linezolidum</w:t>
            </w:r>
          </w:p>
        </w:tc>
        <w:tc>
          <w:tcPr>
            <w:tcW w:w="6804" w:type="dxa"/>
          </w:tcPr>
          <w:p w:rsidR="00682893" w:rsidRPr="00071313" w:rsidRDefault="00682893" w:rsidP="00610264">
            <w:pPr>
              <w:jc w:val="left"/>
            </w:pPr>
            <w:r w:rsidRPr="00071313">
              <w:t xml:space="preserve">Nu necesită ajustarea dozei </w:t>
            </w:r>
            <w:r w:rsidR="00EB00C1" w:rsidRPr="00071313">
              <w:t>și</w:t>
            </w:r>
            <w:r w:rsidRPr="00071313">
              <w:t xml:space="preserve"> </w:t>
            </w:r>
            <w:r w:rsidR="00EB00C1" w:rsidRPr="00071313">
              <w:t>frecvenței</w:t>
            </w:r>
            <w:r w:rsidRPr="00071313">
              <w:t xml:space="preserve"> de administrare</w:t>
            </w:r>
          </w:p>
        </w:tc>
      </w:tr>
      <w:tr w:rsidR="00682893" w:rsidRPr="00071313" w:rsidTr="001C46EE">
        <w:tc>
          <w:tcPr>
            <w:tcW w:w="2978" w:type="dxa"/>
            <w:vAlign w:val="center"/>
          </w:tcPr>
          <w:p w:rsidR="00682893" w:rsidRPr="00071313" w:rsidRDefault="00CE5AAE" w:rsidP="001C46EE">
            <w:pPr>
              <w:jc w:val="left"/>
              <w:rPr>
                <w:b/>
              </w:rPr>
            </w:pPr>
            <w:r w:rsidRPr="00071313">
              <w:rPr>
                <w:b/>
              </w:rPr>
              <w:t>Clofaziminum*</w:t>
            </w:r>
          </w:p>
        </w:tc>
        <w:tc>
          <w:tcPr>
            <w:tcW w:w="6804" w:type="dxa"/>
          </w:tcPr>
          <w:p w:rsidR="00682893" w:rsidRPr="00071313" w:rsidRDefault="00682893" w:rsidP="00610264">
            <w:pPr>
              <w:jc w:val="left"/>
            </w:pPr>
            <w:r w:rsidRPr="00071313">
              <w:t xml:space="preserve">Nu necesită ajustarea dozei </w:t>
            </w:r>
            <w:r w:rsidR="00EB00C1" w:rsidRPr="00071313">
              <w:t>și</w:t>
            </w:r>
            <w:r w:rsidRPr="00071313">
              <w:t xml:space="preserve"> </w:t>
            </w:r>
            <w:r w:rsidR="00EB00C1" w:rsidRPr="00071313">
              <w:t>frecvenței</w:t>
            </w:r>
            <w:r w:rsidRPr="00071313">
              <w:t xml:space="preserve"> de administrare</w:t>
            </w:r>
          </w:p>
        </w:tc>
      </w:tr>
      <w:tr w:rsidR="00682893" w:rsidRPr="00071313" w:rsidTr="001C46EE">
        <w:tc>
          <w:tcPr>
            <w:tcW w:w="2978" w:type="dxa"/>
            <w:vAlign w:val="center"/>
          </w:tcPr>
          <w:p w:rsidR="00682893" w:rsidRPr="00071313" w:rsidRDefault="00295FDB" w:rsidP="001C46EE">
            <w:pPr>
              <w:jc w:val="left"/>
              <w:rPr>
                <w:b/>
              </w:rPr>
            </w:pPr>
            <w:r w:rsidRPr="00071313">
              <w:rPr>
                <w:b/>
              </w:rPr>
              <w:t>Amoxicillinum + Acidum clavulanicum</w:t>
            </w:r>
          </w:p>
          <w:p w:rsidR="00AC404E" w:rsidRPr="00071313" w:rsidRDefault="00AC404E" w:rsidP="001C46EE">
            <w:pPr>
              <w:jc w:val="left"/>
              <w:rPr>
                <w:b/>
              </w:rPr>
            </w:pPr>
          </w:p>
        </w:tc>
        <w:tc>
          <w:tcPr>
            <w:tcW w:w="6804" w:type="dxa"/>
          </w:tcPr>
          <w:p w:rsidR="00610264" w:rsidRPr="00071313" w:rsidRDefault="00682893" w:rsidP="00610264">
            <w:pPr>
              <w:jc w:val="left"/>
            </w:pPr>
            <w:r w:rsidRPr="00071313">
              <w:t>Pentru clearance-ul creatininei de 10-30 ml/min, doza de 1000 mg</w:t>
            </w:r>
            <w:r w:rsidR="004C0D9B" w:rsidRPr="00071313">
              <w:t>, de</w:t>
            </w:r>
            <w:r w:rsidR="00610264" w:rsidRPr="00071313">
              <w:t xml:space="preserve"> 2</w:t>
            </w:r>
            <w:r w:rsidRPr="00071313">
              <w:t xml:space="preserve"> ori pe zi</w:t>
            </w:r>
            <w:r w:rsidR="00610264" w:rsidRPr="00071313">
              <w:t>.</w:t>
            </w:r>
            <w:r w:rsidRPr="00071313">
              <w:t xml:space="preserve"> </w:t>
            </w:r>
          </w:p>
          <w:p w:rsidR="00682893" w:rsidRPr="00071313" w:rsidRDefault="00610264" w:rsidP="00610264">
            <w:pPr>
              <w:jc w:val="left"/>
            </w:pPr>
            <w:r w:rsidRPr="00071313">
              <w:t>P</w:t>
            </w:r>
            <w:r w:rsidR="00682893" w:rsidRPr="00071313">
              <w:t>entru clearance-ul creatininei &lt;10 ml/min, doza de 1000 mg  o</w:t>
            </w:r>
            <w:r w:rsidR="00B40E87" w:rsidRPr="00071313">
              <w:t xml:space="preserve"> </w:t>
            </w:r>
            <w:r w:rsidR="00682893" w:rsidRPr="00071313">
              <w:t>dată pe zi</w:t>
            </w:r>
            <w:r w:rsidRPr="00071313">
              <w:t>.</w:t>
            </w:r>
          </w:p>
        </w:tc>
      </w:tr>
      <w:tr w:rsidR="00682893" w:rsidRPr="00071313" w:rsidTr="001C46EE">
        <w:tc>
          <w:tcPr>
            <w:tcW w:w="2978" w:type="dxa"/>
            <w:vAlign w:val="center"/>
          </w:tcPr>
          <w:p w:rsidR="00682893" w:rsidRPr="00071313" w:rsidRDefault="003C4162" w:rsidP="001C46EE">
            <w:pPr>
              <w:jc w:val="left"/>
              <w:rPr>
                <w:b/>
              </w:rPr>
            </w:pPr>
            <w:r w:rsidRPr="00071313">
              <w:t>Imipenemum + Cilastatinum</w:t>
            </w:r>
          </w:p>
        </w:tc>
        <w:tc>
          <w:tcPr>
            <w:tcW w:w="6804" w:type="dxa"/>
          </w:tcPr>
          <w:p w:rsidR="00610264" w:rsidRPr="00071313" w:rsidRDefault="00682893" w:rsidP="00610264">
            <w:pPr>
              <w:jc w:val="left"/>
            </w:pPr>
            <w:r w:rsidRPr="00071313">
              <w:t>Pentru clearance-ul creatininei de 20-40 ml/min, doza de 500 mg</w:t>
            </w:r>
            <w:r w:rsidR="004C0D9B" w:rsidRPr="00071313">
              <w:t>,</w:t>
            </w:r>
            <w:r w:rsidRPr="00071313">
              <w:t xml:space="preserve">  la fiecare 8 ore</w:t>
            </w:r>
            <w:r w:rsidR="00610264" w:rsidRPr="00071313">
              <w:t>.</w:t>
            </w:r>
          </w:p>
          <w:p w:rsidR="00682893" w:rsidRPr="00071313" w:rsidRDefault="00610264" w:rsidP="00610264">
            <w:pPr>
              <w:jc w:val="left"/>
            </w:pPr>
            <w:r w:rsidRPr="00071313">
              <w:t>P</w:t>
            </w:r>
            <w:r w:rsidR="00682893" w:rsidRPr="00071313">
              <w:t>entru clearance-ul creatininei &lt;20 ml/min, doza de 500 mg</w:t>
            </w:r>
            <w:r w:rsidR="004C0D9B" w:rsidRPr="00071313">
              <w:t>,</w:t>
            </w:r>
            <w:r w:rsidR="00682893" w:rsidRPr="00071313">
              <w:t xml:space="preserve"> la fiecare 12 ore</w:t>
            </w:r>
            <w:r w:rsidR="004C0D9B" w:rsidRPr="00071313">
              <w:t>.</w:t>
            </w:r>
          </w:p>
        </w:tc>
      </w:tr>
      <w:tr w:rsidR="00682893" w:rsidRPr="00071313" w:rsidTr="001C46EE">
        <w:tc>
          <w:tcPr>
            <w:tcW w:w="2978" w:type="dxa"/>
            <w:vAlign w:val="center"/>
          </w:tcPr>
          <w:p w:rsidR="00682893" w:rsidRPr="00071313" w:rsidRDefault="00EE0265" w:rsidP="001C46EE">
            <w:pPr>
              <w:jc w:val="left"/>
              <w:rPr>
                <w:b/>
              </w:rPr>
            </w:pPr>
            <w:r w:rsidRPr="00071313">
              <w:rPr>
                <w:b/>
              </w:rPr>
              <w:t>Isoniazidum*</w:t>
            </w:r>
            <w:r w:rsidR="00682893" w:rsidRPr="00071313">
              <w:rPr>
                <w:b/>
              </w:rPr>
              <w:t xml:space="preserve"> în doze mari</w:t>
            </w:r>
          </w:p>
        </w:tc>
        <w:tc>
          <w:tcPr>
            <w:tcW w:w="6804" w:type="dxa"/>
          </w:tcPr>
          <w:p w:rsidR="00682893" w:rsidRPr="00071313" w:rsidRDefault="00682893" w:rsidP="00610264">
            <w:pPr>
              <w:jc w:val="left"/>
            </w:pPr>
            <w:r w:rsidRPr="00071313">
              <w:t>Recomandări nu sunt elaborate</w:t>
            </w:r>
          </w:p>
        </w:tc>
      </w:tr>
    </w:tbl>
    <w:p w:rsidR="00682893" w:rsidRPr="00071313" w:rsidRDefault="00682893" w:rsidP="000D398B">
      <w:pPr>
        <w:rPr>
          <w:color w:val="7030A0"/>
        </w:rPr>
      </w:pPr>
    </w:p>
    <w:p w:rsidR="00682893" w:rsidRPr="00071313" w:rsidRDefault="00682893" w:rsidP="00AD3B7A">
      <w:pPr>
        <w:pStyle w:val="7"/>
      </w:pPr>
      <w:r w:rsidRPr="00071313">
        <w:rPr>
          <w:i w:val="0"/>
        </w:rPr>
        <w:lastRenderedPageBreak/>
        <w:t xml:space="preserve">Anexa </w:t>
      </w:r>
      <w:r w:rsidR="00AC404E" w:rsidRPr="00071313">
        <w:rPr>
          <w:i w:val="0"/>
        </w:rPr>
        <w:t>1</w:t>
      </w:r>
      <w:r w:rsidR="00C0449A">
        <w:rPr>
          <w:i w:val="0"/>
        </w:rPr>
        <w:t>1</w:t>
      </w:r>
      <w:r w:rsidRPr="00071313">
        <w:rPr>
          <w:i w:val="0"/>
        </w:rPr>
        <w:t>.</w:t>
      </w:r>
      <w:r w:rsidRPr="00071313">
        <w:t xml:space="preserve"> </w:t>
      </w:r>
      <w:r w:rsidRPr="00071313">
        <w:rPr>
          <w:i w:val="0"/>
        </w:rPr>
        <w:t xml:space="preserve">Managementul </w:t>
      </w:r>
      <w:r w:rsidR="00EB00C1" w:rsidRPr="00071313">
        <w:rPr>
          <w:i w:val="0"/>
        </w:rPr>
        <w:t>reacțiilor</w:t>
      </w:r>
      <w:r w:rsidRPr="00071313">
        <w:rPr>
          <w:i w:val="0"/>
        </w:rPr>
        <w:t xml:space="preserve"> adverse ale preparatelor utilizate în tratamentul TB DR</w:t>
      </w:r>
      <w:r w:rsidR="001C46EE" w:rsidRPr="00071313">
        <w:rPr>
          <w:i w:val="0"/>
        </w:rPr>
        <w:t>.</w:t>
      </w:r>
      <w:r w:rsidRPr="00071313">
        <w:t xml:space="preserve"> </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67"/>
        <w:gridCol w:w="1785"/>
        <w:gridCol w:w="3044"/>
        <w:gridCol w:w="3044"/>
      </w:tblGrid>
      <w:tr w:rsidR="007433F2" w:rsidRPr="00071313" w:rsidTr="001C46EE">
        <w:tc>
          <w:tcPr>
            <w:tcW w:w="1767" w:type="dxa"/>
            <w:shd w:val="clear" w:color="auto" w:fill="D9D9D9"/>
            <w:vAlign w:val="center"/>
          </w:tcPr>
          <w:p w:rsidR="007433F2" w:rsidRPr="003F2B7B" w:rsidRDefault="00EB00C1" w:rsidP="001C46EE">
            <w:pPr>
              <w:pStyle w:val="3"/>
              <w:jc w:val="center"/>
              <w:rPr>
                <w:i w:val="0"/>
                <w:sz w:val="22"/>
                <w:szCs w:val="22"/>
                <w:lang w:val="ro-RO"/>
              </w:rPr>
            </w:pPr>
            <w:r w:rsidRPr="003F2B7B">
              <w:rPr>
                <w:i w:val="0"/>
                <w:sz w:val="22"/>
                <w:szCs w:val="22"/>
                <w:lang w:val="ro-RO"/>
              </w:rPr>
              <w:t>Reacția</w:t>
            </w:r>
            <w:r w:rsidR="007433F2" w:rsidRPr="003F2B7B">
              <w:rPr>
                <w:i w:val="0"/>
                <w:sz w:val="22"/>
                <w:szCs w:val="22"/>
                <w:lang w:val="ro-RO"/>
              </w:rPr>
              <w:t xml:space="preserve"> adversă</w:t>
            </w:r>
          </w:p>
        </w:tc>
        <w:tc>
          <w:tcPr>
            <w:tcW w:w="1785" w:type="dxa"/>
            <w:shd w:val="clear" w:color="auto" w:fill="D9D9D9"/>
            <w:vAlign w:val="center"/>
          </w:tcPr>
          <w:p w:rsidR="007433F2" w:rsidRPr="003F2B7B" w:rsidRDefault="007433F2" w:rsidP="001C46EE">
            <w:pPr>
              <w:pStyle w:val="3"/>
              <w:jc w:val="center"/>
              <w:rPr>
                <w:i w:val="0"/>
                <w:sz w:val="22"/>
                <w:szCs w:val="22"/>
                <w:lang w:val="ro-RO"/>
              </w:rPr>
            </w:pPr>
            <w:r w:rsidRPr="003F2B7B">
              <w:rPr>
                <w:i w:val="0"/>
                <w:sz w:val="22"/>
                <w:szCs w:val="22"/>
                <w:lang w:val="ro-RO"/>
              </w:rPr>
              <w:t>Medicamentul responsabil</w:t>
            </w:r>
          </w:p>
        </w:tc>
        <w:tc>
          <w:tcPr>
            <w:tcW w:w="3044" w:type="dxa"/>
            <w:shd w:val="clear" w:color="auto" w:fill="D9D9D9"/>
            <w:vAlign w:val="center"/>
          </w:tcPr>
          <w:p w:rsidR="007433F2" w:rsidRPr="003F2B7B" w:rsidRDefault="007433F2" w:rsidP="001C46EE">
            <w:pPr>
              <w:pStyle w:val="3"/>
              <w:jc w:val="center"/>
              <w:rPr>
                <w:i w:val="0"/>
                <w:sz w:val="22"/>
                <w:szCs w:val="22"/>
                <w:lang w:val="ro-RO"/>
              </w:rPr>
            </w:pPr>
            <w:r w:rsidRPr="003F2B7B">
              <w:rPr>
                <w:i w:val="0"/>
                <w:sz w:val="22"/>
                <w:szCs w:val="22"/>
                <w:lang w:val="ro-RO"/>
              </w:rPr>
              <w:t>Măsuri de management</w:t>
            </w:r>
          </w:p>
        </w:tc>
        <w:tc>
          <w:tcPr>
            <w:tcW w:w="3044" w:type="dxa"/>
            <w:shd w:val="clear" w:color="auto" w:fill="D9D9D9"/>
            <w:vAlign w:val="center"/>
          </w:tcPr>
          <w:p w:rsidR="007433F2" w:rsidRPr="003F2B7B" w:rsidRDefault="007433F2" w:rsidP="001C46EE">
            <w:pPr>
              <w:pStyle w:val="3"/>
              <w:jc w:val="center"/>
              <w:rPr>
                <w:i w:val="0"/>
                <w:sz w:val="22"/>
                <w:szCs w:val="22"/>
                <w:lang w:val="ro-RO"/>
              </w:rPr>
            </w:pPr>
            <w:r w:rsidRPr="003F2B7B">
              <w:rPr>
                <w:i w:val="0"/>
                <w:sz w:val="22"/>
                <w:szCs w:val="22"/>
                <w:lang w:val="ro-RO"/>
              </w:rPr>
              <w:t>Comentarii</w:t>
            </w:r>
          </w:p>
        </w:tc>
      </w:tr>
      <w:tr w:rsidR="007433F2" w:rsidRPr="00071313" w:rsidTr="001C46EE">
        <w:tc>
          <w:tcPr>
            <w:tcW w:w="1767" w:type="dxa"/>
            <w:vAlign w:val="center"/>
          </w:tcPr>
          <w:p w:rsidR="007433F2" w:rsidRPr="003F2B7B" w:rsidRDefault="007433F2" w:rsidP="001C46EE">
            <w:pPr>
              <w:tabs>
                <w:tab w:val="center" w:pos="4153"/>
                <w:tab w:val="right" w:pos="8306"/>
              </w:tabs>
              <w:jc w:val="left"/>
              <w:rPr>
                <w:b/>
                <w:sz w:val="22"/>
                <w:szCs w:val="22"/>
              </w:rPr>
            </w:pPr>
            <w:r w:rsidRPr="003F2B7B">
              <w:rPr>
                <w:b/>
                <w:sz w:val="22"/>
                <w:szCs w:val="22"/>
              </w:rPr>
              <w:t>Convulsii</w:t>
            </w:r>
          </w:p>
        </w:tc>
        <w:tc>
          <w:tcPr>
            <w:tcW w:w="1785" w:type="dxa"/>
            <w:vAlign w:val="center"/>
          </w:tcPr>
          <w:p w:rsidR="007433F2" w:rsidRPr="003F2B7B" w:rsidRDefault="007433F2" w:rsidP="001C46EE">
            <w:pPr>
              <w:tabs>
                <w:tab w:val="center" w:pos="4153"/>
                <w:tab w:val="right" w:pos="8306"/>
              </w:tabs>
              <w:jc w:val="center"/>
              <w:rPr>
                <w:b/>
                <w:sz w:val="22"/>
                <w:szCs w:val="22"/>
              </w:rPr>
            </w:pPr>
            <w:r w:rsidRPr="003F2B7B">
              <w:rPr>
                <w:b/>
                <w:sz w:val="22"/>
                <w:szCs w:val="22"/>
              </w:rPr>
              <w:t>Cs, H, FQ,</w:t>
            </w:r>
          </w:p>
          <w:p w:rsidR="007433F2" w:rsidRPr="003F2B7B" w:rsidRDefault="007433F2" w:rsidP="001C46EE">
            <w:pPr>
              <w:tabs>
                <w:tab w:val="center" w:pos="4153"/>
                <w:tab w:val="right" w:pos="8306"/>
              </w:tabs>
              <w:jc w:val="center"/>
              <w:rPr>
                <w:b/>
                <w:sz w:val="22"/>
                <w:szCs w:val="22"/>
              </w:rPr>
            </w:pPr>
            <w:r w:rsidRPr="003F2B7B">
              <w:rPr>
                <w:b/>
                <w:sz w:val="22"/>
                <w:szCs w:val="22"/>
              </w:rPr>
              <w:t>Imp∕cln</w:t>
            </w:r>
          </w:p>
        </w:tc>
        <w:tc>
          <w:tcPr>
            <w:tcW w:w="3044" w:type="dxa"/>
          </w:tcPr>
          <w:p w:rsidR="007433F2" w:rsidRPr="003F2B7B" w:rsidRDefault="00EB00C1" w:rsidP="00172220">
            <w:pPr>
              <w:jc w:val="left"/>
              <w:rPr>
                <w:sz w:val="22"/>
                <w:szCs w:val="22"/>
              </w:rPr>
            </w:pPr>
            <w:r w:rsidRPr="003F2B7B">
              <w:rPr>
                <w:sz w:val="22"/>
                <w:szCs w:val="22"/>
              </w:rPr>
              <w:t>Anulați</w:t>
            </w:r>
            <w:r w:rsidR="007433F2" w:rsidRPr="003F2B7B">
              <w:rPr>
                <w:sz w:val="22"/>
                <w:szCs w:val="22"/>
              </w:rPr>
              <w:t xml:space="preserve"> preparatul cauzal până la controlul convulsiilor.</w:t>
            </w:r>
          </w:p>
          <w:p w:rsidR="007433F2" w:rsidRPr="003F2B7B" w:rsidRDefault="007433F2" w:rsidP="00172220">
            <w:pPr>
              <w:jc w:val="left"/>
              <w:rPr>
                <w:sz w:val="22"/>
                <w:szCs w:val="22"/>
              </w:rPr>
            </w:pPr>
            <w:r w:rsidRPr="003F2B7B">
              <w:rPr>
                <w:sz w:val="22"/>
                <w:szCs w:val="22"/>
              </w:rPr>
              <w:t>Asocierea anticonvulsivantelor, Pyridoxinum în doza zilnică maxim admisibilă (200 mg/zi).</w:t>
            </w:r>
          </w:p>
          <w:p w:rsidR="007433F2" w:rsidRPr="003F2B7B" w:rsidRDefault="007433F2" w:rsidP="00172220">
            <w:pPr>
              <w:jc w:val="left"/>
              <w:rPr>
                <w:sz w:val="22"/>
                <w:szCs w:val="22"/>
              </w:rPr>
            </w:pPr>
            <w:r w:rsidRPr="003F2B7B">
              <w:rPr>
                <w:sz w:val="22"/>
                <w:szCs w:val="22"/>
              </w:rPr>
              <w:t>Evaluarea raportului risc-beneficiu în vederea păstrării preparatului în doză uzuală, micșorată sau anularea lui din schema de tratament.</w:t>
            </w:r>
          </w:p>
          <w:p w:rsidR="007433F2" w:rsidRPr="003F2B7B" w:rsidRDefault="00EB00C1" w:rsidP="00172220">
            <w:pPr>
              <w:jc w:val="left"/>
              <w:rPr>
                <w:sz w:val="22"/>
                <w:szCs w:val="22"/>
              </w:rPr>
            </w:pPr>
            <w:r w:rsidRPr="003F2B7B">
              <w:rPr>
                <w:sz w:val="22"/>
                <w:szCs w:val="22"/>
              </w:rPr>
              <w:t>Consultația</w:t>
            </w:r>
            <w:r w:rsidR="007433F2" w:rsidRPr="003F2B7B">
              <w:rPr>
                <w:sz w:val="22"/>
                <w:szCs w:val="22"/>
              </w:rPr>
              <w:t xml:space="preserve"> neurologului.</w:t>
            </w:r>
          </w:p>
          <w:p w:rsidR="007433F2" w:rsidRPr="003F2B7B" w:rsidRDefault="007433F2" w:rsidP="00172220">
            <w:pPr>
              <w:jc w:val="left"/>
              <w:rPr>
                <w:sz w:val="22"/>
                <w:szCs w:val="22"/>
              </w:rPr>
            </w:pPr>
          </w:p>
        </w:tc>
        <w:tc>
          <w:tcPr>
            <w:tcW w:w="3044" w:type="dxa"/>
          </w:tcPr>
          <w:p w:rsidR="007433F2" w:rsidRPr="003F2B7B" w:rsidRDefault="007433F2" w:rsidP="00172220">
            <w:pPr>
              <w:jc w:val="left"/>
              <w:rPr>
                <w:sz w:val="22"/>
                <w:szCs w:val="22"/>
              </w:rPr>
            </w:pPr>
            <w:r w:rsidRPr="003F2B7B">
              <w:rPr>
                <w:sz w:val="22"/>
                <w:szCs w:val="22"/>
              </w:rPr>
              <w:t>Tratamentul anticonvulsivant va fi continuat până la încheierea tratamentului  antituberculos sau anularea preparatului cauzal.</w:t>
            </w:r>
          </w:p>
          <w:p w:rsidR="007433F2" w:rsidRPr="003F2B7B" w:rsidRDefault="00EB00C1" w:rsidP="00172220">
            <w:pPr>
              <w:jc w:val="left"/>
              <w:rPr>
                <w:sz w:val="22"/>
                <w:szCs w:val="22"/>
              </w:rPr>
            </w:pPr>
            <w:r w:rsidRPr="003F2B7B">
              <w:rPr>
                <w:sz w:val="22"/>
                <w:szCs w:val="22"/>
              </w:rPr>
              <w:t>Prezența</w:t>
            </w:r>
            <w:r w:rsidR="007433F2" w:rsidRPr="003F2B7B">
              <w:rPr>
                <w:sz w:val="22"/>
                <w:szCs w:val="22"/>
              </w:rPr>
              <w:t xml:space="preserve"> convulsiilor în anamneză nu prezintă </w:t>
            </w:r>
            <w:r w:rsidRPr="003F2B7B">
              <w:rPr>
                <w:sz w:val="22"/>
                <w:szCs w:val="22"/>
              </w:rPr>
              <w:t>contraindicație</w:t>
            </w:r>
            <w:r w:rsidR="007433F2" w:rsidRPr="003F2B7B">
              <w:rPr>
                <w:sz w:val="22"/>
                <w:szCs w:val="22"/>
              </w:rPr>
              <w:t xml:space="preserve"> pentru asocierea preparatului cauzal în schema de tratament.</w:t>
            </w:r>
          </w:p>
          <w:p w:rsidR="007433F2" w:rsidRPr="003F2B7B" w:rsidRDefault="00EB00C1" w:rsidP="00172220">
            <w:pPr>
              <w:jc w:val="left"/>
              <w:rPr>
                <w:sz w:val="22"/>
                <w:szCs w:val="22"/>
              </w:rPr>
            </w:pPr>
            <w:r w:rsidRPr="003F2B7B">
              <w:rPr>
                <w:sz w:val="22"/>
                <w:szCs w:val="22"/>
              </w:rPr>
              <w:t>Pacienții</w:t>
            </w:r>
            <w:r w:rsidR="007433F2" w:rsidRPr="003F2B7B">
              <w:rPr>
                <w:sz w:val="22"/>
                <w:szCs w:val="22"/>
              </w:rPr>
              <w:t xml:space="preserve"> cu convulsii în anamneză prezintă risc sporit de </w:t>
            </w:r>
            <w:r w:rsidRPr="003F2B7B">
              <w:rPr>
                <w:sz w:val="22"/>
                <w:szCs w:val="22"/>
              </w:rPr>
              <w:t>reapariție</w:t>
            </w:r>
            <w:r w:rsidR="007433F2" w:rsidRPr="003F2B7B">
              <w:rPr>
                <w:sz w:val="22"/>
                <w:szCs w:val="22"/>
              </w:rPr>
              <w:t xml:space="preserve"> a acestora pe parcursul tratamentului antituberculos. </w:t>
            </w:r>
          </w:p>
        </w:tc>
      </w:tr>
      <w:tr w:rsidR="007433F2" w:rsidRPr="00071313" w:rsidTr="001C46EE">
        <w:tc>
          <w:tcPr>
            <w:tcW w:w="1767" w:type="dxa"/>
            <w:vAlign w:val="center"/>
          </w:tcPr>
          <w:p w:rsidR="007433F2" w:rsidRPr="003F2B7B" w:rsidRDefault="007433F2" w:rsidP="001C46EE">
            <w:pPr>
              <w:tabs>
                <w:tab w:val="center" w:pos="4153"/>
                <w:tab w:val="right" w:pos="8306"/>
              </w:tabs>
              <w:jc w:val="left"/>
              <w:rPr>
                <w:b/>
                <w:sz w:val="22"/>
                <w:szCs w:val="22"/>
              </w:rPr>
            </w:pPr>
            <w:r w:rsidRPr="003F2B7B">
              <w:rPr>
                <w:b/>
                <w:sz w:val="22"/>
                <w:szCs w:val="22"/>
              </w:rPr>
              <w:t>Polineuropatie periferică</w:t>
            </w:r>
          </w:p>
        </w:tc>
        <w:tc>
          <w:tcPr>
            <w:tcW w:w="1785" w:type="dxa"/>
            <w:vAlign w:val="center"/>
          </w:tcPr>
          <w:p w:rsidR="007433F2" w:rsidRPr="003F2B7B" w:rsidRDefault="007433F2" w:rsidP="001C46EE">
            <w:pPr>
              <w:tabs>
                <w:tab w:val="center" w:pos="4153"/>
                <w:tab w:val="right" w:pos="8306"/>
              </w:tabs>
              <w:jc w:val="center"/>
              <w:rPr>
                <w:b/>
                <w:sz w:val="22"/>
                <w:szCs w:val="22"/>
              </w:rPr>
            </w:pPr>
            <w:r w:rsidRPr="003F2B7B">
              <w:rPr>
                <w:b/>
                <w:sz w:val="22"/>
                <w:szCs w:val="22"/>
              </w:rPr>
              <w:t xml:space="preserve">Cs,  Lzd, H, </w:t>
            </w:r>
            <w:r w:rsidRPr="003F2B7B">
              <w:rPr>
                <w:sz w:val="22"/>
                <w:szCs w:val="22"/>
              </w:rPr>
              <w:t>S, Km, Am, Cm, FQ, Eto/Pro, E</w:t>
            </w:r>
          </w:p>
        </w:tc>
        <w:tc>
          <w:tcPr>
            <w:tcW w:w="3044" w:type="dxa"/>
          </w:tcPr>
          <w:p w:rsidR="007433F2" w:rsidRPr="003F2B7B" w:rsidRDefault="00EB00C1" w:rsidP="00172220">
            <w:pPr>
              <w:jc w:val="left"/>
              <w:rPr>
                <w:sz w:val="22"/>
                <w:szCs w:val="22"/>
              </w:rPr>
            </w:pPr>
            <w:r w:rsidRPr="003F2B7B">
              <w:rPr>
                <w:sz w:val="22"/>
                <w:szCs w:val="22"/>
              </w:rPr>
              <w:t>Indicați</w:t>
            </w:r>
            <w:r w:rsidR="007433F2" w:rsidRPr="003F2B7B">
              <w:rPr>
                <w:sz w:val="22"/>
                <w:szCs w:val="22"/>
              </w:rPr>
              <w:t xml:space="preserve"> Pyridoxinum în doza zilnică maxim admisibilă (200 mg/zi).</w:t>
            </w:r>
          </w:p>
          <w:p w:rsidR="007433F2" w:rsidRPr="003F2B7B" w:rsidRDefault="007433F2" w:rsidP="00172220">
            <w:pPr>
              <w:jc w:val="left"/>
              <w:rPr>
                <w:sz w:val="22"/>
                <w:szCs w:val="22"/>
              </w:rPr>
            </w:pPr>
            <w:r w:rsidRPr="003F2B7B">
              <w:rPr>
                <w:sz w:val="22"/>
                <w:szCs w:val="22"/>
              </w:rPr>
              <w:t xml:space="preserve">Asocierea vasodilatatoare periferice, AINS, analgezicelor. </w:t>
            </w:r>
          </w:p>
          <w:p w:rsidR="007433F2" w:rsidRPr="003F2B7B" w:rsidRDefault="007433F2" w:rsidP="00172220">
            <w:pPr>
              <w:jc w:val="left"/>
              <w:rPr>
                <w:sz w:val="22"/>
                <w:szCs w:val="22"/>
              </w:rPr>
            </w:pPr>
          </w:p>
          <w:p w:rsidR="007433F2" w:rsidRPr="003F2B7B" w:rsidRDefault="007433F2" w:rsidP="00172220">
            <w:pPr>
              <w:jc w:val="left"/>
              <w:rPr>
                <w:sz w:val="22"/>
                <w:szCs w:val="22"/>
              </w:rPr>
            </w:pPr>
            <w:r w:rsidRPr="003F2B7B">
              <w:rPr>
                <w:sz w:val="22"/>
                <w:szCs w:val="22"/>
              </w:rPr>
              <w:t>Antidepresante triciclice (evitarea în asociere cu Dlm).</w:t>
            </w:r>
          </w:p>
          <w:p w:rsidR="007433F2" w:rsidRPr="003F2B7B" w:rsidRDefault="007433F2" w:rsidP="00172220">
            <w:pPr>
              <w:jc w:val="left"/>
              <w:rPr>
                <w:sz w:val="22"/>
                <w:szCs w:val="22"/>
              </w:rPr>
            </w:pPr>
            <w:r w:rsidRPr="003F2B7B">
              <w:rPr>
                <w:sz w:val="22"/>
                <w:szCs w:val="22"/>
              </w:rPr>
              <w:t>Evaluarea raportului risc-beneficiu în vederea păstrării preparatului în doză uzuală, micșorată sau anularea lui din schema de tratament.</w:t>
            </w:r>
          </w:p>
          <w:p w:rsidR="007433F2" w:rsidRPr="003F2B7B" w:rsidRDefault="00EB00C1" w:rsidP="00172220">
            <w:pPr>
              <w:jc w:val="left"/>
              <w:rPr>
                <w:sz w:val="22"/>
                <w:szCs w:val="22"/>
              </w:rPr>
            </w:pPr>
            <w:r w:rsidRPr="003F2B7B">
              <w:rPr>
                <w:sz w:val="22"/>
                <w:szCs w:val="22"/>
              </w:rPr>
              <w:t>Consultația</w:t>
            </w:r>
            <w:r w:rsidR="007433F2" w:rsidRPr="003F2B7B">
              <w:rPr>
                <w:sz w:val="22"/>
                <w:szCs w:val="22"/>
              </w:rPr>
              <w:t xml:space="preserve"> neurologului.</w:t>
            </w:r>
          </w:p>
        </w:tc>
        <w:tc>
          <w:tcPr>
            <w:tcW w:w="3044" w:type="dxa"/>
          </w:tcPr>
          <w:p w:rsidR="007433F2" w:rsidRPr="003F2B7B" w:rsidRDefault="007433F2" w:rsidP="00172220">
            <w:pPr>
              <w:jc w:val="left"/>
              <w:rPr>
                <w:sz w:val="22"/>
                <w:szCs w:val="22"/>
              </w:rPr>
            </w:pPr>
            <w:r w:rsidRPr="003F2B7B">
              <w:rPr>
                <w:sz w:val="22"/>
                <w:szCs w:val="22"/>
              </w:rPr>
              <w:t xml:space="preserve">Unele </w:t>
            </w:r>
            <w:r w:rsidR="00EB00C1" w:rsidRPr="003F2B7B">
              <w:rPr>
                <w:sz w:val="22"/>
                <w:szCs w:val="22"/>
              </w:rPr>
              <w:t>comorbidități</w:t>
            </w:r>
            <w:r w:rsidRPr="003F2B7B">
              <w:rPr>
                <w:sz w:val="22"/>
                <w:szCs w:val="22"/>
              </w:rPr>
              <w:t xml:space="preserve"> (diabetul zaharat, HIV, alcoolismul) pot determina instalarea neuropatiei periferice, dar </w:t>
            </w:r>
            <w:r w:rsidR="00EB00C1" w:rsidRPr="003F2B7B">
              <w:rPr>
                <w:sz w:val="22"/>
                <w:szCs w:val="22"/>
              </w:rPr>
              <w:t>acestea</w:t>
            </w:r>
            <w:r w:rsidRPr="003F2B7B">
              <w:rPr>
                <w:sz w:val="22"/>
                <w:szCs w:val="22"/>
              </w:rPr>
              <w:t xml:space="preserve"> nu prezintă </w:t>
            </w:r>
            <w:r w:rsidR="00EB00C1" w:rsidRPr="003F2B7B">
              <w:rPr>
                <w:sz w:val="22"/>
                <w:szCs w:val="22"/>
              </w:rPr>
              <w:t>contraindicație</w:t>
            </w:r>
            <w:r w:rsidRPr="003F2B7B">
              <w:rPr>
                <w:sz w:val="22"/>
                <w:szCs w:val="22"/>
              </w:rPr>
              <w:t xml:space="preserve"> pentru indicarea preparatelor anti-TB corespunzătoare.</w:t>
            </w:r>
          </w:p>
          <w:p w:rsidR="007433F2" w:rsidRPr="003F2B7B" w:rsidRDefault="007433F2" w:rsidP="00172220">
            <w:pPr>
              <w:jc w:val="left"/>
              <w:rPr>
                <w:sz w:val="22"/>
                <w:szCs w:val="22"/>
              </w:rPr>
            </w:pPr>
            <w:r w:rsidRPr="003F2B7B">
              <w:rPr>
                <w:sz w:val="22"/>
                <w:szCs w:val="22"/>
              </w:rPr>
              <w:t xml:space="preserve">Polineuropatia poate fi ireversibilă, dar sunt </w:t>
            </w:r>
            <w:r w:rsidR="00EB00C1" w:rsidRPr="003F2B7B">
              <w:rPr>
                <w:sz w:val="22"/>
                <w:szCs w:val="22"/>
              </w:rPr>
              <w:t>și</w:t>
            </w:r>
            <w:r w:rsidRPr="003F2B7B">
              <w:rPr>
                <w:sz w:val="22"/>
                <w:szCs w:val="22"/>
              </w:rPr>
              <w:t xml:space="preserve"> cazuri când aceasta nu </w:t>
            </w:r>
            <w:r w:rsidR="00EB00C1" w:rsidRPr="003F2B7B">
              <w:rPr>
                <w:sz w:val="22"/>
                <w:szCs w:val="22"/>
              </w:rPr>
              <w:t>cedează</w:t>
            </w:r>
            <w:r w:rsidRPr="003F2B7B">
              <w:rPr>
                <w:sz w:val="22"/>
                <w:szCs w:val="22"/>
              </w:rPr>
              <w:t xml:space="preserve"> după anularea preparatelor antituberculoase.</w:t>
            </w:r>
          </w:p>
        </w:tc>
      </w:tr>
      <w:tr w:rsidR="007433F2" w:rsidRPr="00071313" w:rsidTr="001C46EE">
        <w:tc>
          <w:tcPr>
            <w:tcW w:w="1767" w:type="dxa"/>
            <w:vAlign w:val="center"/>
          </w:tcPr>
          <w:p w:rsidR="007433F2" w:rsidRPr="003F2B7B" w:rsidRDefault="007433F2" w:rsidP="001C46EE">
            <w:pPr>
              <w:tabs>
                <w:tab w:val="center" w:pos="4153"/>
                <w:tab w:val="right" w:pos="8306"/>
              </w:tabs>
              <w:jc w:val="left"/>
              <w:rPr>
                <w:b/>
                <w:sz w:val="22"/>
                <w:szCs w:val="22"/>
              </w:rPr>
            </w:pPr>
            <w:r w:rsidRPr="003F2B7B">
              <w:rPr>
                <w:b/>
                <w:sz w:val="22"/>
                <w:szCs w:val="22"/>
              </w:rPr>
              <w:t>Dereglări auditive, vestibulare</w:t>
            </w:r>
          </w:p>
        </w:tc>
        <w:tc>
          <w:tcPr>
            <w:tcW w:w="1785" w:type="dxa"/>
            <w:vAlign w:val="center"/>
          </w:tcPr>
          <w:p w:rsidR="007433F2" w:rsidRPr="003F2B7B" w:rsidRDefault="007433F2" w:rsidP="001C46EE">
            <w:pPr>
              <w:tabs>
                <w:tab w:val="center" w:pos="4153"/>
                <w:tab w:val="right" w:pos="8306"/>
              </w:tabs>
              <w:jc w:val="center"/>
              <w:rPr>
                <w:b/>
                <w:sz w:val="22"/>
                <w:szCs w:val="22"/>
              </w:rPr>
            </w:pPr>
            <w:r w:rsidRPr="003F2B7B">
              <w:rPr>
                <w:b/>
                <w:sz w:val="22"/>
                <w:szCs w:val="22"/>
              </w:rPr>
              <w:t>S, Km, Am, Cm, Clr</w:t>
            </w:r>
          </w:p>
        </w:tc>
        <w:tc>
          <w:tcPr>
            <w:tcW w:w="3044" w:type="dxa"/>
          </w:tcPr>
          <w:p w:rsidR="007433F2" w:rsidRPr="003F2B7B" w:rsidRDefault="007433F2" w:rsidP="00172220">
            <w:pPr>
              <w:jc w:val="left"/>
              <w:rPr>
                <w:sz w:val="22"/>
                <w:szCs w:val="22"/>
              </w:rPr>
            </w:pPr>
            <w:r w:rsidRPr="003F2B7B">
              <w:rPr>
                <w:sz w:val="22"/>
                <w:szCs w:val="22"/>
              </w:rPr>
              <w:t>Se va apreci gradul hipoacuziei în comparatie cu datele anterioare.</w:t>
            </w:r>
          </w:p>
          <w:p w:rsidR="007433F2" w:rsidRPr="003F2B7B" w:rsidRDefault="007433F2" w:rsidP="00172220">
            <w:pPr>
              <w:jc w:val="left"/>
              <w:rPr>
                <w:sz w:val="22"/>
                <w:szCs w:val="22"/>
              </w:rPr>
            </w:pPr>
            <w:r w:rsidRPr="003F2B7B">
              <w:rPr>
                <w:sz w:val="22"/>
                <w:szCs w:val="22"/>
              </w:rPr>
              <w:t>Evaluarea raportului risc-beneficiu în vederea păstrării preparatului în doză uzuală, micșorată sau anularea lui din schema de tratament.</w:t>
            </w:r>
          </w:p>
          <w:p w:rsidR="007433F2" w:rsidRPr="003F2B7B" w:rsidRDefault="00EB00C1" w:rsidP="00172220">
            <w:pPr>
              <w:jc w:val="left"/>
              <w:rPr>
                <w:sz w:val="22"/>
                <w:szCs w:val="22"/>
              </w:rPr>
            </w:pPr>
            <w:r w:rsidRPr="003F2B7B">
              <w:rPr>
                <w:sz w:val="22"/>
                <w:szCs w:val="22"/>
              </w:rPr>
              <w:t>Consultația</w:t>
            </w:r>
            <w:r w:rsidR="007433F2" w:rsidRPr="003F2B7B">
              <w:rPr>
                <w:sz w:val="22"/>
                <w:szCs w:val="22"/>
              </w:rPr>
              <w:t xml:space="preserve"> ORL.</w:t>
            </w:r>
          </w:p>
        </w:tc>
        <w:tc>
          <w:tcPr>
            <w:tcW w:w="3044" w:type="dxa"/>
          </w:tcPr>
          <w:p w:rsidR="007433F2" w:rsidRPr="003F2B7B" w:rsidRDefault="007433F2" w:rsidP="00172220">
            <w:pPr>
              <w:jc w:val="left"/>
              <w:rPr>
                <w:sz w:val="22"/>
                <w:szCs w:val="22"/>
              </w:rPr>
            </w:pPr>
            <w:r w:rsidRPr="003F2B7B">
              <w:rPr>
                <w:sz w:val="22"/>
                <w:szCs w:val="22"/>
              </w:rPr>
              <w:t xml:space="preserve">Este necesară efectuarea audiogramei înainte de </w:t>
            </w:r>
            <w:r w:rsidR="00EB00C1" w:rsidRPr="003F2B7B">
              <w:rPr>
                <w:sz w:val="22"/>
                <w:szCs w:val="22"/>
              </w:rPr>
              <w:t>inițierea</w:t>
            </w:r>
            <w:r w:rsidRPr="003F2B7B">
              <w:rPr>
                <w:sz w:val="22"/>
                <w:szCs w:val="22"/>
              </w:rPr>
              <w:t xml:space="preserve"> tratamentului anti-TB MDR .</w:t>
            </w:r>
          </w:p>
          <w:p w:rsidR="007433F2" w:rsidRPr="003F2B7B" w:rsidRDefault="007433F2" w:rsidP="00172220">
            <w:pPr>
              <w:jc w:val="left"/>
              <w:rPr>
                <w:sz w:val="22"/>
                <w:szCs w:val="22"/>
              </w:rPr>
            </w:pPr>
            <w:r w:rsidRPr="003F2B7B">
              <w:rPr>
                <w:sz w:val="22"/>
                <w:szCs w:val="22"/>
              </w:rPr>
              <w:t>Pierderea auzului poate fi ireversibilă.</w:t>
            </w:r>
          </w:p>
        </w:tc>
      </w:tr>
      <w:tr w:rsidR="007433F2" w:rsidRPr="00071313" w:rsidTr="001C46EE">
        <w:tc>
          <w:tcPr>
            <w:tcW w:w="1767" w:type="dxa"/>
            <w:vAlign w:val="center"/>
          </w:tcPr>
          <w:p w:rsidR="007433F2" w:rsidRPr="003F2B7B" w:rsidRDefault="007433F2" w:rsidP="001C46EE">
            <w:pPr>
              <w:tabs>
                <w:tab w:val="center" w:pos="4153"/>
                <w:tab w:val="right" w:pos="8306"/>
              </w:tabs>
              <w:jc w:val="left"/>
              <w:rPr>
                <w:b/>
                <w:sz w:val="22"/>
                <w:szCs w:val="22"/>
              </w:rPr>
            </w:pPr>
            <w:r w:rsidRPr="003F2B7B">
              <w:rPr>
                <w:b/>
                <w:sz w:val="22"/>
                <w:szCs w:val="22"/>
              </w:rPr>
              <w:t>Manifestări psihotice</w:t>
            </w:r>
          </w:p>
        </w:tc>
        <w:tc>
          <w:tcPr>
            <w:tcW w:w="1785" w:type="dxa"/>
            <w:vAlign w:val="center"/>
          </w:tcPr>
          <w:p w:rsidR="007433F2" w:rsidRPr="003F2B7B" w:rsidRDefault="007433F2" w:rsidP="001C46EE">
            <w:pPr>
              <w:tabs>
                <w:tab w:val="center" w:pos="4153"/>
                <w:tab w:val="right" w:pos="8306"/>
              </w:tabs>
              <w:jc w:val="center"/>
              <w:rPr>
                <w:b/>
                <w:sz w:val="22"/>
                <w:szCs w:val="22"/>
              </w:rPr>
            </w:pPr>
            <w:r w:rsidRPr="003F2B7B">
              <w:rPr>
                <w:b/>
                <w:sz w:val="22"/>
                <w:szCs w:val="22"/>
              </w:rPr>
              <w:t>Cs, H, FQ, Eto</w:t>
            </w:r>
          </w:p>
        </w:tc>
        <w:tc>
          <w:tcPr>
            <w:tcW w:w="3044" w:type="dxa"/>
          </w:tcPr>
          <w:p w:rsidR="007433F2" w:rsidRPr="003F2B7B" w:rsidRDefault="007433F2" w:rsidP="00172220">
            <w:pPr>
              <w:jc w:val="left"/>
              <w:rPr>
                <w:sz w:val="22"/>
                <w:szCs w:val="22"/>
              </w:rPr>
            </w:pPr>
            <w:r w:rsidRPr="003F2B7B">
              <w:rPr>
                <w:sz w:val="22"/>
                <w:szCs w:val="22"/>
              </w:rPr>
              <w:t>Anularea preparatului pentru o perioadă scurtă (1-4 săptămâni).</w:t>
            </w:r>
          </w:p>
          <w:p w:rsidR="007433F2" w:rsidRPr="003F2B7B" w:rsidRDefault="007433F2" w:rsidP="00172220">
            <w:pPr>
              <w:jc w:val="left"/>
              <w:rPr>
                <w:sz w:val="22"/>
                <w:szCs w:val="22"/>
              </w:rPr>
            </w:pPr>
            <w:r w:rsidRPr="003F2B7B">
              <w:rPr>
                <w:sz w:val="22"/>
                <w:szCs w:val="22"/>
              </w:rPr>
              <w:t>Tratamentul antipsihotic.</w:t>
            </w:r>
          </w:p>
          <w:p w:rsidR="007433F2" w:rsidRPr="003F2B7B" w:rsidRDefault="007433F2" w:rsidP="00172220">
            <w:pPr>
              <w:jc w:val="left"/>
              <w:rPr>
                <w:sz w:val="22"/>
                <w:szCs w:val="22"/>
              </w:rPr>
            </w:pPr>
            <w:r w:rsidRPr="003F2B7B">
              <w:rPr>
                <w:sz w:val="22"/>
                <w:szCs w:val="22"/>
              </w:rPr>
              <w:t>Evaluarea raportului risc-</w:t>
            </w:r>
            <w:r w:rsidRPr="003F2B7B">
              <w:rPr>
                <w:sz w:val="22"/>
                <w:szCs w:val="22"/>
              </w:rPr>
              <w:lastRenderedPageBreak/>
              <w:t>beneficiu în vederea păstrării preparatului în doză uzuală, micșorată sau anularea lui din schema de tratament.</w:t>
            </w:r>
          </w:p>
          <w:p w:rsidR="007433F2" w:rsidRPr="003F2B7B" w:rsidRDefault="00EB00C1" w:rsidP="00172220">
            <w:pPr>
              <w:jc w:val="left"/>
              <w:rPr>
                <w:sz w:val="22"/>
                <w:szCs w:val="22"/>
              </w:rPr>
            </w:pPr>
            <w:r w:rsidRPr="003F2B7B">
              <w:rPr>
                <w:sz w:val="22"/>
                <w:szCs w:val="22"/>
              </w:rPr>
              <w:t>Consultația</w:t>
            </w:r>
            <w:r w:rsidR="007433F2" w:rsidRPr="003F2B7B">
              <w:rPr>
                <w:sz w:val="22"/>
                <w:szCs w:val="22"/>
              </w:rPr>
              <w:t xml:space="preserve"> psihiatrului.</w:t>
            </w:r>
          </w:p>
        </w:tc>
        <w:tc>
          <w:tcPr>
            <w:tcW w:w="3044" w:type="dxa"/>
          </w:tcPr>
          <w:p w:rsidR="007433F2" w:rsidRPr="003F2B7B" w:rsidRDefault="007433F2" w:rsidP="00172220">
            <w:pPr>
              <w:jc w:val="left"/>
              <w:rPr>
                <w:sz w:val="22"/>
                <w:szCs w:val="22"/>
              </w:rPr>
            </w:pPr>
            <w:r w:rsidRPr="003F2B7B">
              <w:rPr>
                <w:sz w:val="22"/>
                <w:szCs w:val="22"/>
              </w:rPr>
              <w:lastRenderedPageBreak/>
              <w:t>Unii bolnavi vor necesita psihoterapie pe toată durata tratamentului anti-TB MDR.</w:t>
            </w:r>
          </w:p>
          <w:p w:rsidR="007433F2" w:rsidRPr="003F2B7B" w:rsidRDefault="00EB00C1" w:rsidP="00172220">
            <w:pPr>
              <w:jc w:val="left"/>
              <w:rPr>
                <w:sz w:val="22"/>
                <w:szCs w:val="22"/>
              </w:rPr>
            </w:pPr>
            <w:r w:rsidRPr="003F2B7B">
              <w:rPr>
                <w:sz w:val="22"/>
                <w:szCs w:val="22"/>
              </w:rPr>
              <w:t>Prezența</w:t>
            </w:r>
            <w:r w:rsidR="007433F2" w:rsidRPr="003F2B7B">
              <w:rPr>
                <w:sz w:val="22"/>
                <w:szCs w:val="22"/>
              </w:rPr>
              <w:t xml:space="preserve"> în anamneză a </w:t>
            </w:r>
            <w:r w:rsidRPr="003F2B7B">
              <w:rPr>
                <w:sz w:val="22"/>
                <w:szCs w:val="22"/>
              </w:rPr>
              <w:t>afecțiunilor</w:t>
            </w:r>
            <w:r w:rsidR="007433F2" w:rsidRPr="003F2B7B">
              <w:rPr>
                <w:sz w:val="22"/>
                <w:szCs w:val="22"/>
              </w:rPr>
              <w:t xml:space="preserve"> psihice nu reprezintă o </w:t>
            </w:r>
            <w:r w:rsidRPr="003F2B7B">
              <w:rPr>
                <w:sz w:val="22"/>
                <w:szCs w:val="22"/>
              </w:rPr>
              <w:t>contraindicație</w:t>
            </w:r>
            <w:r w:rsidR="007433F2" w:rsidRPr="003F2B7B">
              <w:rPr>
                <w:sz w:val="22"/>
                <w:szCs w:val="22"/>
              </w:rPr>
              <w:t xml:space="preserve"> </w:t>
            </w:r>
            <w:r w:rsidR="007433F2" w:rsidRPr="003F2B7B">
              <w:rPr>
                <w:sz w:val="22"/>
                <w:szCs w:val="22"/>
              </w:rPr>
              <w:lastRenderedPageBreak/>
              <w:t xml:space="preserve">pentru asocierea preparatelor nominalizate, dar indică o probabilitate crescută de </w:t>
            </w:r>
            <w:r w:rsidRPr="003F2B7B">
              <w:rPr>
                <w:sz w:val="22"/>
                <w:szCs w:val="22"/>
              </w:rPr>
              <w:t>apariție</w:t>
            </w:r>
            <w:r w:rsidR="007433F2" w:rsidRPr="003F2B7B">
              <w:rPr>
                <w:sz w:val="22"/>
                <w:szCs w:val="22"/>
              </w:rPr>
              <w:t xml:space="preserve"> a manifestărilor psihotice pe fondal de tratament antituberculos. </w:t>
            </w:r>
          </w:p>
          <w:p w:rsidR="007433F2" w:rsidRPr="003F2B7B" w:rsidRDefault="007433F2" w:rsidP="00172220">
            <w:pPr>
              <w:jc w:val="left"/>
              <w:rPr>
                <w:sz w:val="22"/>
                <w:szCs w:val="22"/>
              </w:rPr>
            </w:pPr>
            <w:r w:rsidRPr="003F2B7B">
              <w:rPr>
                <w:sz w:val="22"/>
                <w:szCs w:val="22"/>
              </w:rPr>
              <w:t xml:space="preserve">Simptomele psihotice, de obicei, sunt reversibile. </w:t>
            </w:r>
          </w:p>
        </w:tc>
      </w:tr>
      <w:tr w:rsidR="007433F2" w:rsidRPr="00071313" w:rsidTr="001C46EE">
        <w:tc>
          <w:tcPr>
            <w:tcW w:w="1767" w:type="dxa"/>
            <w:vAlign w:val="center"/>
          </w:tcPr>
          <w:p w:rsidR="007433F2" w:rsidRPr="003F2B7B" w:rsidRDefault="007433F2" w:rsidP="001C46EE">
            <w:pPr>
              <w:tabs>
                <w:tab w:val="center" w:pos="4153"/>
                <w:tab w:val="right" w:pos="8306"/>
              </w:tabs>
              <w:jc w:val="left"/>
              <w:rPr>
                <w:b/>
                <w:sz w:val="22"/>
                <w:szCs w:val="22"/>
              </w:rPr>
            </w:pPr>
            <w:r w:rsidRPr="003F2B7B">
              <w:rPr>
                <w:b/>
                <w:sz w:val="22"/>
                <w:szCs w:val="22"/>
              </w:rPr>
              <w:lastRenderedPageBreak/>
              <w:t>Sindrom depresiv</w:t>
            </w:r>
          </w:p>
        </w:tc>
        <w:tc>
          <w:tcPr>
            <w:tcW w:w="1785" w:type="dxa"/>
            <w:vAlign w:val="center"/>
          </w:tcPr>
          <w:p w:rsidR="007433F2" w:rsidRPr="003F2B7B" w:rsidRDefault="007433F2" w:rsidP="001C46EE">
            <w:pPr>
              <w:tabs>
                <w:tab w:val="center" w:pos="4153"/>
                <w:tab w:val="right" w:pos="8306"/>
              </w:tabs>
              <w:jc w:val="center"/>
              <w:rPr>
                <w:b/>
                <w:sz w:val="22"/>
                <w:szCs w:val="22"/>
              </w:rPr>
            </w:pPr>
            <w:r w:rsidRPr="003F2B7B">
              <w:rPr>
                <w:b/>
                <w:sz w:val="22"/>
                <w:szCs w:val="22"/>
              </w:rPr>
              <w:t xml:space="preserve">Cs, </w:t>
            </w:r>
            <w:r w:rsidRPr="003F2B7B">
              <w:rPr>
                <w:sz w:val="22"/>
                <w:szCs w:val="22"/>
              </w:rPr>
              <w:t>FQ, H, Eto/ Pro</w:t>
            </w:r>
          </w:p>
        </w:tc>
        <w:tc>
          <w:tcPr>
            <w:tcW w:w="3044" w:type="dxa"/>
          </w:tcPr>
          <w:p w:rsidR="007433F2" w:rsidRPr="003F2B7B" w:rsidRDefault="007433F2" w:rsidP="00172220">
            <w:pPr>
              <w:jc w:val="left"/>
              <w:rPr>
                <w:sz w:val="22"/>
                <w:szCs w:val="22"/>
              </w:rPr>
            </w:pPr>
            <w:r w:rsidRPr="003F2B7B">
              <w:rPr>
                <w:sz w:val="22"/>
                <w:szCs w:val="22"/>
              </w:rPr>
              <w:t>Consiliere individuală sau de grup.</w:t>
            </w:r>
          </w:p>
          <w:p w:rsidR="007433F2" w:rsidRPr="003F2B7B" w:rsidRDefault="007433F2" w:rsidP="00172220">
            <w:pPr>
              <w:jc w:val="left"/>
              <w:rPr>
                <w:sz w:val="22"/>
                <w:szCs w:val="22"/>
              </w:rPr>
            </w:pPr>
            <w:r w:rsidRPr="003F2B7B">
              <w:rPr>
                <w:sz w:val="22"/>
                <w:szCs w:val="22"/>
              </w:rPr>
              <w:t>Tratament cu antidepresante.</w:t>
            </w:r>
          </w:p>
          <w:p w:rsidR="007433F2" w:rsidRPr="003F2B7B" w:rsidRDefault="007433F2" w:rsidP="00172220">
            <w:pPr>
              <w:jc w:val="left"/>
              <w:rPr>
                <w:sz w:val="22"/>
                <w:szCs w:val="22"/>
              </w:rPr>
            </w:pPr>
            <w:r w:rsidRPr="003F2B7B">
              <w:rPr>
                <w:sz w:val="22"/>
                <w:szCs w:val="22"/>
              </w:rPr>
              <w:t xml:space="preserve">Evaluarea raportului risc-beneficiu în vederea </w:t>
            </w:r>
            <w:r w:rsidR="00EB00C1" w:rsidRPr="003F2B7B">
              <w:rPr>
                <w:sz w:val="22"/>
                <w:szCs w:val="22"/>
              </w:rPr>
              <w:t>păstrării</w:t>
            </w:r>
            <w:r w:rsidRPr="003F2B7B">
              <w:rPr>
                <w:sz w:val="22"/>
                <w:szCs w:val="22"/>
              </w:rPr>
              <w:t xml:space="preserve"> preparatului în doza uzuala, </w:t>
            </w:r>
            <w:r w:rsidR="00EB00C1" w:rsidRPr="003F2B7B">
              <w:rPr>
                <w:sz w:val="22"/>
                <w:szCs w:val="22"/>
              </w:rPr>
              <w:t>micșorată</w:t>
            </w:r>
            <w:r w:rsidRPr="003F2B7B">
              <w:rPr>
                <w:sz w:val="22"/>
                <w:szCs w:val="22"/>
              </w:rPr>
              <w:t xml:space="preserve"> sau anularea lui din schema de tratament.</w:t>
            </w:r>
          </w:p>
          <w:p w:rsidR="007433F2" w:rsidRPr="003F2B7B" w:rsidRDefault="00EB00C1" w:rsidP="00172220">
            <w:pPr>
              <w:jc w:val="left"/>
              <w:rPr>
                <w:sz w:val="22"/>
                <w:szCs w:val="22"/>
              </w:rPr>
            </w:pPr>
            <w:r w:rsidRPr="003F2B7B">
              <w:rPr>
                <w:sz w:val="22"/>
                <w:szCs w:val="22"/>
              </w:rPr>
              <w:t>Consultația</w:t>
            </w:r>
            <w:r w:rsidR="007433F2" w:rsidRPr="003F2B7B">
              <w:rPr>
                <w:sz w:val="22"/>
                <w:szCs w:val="22"/>
              </w:rPr>
              <w:t xml:space="preserve"> psihiatrului.</w:t>
            </w:r>
          </w:p>
        </w:tc>
        <w:tc>
          <w:tcPr>
            <w:tcW w:w="3044" w:type="dxa"/>
          </w:tcPr>
          <w:p w:rsidR="007433F2" w:rsidRPr="003F2B7B" w:rsidRDefault="007433F2" w:rsidP="00172220">
            <w:pPr>
              <w:jc w:val="left"/>
              <w:rPr>
                <w:sz w:val="22"/>
                <w:szCs w:val="22"/>
              </w:rPr>
            </w:pPr>
            <w:r w:rsidRPr="003F2B7B">
              <w:rPr>
                <w:sz w:val="22"/>
                <w:szCs w:val="22"/>
              </w:rPr>
              <w:t xml:space="preserve">Nu trebuie subestimate rolul </w:t>
            </w:r>
            <w:r w:rsidR="00EB00C1" w:rsidRPr="003F2B7B">
              <w:rPr>
                <w:sz w:val="22"/>
                <w:szCs w:val="22"/>
              </w:rPr>
              <w:t>condițiilor</w:t>
            </w:r>
            <w:r w:rsidRPr="003F2B7B">
              <w:rPr>
                <w:sz w:val="22"/>
                <w:szCs w:val="22"/>
              </w:rPr>
              <w:t xml:space="preserve"> socioeconomice, ele fiind un factor important în dezvoltarea depresiei. </w:t>
            </w:r>
          </w:p>
          <w:p w:rsidR="007433F2" w:rsidRPr="003F2B7B" w:rsidRDefault="007433F2" w:rsidP="00172220">
            <w:pPr>
              <w:jc w:val="left"/>
              <w:rPr>
                <w:sz w:val="22"/>
                <w:szCs w:val="22"/>
              </w:rPr>
            </w:pPr>
            <w:r w:rsidRPr="003F2B7B">
              <w:rPr>
                <w:sz w:val="22"/>
                <w:szCs w:val="22"/>
              </w:rPr>
              <w:t xml:space="preserve">Simptomele depresiei pot fi periodice </w:t>
            </w:r>
            <w:r w:rsidR="00EB00C1" w:rsidRPr="003F2B7B">
              <w:rPr>
                <w:sz w:val="22"/>
                <w:szCs w:val="22"/>
              </w:rPr>
              <w:t>și</w:t>
            </w:r>
            <w:r w:rsidRPr="003F2B7B">
              <w:rPr>
                <w:sz w:val="22"/>
                <w:szCs w:val="22"/>
              </w:rPr>
              <w:t xml:space="preserve"> se pot </w:t>
            </w:r>
            <w:r w:rsidR="00EB00C1" w:rsidRPr="003F2B7B">
              <w:rPr>
                <w:sz w:val="22"/>
                <w:szCs w:val="22"/>
              </w:rPr>
              <w:t>micșora</w:t>
            </w:r>
            <w:r w:rsidRPr="003F2B7B">
              <w:rPr>
                <w:sz w:val="22"/>
                <w:szCs w:val="22"/>
              </w:rPr>
              <w:t xml:space="preserve"> odată cu tratamentul eficient.</w:t>
            </w:r>
          </w:p>
          <w:p w:rsidR="007433F2" w:rsidRPr="003F2B7B" w:rsidRDefault="00EB00C1" w:rsidP="00172220">
            <w:pPr>
              <w:jc w:val="left"/>
              <w:rPr>
                <w:sz w:val="22"/>
                <w:szCs w:val="22"/>
              </w:rPr>
            </w:pPr>
            <w:r w:rsidRPr="003F2B7B">
              <w:rPr>
                <w:sz w:val="22"/>
                <w:szCs w:val="22"/>
              </w:rPr>
              <w:t>Prezența</w:t>
            </w:r>
            <w:r w:rsidR="007433F2" w:rsidRPr="003F2B7B">
              <w:rPr>
                <w:sz w:val="22"/>
                <w:szCs w:val="22"/>
              </w:rPr>
              <w:t xml:space="preserve"> în anamneză a perioadelor de depresie nu reprezintă o </w:t>
            </w:r>
            <w:r w:rsidRPr="003F2B7B">
              <w:rPr>
                <w:sz w:val="22"/>
                <w:szCs w:val="22"/>
              </w:rPr>
              <w:t>contraindicație</w:t>
            </w:r>
            <w:r w:rsidR="007433F2" w:rsidRPr="003F2B7B">
              <w:rPr>
                <w:sz w:val="22"/>
                <w:szCs w:val="22"/>
              </w:rPr>
              <w:t xml:space="preserve"> pentru administrarea preparatelor nominalizate, dar indică o posibilitate crescută de </w:t>
            </w:r>
            <w:r w:rsidRPr="003F2B7B">
              <w:rPr>
                <w:sz w:val="22"/>
                <w:szCs w:val="22"/>
              </w:rPr>
              <w:t>apariție</w:t>
            </w:r>
            <w:r w:rsidR="007433F2" w:rsidRPr="003F2B7B">
              <w:rPr>
                <w:sz w:val="22"/>
                <w:szCs w:val="22"/>
              </w:rPr>
              <w:t xml:space="preserve"> a depresiei pe parcursul tratamentului antituberculos.</w:t>
            </w:r>
          </w:p>
        </w:tc>
      </w:tr>
      <w:tr w:rsidR="007433F2" w:rsidRPr="00071313" w:rsidTr="00176E81">
        <w:trPr>
          <w:trHeight w:val="1922"/>
        </w:trPr>
        <w:tc>
          <w:tcPr>
            <w:tcW w:w="1767" w:type="dxa"/>
            <w:vAlign w:val="center"/>
          </w:tcPr>
          <w:p w:rsidR="007433F2" w:rsidRPr="003F2B7B" w:rsidRDefault="007433F2" w:rsidP="001C46EE">
            <w:pPr>
              <w:tabs>
                <w:tab w:val="center" w:pos="4153"/>
                <w:tab w:val="right" w:pos="8306"/>
              </w:tabs>
              <w:jc w:val="left"/>
              <w:rPr>
                <w:b/>
                <w:sz w:val="22"/>
                <w:szCs w:val="22"/>
              </w:rPr>
            </w:pPr>
            <w:r w:rsidRPr="003F2B7B">
              <w:rPr>
                <w:b/>
                <w:sz w:val="22"/>
                <w:szCs w:val="22"/>
              </w:rPr>
              <w:t>Hipotiriodism</w:t>
            </w:r>
          </w:p>
        </w:tc>
        <w:tc>
          <w:tcPr>
            <w:tcW w:w="1785" w:type="dxa"/>
            <w:vAlign w:val="center"/>
          </w:tcPr>
          <w:p w:rsidR="007433F2" w:rsidRPr="003F2B7B" w:rsidRDefault="007433F2" w:rsidP="001C46EE">
            <w:pPr>
              <w:tabs>
                <w:tab w:val="center" w:pos="4153"/>
                <w:tab w:val="right" w:pos="8306"/>
              </w:tabs>
              <w:jc w:val="center"/>
              <w:rPr>
                <w:b/>
                <w:sz w:val="22"/>
                <w:szCs w:val="22"/>
              </w:rPr>
            </w:pPr>
            <w:r w:rsidRPr="003F2B7B">
              <w:rPr>
                <w:b/>
                <w:sz w:val="22"/>
                <w:szCs w:val="22"/>
              </w:rPr>
              <w:t>Eto/Pro, Ps</w:t>
            </w:r>
          </w:p>
        </w:tc>
        <w:tc>
          <w:tcPr>
            <w:tcW w:w="3044" w:type="dxa"/>
          </w:tcPr>
          <w:p w:rsidR="007433F2" w:rsidRPr="003F2B7B" w:rsidRDefault="007433F2" w:rsidP="00172220">
            <w:pPr>
              <w:jc w:val="left"/>
              <w:rPr>
                <w:sz w:val="22"/>
                <w:szCs w:val="22"/>
              </w:rPr>
            </w:pPr>
            <w:r w:rsidRPr="003F2B7B">
              <w:rPr>
                <w:sz w:val="22"/>
                <w:szCs w:val="22"/>
              </w:rPr>
              <w:t>Monitorizarea TSH o dată la 2 luni.</w:t>
            </w:r>
          </w:p>
          <w:p w:rsidR="007433F2" w:rsidRPr="003F2B7B" w:rsidRDefault="007433F2" w:rsidP="00172220">
            <w:pPr>
              <w:jc w:val="left"/>
              <w:rPr>
                <w:sz w:val="22"/>
                <w:szCs w:val="22"/>
              </w:rPr>
            </w:pPr>
            <w:r w:rsidRPr="003F2B7B">
              <w:rPr>
                <w:sz w:val="22"/>
                <w:szCs w:val="22"/>
              </w:rPr>
              <w:t xml:space="preserve">La necesitate se va asocia Levothyroxinum. </w:t>
            </w:r>
          </w:p>
          <w:p w:rsidR="007433F2" w:rsidRPr="003F2B7B" w:rsidRDefault="00EB00C1" w:rsidP="00172220">
            <w:pPr>
              <w:jc w:val="left"/>
              <w:rPr>
                <w:sz w:val="22"/>
                <w:szCs w:val="22"/>
              </w:rPr>
            </w:pPr>
            <w:r w:rsidRPr="003F2B7B">
              <w:rPr>
                <w:sz w:val="22"/>
                <w:szCs w:val="22"/>
              </w:rPr>
              <w:t>Consultația</w:t>
            </w:r>
            <w:r w:rsidR="007433F2" w:rsidRPr="003F2B7B">
              <w:rPr>
                <w:sz w:val="22"/>
                <w:szCs w:val="22"/>
              </w:rPr>
              <w:t xml:space="preserve"> endocrinologului.</w:t>
            </w:r>
          </w:p>
        </w:tc>
        <w:tc>
          <w:tcPr>
            <w:tcW w:w="3044" w:type="dxa"/>
          </w:tcPr>
          <w:p w:rsidR="007433F2" w:rsidRPr="003F2B7B" w:rsidRDefault="007433F2" w:rsidP="00172220">
            <w:pPr>
              <w:jc w:val="left"/>
              <w:rPr>
                <w:sz w:val="22"/>
                <w:szCs w:val="22"/>
              </w:rPr>
            </w:pPr>
            <w:r w:rsidRPr="003F2B7B">
              <w:rPr>
                <w:sz w:val="22"/>
                <w:szCs w:val="22"/>
              </w:rPr>
              <w:t xml:space="preserve">Restabilire completă după anularea Ps </w:t>
            </w:r>
            <w:r w:rsidR="00EB00C1" w:rsidRPr="003F2B7B">
              <w:rPr>
                <w:sz w:val="22"/>
                <w:szCs w:val="22"/>
              </w:rPr>
              <w:t>și</w:t>
            </w:r>
            <w:r w:rsidRPr="003F2B7B">
              <w:rPr>
                <w:sz w:val="22"/>
                <w:szCs w:val="22"/>
              </w:rPr>
              <w:t xml:space="preserve"> Eto.</w:t>
            </w:r>
          </w:p>
          <w:p w:rsidR="007433F2" w:rsidRPr="003F2B7B" w:rsidRDefault="007433F2" w:rsidP="00172220">
            <w:pPr>
              <w:jc w:val="left"/>
              <w:rPr>
                <w:sz w:val="22"/>
                <w:szCs w:val="22"/>
              </w:rPr>
            </w:pPr>
            <w:r w:rsidRPr="003F2B7B">
              <w:rPr>
                <w:sz w:val="22"/>
                <w:szCs w:val="22"/>
              </w:rPr>
              <w:t xml:space="preserve">Asocierea Ps </w:t>
            </w:r>
            <w:r w:rsidR="00EB00C1" w:rsidRPr="003F2B7B">
              <w:rPr>
                <w:sz w:val="22"/>
                <w:szCs w:val="22"/>
              </w:rPr>
              <w:t>și</w:t>
            </w:r>
            <w:r w:rsidRPr="003F2B7B">
              <w:rPr>
                <w:sz w:val="22"/>
                <w:szCs w:val="22"/>
              </w:rPr>
              <w:t xml:space="preserve"> Eto mai frecvent provoacă hipotirioidism decât la administrarea separată a acestora.</w:t>
            </w:r>
          </w:p>
        </w:tc>
      </w:tr>
      <w:tr w:rsidR="007433F2" w:rsidRPr="00071313" w:rsidTr="001C46EE">
        <w:tc>
          <w:tcPr>
            <w:tcW w:w="1767" w:type="dxa"/>
            <w:vAlign w:val="center"/>
          </w:tcPr>
          <w:p w:rsidR="007433F2" w:rsidRPr="003F2B7B" w:rsidRDefault="007433F2" w:rsidP="001C46EE">
            <w:pPr>
              <w:tabs>
                <w:tab w:val="center" w:pos="4153"/>
                <w:tab w:val="right" w:pos="8306"/>
              </w:tabs>
              <w:jc w:val="left"/>
              <w:rPr>
                <w:b/>
                <w:sz w:val="22"/>
                <w:szCs w:val="22"/>
              </w:rPr>
            </w:pPr>
            <w:r w:rsidRPr="003F2B7B">
              <w:rPr>
                <w:b/>
                <w:sz w:val="22"/>
                <w:szCs w:val="22"/>
              </w:rPr>
              <w:t>Greaţa şi voma</w:t>
            </w:r>
          </w:p>
        </w:tc>
        <w:tc>
          <w:tcPr>
            <w:tcW w:w="1785" w:type="dxa"/>
            <w:vAlign w:val="center"/>
          </w:tcPr>
          <w:p w:rsidR="007433F2" w:rsidRPr="003F2B7B" w:rsidRDefault="007433F2" w:rsidP="001C46EE">
            <w:pPr>
              <w:tabs>
                <w:tab w:val="center" w:pos="4153"/>
                <w:tab w:val="right" w:pos="8306"/>
              </w:tabs>
              <w:jc w:val="center"/>
              <w:rPr>
                <w:b/>
                <w:sz w:val="22"/>
                <w:szCs w:val="22"/>
              </w:rPr>
            </w:pPr>
            <w:r w:rsidRPr="003F2B7B">
              <w:rPr>
                <w:b/>
                <w:sz w:val="22"/>
                <w:szCs w:val="22"/>
              </w:rPr>
              <w:t xml:space="preserve">Eto/Pro,Ps, Bdq, H, </w:t>
            </w:r>
            <w:r w:rsidRPr="003F2B7B">
              <w:rPr>
                <w:sz w:val="22"/>
                <w:szCs w:val="22"/>
              </w:rPr>
              <w:t xml:space="preserve">E, Z, Amx/Clv, Cfz, Lzd, </w:t>
            </w:r>
            <w:r w:rsidRPr="003F2B7B">
              <w:rPr>
                <w:b/>
                <w:sz w:val="22"/>
                <w:szCs w:val="22"/>
              </w:rPr>
              <w:t xml:space="preserve"> Imp∕cln</w:t>
            </w:r>
          </w:p>
        </w:tc>
        <w:tc>
          <w:tcPr>
            <w:tcW w:w="3044" w:type="dxa"/>
          </w:tcPr>
          <w:p w:rsidR="007433F2" w:rsidRPr="003F2B7B" w:rsidRDefault="007433F2" w:rsidP="00172220">
            <w:pPr>
              <w:jc w:val="left"/>
              <w:rPr>
                <w:sz w:val="22"/>
                <w:szCs w:val="22"/>
              </w:rPr>
            </w:pPr>
            <w:r w:rsidRPr="003F2B7B">
              <w:rPr>
                <w:sz w:val="22"/>
                <w:szCs w:val="22"/>
              </w:rPr>
              <w:t xml:space="preserve">Aprecierea gradului de deshidratare, nivelul </w:t>
            </w:r>
            <w:r w:rsidR="00EB00C1" w:rsidRPr="003F2B7B">
              <w:rPr>
                <w:sz w:val="22"/>
                <w:szCs w:val="22"/>
              </w:rPr>
              <w:t>electroliților</w:t>
            </w:r>
            <w:r w:rsidRPr="003F2B7B">
              <w:rPr>
                <w:sz w:val="22"/>
                <w:szCs w:val="22"/>
              </w:rPr>
              <w:t xml:space="preserve"> în </w:t>
            </w:r>
            <w:r w:rsidR="00EB00C1" w:rsidRPr="003F2B7B">
              <w:rPr>
                <w:sz w:val="22"/>
                <w:szCs w:val="22"/>
              </w:rPr>
              <w:t>sânge</w:t>
            </w:r>
            <w:r w:rsidRPr="003F2B7B">
              <w:rPr>
                <w:sz w:val="22"/>
                <w:szCs w:val="22"/>
              </w:rPr>
              <w:t xml:space="preserve">, probelor ficatului, </w:t>
            </w:r>
            <w:r w:rsidR="00EB00C1" w:rsidRPr="003F2B7B">
              <w:rPr>
                <w:sz w:val="22"/>
                <w:szCs w:val="22"/>
              </w:rPr>
              <w:t>ureea</w:t>
            </w:r>
            <w:r w:rsidRPr="003F2B7B">
              <w:rPr>
                <w:sz w:val="22"/>
                <w:szCs w:val="22"/>
              </w:rPr>
              <w:t>, creatinina serica</w:t>
            </w:r>
          </w:p>
          <w:p w:rsidR="007433F2" w:rsidRPr="003F2B7B" w:rsidRDefault="007433F2" w:rsidP="00172220">
            <w:pPr>
              <w:jc w:val="left"/>
              <w:rPr>
                <w:sz w:val="22"/>
                <w:szCs w:val="22"/>
              </w:rPr>
            </w:pPr>
            <w:r w:rsidRPr="003F2B7B">
              <w:rPr>
                <w:sz w:val="22"/>
                <w:szCs w:val="22"/>
              </w:rPr>
              <w:t xml:space="preserve">La necesitate se va efectua rehidratarea </w:t>
            </w:r>
            <w:r w:rsidR="00EB00C1" w:rsidRPr="003F2B7B">
              <w:rPr>
                <w:sz w:val="22"/>
                <w:szCs w:val="22"/>
              </w:rPr>
              <w:t>ș</w:t>
            </w:r>
            <w:r w:rsidRPr="003F2B7B">
              <w:rPr>
                <w:sz w:val="22"/>
                <w:szCs w:val="22"/>
              </w:rPr>
              <w:t xml:space="preserve">i </w:t>
            </w:r>
            <w:r w:rsidR="00EB00C1" w:rsidRPr="003F2B7B">
              <w:rPr>
                <w:sz w:val="22"/>
                <w:szCs w:val="22"/>
              </w:rPr>
              <w:t>corecția</w:t>
            </w:r>
            <w:r w:rsidRPr="003F2B7B">
              <w:rPr>
                <w:sz w:val="22"/>
                <w:szCs w:val="22"/>
              </w:rPr>
              <w:t xml:space="preserve"> electrolitică.</w:t>
            </w:r>
          </w:p>
          <w:p w:rsidR="007433F2" w:rsidRPr="003F2B7B" w:rsidRDefault="007433F2" w:rsidP="00172220">
            <w:pPr>
              <w:jc w:val="left"/>
              <w:rPr>
                <w:sz w:val="22"/>
                <w:szCs w:val="22"/>
              </w:rPr>
            </w:pPr>
            <w:r w:rsidRPr="003F2B7B">
              <w:rPr>
                <w:sz w:val="22"/>
                <w:szCs w:val="22"/>
              </w:rPr>
              <w:t>Indicarea antiemeticelor.</w:t>
            </w:r>
          </w:p>
          <w:p w:rsidR="007433F2" w:rsidRPr="003F2B7B" w:rsidRDefault="007433F2" w:rsidP="00172220">
            <w:pPr>
              <w:jc w:val="left"/>
              <w:rPr>
                <w:sz w:val="22"/>
                <w:szCs w:val="22"/>
              </w:rPr>
            </w:pPr>
            <w:r w:rsidRPr="003F2B7B">
              <w:rPr>
                <w:sz w:val="22"/>
                <w:szCs w:val="22"/>
              </w:rPr>
              <w:t xml:space="preserve">Evaluarea raportului risc-beneficiu în vederea </w:t>
            </w:r>
            <w:r w:rsidR="00EB00C1" w:rsidRPr="003F2B7B">
              <w:rPr>
                <w:sz w:val="22"/>
                <w:szCs w:val="22"/>
              </w:rPr>
              <w:t>păstrării</w:t>
            </w:r>
            <w:r w:rsidRPr="003F2B7B">
              <w:rPr>
                <w:sz w:val="22"/>
                <w:szCs w:val="22"/>
              </w:rPr>
              <w:t xml:space="preserve"> preparatului în doza uzuala, </w:t>
            </w:r>
            <w:r w:rsidR="00EB00C1" w:rsidRPr="003F2B7B">
              <w:rPr>
                <w:sz w:val="22"/>
                <w:szCs w:val="22"/>
              </w:rPr>
              <w:t>micșorată</w:t>
            </w:r>
            <w:r w:rsidRPr="003F2B7B">
              <w:rPr>
                <w:sz w:val="22"/>
                <w:szCs w:val="22"/>
              </w:rPr>
              <w:t xml:space="preserve"> sau anularea lui din schema de tratament.</w:t>
            </w:r>
          </w:p>
        </w:tc>
        <w:tc>
          <w:tcPr>
            <w:tcW w:w="3044" w:type="dxa"/>
          </w:tcPr>
          <w:p w:rsidR="007433F2" w:rsidRPr="003F2B7B" w:rsidRDefault="00EB00C1" w:rsidP="00172220">
            <w:pPr>
              <w:jc w:val="left"/>
              <w:rPr>
                <w:sz w:val="22"/>
                <w:szCs w:val="22"/>
              </w:rPr>
            </w:pPr>
            <w:r w:rsidRPr="003F2B7B">
              <w:rPr>
                <w:sz w:val="22"/>
                <w:szCs w:val="22"/>
              </w:rPr>
              <w:t>Greața</w:t>
            </w:r>
            <w:r w:rsidR="007433F2" w:rsidRPr="003F2B7B">
              <w:rPr>
                <w:sz w:val="22"/>
                <w:szCs w:val="22"/>
              </w:rPr>
              <w:t xml:space="preserve"> </w:t>
            </w:r>
            <w:r w:rsidRPr="003F2B7B">
              <w:rPr>
                <w:sz w:val="22"/>
                <w:szCs w:val="22"/>
              </w:rPr>
              <w:t>și</w:t>
            </w:r>
            <w:r w:rsidR="007433F2" w:rsidRPr="003F2B7B">
              <w:rPr>
                <w:sz w:val="22"/>
                <w:szCs w:val="22"/>
              </w:rPr>
              <w:t xml:space="preserve"> voma sunt frecvente în primele săptămâni de tratament, dar se </w:t>
            </w:r>
            <w:r w:rsidRPr="003F2B7B">
              <w:rPr>
                <w:sz w:val="22"/>
                <w:szCs w:val="22"/>
              </w:rPr>
              <w:t>micșorează</w:t>
            </w:r>
            <w:r w:rsidR="007433F2" w:rsidRPr="003F2B7B">
              <w:rPr>
                <w:sz w:val="22"/>
                <w:szCs w:val="22"/>
              </w:rPr>
              <w:t xml:space="preserve"> pe parcurs sau se supun tratamentului simptomatic.</w:t>
            </w:r>
          </w:p>
          <w:p w:rsidR="007433F2" w:rsidRPr="003F2B7B" w:rsidRDefault="007433F2" w:rsidP="00172220">
            <w:pPr>
              <w:jc w:val="left"/>
              <w:rPr>
                <w:sz w:val="22"/>
                <w:szCs w:val="22"/>
              </w:rPr>
            </w:pPr>
          </w:p>
        </w:tc>
      </w:tr>
      <w:tr w:rsidR="007433F2" w:rsidRPr="00071313" w:rsidTr="00176E81">
        <w:trPr>
          <w:trHeight w:val="1689"/>
        </w:trPr>
        <w:tc>
          <w:tcPr>
            <w:tcW w:w="1767" w:type="dxa"/>
            <w:vAlign w:val="center"/>
          </w:tcPr>
          <w:p w:rsidR="007433F2" w:rsidRPr="003F2B7B" w:rsidRDefault="007433F2" w:rsidP="001C46EE">
            <w:pPr>
              <w:tabs>
                <w:tab w:val="center" w:pos="4153"/>
                <w:tab w:val="right" w:pos="8306"/>
              </w:tabs>
              <w:jc w:val="left"/>
              <w:rPr>
                <w:b/>
                <w:sz w:val="22"/>
                <w:szCs w:val="22"/>
              </w:rPr>
            </w:pPr>
            <w:r w:rsidRPr="003F2B7B">
              <w:rPr>
                <w:b/>
                <w:sz w:val="22"/>
                <w:szCs w:val="22"/>
              </w:rPr>
              <w:t xml:space="preserve">Gastrită </w:t>
            </w:r>
            <w:r w:rsidR="00EB00C1" w:rsidRPr="003F2B7B">
              <w:rPr>
                <w:b/>
                <w:sz w:val="22"/>
                <w:szCs w:val="22"/>
              </w:rPr>
              <w:t>și</w:t>
            </w:r>
            <w:r w:rsidRPr="003F2B7B">
              <w:rPr>
                <w:b/>
                <w:sz w:val="22"/>
                <w:szCs w:val="22"/>
              </w:rPr>
              <w:t xml:space="preserve"> dureri abdominale</w:t>
            </w:r>
          </w:p>
        </w:tc>
        <w:tc>
          <w:tcPr>
            <w:tcW w:w="1785" w:type="dxa"/>
            <w:vAlign w:val="center"/>
          </w:tcPr>
          <w:p w:rsidR="007433F2" w:rsidRPr="003F2B7B" w:rsidRDefault="007433F2" w:rsidP="001C46EE">
            <w:pPr>
              <w:tabs>
                <w:tab w:val="center" w:pos="4153"/>
                <w:tab w:val="right" w:pos="8306"/>
              </w:tabs>
              <w:jc w:val="center"/>
              <w:rPr>
                <w:b/>
                <w:sz w:val="22"/>
                <w:szCs w:val="22"/>
              </w:rPr>
            </w:pPr>
            <w:r w:rsidRPr="003F2B7B">
              <w:rPr>
                <w:b/>
                <w:sz w:val="22"/>
                <w:szCs w:val="22"/>
              </w:rPr>
              <w:t xml:space="preserve">Ps, Eto/Pro, Cfz, </w:t>
            </w:r>
            <w:r w:rsidRPr="003F2B7B">
              <w:rPr>
                <w:sz w:val="22"/>
                <w:szCs w:val="22"/>
              </w:rPr>
              <w:t>FQ, H, E, Z</w:t>
            </w:r>
          </w:p>
        </w:tc>
        <w:tc>
          <w:tcPr>
            <w:tcW w:w="3044" w:type="dxa"/>
          </w:tcPr>
          <w:p w:rsidR="007433F2" w:rsidRPr="003F2B7B" w:rsidRDefault="007433F2" w:rsidP="00172220">
            <w:pPr>
              <w:jc w:val="left"/>
              <w:rPr>
                <w:sz w:val="22"/>
                <w:szCs w:val="22"/>
              </w:rPr>
            </w:pPr>
            <w:r w:rsidRPr="003F2B7B">
              <w:rPr>
                <w:sz w:val="22"/>
                <w:szCs w:val="22"/>
              </w:rPr>
              <w:t>Respectarea regimului dietetic.</w:t>
            </w:r>
          </w:p>
          <w:p w:rsidR="007433F2" w:rsidRPr="003F2B7B" w:rsidRDefault="007433F2" w:rsidP="00172220">
            <w:pPr>
              <w:jc w:val="left"/>
              <w:rPr>
                <w:sz w:val="22"/>
                <w:szCs w:val="22"/>
              </w:rPr>
            </w:pPr>
            <w:r w:rsidRPr="003F2B7B">
              <w:rPr>
                <w:sz w:val="22"/>
                <w:szCs w:val="22"/>
              </w:rPr>
              <w:t>Asocierea H2- blocante, inhibitori ai pompei protonice, antacide, spasmolitice.</w:t>
            </w:r>
          </w:p>
          <w:p w:rsidR="007433F2" w:rsidRPr="003F2B7B" w:rsidRDefault="007433F2" w:rsidP="00172220">
            <w:pPr>
              <w:jc w:val="left"/>
              <w:rPr>
                <w:sz w:val="22"/>
                <w:szCs w:val="22"/>
              </w:rPr>
            </w:pPr>
            <w:r w:rsidRPr="003F2B7B">
              <w:rPr>
                <w:sz w:val="22"/>
                <w:szCs w:val="22"/>
              </w:rPr>
              <w:t>Anularea pentru o perioadă scurtă 1-7 zile a preparatelor antiTB respective.</w:t>
            </w:r>
          </w:p>
          <w:p w:rsidR="007433F2" w:rsidRPr="003F2B7B" w:rsidRDefault="007433F2" w:rsidP="00172220">
            <w:pPr>
              <w:jc w:val="left"/>
              <w:rPr>
                <w:sz w:val="22"/>
                <w:szCs w:val="22"/>
              </w:rPr>
            </w:pPr>
            <w:r w:rsidRPr="003F2B7B">
              <w:rPr>
                <w:sz w:val="22"/>
                <w:szCs w:val="22"/>
              </w:rPr>
              <w:lastRenderedPageBreak/>
              <w:t xml:space="preserve">Evaluarea raportului risc-beneficiu în vederea </w:t>
            </w:r>
            <w:r w:rsidR="00EB00C1" w:rsidRPr="003F2B7B">
              <w:rPr>
                <w:sz w:val="22"/>
                <w:szCs w:val="22"/>
              </w:rPr>
              <w:t>păstrării</w:t>
            </w:r>
            <w:r w:rsidRPr="003F2B7B">
              <w:rPr>
                <w:sz w:val="22"/>
                <w:szCs w:val="22"/>
              </w:rPr>
              <w:t xml:space="preserve"> preparatului în doza uzuala, </w:t>
            </w:r>
            <w:r w:rsidR="00EB00C1" w:rsidRPr="003F2B7B">
              <w:rPr>
                <w:sz w:val="22"/>
                <w:szCs w:val="22"/>
              </w:rPr>
              <w:t>micșorată</w:t>
            </w:r>
            <w:r w:rsidRPr="003F2B7B">
              <w:rPr>
                <w:sz w:val="22"/>
                <w:szCs w:val="22"/>
              </w:rPr>
              <w:t xml:space="preserve"> sau anularea lui din schema de tratament.</w:t>
            </w:r>
          </w:p>
        </w:tc>
        <w:tc>
          <w:tcPr>
            <w:tcW w:w="3044" w:type="dxa"/>
          </w:tcPr>
          <w:p w:rsidR="007433F2" w:rsidRPr="003F2B7B" w:rsidRDefault="007433F2" w:rsidP="00172220">
            <w:pPr>
              <w:jc w:val="left"/>
              <w:rPr>
                <w:sz w:val="22"/>
                <w:szCs w:val="22"/>
              </w:rPr>
            </w:pPr>
            <w:r w:rsidRPr="003F2B7B">
              <w:rPr>
                <w:sz w:val="22"/>
                <w:szCs w:val="22"/>
              </w:rPr>
              <w:lastRenderedPageBreak/>
              <w:t xml:space="preserve">Formele grave de gastrită pot fi </w:t>
            </w:r>
            <w:r w:rsidR="00EB00C1" w:rsidRPr="003F2B7B">
              <w:rPr>
                <w:sz w:val="22"/>
                <w:szCs w:val="22"/>
              </w:rPr>
              <w:t>însoțite</w:t>
            </w:r>
            <w:r w:rsidRPr="003F2B7B">
              <w:rPr>
                <w:sz w:val="22"/>
                <w:szCs w:val="22"/>
              </w:rPr>
              <w:t xml:space="preserve"> de hematemeză </w:t>
            </w:r>
            <w:r w:rsidR="00EB00C1" w:rsidRPr="003F2B7B">
              <w:rPr>
                <w:sz w:val="22"/>
                <w:szCs w:val="22"/>
              </w:rPr>
              <w:t>și</w:t>
            </w:r>
            <w:r w:rsidRPr="003F2B7B">
              <w:rPr>
                <w:sz w:val="22"/>
                <w:szCs w:val="22"/>
              </w:rPr>
              <w:t>/sau melenă(rar).</w:t>
            </w:r>
          </w:p>
          <w:p w:rsidR="007433F2" w:rsidRPr="003F2B7B" w:rsidRDefault="007433F2" w:rsidP="00172220">
            <w:pPr>
              <w:jc w:val="left"/>
              <w:rPr>
                <w:sz w:val="22"/>
                <w:szCs w:val="22"/>
              </w:rPr>
            </w:pPr>
            <w:r w:rsidRPr="003F2B7B">
              <w:rPr>
                <w:sz w:val="22"/>
                <w:szCs w:val="22"/>
              </w:rPr>
              <w:t xml:space="preserve">Antacidele trebuie indicate la ore fixe pentru a evita dereglarea </w:t>
            </w:r>
            <w:r w:rsidR="00EB00C1" w:rsidRPr="003F2B7B">
              <w:rPr>
                <w:sz w:val="22"/>
                <w:szCs w:val="22"/>
              </w:rPr>
              <w:t>absorbției</w:t>
            </w:r>
            <w:r w:rsidRPr="003F2B7B">
              <w:rPr>
                <w:sz w:val="22"/>
                <w:szCs w:val="22"/>
              </w:rPr>
              <w:t xml:space="preserve"> preparatelor antituberculoase (cu 2 ore până sau 3 ore după </w:t>
            </w:r>
            <w:r w:rsidRPr="003F2B7B">
              <w:rPr>
                <w:sz w:val="22"/>
                <w:szCs w:val="22"/>
              </w:rPr>
              <w:lastRenderedPageBreak/>
              <w:t>administrarea preparatelor antituberculoase).</w:t>
            </w:r>
          </w:p>
          <w:p w:rsidR="007433F2" w:rsidRPr="003F2B7B" w:rsidRDefault="007433F2" w:rsidP="00172220">
            <w:pPr>
              <w:jc w:val="left"/>
              <w:rPr>
                <w:sz w:val="22"/>
                <w:szCs w:val="22"/>
              </w:rPr>
            </w:pPr>
            <w:r w:rsidRPr="003F2B7B">
              <w:rPr>
                <w:sz w:val="22"/>
                <w:szCs w:val="22"/>
              </w:rPr>
              <w:t>Dereglările date sunt reversibile.</w:t>
            </w:r>
          </w:p>
        </w:tc>
      </w:tr>
      <w:tr w:rsidR="007433F2" w:rsidRPr="00071313" w:rsidTr="001C46EE">
        <w:tc>
          <w:tcPr>
            <w:tcW w:w="1767" w:type="dxa"/>
            <w:vAlign w:val="center"/>
          </w:tcPr>
          <w:p w:rsidR="007433F2" w:rsidRPr="003F2B7B" w:rsidRDefault="007433F2" w:rsidP="001C46EE">
            <w:pPr>
              <w:tabs>
                <w:tab w:val="center" w:pos="4153"/>
                <w:tab w:val="right" w:pos="8306"/>
              </w:tabs>
              <w:jc w:val="left"/>
              <w:rPr>
                <w:b/>
                <w:sz w:val="22"/>
                <w:szCs w:val="22"/>
              </w:rPr>
            </w:pPr>
            <w:r w:rsidRPr="003F2B7B">
              <w:rPr>
                <w:b/>
                <w:sz w:val="22"/>
                <w:szCs w:val="22"/>
              </w:rPr>
              <w:lastRenderedPageBreak/>
              <w:t>Hepatita</w:t>
            </w:r>
          </w:p>
        </w:tc>
        <w:tc>
          <w:tcPr>
            <w:tcW w:w="1785" w:type="dxa"/>
            <w:vAlign w:val="center"/>
          </w:tcPr>
          <w:p w:rsidR="007433F2" w:rsidRPr="003F2B7B" w:rsidRDefault="007433F2" w:rsidP="001C46EE">
            <w:pPr>
              <w:tabs>
                <w:tab w:val="center" w:pos="4153"/>
                <w:tab w:val="right" w:pos="8306"/>
              </w:tabs>
              <w:jc w:val="center"/>
              <w:rPr>
                <w:b/>
                <w:sz w:val="22"/>
                <w:szCs w:val="22"/>
              </w:rPr>
            </w:pPr>
            <w:r w:rsidRPr="003F2B7B">
              <w:rPr>
                <w:b/>
                <w:sz w:val="22"/>
                <w:szCs w:val="22"/>
              </w:rPr>
              <w:t xml:space="preserve">Z, H, R, Eto/Pro, </w:t>
            </w:r>
            <w:r w:rsidRPr="003F2B7B">
              <w:rPr>
                <w:sz w:val="22"/>
                <w:szCs w:val="22"/>
              </w:rPr>
              <w:t>Ps, E, FQ</w:t>
            </w:r>
          </w:p>
        </w:tc>
        <w:tc>
          <w:tcPr>
            <w:tcW w:w="3044" w:type="dxa"/>
          </w:tcPr>
          <w:p w:rsidR="007433F2" w:rsidRPr="003F2B7B" w:rsidRDefault="007433F2" w:rsidP="00172220">
            <w:pPr>
              <w:jc w:val="left"/>
              <w:rPr>
                <w:sz w:val="22"/>
                <w:szCs w:val="22"/>
              </w:rPr>
            </w:pPr>
            <w:r w:rsidRPr="003F2B7B">
              <w:rPr>
                <w:sz w:val="22"/>
                <w:szCs w:val="22"/>
              </w:rPr>
              <w:t xml:space="preserve">Stoparea tratamentului antituberculos până la </w:t>
            </w:r>
            <w:r w:rsidR="00EB00C1" w:rsidRPr="003F2B7B">
              <w:rPr>
                <w:sz w:val="22"/>
                <w:szCs w:val="22"/>
              </w:rPr>
              <w:t>dispariția</w:t>
            </w:r>
            <w:r w:rsidRPr="003F2B7B">
              <w:rPr>
                <w:sz w:val="22"/>
                <w:szCs w:val="22"/>
              </w:rPr>
              <w:t xml:space="preserve"> manifestărilor hepatitei.</w:t>
            </w:r>
          </w:p>
          <w:p w:rsidR="007433F2" w:rsidRPr="003F2B7B" w:rsidRDefault="007433F2" w:rsidP="00172220">
            <w:pPr>
              <w:jc w:val="left"/>
              <w:rPr>
                <w:sz w:val="22"/>
                <w:szCs w:val="22"/>
              </w:rPr>
            </w:pPr>
            <w:r w:rsidRPr="003F2B7B">
              <w:rPr>
                <w:sz w:val="22"/>
                <w:szCs w:val="22"/>
              </w:rPr>
              <w:t>Excluderea altor cauze a hepatitei.</w:t>
            </w:r>
          </w:p>
          <w:p w:rsidR="007433F2" w:rsidRPr="003F2B7B" w:rsidRDefault="00EB00C1" w:rsidP="00172220">
            <w:pPr>
              <w:jc w:val="left"/>
              <w:rPr>
                <w:sz w:val="22"/>
                <w:szCs w:val="22"/>
              </w:rPr>
            </w:pPr>
            <w:r w:rsidRPr="003F2B7B">
              <w:rPr>
                <w:sz w:val="22"/>
                <w:szCs w:val="22"/>
              </w:rPr>
              <w:t>Identificați</w:t>
            </w:r>
            <w:r w:rsidR="007433F2" w:rsidRPr="003F2B7B">
              <w:rPr>
                <w:sz w:val="22"/>
                <w:szCs w:val="22"/>
              </w:rPr>
              <w:t xml:space="preserve"> preparatul cu hepatotoxicitate maximă.</w:t>
            </w:r>
          </w:p>
          <w:p w:rsidR="007433F2" w:rsidRPr="003F2B7B" w:rsidRDefault="007433F2" w:rsidP="00172220">
            <w:pPr>
              <w:jc w:val="left"/>
              <w:rPr>
                <w:sz w:val="22"/>
                <w:szCs w:val="22"/>
              </w:rPr>
            </w:pPr>
            <w:r w:rsidRPr="003F2B7B">
              <w:rPr>
                <w:sz w:val="22"/>
                <w:szCs w:val="22"/>
              </w:rPr>
              <w:t xml:space="preserve">Reînceperea </w:t>
            </w:r>
            <w:r w:rsidR="00EB00C1" w:rsidRPr="003F2B7B">
              <w:rPr>
                <w:sz w:val="22"/>
                <w:szCs w:val="22"/>
              </w:rPr>
              <w:t>administrării</w:t>
            </w:r>
            <w:r w:rsidRPr="003F2B7B">
              <w:rPr>
                <w:sz w:val="22"/>
                <w:szCs w:val="22"/>
              </w:rPr>
              <w:t xml:space="preserve"> medicamentelor de la cele cu hepatotoxicitate mai redusă, monitorizând testele </w:t>
            </w:r>
            <w:r w:rsidR="00EB00C1" w:rsidRPr="003F2B7B">
              <w:rPr>
                <w:sz w:val="22"/>
                <w:szCs w:val="22"/>
              </w:rPr>
              <w:t>funcției</w:t>
            </w:r>
            <w:r w:rsidRPr="003F2B7B">
              <w:rPr>
                <w:sz w:val="22"/>
                <w:szCs w:val="22"/>
              </w:rPr>
              <w:t xml:space="preserve"> hepatice.</w:t>
            </w:r>
          </w:p>
          <w:p w:rsidR="007433F2" w:rsidRPr="003F2B7B" w:rsidRDefault="007433F2" w:rsidP="00172220">
            <w:pPr>
              <w:spacing w:after="0"/>
              <w:jc w:val="left"/>
              <w:rPr>
                <w:sz w:val="22"/>
                <w:szCs w:val="22"/>
              </w:rPr>
            </w:pPr>
            <w:r w:rsidRPr="003F2B7B">
              <w:rPr>
                <w:sz w:val="22"/>
                <w:szCs w:val="22"/>
              </w:rPr>
              <w:t xml:space="preserve">Evaluarea raportului risc-beneficiu în vederea </w:t>
            </w:r>
            <w:r w:rsidR="00EB00C1" w:rsidRPr="003F2B7B">
              <w:rPr>
                <w:sz w:val="22"/>
                <w:szCs w:val="22"/>
              </w:rPr>
              <w:t>păstrării</w:t>
            </w:r>
            <w:r w:rsidRPr="003F2B7B">
              <w:rPr>
                <w:sz w:val="22"/>
                <w:szCs w:val="22"/>
              </w:rPr>
              <w:t xml:space="preserve"> preparatului în doza uzuala, </w:t>
            </w:r>
            <w:r w:rsidR="00EB00C1" w:rsidRPr="003F2B7B">
              <w:rPr>
                <w:sz w:val="22"/>
                <w:szCs w:val="22"/>
              </w:rPr>
              <w:t>micșorată</w:t>
            </w:r>
            <w:r w:rsidRPr="003F2B7B">
              <w:rPr>
                <w:sz w:val="22"/>
                <w:szCs w:val="22"/>
              </w:rPr>
              <w:t xml:space="preserve"> sau anularea lui din schema de tratament.</w:t>
            </w:r>
          </w:p>
        </w:tc>
        <w:tc>
          <w:tcPr>
            <w:tcW w:w="3044" w:type="dxa"/>
          </w:tcPr>
          <w:p w:rsidR="007433F2" w:rsidRPr="003F2B7B" w:rsidRDefault="007433F2" w:rsidP="00172220">
            <w:pPr>
              <w:jc w:val="left"/>
              <w:rPr>
                <w:sz w:val="22"/>
                <w:szCs w:val="22"/>
              </w:rPr>
            </w:pPr>
            <w:r w:rsidRPr="003F2B7B">
              <w:rPr>
                <w:sz w:val="22"/>
                <w:szCs w:val="22"/>
              </w:rPr>
              <w:t xml:space="preserve">Grupul de risc sporit pentru </w:t>
            </w:r>
            <w:r w:rsidR="00EB00C1" w:rsidRPr="003F2B7B">
              <w:rPr>
                <w:sz w:val="22"/>
                <w:szCs w:val="22"/>
              </w:rPr>
              <w:t>reacția</w:t>
            </w:r>
            <w:r w:rsidRPr="003F2B7B">
              <w:rPr>
                <w:sz w:val="22"/>
                <w:szCs w:val="22"/>
              </w:rPr>
              <w:t xml:space="preserve"> adversă dată sunt cei cu istoric de hepatită în anamneză, etilicii.</w:t>
            </w:r>
          </w:p>
          <w:p w:rsidR="007433F2" w:rsidRPr="003F2B7B" w:rsidRDefault="007433F2" w:rsidP="00172220">
            <w:pPr>
              <w:jc w:val="left"/>
              <w:rPr>
                <w:sz w:val="22"/>
                <w:szCs w:val="22"/>
              </w:rPr>
            </w:pPr>
            <w:r w:rsidRPr="003F2B7B">
              <w:rPr>
                <w:sz w:val="22"/>
                <w:szCs w:val="22"/>
              </w:rPr>
              <w:t>Testarea serologică la hepatita virală A, B, C.</w:t>
            </w:r>
          </w:p>
          <w:p w:rsidR="007433F2" w:rsidRPr="003F2B7B" w:rsidRDefault="007433F2" w:rsidP="00172220">
            <w:pPr>
              <w:jc w:val="left"/>
              <w:rPr>
                <w:sz w:val="22"/>
                <w:szCs w:val="22"/>
              </w:rPr>
            </w:pPr>
            <w:r w:rsidRPr="003F2B7B">
              <w:rPr>
                <w:strike/>
                <w:sz w:val="22"/>
                <w:szCs w:val="22"/>
              </w:rPr>
              <w:t>M</w:t>
            </w:r>
            <w:r w:rsidRPr="003F2B7B">
              <w:rPr>
                <w:sz w:val="22"/>
                <w:szCs w:val="22"/>
              </w:rPr>
              <w:t>ai frecvent, aceste dereglări sunt reversibile.</w:t>
            </w:r>
          </w:p>
        </w:tc>
      </w:tr>
      <w:tr w:rsidR="007433F2" w:rsidRPr="00071313" w:rsidTr="001C46EE">
        <w:tc>
          <w:tcPr>
            <w:tcW w:w="1767" w:type="dxa"/>
            <w:vAlign w:val="center"/>
          </w:tcPr>
          <w:p w:rsidR="007433F2" w:rsidRPr="003F2B7B" w:rsidRDefault="007433F2" w:rsidP="001C46EE">
            <w:pPr>
              <w:tabs>
                <w:tab w:val="center" w:pos="4153"/>
                <w:tab w:val="right" w:pos="8306"/>
              </w:tabs>
              <w:jc w:val="left"/>
              <w:rPr>
                <w:b/>
                <w:sz w:val="22"/>
                <w:szCs w:val="22"/>
              </w:rPr>
            </w:pPr>
            <w:r w:rsidRPr="003F2B7B">
              <w:rPr>
                <w:b/>
                <w:sz w:val="22"/>
                <w:szCs w:val="22"/>
              </w:rPr>
              <w:t>Nefrotoxicitate</w:t>
            </w:r>
          </w:p>
        </w:tc>
        <w:tc>
          <w:tcPr>
            <w:tcW w:w="1785" w:type="dxa"/>
            <w:vAlign w:val="center"/>
          </w:tcPr>
          <w:p w:rsidR="007433F2" w:rsidRPr="003F2B7B" w:rsidRDefault="007433F2" w:rsidP="001C46EE">
            <w:pPr>
              <w:tabs>
                <w:tab w:val="center" w:pos="4153"/>
                <w:tab w:val="right" w:pos="8306"/>
              </w:tabs>
              <w:jc w:val="center"/>
              <w:rPr>
                <w:b/>
                <w:sz w:val="22"/>
                <w:szCs w:val="22"/>
              </w:rPr>
            </w:pPr>
            <w:r w:rsidRPr="003F2B7B">
              <w:rPr>
                <w:b/>
                <w:sz w:val="22"/>
                <w:szCs w:val="22"/>
              </w:rPr>
              <w:t>S, Km, Am, Cm</w:t>
            </w:r>
          </w:p>
        </w:tc>
        <w:tc>
          <w:tcPr>
            <w:tcW w:w="3044" w:type="dxa"/>
          </w:tcPr>
          <w:p w:rsidR="007433F2" w:rsidRPr="003F2B7B" w:rsidRDefault="007433F2" w:rsidP="00172220">
            <w:pPr>
              <w:jc w:val="left"/>
              <w:rPr>
                <w:sz w:val="22"/>
                <w:szCs w:val="22"/>
              </w:rPr>
            </w:pPr>
            <w:r w:rsidRPr="003F2B7B">
              <w:rPr>
                <w:sz w:val="22"/>
                <w:szCs w:val="22"/>
              </w:rPr>
              <w:t>Evaluarea raportului risc-beneficiu în vederea păstrării preparatului în doză uzuală, micșorată sau anularea lui din schema de tratament. Monitorizarea nivelului creatininei, ureei serice, ratei de filtrare glomerulară.</w:t>
            </w:r>
          </w:p>
          <w:p w:rsidR="007433F2" w:rsidRPr="003F2B7B" w:rsidRDefault="00EB00C1" w:rsidP="00172220">
            <w:pPr>
              <w:spacing w:after="0"/>
              <w:jc w:val="left"/>
              <w:rPr>
                <w:sz w:val="22"/>
                <w:szCs w:val="22"/>
              </w:rPr>
            </w:pPr>
            <w:r w:rsidRPr="003F2B7B">
              <w:rPr>
                <w:sz w:val="22"/>
                <w:szCs w:val="22"/>
              </w:rPr>
              <w:t>Consultația</w:t>
            </w:r>
            <w:r w:rsidR="007433F2" w:rsidRPr="003F2B7B">
              <w:rPr>
                <w:sz w:val="22"/>
                <w:szCs w:val="22"/>
              </w:rPr>
              <w:t xml:space="preserve"> nefrologului.</w:t>
            </w:r>
          </w:p>
        </w:tc>
        <w:tc>
          <w:tcPr>
            <w:tcW w:w="3044" w:type="dxa"/>
          </w:tcPr>
          <w:p w:rsidR="007433F2" w:rsidRPr="003F2B7B" w:rsidRDefault="007433F2" w:rsidP="00172220">
            <w:pPr>
              <w:jc w:val="left"/>
              <w:rPr>
                <w:sz w:val="22"/>
                <w:szCs w:val="22"/>
              </w:rPr>
            </w:pPr>
            <w:r w:rsidRPr="003F2B7B">
              <w:rPr>
                <w:sz w:val="22"/>
                <w:szCs w:val="22"/>
              </w:rPr>
              <w:t xml:space="preserve">Diabetul zaharat, </w:t>
            </w:r>
            <w:r w:rsidR="00EB00C1" w:rsidRPr="003F2B7B">
              <w:rPr>
                <w:sz w:val="22"/>
                <w:szCs w:val="22"/>
              </w:rPr>
              <w:t>afecțiuni</w:t>
            </w:r>
            <w:r w:rsidRPr="003F2B7B">
              <w:rPr>
                <w:sz w:val="22"/>
                <w:szCs w:val="22"/>
              </w:rPr>
              <w:t xml:space="preserve"> renale în anamneză determină un risc crescut pentru dezvoltarea </w:t>
            </w:r>
            <w:r w:rsidR="00EB00C1" w:rsidRPr="003F2B7B">
              <w:rPr>
                <w:sz w:val="22"/>
                <w:szCs w:val="22"/>
              </w:rPr>
              <w:t>insuficienței</w:t>
            </w:r>
            <w:r w:rsidRPr="003F2B7B">
              <w:rPr>
                <w:sz w:val="22"/>
                <w:szCs w:val="22"/>
              </w:rPr>
              <w:t xml:space="preserve"> renale.</w:t>
            </w:r>
          </w:p>
          <w:p w:rsidR="007433F2" w:rsidRPr="003F2B7B" w:rsidRDefault="007433F2" w:rsidP="00172220">
            <w:pPr>
              <w:jc w:val="left"/>
              <w:rPr>
                <w:sz w:val="22"/>
                <w:szCs w:val="22"/>
              </w:rPr>
            </w:pPr>
            <w:r w:rsidRPr="003F2B7B">
              <w:rPr>
                <w:sz w:val="22"/>
                <w:szCs w:val="22"/>
              </w:rPr>
              <w:t>Insuficienţa renală poate fi ireversibilă.</w:t>
            </w:r>
          </w:p>
          <w:p w:rsidR="007433F2" w:rsidRPr="003F2B7B" w:rsidRDefault="007433F2" w:rsidP="00172220">
            <w:pPr>
              <w:jc w:val="left"/>
              <w:rPr>
                <w:sz w:val="22"/>
                <w:szCs w:val="22"/>
              </w:rPr>
            </w:pPr>
            <w:r w:rsidRPr="003F2B7B">
              <w:rPr>
                <w:sz w:val="22"/>
                <w:szCs w:val="22"/>
              </w:rPr>
              <w:t xml:space="preserve"> </w:t>
            </w:r>
          </w:p>
        </w:tc>
      </w:tr>
      <w:tr w:rsidR="007433F2" w:rsidRPr="00071313" w:rsidTr="001C46EE">
        <w:tc>
          <w:tcPr>
            <w:tcW w:w="1767" w:type="dxa"/>
            <w:vAlign w:val="center"/>
          </w:tcPr>
          <w:p w:rsidR="007433F2" w:rsidRPr="003F2B7B" w:rsidRDefault="007433F2" w:rsidP="001C46EE">
            <w:pPr>
              <w:tabs>
                <w:tab w:val="center" w:pos="4153"/>
                <w:tab w:val="right" w:pos="8306"/>
              </w:tabs>
              <w:jc w:val="left"/>
              <w:rPr>
                <w:b/>
                <w:sz w:val="22"/>
                <w:szCs w:val="22"/>
              </w:rPr>
            </w:pPr>
            <w:r w:rsidRPr="003F2B7B">
              <w:rPr>
                <w:b/>
                <w:sz w:val="22"/>
                <w:szCs w:val="22"/>
              </w:rPr>
              <w:t>Dereglări electrolitice (hipokaliemie şi hipomagnezie-mie)</w:t>
            </w:r>
          </w:p>
        </w:tc>
        <w:tc>
          <w:tcPr>
            <w:tcW w:w="1785" w:type="dxa"/>
            <w:vAlign w:val="center"/>
          </w:tcPr>
          <w:p w:rsidR="007433F2" w:rsidRPr="003F2B7B" w:rsidRDefault="007433F2" w:rsidP="001C46EE">
            <w:pPr>
              <w:tabs>
                <w:tab w:val="center" w:pos="4153"/>
                <w:tab w:val="right" w:pos="8306"/>
              </w:tabs>
              <w:jc w:val="center"/>
              <w:rPr>
                <w:b/>
                <w:sz w:val="22"/>
                <w:szCs w:val="22"/>
              </w:rPr>
            </w:pPr>
            <w:r w:rsidRPr="003F2B7B">
              <w:rPr>
                <w:b/>
                <w:sz w:val="22"/>
                <w:szCs w:val="22"/>
              </w:rPr>
              <w:t xml:space="preserve">Cm, </w:t>
            </w:r>
            <w:r w:rsidRPr="003F2B7B">
              <w:rPr>
                <w:sz w:val="22"/>
                <w:szCs w:val="22"/>
              </w:rPr>
              <w:t>Km, Am, S</w:t>
            </w:r>
          </w:p>
        </w:tc>
        <w:tc>
          <w:tcPr>
            <w:tcW w:w="3044" w:type="dxa"/>
          </w:tcPr>
          <w:p w:rsidR="007433F2" w:rsidRPr="003F2B7B" w:rsidRDefault="00EB00C1" w:rsidP="00172220">
            <w:pPr>
              <w:jc w:val="left"/>
              <w:rPr>
                <w:sz w:val="22"/>
                <w:szCs w:val="22"/>
              </w:rPr>
            </w:pPr>
            <w:r w:rsidRPr="003F2B7B">
              <w:rPr>
                <w:sz w:val="22"/>
                <w:szCs w:val="22"/>
              </w:rPr>
              <w:t>Verificați</w:t>
            </w:r>
            <w:r w:rsidR="007433F2" w:rsidRPr="003F2B7B">
              <w:rPr>
                <w:sz w:val="22"/>
                <w:szCs w:val="22"/>
              </w:rPr>
              <w:t xml:space="preserve"> monitorizarea nivelul K</w:t>
            </w:r>
            <w:r w:rsidR="007433F2" w:rsidRPr="003F2B7B">
              <w:rPr>
                <w:sz w:val="22"/>
                <w:szCs w:val="22"/>
                <w:vertAlign w:val="superscript"/>
              </w:rPr>
              <w:t>+</w:t>
            </w:r>
            <w:r w:rsidR="00E12DE3" w:rsidRPr="003F2B7B">
              <w:rPr>
                <w:sz w:val="22"/>
                <w:szCs w:val="22"/>
              </w:rPr>
              <w:t>.</w:t>
            </w:r>
            <w:r w:rsidR="007433F2" w:rsidRPr="003F2B7B">
              <w:rPr>
                <w:sz w:val="22"/>
                <w:szCs w:val="22"/>
              </w:rPr>
              <w:t xml:space="preserve"> </w:t>
            </w:r>
          </w:p>
          <w:p w:rsidR="007433F2" w:rsidRPr="003F2B7B" w:rsidRDefault="007433F2" w:rsidP="00172220">
            <w:pPr>
              <w:jc w:val="left"/>
              <w:rPr>
                <w:sz w:val="22"/>
                <w:szCs w:val="22"/>
              </w:rPr>
            </w:pPr>
            <w:r w:rsidRPr="003F2B7B">
              <w:rPr>
                <w:sz w:val="22"/>
                <w:szCs w:val="22"/>
              </w:rPr>
              <w:t>În caz de hipokaliemie verificarea nivelul Mg</w:t>
            </w:r>
            <w:r w:rsidRPr="003F2B7B">
              <w:rPr>
                <w:sz w:val="22"/>
                <w:szCs w:val="22"/>
                <w:vertAlign w:val="superscript"/>
              </w:rPr>
              <w:t>++</w:t>
            </w:r>
            <w:r w:rsidRPr="003F2B7B">
              <w:rPr>
                <w:sz w:val="22"/>
                <w:szCs w:val="22"/>
              </w:rPr>
              <w:t xml:space="preserve"> şi Ca</w:t>
            </w:r>
            <w:r w:rsidRPr="003F2B7B">
              <w:rPr>
                <w:sz w:val="22"/>
                <w:szCs w:val="22"/>
                <w:vertAlign w:val="superscript"/>
              </w:rPr>
              <w:t>++</w:t>
            </w:r>
            <w:r w:rsidR="00E12DE3" w:rsidRPr="003F2B7B">
              <w:rPr>
                <w:sz w:val="22"/>
                <w:szCs w:val="22"/>
              </w:rPr>
              <w:t>.</w:t>
            </w:r>
            <w:r w:rsidRPr="003F2B7B">
              <w:rPr>
                <w:sz w:val="22"/>
                <w:szCs w:val="22"/>
                <w:vertAlign w:val="superscript"/>
              </w:rPr>
              <w:t xml:space="preserve"> </w:t>
            </w:r>
          </w:p>
          <w:p w:rsidR="007433F2" w:rsidRPr="003F2B7B" w:rsidRDefault="007433F2" w:rsidP="00172220">
            <w:pPr>
              <w:jc w:val="left"/>
              <w:rPr>
                <w:sz w:val="22"/>
                <w:szCs w:val="22"/>
              </w:rPr>
            </w:pPr>
            <w:r w:rsidRPr="003F2B7B">
              <w:rPr>
                <w:sz w:val="22"/>
                <w:szCs w:val="22"/>
              </w:rPr>
              <w:t xml:space="preserve">Compensarea dereglărilor electrolitice. </w:t>
            </w:r>
          </w:p>
          <w:p w:rsidR="007433F2" w:rsidRPr="003F2B7B" w:rsidRDefault="007433F2" w:rsidP="00172220">
            <w:pPr>
              <w:spacing w:line="276" w:lineRule="auto"/>
              <w:jc w:val="left"/>
              <w:rPr>
                <w:sz w:val="22"/>
                <w:szCs w:val="22"/>
              </w:rPr>
            </w:pPr>
            <w:r w:rsidRPr="003F2B7B">
              <w:rPr>
                <w:sz w:val="22"/>
                <w:szCs w:val="22"/>
              </w:rPr>
              <w:t>Evaluarea raportului risc-beneficiu în vederea păstrării preparatului în doză uzuală, micșorată sau anularea lui din schema de tratament.</w:t>
            </w:r>
          </w:p>
        </w:tc>
        <w:tc>
          <w:tcPr>
            <w:tcW w:w="3044" w:type="dxa"/>
          </w:tcPr>
          <w:p w:rsidR="007433F2" w:rsidRPr="003F2B7B" w:rsidRDefault="007433F2" w:rsidP="00172220">
            <w:pPr>
              <w:jc w:val="left"/>
              <w:rPr>
                <w:sz w:val="22"/>
                <w:szCs w:val="22"/>
              </w:rPr>
            </w:pPr>
            <w:r w:rsidRPr="003F2B7B">
              <w:rPr>
                <w:sz w:val="22"/>
                <w:szCs w:val="22"/>
              </w:rPr>
              <w:t>Spitalizare în caz de hipokaliemie severă</w:t>
            </w:r>
          </w:p>
          <w:p w:rsidR="007433F2" w:rsidRPr="003F2B7B" w:rsidRDefault="00EB00C1" w:rsidP="00172220">
            <w:pPr>
              <w:jc w:val="left"/>
              <w:rPr>
                <w:sz w:val="22"/>
                <w:szCs w:val="22"/>
              </w:rPr>
            </w:pPr>
            <w:r w:rsidRPr="003F2B7B">
              <w:rPr>
                <w:sz w:val="22"/>
                <w:szCs w:val="22"/>
              </w:rPr>
              <w:t>Spironolactonum</w:t>
            </w:r>
            <w:r w:rsidR="007433F2" w:rsidRPr="003F2B7B">
              <w:rPr>
                <w:sz w:val="22"/>
                <w:szCs w:val="22"/>
              </w:rPr>
              <w:t xml:space="preserve"> (25mg pe zi) </w:t>
            </w:r>
            <w:r w:rsidRPr="003F2B7B">
              <w:rPr>
                <w:sz w:val="22"/>
                <w:szCs w:val="22"/>
              </w:rPr>
              <w:t>și</w:t>
            </w:r>
            <w:r w:rsidR="007433F2" w:rsidRPr="003F2B7B">
              <w:rPr>
                <w:sz w:val="22"/>
                <w:szCs w:val="22"/>
              </w:rPr>
              <w:t xml:space="preserve"> </w:t>
            </w:r>
            <w:r w:rsidR="00C0449A" w:rsidRPr="003F2B7B">
              <w:rPr>
                <w:sz w:val="22"/>
                <w:szCs w:val="22"/>
              </w:rPr>
              <w:t>Amiloride</w:t>
            </w:r>
            <w:r w:rsidR="007433F2" w:rsidRPr="003F2B7B">
              <w:rPr>
                <w:sz w:val="22"/>
                <w:szCs w:val="22"/>
              </w:rPr>
              <w:t xml:space="preserve"> (5-10 mg pe zi) pot reduce pierderile de kaliu şi magneziu</w:t>
            </w:r>
          </w:p>
          <w:p w:rsidR="007433F2" w:rsidRPr="003F2B7B" w:rsidRDefault="007433F2" w:rsidP="00172220">
            <w:pPr>
              <w:spacing w:line="276" w:lineRule="auto"/>
              <w:jc w:val="left"/>
              <w:rPr>
                <w:strike/>
                <w:sz w:val="22"/>
                <w:szCs w:val="22"/>
              </w:rPr>
            </w:pPr>
          </w:p>
        </w:tc>
      </w:tr>
      <w:tr w:rsidR="007433F2" w:rsidRPr="00071313" w:rsidTr="001C46EE">
        <w:tc>
          <w:tcPr>
            <w:tcW w:w="1767" w:type="dxa"/>
            <w:vAlign w:val="center"/>
          </w:tcPr>
          <w:p w:rsidR="007433F2" w:rsidRPr="003F2B7B" w:rsidRDefault="007433F2" w:rsidP="001C46EE">
            <w:pPr>
              <w:tabs>
                <w:tab w:val="center" w:pos="4153"/>
                <w:tab w:val="right" w:pos="8306"/>
              </w:tabs>
              <w:jc w:val="left"/>
              <w:rPr>
                <w:b/>
                <w:sz w:val="22"/>
                <w:szCs w:val="22"/>
              </w:rPr>
            </w:pPr>
            <w:r w:rsidRPr="003F2B7B">
              <w:rPr>
                <w:b/>
                <w:sz w:val="22"/>
                <w:szCs w:val="22"/>
              </w:rPr>
              <w:t>Neurita nervului optic</w:t>
            </w:r>
          </w:p>
        </w:tc>
        <w:tc>
          <w:tcPr>
            <w:tcW w:w="1785" w:type="dxa"/>
            <w:vAlign w:val="center"/>
          </w:tcPr>
          <w:p w:rsidR="007433F2" w:rsidRPr="003F2B7B" w:rsidRDefault="007433F2" w:rsidP="001C46EE">
            <w:pPr>
              <w:tabs>
                <w:tab w:val="center" w:pos="4153"/>
                <w:tab w:val="right" w:pos="8306"/>
              </w:tabs>
              <w:jc w:val="center"/>
              <w:rPr>
                <w:b/>
                <w:sz w:val="22"/>
                <w:szCs w:val="22"/>
              </w:rPr>
            </w:pPr>
            <w:r w:rsidRPr="003F2B7B">
              <w:rPr>
                <w:b/>
                <w:sz w:val="22"/>
                <w:szCs w:val="22"/>
              </w:rPr>
              <w:t xml:space="preserve">E, </w:t>
            </w:r>
            <w:r w:rsidRPr="003F2B7B">
              <w:rPr>
                <w:sz w:val="22"/>
                <w:szCs w:val="22"/>
              </w:rPr>
              <w:t>Eto/Pro, Lzd, Cfz, Rifabutinum*, H, S</w:t>
            </w:r>
          </w:p>
        </w:tc>
        <w:tc>
          <w:tcPr>
            <w:tcW w:w="3044" w:type="dxa"/>
          </w:tcPr>
          <w:p w:rsidR="007433F2" w:rsidRPr="003F2B7B" w:rsidRDefault="007433F2" w:rsidP="00172220">
            <w:pPr>
              <w:jc w:val="left"/>
              <w:rPr>
                <w:sz w:val="22"/>
                <w:szCs w:val="22"/>
              </w:rPr>
            </w:pPr>
            <w:r w:rsidRPr="003F2B7B">
              <w:rPr>
                <w:sz w:val="22"/>
                <w:szCs w:val="22"/>
              </w:rPr>
              <w:t>Anularea preparatului cauzal.</w:t>
            </w:r>
          </w:p>
          <w:p w:rsidR="007433F2" w:rsidRPr="003F2B7B" w:rsidRDefault="00C0449A" w:rsidP="00172220">
            <w:pPr>
              <w:jc w:val="left"/>
              <w:rPr>
                <w:sz w:val="22"/>
                <w:szCs w:val="22"/>
              </w:rPr>
            </w:pPr>
            <w:r w:rsidRPr="003F2B7B">
              <w:rPr>
                <w:sz w:val="22"/>
                <w:szCs w:val="22"/>
              </w:rPr>
              <w:t>Consultați</w:t>
            </w:r>
            <w:r w:rsidR="007433F2" w:rsidRPr="003F2B7B">
              <w:rPr>
                <w:sz w:val="22"/>
                <w:szCs w:val="22"/>
              </w:rPr>
              <w:t xml:space="preserve"> oftalmologul.</w:t>
            </w:r>
          </w:p>
          <w:p w:rsidR="007433F2" w:rsidRPr="003F2B7B" w:rsidRDefault="007433F2" w:rsidP="00172220">
            <w:pPr>
              <w:jc w:val="left"/>
              <w:rPr>
                <w:sz w:val="22"/>
                <w:szCs w:val="22"/>
              </w:rPr>
            </w:pPr>
            <w:r w:rsidRPr="003F2B7B">
              <w:rPr>
                <w:sz w:val="22"/>
                <w:szCs w:val="22"/>
              </w:rPr>
              <w:t xml:space="preserve">Evaluarea raportului risc-beneficiu în vederea păstrării preparatului în doză uzuală, </w:t>
            </w:r>
            <w:r w:rsidRPr="003F2B7B">
              <w:rPr>
                <w:sz w:val="22"/>
                <w:szCs w:val="22"/>
              </w:rPr>
              <w:lastRenderedPageBreak/>
              <w:t>micșorată sau anularea lui din schema de tratament.</w:t>
            </w:r>
          </w:p>
        </w:tc>
        <w:tc>
          <w:tcPr>
            <w:tcW w:w="3044" w:type="dxa"/>
          </w:tcPr>
          <w:p w:rsidR="007433F2" w:rsidRPr="003F2B7B" w:rsidRDefault="007433F2" w:rsidP="00172220">
            <w:pPr>
              <w:jc w:val="left"/>
              <w:rPr>
                <w:sz w:val="22"/>
                <w:szCs w:val="22"/>
              </w:rPr>
            </w:pPr>
            <w:r w:rsidRPr="003F2B7B">
              <w:rPr>
                <w:sz w:val="22"/>
                <w:szCs w:val="22"/>
              </w:rPr>
              <w:lastRenderedPageBreak/>
              <w:t xml:space="preserve">De obicei, dereglările sunt reversibile, rar pot fi </w:t>
            </w:r>
            <w:r w:rsidR="00C0449A" w:rsidRPr="003F2B7B">
              <w:rPr>
                <w:sz w:val="22"/>
                <w:szCs w:val="22"/>
              </w:rPr>
              <w:t>ireversibile</w:t>
            </w:r>
            <w:r w:rsidRPr="003F2B7B">
              <w:rPr>
                <w:sz w:val="22"/>
                <w:szCs w:val="22"/>
              </w:rPr>
              <w:t>.</w:t>
            </w:r>
          </w:p>
          <w:p w:rsidR="007433F2" w:rsidRPr="003F2B7B" w:rsidRDefault="007433F2" w:rsidP="00172220">
            <w:pPr>
              <w:spacing w:line="276" w:lineRule="auto"/>
              <w:jc w:val="left"/>
              <w:rPr>
                <w:strike/>
                <w:sz w:val="22"/>
                <w:szCs w:val="22"/>
              </w:rPr>
            </w:pPr>
          </w:p>
        </w:tc>
      </w:tr>
      <w:tr w:rsidR="007433F2" w:rsidRPr="00071313" w:rsidTr="001C46EE">
        <w:tc>
          <w:tcPr>
            <w:tcW w:w="1767" w:type="dxa"/>
            <w:vAlign w:val="center"/>
          </w:tcPr>
          <w:p w:rsidR="007433F2" w:rsidRPr="003F2B7B" w:rsidRDefault="007433F2" w:rsidP="001C46EE">
            <w:pPr>
              <w:tabs>
                <w:tab w:val="center" w:pos="4153"/>
                <w:tab w:val="right" w:pos="8306"/>
              </w:tabs>
              <w:jc w:val="left"/>
              <w:rPr>
                <w:b/>
                <w:sz w:val="22"/>
                <w:szCs w:val="22"/>
              </w:rPr>
            </w:pPr>
            <w:r w:rsidRPr="003F2B7B">
              <w:rPr>
                <w:b/>
                <w:sz w:val="22"/>
                <w:szCs w:val="22"/>
              </w:rPr>
              <w:lastRenderedPageBreak/>
              <w:t>Artralgii</w:t>
            </w:r>
          </w:p>
        </w:tc>
        <w:tc>
          <w:tcPr>
            <w:tcW w:w="1785" w:type="dxa"/>
            <w:vAlign w:val="center"/>
          </w:tcPr>
          <w:p w:rsidR="007433F2" w:rsidRPr="003F2B7B" w:rsidRDefault="007433F2" w:rsidP="001C46EE">
            <w:pPr>
              <w:tabs>
                <w:tab w:val="center" w:pos="4153"/>
                <w:tab w:val="right" w:pos="8306"/>
              </w:tabs>
              <w:jc w:val="center"/>
              <w:rPr>
                <w:b/>
                <w:sz w:val="22"/>
                <w:szCs w:val="22"/>
              </w:rPr>
            </w:pPr>
            <w:r w:rsidRPr="003F2B7B">
              <w:rPr>
                <w:b/>
                <w:sz w:val="22"/>
                <w:szCs w:val="22"/>
              </w:rPr>
              <w:t xml:space="preserve">Z, </w:t>
            </w:r>
            <w:r w:rsidRPr="003F2B7B">
              <w:rPr>
                <w:sz w:val="22"/>
                <w:szCs w:val="22"/>
              </w:rPr>
              <w:t>Bdq, FQ</w:t>
            </w:r>
          </w:p>
        </w:tc>
        <w:tc>
          <w:tcPr>
            <w:tcW w:w="3044" w:type="dxa"/>
          </w:tcPr>
          <w:p w:rsidR="007433F2" w:rsidRPr="003F2B7B" w:rsidRDefault="007433F2" w:rsidP="00172220">
            <w:pPr>
              <w:jc w:val="left"/>
              <w:rPr>
                <w:sz w:val="22"/>
                <w:szCs w:val="22"/>
              </w:rPr>
            </w:pPr>
            <w:r w:rsidRPr="003F2B7B">
              <w:rPr>
                <w:sz w:val="22"/>
                <w:szCs w:val="22"/>
              </w:rPr>
              <w:t xml:space="preserve">Asocierea AINS, fizioprocedurilor local. </w:t>
            </w:r>
          </w:p>
          <w:p w:rsidR="007433F2" w:rsidRPr="003F2B7B" w:rsidRDefault="007433F2" w:rsidP="00172220">
            <w:pPr>
              <w:jc w:val="left"/>
              <w:rPr>
                <w:sz w:val="22"/>
                <w:szCs w:val="22"/>
              </w:rPr>
            </w:pPr>
            <w:r w:rsidRPr="003F2B7B">
              <w:rPr>
                <w:sz w:val="22"/>
                <w:szCs w:val="22"/>
              </w:rPr>
              <w:t>Testarea probelor reumatice, nivelul acidului uric.</w:t>
            </w:r>
          </w:p>
          <w:p w:rsidR="007433F2" w:rsidRPr="003F2B7B" w:rsidRDefault="007433F2" w:rsidP="00E12DE3">
            <w:pPr>
              <w:jc w:val="left"/>
              <w:rPr>
                <w:sz w:val="22"/>
                <w:szCs w:val="22"/>
              </w:rPr>
            </w:pPr>
            <w:r w:rsidRPr="003F2B7B">
              <w:rPr>
                <w:sz w:val="22"/>
                <w:szCs w:val="22"/>
              </w:rPr>
              <w:t xml:space="preserve">Evaluarea raportului risc-beneficiu în vederea păstrării preparatului în doză uzuală, micșorată sau anularea lui din schema de tratament. </w:t>
            </w:r>
          </w:p>
        </w:tc>
        <w:tc>
          <w:tcPr>
            <w:tcW w:w="3044" w:type="dxa"/>
          </w:tcPr>
          <w:p w:rsidR="007433F2" w:rsidRPr="003F2B7B" w:rsidRDefault="007433F2" w:rsidP="00172220">
            <w:pPr>
              <w:jc w:val="left"/>
              <w:rPr>
                <w:sz w:val="22"/>
                <w:szCs w:val="22"/>
              </w:rPr>
            </w:pPr>
            <w:r w:rsidRPr="003F2B7B">
              <w:rPr>
                <w:sz w:val="22"/>
                <w:szCs w:val="22"/>
              </w:rPr>
              <w:t xml:space="preserve">Frecvent artralgiile diminuează fără </w:t>
            </w:r>
            <w:r w:rsidR="00C0449A" w:rsidRPr="003F2B7B">
              <w:rPr>
                <w:sz w:val="22"/>
                <w:szCs w:val="22"/>
              </w:rPr>
              <w:t>intervenții</w:t>
            </w:r>
            <w:r w:rsidRPr="003F2B7B">
              <w:rPr>
                <w:sz w:val="22"/>
                <w:szCs w:val="22"/>
              </w:rPr>
              <w:t xml:space="preserve"> suplimentare.</w:t>
            </w:r>
          </w:p>
          <w:p w:rsidR="007433F2" w:rsidRPr="003F2B7B" w:rsidRDefault="007433F2" w:rsidP="00172220">
            <w:pPr>
              <w:spacing w:line="276" w:lineRule="auto"/>
              <w:jc w:val="left"/>
              <w:rPr>
                <w:sz w:val="22"/>
                <w:szCs w:val="22"/>
              </w:rPr>
            </w:pPr>
            <w:r w:rsidRPr="003F2B7B">
              <w:rPr>
                <w:sz w:val="22"/>
                <w:szCs w:val="22"/>
              </w:rPr>
              <w:t xml:space="preserve">În timpul administrării Pyrazinamidum poate </w:t>
            </w:r>
            <w:r w:rsidR="00C0449A" w:rsidRPr="003F2B7B">
              <w:rPr>
                <w:sz w:val="22"/>
                <w:szCs w:val="22"/>
              </w:rPr>
              <w:t>crește</w:t>
            </w:r>
            <w:r w:rsidRPr="003F2B7B">
              <w:rPr>
                <w:sz w:val="22"/>
                <w:szCs w:val="22"/>
              </w:rPr>
              <w:t xml:space="preserve"> nivelul acidului uric. </w:t>
            </w:r>
            <w:r w:rsidR="00C0449A" w:rsidRPr="003F2B7B">
              <w:rPr>
                <w:sz w:val="22"/>
                <w:szCs w:val="22"/>
              </w:rPr>
              <w:t>Allopurinolum</w:t>
            </w:r>
            <w:r w:rsidRPr="003F2B7B">
              <w:rPr>
                <w:sz w:val="22"/>
                <w:szCs w:val="22"/>
              </w:rPr>
              <w:t xml:space="preserve"> nu corijează această deviere.</w:t>
            </w:r>
          </w:p>
        </w:tc>
      </w:tr>
      <w:tr w:rsidR="007433F2" w:rsidRPr="00071313" w:rsidTr="001C46EE">
        <w:tc>
          <w:tcPr>
            <w:tcW w:w="1767" w:type="dxa"/>
            <w:vAlign w:val="center"/>
          </w:tcPr>
          <w:p w:rsidR="007433F2" w:rsidRPr="003F2B7B" w:rsidRDefault="00C008E4" w:rsidP="001C46EE">
            <w:pPr>
              <w:tabs>
                <w:tab w:val="center" w:pos="4153"/>
                <w:tab w:val="right" w:pos="8306"/>
              </w:tabs>
              <w:jc w:val="left"/>
              <w:rPr>
                <w:b/>
                <w:sz w:val="22"/>
                <w:szCs w:val="22"/>
              </w:rPr>
            </w:pPr>
            <w:r w:rsidRPr="003F2B7B">
              <w:rPr>
                <w:b/>
                <w:bCs/>
                <w:sz w:val="22"/>
                <w:szCs w:val="22"/>
              </w:rPr>
              <w:t>Reacții</w:t>
            </w:r>
            <w:r w:rsidR="007433F2" w:rsidRPr="003F2B7B">
              <w:rPr>
                <w:b/>
                <w:bCs/>
                <w:sz w:val="22"/>
                <w:szCs w:val="22"/>
              </w:rPr>
              <w:t xml:space="preserve"> alergice</w:t>
            </w:r>
          </w:p>
          <w:p w:rsidR="007433F2" w:rsidRPr="003F2B7B" w:rsidRDefault="007433F2" w:rsidP="001C46EE">
            <w:pPr>
              <w:tabs>
                <w:tab w:val="center" w:pos="4153"/>
                <w:tab w:val="right" w:pos="8306"/>
              </w:tabs>
              <w:spacing w:line="276" w:lineRule="auto"/>
              <w:jc w:val="left"/>
              <w:rPr>
                <w:i/>
                <w:sz w:val="22"/>
                <w:szCs w:val="22"/>
              </w:rPr>
            </w:pPr>
          </w:p>
        </w:tc>
        <w:tc>
          <w:tcPr>
            <w:tcW w:w="1785" w:type="dxa"/>
            <w:vAlign w:val="center"/>
          </w:tcPr>
          <w:p w:rsidR="007433F2" w:rsidRPr="003F2B7B" w:rsidRDefault="007433F2" w:rsidP="001C46EE">
            <w:pPr>
              <w:tabs>
                <w:tab w:val="center" w:pos="4153"/>
                <w:tab w:val="right" w:pos="8306"/>
              </w:tabs>
              <w:spacing w:line="276" w:lineRule="auto"/>
              <w:jc w:val="center"/>
              <w:rPr>
                <w:b/>
                <w:sz w:val="22"/>
                <w:szCs w:val="22"/>
              </w:rPr>
            </w:pPr>
            <w:r w:rsidRPr="003F2B7B">
              <w:rPr>
                <w:b/>
                <w:sz w:val="22"/>
                <w:szCs w:val="22"/>
              </w:rPr>
              <w:t>Toate medicamentele</w:t>
            </w:r>
          </w:p>
        </w:tc>
        <w:tc>
          <w:tcPr>
            <w:tcW w:w="3044" w:type="dxa"/>
          </w:tcPr>
          <w:p w:rsidR="007433F2" w:rsidRPr="003F2B7B" w:rsidRDefault="007433F2" w:rsidP="00172220">
            <w:pPr>
              <w:jc w:val="left"/>
              <w:rPr>
                <w:sz w:val="22"/>
                <w:szCs w:val="22"/>
              </w:rPr>
            </w:pPr>
            <w:r w:rsidRPr="003F2B7B">
              <w:rPr>
                <w:sz w:val="22"/>
                <w:szCs w:val="22"/>
              </w:rPr>
              <w:t xml:space="preserve">In caz de prurit </w:t>
            </w:r>
            <w:r w:rsidR="00C0449A" w:rsidRPr="003F2B7B">
              <w:rPr>
                <w:sz w:val="22"/>
                <w:szCs w:val="22"/>
              </w:rPr>
              <w:t xml:space="preserve">cutanat </w:t>
            </w:r>
            <w:r w:rsidRPr="003F2B7B">
              <w:rPr>
                <w:sz w:val="22"/>
                <w:szCs w:val="22"/>
              </w:rPr>
              <w:t xml:space="preserve">fără </w:t>
            </w:r>
            <w:r w:rsidR="00C0449A" w:rsidRPr="003F2B7B">
              <w:rPr>
                <w:sz w:val="22"/>
                <w:szCs w:val="22"/>
              </w:rPr>
              <w:t>erupții</w:t>
            </w:r>
            <w:r w:rsidRPr="003F2B7B">
              <w:rPr>
                <w:sz w:val="22"/>
                <w:szCs w:val="22"/>
              </w:rPr>
              <w:t xml:space="preserve"> cutanate: </w:t>
            </w:r>
          </w:p>
          <w:p w:rsidR="007433F2" w:rsidRPr="003F2B7B" w:rsidRDefault="007433F2">
            <w:pPr>
              <w:numPr>
                <w:ilvl w:val="0"/>
                <w:numId w:val="123"/>
              </w:numPr>
              <w:spacing w:after="0"/>
              <w:jc w:val="left"/>
              <w:rPr>
                <w:sz w:val="22"/>
                <w:szCs w:val="22"/>
              </w:rPr>
            </w:pPr>
            <w:r w:rsidRPr="003F2B7B">
              <w:rPr>
                <w:sz w:val="22"/>
                <w:szCs w:val="22"/>
              </w:rPr>
              <w:t>tratament simptomatic cu antihistaminice şi  unguente hidratante</w:t>
            </w:r>
            <w:r w:rsidR="00E12DE3" w:rsidRPr="003F2B7B">
              <w:rPr>
                <w:sz w:val="22"/>
                <w:szCs w:val="22"/>
              </w:rPr>
              <w:t>;</w:t>
            </w:r>
            <w:r w:rsidRPr="003F2B7B">
              <w:rPr>
                <w:sz w:val="22"/>
                <w:szCs w:val="22"/>
              </w:rPr>
              <w:t xml:space="preserve"> </w:t>
            </w:r>
          </w:p>
          <w:p w:rsidR="00E12DE3" w:rsidRPr="003F2B7B" w:rsidRDefault="007433F2">
            <w:pPr>
              <w:numPr>
                <w:ilvl w:val="0"/>
                <w:numId w:val="123"/>
              </w:numPr>
              <w:spacing w:after="0"/>
              <w:jc w:val="left"/>
              <w:rPr>
                <w:sz w:val="22"/>
                <w:szCs w:val="22"/>
              </w:rPr>
            </w:pPr>
            <w:r w:rsidRPr="003F2B7B">
              <w:rPr>
                <w:sz w:val="22"/>
                <w:szCs w:val="22"/>
              </w:rPr>
              <w:t>monitorizare activă a bolnavului</w:t>
            </w:r>
            <w:r w:rsidR="00E12DE3" w:rsidRPr="003F2B7B">
              <w:rPr>
                <w:sz w:val="22"/>
                <w:szCs w:val="22"/>
              </w:rPr>
              <w:t>.</w:t>
            </w:r>
          </w:p>
          <w:p w:rsidR="007433F2" w:rsidRPr="003F2B7B" w:rsidRDefault="00E12DE3" w:rsidP="00E12DE3">
            <w:pPr>
              <w:jc w:val="left"/>
              <w:rPr>
                <w:sz w:val="22"/>
                <w:szCs w:val="22"/>
              </w:rPr>
            </w:pPr>
            <w:r w:rsidRPr="003F2B7B">
              <w:rPr>
                <w:sz w:val="22"/>
                <w:szCs w:val="22"/>
              </w:rPr>
              <w:t>I</w:t>
            </w:r>
            <w:r w:rsidR="007433F2" w:rsidRPr="003F2B7B">
              <w:rPr>
                <w:sz w:val="22"/>
                <w:szCs w:val="22"/>
              </w:rPr>
              <w:t xml:space="preserve">n cazul </w:t>
            </w:r>
            <w:r w:rsidR="00C0449A" w:rsidRPr="003F2B7B">
              <w:rPr>
                <w:sz w:val="22"/>
                <w:szCs w:val="22"/>
              </w:rPr>
              <w:t>erupțiilor</w:t>
            </w:r>
            <w:r w:rsidR="007433F2" w:rsidRPr="003F2B7B">
              <w:rPr>
                <w:sz w:val="22"/>
                <w:szCs w:val="22"/>
              </w:rPr>
              <w:t xml:space="preserve"> cutanate alergice sau altor manifestări mai grave:</w:t>
            </w:r>
          </w:p>
          <w:p w:rsidR="007433F2" w:rsidRPr="003F2B7B" w:rsidRDefault="007433F2">
            <w:pPr>
              <w:numPr>
                <w:ilvl w:val="0"/>
                <w:numId w:val="123"/>
              </w:numPr>
              <w:spacing w:after="0"/>
              <w:jc w:val="left"/>
              <w:rPr>
                <w:sz w:val="22"/>
                <w:szCs w:val="22"/>
              </w:rPr>
            </w:pPr>
            <w:r w:rsidRPr="003F2B7B">
              <w:rPr>
                <w:sz w:val="22"/>
                <w:szCs w:val="22"/>
              </w:rPr>
              <w:t xml:space="preserve">se va stopa </w:t>
            </w:r>
            <w:r w:rsidR="00C0449A" w:rsidRPr="003F2B7B">
              <w:rPr>
                <w:sz w:val="22"/>
                <w:szCs w:val="22"/>
              </w:rPr>
              <w:t>administrarea</w:t>
            </w:r>
            <w:r w:rsidRPr="003F2B7B">
              <w:rPr>
                <w:sz w:val="22"/>
                <w:szCs w:val="22"/>
              </w:rPr>
              <w:t xml:space="preserve"> preparatelor antituberculoase;</w:t>
            </w:r>
          </w:p>
          <w:p w:rsidR="007433F2" w:rsidRPr="003F2B7B" w:rsidRDefault="007433F2">
            <w:pPr>
              <w:numPr>
                <w:ilvl w:val="0"/>
                <w:numId w:val="123"/>
              </w:numPr>
              <w:spacing w:after="0"/>
              <w:jc w:val="left"/>
              <w:rPr>
                <w:sz w:val="22"/>
                <w:szCs w:val="22"/>
              </w:rPr>
            </w:pPr>
            <w:r w:rsidRPr="003F2B7B">
              <w:rPr>
                <w:sz w:val="22"/>
                <w:szCs w:val="22"/>
              </w:rPr>
              <w:t>tratament desensibilizant;</w:t>
            </w:r>
          </w:p>
          <w:p w:rsidR="00E12DE3" w:rsidRPr="003F2B7B" w:rsidRDefault="007433F2">
            <w:pPr>
              <w:numPr>
                <w:ilvl w:val="0"/>
                <w:numId w:val="123"/>
              </w:numPr>
              <w:spacing w:after="0"/>
              <w:jc w:val="left"/>
              <w:rPr>
                <w:sz w:val="22"/>
                <w:szCs w:val="22"/>
              </w:rPr>
            </w:pPr>
            <w:r w:rsidRPr="003F2B7B">
              <w:rPr>
                <w:sz w:val="22"/>
                <w:szCs w:val="22"/>
              </w:rPr>
              <w:t>enteroserbenti.</w:t>
            </w:r>
          </w:p>
          <w:p w:rsidR="007433F2" w:rsidRPr="003F2B7B" w:rsidRDefault="007433F2" w:rsidP="00E12DE3">
            <w:pPr>
              <w:jc w:val="left"/>
              <w:rPr>
                <w:sz w:val="22"/>
                <w:szCs w:val="22"/>
              </w:rPr>
            </w:pPr>
            <w:r w:rsidRPr="003F2B7B">
              <w:rPr>
                <w:sz w:val="22"/>
                <w:szCs w:val="22"/>
              </w:rPr>
              <w:t xml:space="preserve">La dispariția simptomelor alergice se va reîncepe tratamentul </w:t>
            </w:r>
            <w:r w:rsidR="00C0449A" w:rsidRPr="003F2B7B">
              <w:rPr>
                <w:sz w:val="22"/>
                <w:szCs w:val="22"/>
              </w:rPr>
              <w:t>antituberculos</w:t>
            </w:r>
            <w:r w:rsidRPr="003F2B7B">
              <w:rPr>
                <w:sz w:val="22"/>
                <w:szCs w:val="22"/>
              </w:rPr>
              <w:t xml:space="preserve"> cu introducerea treptată a preparatelor (de la cel mai inofensiv), cu </w:t>
            </w:r>
            <w:r w:rsidR="00C0449A" w:rsidRPr="003F2B7B">
              <w:rPr>
                <w:sz w:val="22"/>
                <w:szCs w:val="22"/>
              </w:rPr>
              <w:t>creșterea</w:t>
            </w:r>
            <w:r w:rsidRPr="003F2B7B">
              <w:rPr>
                <w:sz w:val="22"/>
                <w:szCs w:val="22"/>
              </w:rPr>
              <w:t xml:space="preserve"> treptată a dozelor. </w:t>
            </w:r>
          </w:p>
          <w:p w:rsidR="007433F2" w:rsidRPr="003F2B7B" w:rsidRDefault="007433F2" w:rsidP="00E12DE3">
            <w:pPr>
              <w:jc w:val="left"/>
              <w:rPr>
                <w:sz w:val="22"/>
                <w:szCs w:val="22"/>
              </w:rPr>
            </w:pPr>
            <w:r w:rsidRPr="003F2B7B">
              <w:rPr>
                <w:sz w:val="22"/>
                <w:szCs w:val="22"/>
              </w:rPr>
              <w:t>Evaluarea raportului risc-beneficiu în vederea păstrării preparatului în doză uzuală, micșorată  sau anularea lui din schema de tratament.</w:t>
            </w:r>
          </w:p>
          <w:p w:rsidR="007433F2" w:rsidRPr="003F2B7B" w:rsidRDefault="00C0449A" w:rsidP="00E12DE3">
            <w:pPr>
              <w:spacing w:line="276" w:lineRule="auto"/>
              <w:jc w:val="left"/>
              <w:rPr>
                <w:sz w:val="22"/>
                <w:szCs w:val="22"/>
              </w:rPr>
            </w:pPr>
            <w:r w:rsidRPr="003F2B7B">
              <w:rPr>
                <w:sz w:val="22"/>
                <w:szCs w:val="22"/>
              </w:rPr>
              <w:t>Consultația</w:t>
            </w:r>
            <w:r w:rsidR="007433F2" w:rsidRPr="003F2B7B">
              <w:rPr>
                <w:sz w:val="22"/>
                <w:szCs w:val="22"/>
              </w:rPr>
              <w:t xml:space="preserve"> alergologului.</w:t>
            </w:r>
          </w:p>
        </w:tc>
        <w:tc>
          <w:tcPr>
            <w:tcW w:w="3044" w:type="dxa"/>
          </w:tcPr>
          <w:p w:rsidR="007433F2" w:rsidRPr="003F2B7B" w:rsidRDefault="007433F2" w:rsidP="00172220">
            <w:pPr>
              <w:spacing w:line="276" w:lineRule="auto"/>
              <w:jc w:val="left"/>
              <w:rPr>
                <w:sz w:val="22"/>
                <w:szCs w:val="22"/>
              </w:rPr>
            </w:pPr>
          </w:p>
        </w:tc>
      </w:tr>
      <w:tr w:rsidR="007433F2" w:rsidRPr="00071313" w:rsidTr="001C46EE">
        <w:tc>
          <w:tcPr>
            <w:tcW w:w="1767" w:type="dxa"/>
            <w:vAlign w:val="center"/>
          </w:tcPr>
          <w:p w:rsidR="007433F2" w:rsidRPr="003F2B7B" w:rsidRDefault="00C0449A" w:rsidP="001C46EE">
            <w:pPr>
              <w:tabs>
                <w:tab w:val="center" w:pos="4153"/>
                <w:tab w:val="right" w:pos="8306"/>
              </w:tabs>
              <w:jc w:val="left"/>
              <w:rPr>
                <w:b/>
                <w:sz w:val="22"/>
                <w:szCs w:val="22"/>
              </w:rPr>
            </w:pPr>
            <w:r w:rsidRPr="003F2B7B">
              <w:rPr>
                <w:b/>
                <w:bCs/>
                <w:sz w:val="22"/>
                <w:szCs w:val="22"/>
              </w:rPr>
              <w:t>Prelungirea</w:t>
            </w:r>
            <w:r w:rsidR="007433F2" w:rsidRPr="003F2B7B">
              <w:rPr>
                <w:b/>
                <w:bCs/>
                <w:sz w:val="22"/>
                <w:szCs w:val="22"/>
              </w:rPr>
              <w:t xml:space="preserve">  intervalului  QTc</w:t>
            </w:r>
          </w:p>
          <w:p w:rsidR="007433F2" w:rsidRPr="003F2B7B" w:rsidRDefault="007433F2" w:rsidP="001C46EE">
            <w:pPr>
              <w:tabs>
                <w:tab w:val="center" w:pos="4153"/>
                <w:tab w:val="right" w:pos="8306"/>
              </w:tabs>
              <w:jc w:val="left"/>
              <w:rPr>
                <w:i/>
                <w:sz w:val="22"/>
                <w:szCs w:val="22"/>
              </w:rPr>
            </w:pPr>
          </w:p>
        </w:tc>
        <w:tc>
          <w:tcPr>
            <w:tcW w:w="1785" w:type="dxa"/>
            <w:vAlign w:val="center"/>
          </w:tcPr>
          <w:p w:rsidR="007433F2" w:rsidRPr="003F2B7B" w:rsidRDefault="007433F2" w:rsidP="001C46EE">
            <w:pPr>
              <w:tabs>
                <w:tab w:val="center" w:pos="4153"/>
                <w:tab w:val="right" w:pos="8306"/>
              </w:tabs>
              <w:jc w:val="center"/>
              <w:rPr>
                <w:b/>
                <w:sz w:val="22"/>
                <w:szCs w:val="22"/>
              </w:rPr>
            </w:pPr>
            <w:r w:rsidRPr="003F2B7B">
              <w:rPr>
                <w:b/>
                <w:sz w:val="22"/>
                <w:szCs w:val="22"/>
              </w:rPr>
              <w:t xml:space="preserve">Bdq, FQs, </w:t>
            </w:r>
            <w:r w:rsidRPr="003F2B7B">
              <w:rPr>
                <w:sz w:val="22"/>
                <w:szCs w:val="22"/>
              </w:rPr>
              <w:t>Clr, Cfz, Dlm</w:t>
            </w:r>
          </w:p>
        </w:tc>
        <w:tc>
          <w:tcPr>
            <w:tcW w:w="3044" w:type="dxa"/>
          </w:tcPr>
          <w:p w:rsidR="007433F2" w:rsidRPr="003F2B7B" w:rsidRDefault="007433F2" w:rsidP="00172220">
            <w:pPr>
              <w:jc w:val="left"/>
              <w:rPr>
                <w:sz w:val="22"/>
                <w:szCs w:val="22"/>
              </w:rPr>
            </w:pPr>
            <w:r w:rsidRPr="003F2B7B">
              <w:rPr>
                <w:sz w:val="22"/>
                <w:szCs w:val="22"/>
              </w:rPr>
              <w:t xml:space="preserve">Monitorizarea ECG. </w:t>
            </w:r>
          </w:p>
          <w:p w:rsidR="007433F2" w:rsidRPr="003F2B7B" w:rsidRDefault="007433F2" w:rsidP="00172220">
            <w:pPr>
              <w:jc w:val="left"/>
              <w:rPr>
                <w:sz w:val="22"/>
                <w:szCs w:val="22"/>
              </w:rPr>
            </w:pPr>
            <w:r w:rsidRPr="003F2B7B">
              <w:rPr>
                <w:sz w:val="22"/>
                <w:szCs w:val="22"/>
              </w:rPr>
              <w:t>Monitorizarea electroliților serici.</w:t>
            </w:r>
          </w:p>
          <w:p w:rsidR="007433F2" w:rsidRPr="003F2B7B" w:rsidRDefault="007433F2" w:rsidP="00172220">
            <w:pPr>
              <w:jc w:val="left"/>
              <w:rPr>
                <w:sz w:val="22"/>
                <w:szCs w:val="22"/>
              </w:rPr>
            </w:pPr>
            <w:r w:rsidRPr="003F2B7B">
              <w:rPr>
                <w:sz w:val="22"/>
                <w:szCs w:val="22"/>
              </w:rPr>
              <w:t xml:space="preserve">La </w:t>
            </w:r>
            <w:r w:rsidR="00C0449A" w:rsidRPr="003F2B7B">
              <w:rPr>
                <w:sz w:val="22"/>
                <w:szCs w:val="22"/>
              </w:rPr>
              <w:t>pacienții</w:t>
            </w:r>
            <w:r w:rsidRPr="003F2B7B">
              <w:rPr>
                <w:sz w:val="22"/>
                <w:szCs w:val="22"/>
              </w:rPr>
              <w:t xml:space="preserve"> cu IR se vor ajusta dozele preparatelor  în dependență de clirensul creatinei.</w:t>
            </w:r>
          </w:p>
          <w:p w:rsidR="007433F2" w:rsidRPr="003F2B7B" w:rsidRDefault="007433F2" w:rsidP="00E12DE3">
            <w:pPr>
              <w:jc w:val="left"/>
              <w:rPr>
                <w:sz w:val="22"/>
                <w:szCs w:val="22"/>
              </w:rPr>
            </w:pPr>
            <w:r w:rsidRPr="003F2B7B">
              <w:rPr>
                <w:sz w:val="22"/>
                <w:szCs w:val="22"/>
              </w:rPr>
              <w:t>Evaluarea raportului risc-beneficiu în vederea păstrării preparatului în doză uzuală, micșorată  sau anularea lui din schema de tratament.</w:t>
            </w:r>
          </w:p>
        </w:tc>
        <w:tc>
          <w:tcPr>
            <w:tcW w:w="3044" w:type="dxa"/>
          </w:tcPr>
          <w:p w:rsidR="007433F2" w:rsidRPr="003F2B7B" w:rsidRDefault="007433F2" w:rsidP="00172220">
            <w:pPr>
              <w:jc w:val="left"/>
              <w:rPr>
                <w:bCs/>
                <w:sz w:val="22"/>
                <w:szCs w:val="22"/>
              </w:rPr>
            </w:pPr>
            <w:r w:rsidRPr="003F2B7B">
              <w:rPr>
                <w:bCs/>
                <w:sz w:val="22"/>
                <w:szCs w:val="22"/>
              </w:rPr>
              <w:t xml:space="preserve">Intervalul QTc este prelungit în hipercalcemie, hiperpotasemie </w:t>
            </w:r>
            <w:r w:rsidR="00C0449A" w:rsidRPr="003F2B7B">
              <w:rPr>
                <w:bCs/>
                <w:sz w:val="22"/>
                <w:szCs w:val="22"/>
              </w:rPr>
              <w:t>și</w:t>
            </w:r>
            <w:r w:rsidRPr="003F2B7B">
              <w:rPr>
                <w:bCs/>
                <w:sz w:val="22"/>
                <w:szCs w:val="22"/>
              </w:rPr>
              <w:t xml:space="preserve"> mai scurtat în hipocalcemie</w:t>
            </w:r>
            <w:r w:rsidR="00E12DE3" w:rsidRPr="003F2B7B">
              <w:rPr>
                <w:bCs/>
                <w:sz w:val="22"/>
                <w:szCs w:val="22"/>
              </w:rPr>
              <w:t>.</w:t>
            </w:r>
          </w:p>
          <w:p w:rsidR="007433F2" w:rsidRPr="003F2B7B" w:rsidRDefault="007433F2" w:rsidP="00172220">
            <w:pPr>
              <w:jc w:val="left"/>
              <w:rPr>
                <w:bCs/>
                <w:sz w:val="22"/>
                <w:szCs w:val="22"/>
              </w:rPr>
            </w:pPr>
            <w:r w:rsidRPr="003F2B7B">
              <w:rPr>
                <w:bCs/>
                <w:sz w:val="22"/>
                <w:szCs w:val="22"/>
              </w:rPr>
              <w:t xml:space="preserve">Unele medicamente antiaritmice modifică durata intervalului QTc.  </w:t>
            </w:r>
          </w:p>
          <w:p w:rsidR="007433F2" w:rsidRPr="003F2B7B" w:rsidRDefault="007433F2" w:rsidP="00172220">
            <w:pPr>
              <w:spacing w:line="276" w:lineRule="auto"/>
              <w:jc w:val="left"/>
              <w:rPr>
                <w:sz w:val="22"/>
                <w:szCs w:val="22"/>
              </w:rPr>
            </w:pPr>
          </w:p>
        </w:tc>
      </w:tr>
      <w:tr w:rsidR="007433F2" w:rsidRPr="00071313" w:rsidTr="001C46EE">
        <w:tc>
          <w:tcPr>
            <w:tcW w:w="1767" w:type="dxa"/>
            <w:vAlign w:val="center"/>
          </w:tcPr>
          <w:p w:rsidR="007433F2" w:rsidRPr="003F2B7B" w:rsidRDefault="007433F2" w:rsidP="001C46EE">
            <w:pPr>
              <w:tabs>
                <w:tab w:val="center" w:pos="4153"/>
                <w:tab w:val="right" w:pos="8306"/>
              </w:tabs>
              <w:spacing w:line="276" w:lineRule="auto"/>
              <w:jc w:val="left"/>
              <w:rPr>
                <w:b/>
                <w:sz w:val="22"/>
                <w:szCs w:val="22"/>
              </w:rPr>
            </w:pPr>
            <w:r w:rsidRPr="003F2B7B">
              <w:rPr>
                <w:b/>
                <w:sz w:val="22"/>
                <w:szCs w:val="22"/>
              </w:rPr>
              <w:lastRenderedPageBreak/>
              <w:t>Efect mielosupresiv</w:t>
            </w:r>
          </w:p>
        </w:tc>
        <w:tc>
          <w:tcPr>
            <w:tcW w:w="1785" w:type="dxa"/>
            <w:vAlign w:val="center"/>
          </w:tcPr>
          <w:p w:rsidR="007433F2" w:rsidRPr="003F2B7B" w:rsidRDefault="007433F2" w:rsidP="001C46EE">
            <w:pPr>
              <w:tabs>
                <w:tab w:val="center" w:pos="4153"/>
                <w:tab w:val="right" w:pos="8306"/>
              </w:tabs>
              <w:spacing w:line="276" w:lineRule="auto"/>
              <w:jc w:val="center"/>
              <w:rPr>
                <w:b/>
                <w:sz w:val="22"/>
                <w:szCs w:val="22"/>
              </w:rPr>
            </w:pPr>
            <w:r w:rsidRPr="003F2B7B">
              <w:rPr>
                <w:b/>
                <w:sz w:val="22"/>
                <w:szCs w:val="22"/>
              </w:rPr>
              <w:t>Lzd</w:t>
            </w:r>
          </w:p>
        </w:tc>
        <w:tc>
          <w:tcPr>
            <w:tcW w:w="3044" w:type="dxa"/>
          </w:tcPr>
          <w:p w:rsidR="007433F2" w:rsidRPr="003F2B7B" w:rsidRDefault="007433F2" w:rsidP="00E12DE3">
            <w:pPr>
              <w:jc w:val="left"/>
              <w:rPr>
                <w:sz w:val="22"/>
                <w:szCs w:val="22"/>
              </w:rPr>
            </w:pPr>
            <w:r w:rsidRPr="003F2B7B">
              <w:rPr>
                <w:sz w:val="22"/>
                <w:szCs w:val="22"/>
              </w:rPr>
              <w:t>Stoparea medicamentului. Evaluarea raportului risc-beneficiu în vederea păstrării preparatului în doză uzuală, micșorată  (300</w:t>
            </w:r>
            <w:r w:rsidR="00E12DE3" w:rsidRPr="003F2B7B">
              <w:rPr>
                <w:sz w:val="22"/>
                <w:szCs w:val="22"/>
              </w:rPr>
              <w:t xml:space="preserve"> </w:t>
            </w:r>
            <w:r w:rsidRPr="003F2B7B">
              <w:rPr>
                <w:sz w:val="22"/>
                <w:szCs w:val="22"/>
              </w:rPr>
              <w:t>mg) sau anularea lui din schema de tratament.</w:t>
            </w:r>
          </w:p>
          <w:p w:rsidR="007433F2" w:rsidRPr="003F2B7B" w:rsidRDefault="007433F2" w:rsidP="00E12DE3">
            <w:pPr>
              <w:jc w:val="left"/>
              <w:rPr>
                <w:sz w:val="22"/>
                <w:szCs w:val="22"/>
              </w:rPr>
            </w:pPr>
            <w:r w:rsidRPr="003F2B7B">
              <w:rPr>
                <w:sz w:val="22"/>
                <w:szCs w:val="22"/>
              </w:rPr>
              <w:t>În anemie severă - transfuzie de sânge.</w:t>
            </w:r>
          </w:p>
        </w:tc>
        <w:tc>
          <w:tcPr>
            <w:tcW w:w="3044" w:type="dxa"/>
          </w:tcPr>
          <w:p w:rsidR="007433F2" w:rsidRPr="003F2B7B" w:rsidRDefault="00C0449A" w:rsidP="00E12DE3">
            <w:pPr>
              <w:spacing w:after="0"/>
              <w:jc w:val="left"/>
              <w:rPr>
                <w:sz w:val="22"/>
                <w:szCs w:val="22"/>
              </w:rPr>
            </w:pPr>
            <w:r w:rsidRPr="003F2B7B">
              <w:rPr>
                <w:sz w:val="22"/>
                <w:szCs w:val="22"/>
              </w:rPr>
              <w:t>Modificări</w:t>
            </w:r>
            <w:r w:rsidR="007433F2" w:rsidRPr="003F2B7B">
              <w:rPr>
                <w:sz w:val="22"/>
                <w:szCs w:val="22"/>
              </w:rPr>
              <w:t xml:space="preserve"> în hemoleicogramă</w:t>
            </w:r>
          </w:p>
          <w:p w:rsidR="007433F2" w:rsidRPr="003F2B7B" w:rsidRDefault="007433F2" w:rsidP="00E12DE3">
            <w:pPr>
              <w:spacing w:after="0" w:line="276" w:lineRule="auto"/>
              <w:jc w:val="left"/>
              <w:rPr>
                <w:sz w:val="22"/>
                <w:szCs w:val="22"/>
              </w:rPr>
            </w:pPr>
            <w:r w:rsidRPr="003F2B7B">
              <w:rPr>
                <w:sz w:val="22"/>
                <w:szCs w:val="22"/>
              </w:rPr>
              <w:t>(leicopenie, trombocitopenie, anemie, coagulopatii, eozinofilie).</w:t>
            </w:r>
          </w:p>
        </w:tc>
      </w:tr>
      <w:tr w:rsidR="007433F2" w:rsidRPr="00071313" w:rsidTr="001C46EE">
        <w:tc>
          <w:tcPr>
            <w:tcW w:w="1767" w:type="dxa"/>
            <w:vAlign w:val="center"/>
          </w:tcPr>
          <w:p w:rsidR="007433F2" w:rsidRPr="003F2B7B" w:rsidRDefault="007433F2" w:rsidP="001C46EE">
            <w:pPr>
              <w:tabs>
                <w:tab w:val="center" w:pos="4153"/>
                <w:tab w:val="right" w:pos="8306"/>
              </w:tabs>
              <w:jc w:val="left"/>
              <w:rPr>
                <w:b/>
                <w:sz w:val="22"/>
                <w:szCs w:val="22"/>
              </w:rPr>
            </w:pPr>
            <w:r w:rsidRPr="003F2B7B">
              <w:rPr>
                <w:b/>
                <w:sz w:val="22"/>
                <w:szCs w:val="22"/>
              </w:rPr>
              <w:t>Alopecia</w:t>
            </w:r>
          </w:p>
        </w:tc>
        <w:tc>
          <w:tcPr>
            <w:tcW w:w="1785" w:type="dxa"/>
            <w:vAlign w:val="center"/>
          </w:tcPr>
          <w:p w:rsidR="007433F2" w:rsidRPr="003F2B7B" w:rsidRDefault="007433F2" w:rsidP="001C46EE">
            <w:pPr>
              <w:tabs>
                <w:tab w:val="center" w:pos="4153"/>
                <w:tab w:val="right" w:pos="8306"/>
              </w:tabs>
              <w:jc w:val="center"/>
              <w:rPr>
                <w:b/>
                <w:sz w:val="22"/>
                <w:szCs w:val="22"/>
              </w:rPr>
            </w:pPr>
            <w:r w:rsidRPr="003F2B7B">
              <w:rPr>
                <w:b/>
                <w:sz w:val="22"/>
                <w:szCs w:val="22"/>
              </w:rPr>
              <w:t>H, Eto/Pto</w:t>
            </w:r>
          </w:p>
        </w:tc>
        <w:tc>
          <w:tcPr>
            <w:tcW w:w="3044" w:type="dxa"/>
          </w:tcPr>
          <w:p w:rsidR="007433F2" w:rsidRPr="003F2B7B" w:rsidRDefault="00C0449A" w:rsidP="00172220">
            <w:pPr>
              <w:jc w:val="left"/>
              <w:rPr>
                <w:sz w:val="22"/>
                <w:szCs w:val="22"/>
              </w:rPr>
            </w:pPr>
            <w:r w:rsidRPr="003F2B7B">
              <w:rPr>
                <w:sz w:val="22"/>
                <w:szCs w:val="22"/>
              </w:rPr>
              <w:t>Încurajați</w:t>
            </w:r>
            <w:r w:rsidR="007433F2" w:rsidRPr="003F2B7B">
              <w:rPr>
                <w:sz w:val="22"/>
                <w:szCs w:val="22"/>
              </w:rPr>
              <w:t xml:space="preserve"> pacientul să tolereze acest efect secundar</w:t>
            </w:r>
            <w:r w:rsidR="00E12DE3" w:rsidRPr="003F2B7B">
              <w:rPr>
                <w:sz w:val="22"/>
                <w:szCs w:val="22"/>
              </w:rPr>
              <w:t>.</w:t>
            </w:r>
          </w:p>
        </w:tc>
        <w:tc>
          <w:tcPr>
            <w:tcW w:w="3044" w:type="dxa"/>
          </w:tcPr>
          <w:p w:rsidR="007433F2" w:rsidRPr="003F2B7B" w:rsidRDefault="007433F2" w:rsidP="00172220">
            <w:pPr>
              <w:jc w:val="left"/>
              <w:rPr>
                <w:sz w:val="22"/>
                <w:szCs w:val="22"/>
              </w:rPr>
            </w:pPr>
            <w:r w:rsidRPr="003F2B7B">
              <w:rPr>
                <w:sz w:val="22"/>
                <w:szCs w:val="22"/>
              </w:rPr>
              <w:t xml:space="preserve">Poate avea loc căderea părului sau subțierea acestuia </w:t>
            </w:r>
          </w:p>
          <w:p w:rsidR="007433F2" w:rsidRPr="003F2B7B" w:rsidRDefault="007433F2" w:rsidP="00172220">
            <w:pPr>
              <w:jc w:val="left"/>
              <w:rPr>
                <w:sz w:val="22"/>
                <w:szCs w:val="22"/>
              </w:rPr>
            </w:pPr>
            <w:r w:rsidRPr="003F2B7B">
              <w:rPr>
                <w:sz w:val="22"/>
                <w:szCs w:val="22"/>
              </w:rPr>
              <w:t>Acest efect este reversibil.</w:t>
            </w:r>
          </w:p>
        </w:tc>
      </w:tr>
      <w:tr w:rsidR="007433F2" w:rsidRPr="00071313" w:rsidTr="001C46EE">
        <w:tc>
          <w:tcPr>
            <w:tcW w:w="1767" w:type="dxa"/>
            <w:vAlign w:val="center"/>
          </w:tcPr>
          <w:p w:rsidR="007433F2" w:rsidRPr="003F2B7B" w:rsidRDefault="007433F2" w:rsidP="001C46EE">
            <w:pPr>
              <w:tabs>
                <w:tab w:val="center" w:pos="4153"/>
                <w:tab w:val="right" w:pos="8306"/>
              </w:tabs>
              <w:jc w:val="left"/>
              <w:rPr>
                <w:b/>
                <w:sz w:val="22"/>
                <w:szCs w:val="22"/>
              </w:rPr>
            </w:pPr>
            <w:r w:rsidRPr="003F2B7B">
              <w:rPr>
                <w:b/>
                <w:sz w:val="22"/>
                <w:szCs w:val="22"/>
              </w:rPr>
              <w:t>Ginecomastia</w:t>
            </w:r>
          </w:p>
        </w:tc>
        <w:tc>
          <w:tcPr>
            <w:tcW w:w="1785" w:type="dxa"/>
            <w:vAlign w:val="center"/>
          </w:tcPr>
          <w:p w:rsidR="007433F2" w:rsidRPr="003F2B7B" w:rsidRDefault="007433F2" w:rsidP="001C46EE">
            <w:pPr>
              <w:tabs>
                <w:tab w:val="center" w:pos="4153"/>
                <w:tab w:val="right" w:pos="8306"/>
              </w:tabs>
              <w:jc w:val="center"/>
              <w:rPr>
                <w:b/>
                <w:sz w:val="22"/>
                <w:szCs w:val="22"/>
              </w:rPr>
            </w:pPr>
            <w:r w:rsidRPr="003F2B7B">
              <w:rPr>
                <w:b/>
                <w:sz w:val="22"/>
                <w:szCs w:val="22"/>
              </w:rPr>
              <w:t>Eto/Pto</w:t>
            </w:r>
          </w:p>
        </w:tc>
        <w:tc>
          <w:tcPr>
            <w:tcW w:w="3044" w:type="dxa"/>
          </w:tcPr>
          <w:p w:rsidR="007433F2" w:rsidRPr="003F2B7B" w:rsidRDefault="00C0449A" w:rsidP="00172220">
            <w:pPr>
              <w:jc w:val="left"/>
              <w:rPr>
                <w:sz w:val="22"/>
                <w:szCs w:val="22"/>
              </w:rPr>
            </w:pPr>
            <w:r w:rsidRPr="003F2B7B">
              <w:rPr>
                <w:sz w:val="22"/>
                <w:szCs w:val="22"/>
              </w:rPr>
              <w:t>Încurajați</w:t>
            </w:r>
            <w:r w:rsidR="007433F2" w:rsidRPr="003F2B7B">
              <w:rPr>
                <w:sz w:val="22"/>
                <w:szCs w:val="22"/>
              </w:rPr>
              <w:t xml:space="preserve"> pacientul să tolereze acest efect secundar</w:t>
            </w:r>
            <w:r w:rsidR="00E12DE3" w:rsidRPr="003F2B7B">
              <w:rPr>
                <w:sz w:val="22"/>
                <w:szCs w:val="22"/>
              </w:rPr>
              <w:t>.</w:t>
            </w:r>
          </w:p>
        </w:tc>
        <w:tc>
          <w:tcPr>
            <w:tcW w:w="3044" w:type="dxa"/>
          </w:tcPr>
          <w:p w:rsidR="007433F2" w:rsidRPr="003F2B7B" w:rsidRDefault="007433F2" w:rsidP="00172220">
            <w:pPr>
              <w:jc w:val="left"/>
              <w:rPr>
                <w:sz w:val="22"/>
                <w:szCs w:val="22"/>
              </w:rPr>
            </w:pPr>
            <w:r w:rsidRPr="003F2B7B">
              <w:rPr>
                <w:sz w:val="22"/>
                <w:szCs w:val="22"/>
              </w:rPr>
              <w:t>Acest efect este reversibil.</w:t>
            </w:r>
          </w:p>
        </w:tc>
      </w:tr>
      <w:tr w:rsidR="007433F2" w:rsidRPr="00071313" w:rsidTr="001C46EE">
        <w:tc>
          <w:tcPr>
            <w:tcW w:w="1767" w:type="dxa"/>
            <w:vAlign w:val="center"/>
          </w:tcPr>
          <w:p w:rsidR="007433F2" w:rsidRPr="003F2B7B" w:rsidRDefault="007433F2" w:rsidP="001C46EE">
            <w:pPr>
              <w:tabs>
                <w:tab w:val="center" w:pos="4153"/>
                <w:tab w:val="right" w:pos="8306"/>
              </w:tabs>
              <w:jc w:val="left"/>
              <w:rPr>
                <w:b/>
                <w:sz w:val="22"/>
                <w:szCs w:val="22"/>
              </w:rPr>
            </w:pPr>
            <w:r w:rsidRPr="003F2B7B">
              <w:rPr>
                <w:b/>
                <w:sz w:val="22"/>
                <w:szCs w:val="22"/>
              </w:rPr>
              <w:t>Dureri musculare</w:t>
            </w:r>
          </w:p>
        </w:tc>
        <w:tc>
          <w:tcPr>
            <w:tcW w:w="1785" w:type="dxa"/>
            <w:vAlign w:val="center"/>
          </w:tcPr>
          <w:p w:rsidR="007433F2" w:rsidRPr="003F2B7B" w:rsidRDefault="007433F2" w:rsidP="001C46EE">
            <w:pPr>
              <w:tabs>
                <w:tab w:val="center" w:pos="4153"/>
                <w:tab w:val="right" w:pos="8306"/>
              </w:tabs>
              <w:jc w:val="center"/>
              <w:rPr>
                <w:b/>
                <w:sz w:val="22"/>
                <w:szCs w:val="22"/>
              </w:rPr>
            </w:pPr>
            <w:r w:rsidRPr="003F2B7B">
              <w:rPr>
                <w:b/>
                <w:sz w:val="22"/>
                <w:szCs w:val="22"/>
              </w:rPr>
              <w:t>Lzd</w:t>
            </w:r>
          </w:p>
        </w:tc>
        <w:tc>
          <w:tcPr>
            <w:tcW w:w="3044" w:type="dxa"/>
          </w:tcPr>
          <w:p w:rsidR="007433F2" w:rsidRPr="003F2B7B" w:rsidRDefault="00C0449A" w:rsidP="00E12DE3">
            <w:pPr>
              <w:jc w:val="left"/>
              <w:rPr>
                <w:sz w:val="22"/>
                <w:szCs w:val="22"/>
              </w:rPr>
            </w:pPr>
            <w:r w:rsidRPr="003F2B7B">
              <w:rPr>
                <w:sz w:val="22"/>
                <w:szCs w:val="22"/>
              </w:rPr>
              <w:t>Stoparea</w:t>
            </w:r>
            <w:r w:rsidR="007433F2" w:rsidRPr="003F2B7B">
              <w:rPr>
                <w:sz w:val="22"/>
                <w:szCs w:val="22"/>
              </w:rPr>
              <w:t xml:space="preserve"> temporară a administrării preparatului</w:t>
            </w:r>
            <w:r w:rsidR="00E12DE3" w:rsidRPr="003F2B7B">
              <w:rPr>
                <w:sz w:val="22"/>
                <w:szCs w:val="22"/>
              </w:rPr>
              <w:t>.</w:t>
            </w:r>
          </w:p>
        </w:tc>
        <w:tc>
          <w:tcPr>
            <w:tcW w:w="3044" w:type="dxa"/>
          </w:tcPr>
          <w:p w:rsidR="007433F2" w:rsidRPr="003F2B7B" w:rsidRDefault="007433F2" w:rsidP="00172220">
            <w:pPr>
              <w:jc w:val="left"/>
              <w:rPr>
                <w:sz w:val="22"/>
                <w:szCs w:val="22"/>
              </w:rPr>
            </w:pPr>
            <w:r w:rsidRPr="003F2B7B">
              <w:rPr>
                <w:sz w:val="22"/>
                <w:szCs w:val="22"/>
              </w:rPr>
              <w:t xml:space="preserve">Monitorizarea nivelului acidului lactic în sânge. </w:t>
            </w:r>
          </w:p>
        </w:tc>
      </w:tr>
      <w:tr w:rsidR="007433F2" w:rsidRPr="00071313" w:rsidTr="001C46EE">
        <w:tc>
          <w:tcPr>
            <w:tcW w:w="1767" w:type="dxa"/>
            <w:vAlign w:val="center"/>
          </w:tcPr>
          <w:p w:rsidR="007433F2" w:rsidRPr="003F2B7B" w:rsidRDefault="007433F2" w:rsidP="001C46EE">
            <w:pPr>
              <w:tabs>
                <w:tab w:val="center" w:pos="4153"/>
                <w:tab w:val="right" w:pos="8306"/>
              </w:tabs>
              <w:jc w:val="left"/>
              <w:rPr>
                <w:b/>
                <w:sz w:val="22"/>
                <w:szCs w:val="22"/>
              </w:rPr>
            </w:pPr>
            <w:r w:rsidRPr="003F2B7B">
              <w:rPr>
                <w:b/>
                <w:sz w:val="22"/>
                <w:szCs w:val="22"/>
              </w:rPr>
              <w:t>Gust metalic</w:t>
            </w:r>
          </w:p>
        </w:tc>
        <w:tc>
          <w:tcPr>
            <w:tcW w:w="1785" w:type="dxa"/>
            <w:vAlign w:val="center"/>
          </w:tcPr>
          <w:p w:rsidR="007433F2" w:rsidRPr="003F2B7B" w:rsidRDefault="007433F2" w:rsidP="001C46EE">
            <w:pPr>
              <w:tabs>
                <w:tab w:val="center" w:pos="4153"/>
                <w:tab w:val="right" w:pos="8306"/>
              </w:tabs>
              <w:jc w:val="center"/>
              <w:rPr>
                <w:b/>
                <w:sz w:val="22"/>
                <w:szCs w:val="22"/>
              </w:rPr>
            </w:pPr>
            <w:r w:rsidRPr="003F2B7B">
              <w:rPr>
                <w:b/>
                <w:sz w:val="22"/>
                <w:szCs w:val="22"/>
              </w:rPr>
              <w:t>Eto/Pto, Clr, FQ</w:t>
            </w:r>
          </w:p>
        </w:tc>
        <w:tc>
          <w:tcPr>
            <w:tcW w:w="3044" w:type="dxa"/>
          </w:tcPr>
          <w:p w:rsidR="007433F2" w:rsidRPr="003F2B7B" w:rsidRDefault="00C0449A" w:rsidP="00172220">
            <w:pPr>
              <w:jc w:val="left"/>
              <w:rPr>
                <w:sz w:val="22"/>
                <w:szCs w:val="22"/>
              </w:rPr>
            </w:pPr>
            <w:r w:rsidRPr="003F2B7B">
              <w:rPr>
                <w:sz w:val="22"/>
                <w:szCs w:val="22"/>
              </w:rPr>
              <w:t>Încurajați</w:t>
            </w:r>
            <w:r w:rsidR="007433F2" w:rsidRPr="003F2B7B">
              <w:rPr>
                <w:sz w:val="22"/>
                <w:szCs w:val="22"/>
              </w:rPr>
              <w:t xml:space="preserve"> pacientul să tolereze acest efect secundar.</w:t>
            </w:r>
          </w:p>
        </w:tc>
        <w:tc>
          <w:tcPr>
            <w:tcW w:w="3044" w:type="dxa"/>
          </w:tcPr>
          <w:p w:rsidR="007433F2" w:rsidRPr="003F2B7B" w:rsidRDefault="007433F2" w:rsidP="00172220">
            <w:pPr>
              <w:jc w:val="left"/>
              <w:rPr>
                <w:sz w:val="22"/>
                <w:szCs w:val="22"/>
              </w:rPr>
            </w:pPr>
            <w:r w:rsidRPr="003F2B7B">
              <w:rPr>
                <w:sz w:val="22"/>
                <w:szCs w:val="22"/>
              </w:rPr>
              <w:t>Acest efect este reversibil.</w:t>
            </w:r>
          </w:p>
        </w:tc>
      </w:tr>
      <w:tr w:rsidR="007433F2" w:rsidRPr="00071313">
        <w:tc>
          <w:tcPr>
            <w:tcW w:w="9640" w:type="dxa"/>
            <w:gridSpan w:val="4"/>
          </w:tcPr>
          <w:p w:rsidR="007433F2" w:rsidRPr="003F2B7B" w:rsidRDefault="007433F2" w:rsidP="001C46EE">
            <w:pPr>
              <w:spacing w:before="120"/>
              <w:jc w:val="left"/>
              <w:rPr>
                <w:sz w:val="22"/>
                <w:szCs w:val="22"/>
              </w:rPr>
            </w:pPr>
            <w:r w:rsidRPr="003F2B7B">
              <w:rPr>
                <w:b/>
                <w:sz w:val="22"/>
                <w:szCs w:val="22"/>
              </w:rPr>
              <w:t>N</w:t>
            </w:r>
            <w:r w:rsidR="00E12DE3" w:rsidRPr="003F2B7B">
              <w:rPr>
                <w:b/>
                <w:sz w:val="22"/>
                <w:szCs w:val="22"/>
              </w:rPr>
              <w:t>otă.</w:t>
            </w:r>
            <w:r w:rsidRPr="003F2B7B">
              <w:rPr>
                <w:sz w:val="22"/>
                <w:szCs w:val="22"/>
              </w:rPr>
              <w:t xml:space="preserve"> Medicamentele notate cu caractere mai </w:t>
            </w:r>
            <w:r w:rsidR="00C0449A" w:rsidRPr="003F2B7B">
              <w:rPr>
                <w:sz w:val="22"/>
                <w:szCs w:val="22"/>
              </w:rPr>
              <w:t>evidențiat</w:t>
            </w:r>
            <w:r w:rsidR="00340902" w:rsidRPr="003F2B7B">
              <w:rPr>
                <w:sz w:val="22"/>
                <w:szCs w:val="22"/>
              </w:rPr>
              <w:t xml:space="preserve"> (bold)</w:t>
            </w:r>
            <w:r w:rsidRPr="003F2B7B">
              <w:rPr>
                <w:sz w:val="22"/>
                <w:szCs w:val="22"/>
              </w:rPr>
              <w:t xml:space="preserve"> se asociază într-o măsură mai mare cu </w:t>
            </w:r>
            <w:r w:rsidR="00C0449A" w:rsidRPr="003F2B7B">
              <w:rPr>
                <w:sz w:val="22"/>
                <w:szCs w:val="22"/>
              </w:rPr>
              <w:t>reacția</w:t>
            </w:r>
            <w:r w:rsidRPr="003F2B7B">
              <w:rPr>
                <w:sz w:val="22"/>
                <w:szCs w:val="22"/>
              </w:rPr>
              <w:t xml:space="preserve"> adversă respectivă.</w:t>
            </w:r>
          </w:p>
        </w:tc>
      </w:tr>
    </w:tbl>
    <w:p w:rsidR="00682893" w:rsidRDefault="00682893" w:rsidP="00947888">
      <w:pPr>
        <w:pStyle w:val="3"/>
        <w:spacing w:before="0"/>
        <w:rPr>
          <w:b w:val="0"/>
          <w:i w:val="0"/>
          <w:szCs w:val="28"/>
          <w:lang w:val="ro-RO"/>
        </w:rPr>
      </w:pPr>
    </w:p>
    <w:p w:rsidR="00257040" w:rsidRDefault="00257040" w:rsidP="00257040"/>
    <w:p w:rsidR="00257040" w:rsidRDefault="00257040" w:rsidP="00257040"/>
    <w:p w:rsidR="00257040" w:rsidRDefault="00257040" w:rsidP="00257040"/>
    <w:p w:rsidR="00257040" w:rsidRDefault="00257040" w:rsidP="00257040"/>
    <w:p w:rsidR="00257040" w:rsidRDefault="00257040" w:rsidP="00257040"/>
    <w:p w:rsidR="00257040" w:rsidRDefault="00257040" w:rsidP="00257040"/>
    <w:p w:rsidR="00257040" w:rsidRDefault="00257040" w:rsidP="00257040"/>
    <w:p w:rsidR="00257040" w:rsidRDefault="00257040" w:rsidP="00257040"/>
    <w:p w:rsidR="00257040" w:rsidRDefault="00257040" w:rsidP="00257040"/>
    <w:p w:rsidR="00257040" w:rsidRDefault="00257040" w:rsidP="00257040"/>
    <w:p w:rsidR="00257040" w:rsidRDefault="00257040" w:rsidP="00257040"/>
    <w:p w:rsidR="00257040" w:rsidRDefault="00257040" w:rsidP="00257040"/>
    <w:p w:rsidR="00257040" w:rsidRDefault="00257040" w:rsidP="00257040"/>
    <w:p w:rsidR="00257040" w:rsidRDefault="00257040" w:rsidP="00257040"/>
    <w:p w:rsidR="00257040" w:rsidRDefault="00257040" w:rsidP="00257040"/>
    <w:p w:rsidR="00257040" w:rsidRDefault="00257040" w:rsidP="00257040"/>
    <w:p w:rsidR="00176E81" w:rsidRDefault="00176E81" w:rsidP="00257040"/>
    <w:p w:rsidR="00257040" w:rsidRPr="00257040" w:rsidRDefault="00257040" w:rsidP="003F2B7B"/>
    <w:p w:rsidR="00682893" w:rsidRPr="00071313" w:rsidRDefault="00682893" w:rsidP="00C008E4">
      <w:pPr>
        <w:pStyle w:val="7"/>
        <w:jc w:val="both"/>
        <w:rPr>
          <w:i w:val="0"/>
        </w:rPr>
      </w:pPr>
      <w:r w:rsidRPr="00071313">
        <w:rPr>
          <w:i w:val="0"/>
        </w:rPr>
        <w:lastRenderedPageBreak/>
        <w:t xml:space="preserve">Anexa </w:t>
      </w:r>
      <w:r w:rsidR="00C008E4">
        <w:rPr>
          <w:i w:val="0"/>
        </w:rPr>
        <w:t>12</w:t>
      </w:r>
      <w:r w:rsidRPr="00071313">
        <w:rPr>
          <w:i w:val="0"/>
        </w:rPr>
        <w:t>.</w:t>
      </w:r>
      <w:r w:rsidRPr="00071313">
        <w:t xml:space="preserve"> </w:t>
      </w:r>
      <w:r w:rsidRPr="00071313">
        <w:rPr>
          <w:i w:val="0"/>
          <w:color w:val="000000"/>
          <w:szCs w:val="28"/>
        </w:rPr>
        <w:t>Comitetul de Management al TB DR</w:t>
      </w:r>
      <w:r w:rsidR="001C46EE" w:rsidRPr="00071313">
        <w:rPr>
          <w:i w:val="0"/>
          <w:color w:val="000000"/>
          <w:szCs w:val="28"/>
        </w:rPr>
        <w:t>.</w:t>
      </w:r>
      <w:r w:rsidRPr="00071313">
        <w:rPr>
          <w:color w:val="000000"/>
          <w:szCs w:val="28"/>
        </w:rPr>
        <w:t xml:space="preserve"> </w:t>
      </w:r>
    </w:p>
    <w:p w:rsidR="00C477CA" w:rsidRPr="00071313" w:rsidRDefault="00C477CA" w:rsidP="00C008E4">
      <w:pPr>
        <w:ind w:firstLine="567"/>
        <w:rPr>
          <w:b/>
          <w:i/>
          <w:u w:val="single"/>
        </w:rPr>
      </w:pPr>
      <w:r w:rsidRPr="00071313">
        <w:t xml:space="preserve">Pentru a preveni utilizarea </w:t>
      </w:r>
      <w:r w:rsidR="00C0449A" w:rsidRPr="00071313">
        <w:t>nerațională</w:t>
      </w:r>
      <w:r w:rsidRPr="00071313">
        <w:t xml:space="preserve"> a medicamentelor (ce poate </w:t>
      </w:r>
      <w:r w:rsidR="00C0449A" w:rsidRPr="00071313">
        <w:t>condiționa</w:t>
      </w:r>
      <w:r w:rsidRPr="00071313">
        <w:t xml:space="preserve"> extinderea spectrului de </w:t>
      </w:r>
      <w:r w:rsidR="00C0449A" w:rsidRPr="00071313">
        <w:t>rezistență</w:t>
      </w:r>
      <w:r w:rsidRPr="00071313">
        <w:t xml:space="preserve">) </w:t>
      </w:r>
      <w:r w:rsidR="00C0449A" w:rsidRPr="00071313">
        <w:t>și</w:t>
      </w:r>
      <w:r w:rsidRPr="00071313">
        <w:t xml:space="preserve"> elaborarea incorectă a regimurilor de tratament, toate cazurile de TB MDR/XDR vor fi discutate de către Comitetul de Management al TB DR. Ftiziopneumologul curant al pacientului va prezenta cazul la comitet pentru includerea în tratament,</w:t>
      </w:r>
      <w:r w:rsidRPr="00071313">
        <w:rPr>
          <w:sz w:val="20"/>
          <w:szCs w:val="20"/>
        </w:rPr>
        <w:t xml:space="preserve"> </w:t>
      </w:r>
      <w:r w:rsidR="00C008E4" w:rsidRPr="00071313">
        <w:t>corecția</w:t>
      </w:r>
      <w:r w:rsidRPr="00071313">
        <w:t xml:space="preserve"> schemei în </w:t>
      </w:r>
      <w:r w:rsidR="00C008E4" w:rsidRPr="00071313">
        <w:t>funcție</w:t>
      </w:r>
      <w:r w:rsidRPr="00071313">
        <w:t xml:space="preserve"> de </w:t>
      </w:r>
      <w:r w:rsidR="00C008E4" w:rsidRPr="00071313">
        <w:t>toleranța</w:t>
      </w:r>
      <w:r w:rsidRPr="00071313">
        <w:t xml:space="preserve"> </w:t>
      </w:r>
      <w:r w:rsidR="00C008E4" w:rsidRPr="00071313">
        <w:t>și</w:t>
      </w:r>
      <w:r w:rsidRPr="00071313">
        <w:t xml:space="preserve"> rezultatele TSM, evaluare. Obiectivele Comitetului de Management al TB DR sunt</w:t>
      </w:r>
      <w:r w:rsidRPr="00071313">
        <w:rPr>
          <w:b/>
        </w:rPr>
        <w:t>:</w:t>
      </w:r>
      <w:r w:rsidRPr="00071313">
        <w:rPr>
          <w:b/>
          <w:i/>
        </w:rPr>
        <w:t xml:space="preserve"> </w:t>
      </w:r>
    </w:p>
    <w:p w:rsidR="00C477CA" w:rsidRPr="00071313" w:rsidRDefault="00C477CA">
      <w:pPr>
        <w:numPr>
          <w:ilvl w:val="0"/>
          <w:numId w:val="220"/>
        </w:numPr>
        <w:spacing w:after="0"/>
        <w:rPr>
          <w:lang w:eastAsia="en-US"/>
        </w:rPr>
      </w:pPr>
      <w:r w:rsidRPr="00071313">
        <w:rPr>
          <w:lang w:eastAsia="en-US"/>
        </w:rPr>
        <w:t xml:space="preserve">De a lua decizia înrolării pacientului în tratament </w:t>
      </w:r>
      <w:r w:rsidR="00C008E4" w:rsidRPr="00071313">
        <w:rPr>
          <w:lang w:eastAsia="en-US"/>
        </w:rPr>
        <w:t>și</w:t>
      </w:r>
      <w:r w:rsidRPr="00071313">
        <w:rPr>
          <w:lang w:eastAsia="en-US"/>
        </w:rPr>
        <w:t xml:space="preserve"> de a selecta locul tratamentului </w:t>
      </w:r>
      <w:r w:rsidRPr="00071313">
        <w:rPr>
          <w:strike/>
          <w:lang w:eastAsia="en-US"/>
        </w:rPr>
        <w:t>p</w:t>
      </w:r>
      <w:r w:rsidRPr="00071313">
        <w:rPr>
          <w:lang w:eastAsia="en-US"/>
        </w:rPr>
        <w:t>entru fiecare caz în parte.</w:t>
      </w:r>
    </w:p>
    <w:p w:rsidR="00C477CA" w:rsidRPr="00071313" w:rsidRDefault="00C477CA">
      <w:pPr>
        <w:numPr>
          <w:ilvl w:val="0"/>
          <w:numId w:val="220"/>
        </w:numPr>
        <w:spacing w:after="0"/>
        <w:rPr>
          <w:lang w:eastAsia="en-US"/>
        </w:rPr>
      </w:pPr>
      <w:r w:rsidRPr="00071313">
        <w:rPr>
          <w:lang w:eastAsia="en-US"/>
        </w:rPr>
        <w:t xml:space="preserve">Să selecteze regimul </w:t>
      </w:r>
      <w:r w:rsidR="00C008E4" w:rsidRPr="00071313">
        <w:rPr>
          <w:lang w:eastAsia="en-US"/>
        </w:rPr>
        <w:t>și</w:t>
      </w:r>
      <w:r w:rsidRPr="00071313">
        <w:rPr>
          <w:lang w:eastAsia="en-US"/>
        </w:rPr>
        <w:t xml:space="preserve"> durata tratamentului. </w:t>
      </w:r>
    </w:p>
    <w:p w:rsidR="00C477CA" w:rsidRPr="00071313" w:rsidRDefault="00C477CA">
      <w:pPr>
        <w:numPr>
          <w:ilvl w:val="0"/>
          <w:numId w:val="220"/>
        </w:numPr>
        <w:spacing w:after="0"/>
        <w:rPr>
          <w:lang w:eastAsia="en-US"/>
        </w:rPr>
      </w:pPr>
      <w:r w:rsidRPr="00071313">
        <w:rPr>
          <w:lang w:eastAsia="en-US"/>
        </w:rPr>
        <w:t xml:space="preserve">Să evalueze rezultatele intermediare (la fiecare 3 luni) </w:t>
      </w:r>
      <w:r w:rsidR="00C008E4" w:rsidRPr="00071313">
        <w:rPr>
          <w:lang w:eastAsia="en-US"/>
        </w:rPr>
        <w:t>și</w:t>
      </w:r>
      <w:r w:rsidRPr="00071313">
        <w:rPr>
          <w:lang w:eastAsia="en-US"/>
        </w:rPr>
        <w:t xml:space="preserve"> finale ale tratamentului.</w:t>
      </w:r>
    </w:p>
    <w:p w:rsidR="00C477CA" w:rsidRPr="00071313" w:rsidRDefault="00C477CA">
      <w:pPr>
        <w:numPr>
          <w:ilvl w:val="0"/>
          <w:numId w:val="220"/>
        </w:numPr>
        <w:spacing w:after="0"/>
        <w:rPr>
          <w:lang w:eastAsia="en-US"/>
        </w:rPr>
      </w:pPr>
      <w:r w:rsidRPr="00071313">
        <w:rPr>
          <w:lang w:eastAsia="en-US"/>
        </w:rPr>
        <w:t>Să</w:t>
      </w:r>
      <w:r w:rsidRPr="00071313">
        <w:rPr>
          <w:strike/>
          <w:lang w:eastAsia="en-US"/>
        </w:rPr>
        <w:t xml:space="preserve"> </w:t>
      </w:r>
      <w:r w:rsidR="00C008E4" w:rsidRPr="00071313">
        <w:rPr>
          <w:lang w:eastAsia="en-US"/>
        </w:rPr>
        <w:t>soluționeze</w:t>
      </w:r>
      <w:r w:rsidRPr="00071313">
        <w:rPr>
          <w:lang w:eastAsia="en-US"/>
        </w:rPr>
        <w:t xml:space="preserve"> problemele apărute în managementul </w:t>
      </w:r>
      <w:r w:rsidR="00C008E4" w:rsidRPr="00071313">
        <w:rPr>
          <w:lang w:eastAsia="en-US"/>
        </w:rPr>
        <w:t>pacienților</w:t>
      </w:r>
      <w:r w:rsidRPr="00071313">
        <w:rPr>
          <w:lang w:eastAsia="en-US"/>
        </w:rPr>
        <w:t xml:space="preserve"> TB MDR/XDR.</w:t>
      </w:r>
    </w:p>
    <w:p w:rsidR="00C477CA" w:rsidRPr="00071313" w:rsidRDefault="00C477CA" w:rsidP="00C008E4">
      <w:pPr>
        <w:shd w:val="clear" w:color="auto" w:fill="FFFFFF"/>
        <w:spacing w:before="120"/>
        <w:ind w:left="14" w:hanging="14"/>
        <w:rPr>
          <w:b/>
          <w:iCs/>
          <w:spacing w:val="-1"/>
        </w:rPr>
      </w:pPr>
      <w:r w:rsidRPr="00071313">
        <w:rPr>
          <w:b/>
          <w:iCs/>
          <w:spacing w:val="-1"/>
        </w:rPr>
        <w:t xml:space="preserve">Criterii de includere în </w:t>
      </w:r>
      <w:r w:rsidR="00C008E4" w:rsidRPr="00071313">
        <w:rPr>
          <w:b/>
          <w:iCs/>
          <w:spacing w:val="-1"/>
        </w:rPr>
        <w:t>tratamentul</w:t>
      </w:r>
      <w:r w:rsidRPr="00071313">
        <w:rPr>
          <w:b/>
          <w:iCs/>
          <w:spacing w:val="-1"/>
        </w:rPr>
        <w:t xml:space="preserve"> MDR:</w:t>
      </w:r>
    </w:p>
    <w:p w:rsidR="00C477CA" w:rsidRPr="00071313" w:rsidRDefault="00C008E4">
      <w:pPr>
        <w:widowControl w:val="0"/>
        <w:numPr>
          <w:ilvl w:val="0"/>
          <w:numId w:val="218"/>
        </w:numPr>
        <w:shd w:val="clear" w:color="auto" w:fill="FFFFFF"/>
        <w:tabs>
          <w:tab w:val="left" w:pos="770"/>
        </w:tabs>
        <w:autoSpaceDE w:val="0"/>
        <w:autoSpaceDN w:val="0"/>
        <w:adjustRightInd w:val="0"/>
        <w:spacing w:after="0" w:line="276" w:lineRule="auto"/>
        <w:rPr>
          <w:spacing w:val="-19"/>
        </w:rPr>
      </w:pPr>
      <w:r w:rsidRPr="00071313">
        <w:rPr>
          <w:spacing w:val="-1"/>
        </w:rPr>
        <w:t>Pacienții</w:t>
      </w:r>
      <w:r w:rsidR="00C477CA" w:rsidRPr="00071313">
        <w:rPr>
          <w:spacing w:val="-1"/>
        </w:rPr>
        <w:t xml:space="preserve"> cu TB MDR confirmata, inclusiv prin metode molecular genetice. </w:t>
      </w:r>
    </w:p>
    <w:p w:rsidR="00C477CA" w:rsidRPr="00071313" w:rsidRDefault="00C008E4">
      <w:pPr>
        <w:widowControl w:val="0"/>
        <w:numPr>
          <w:ilvl w:val="0"/>
          <w:numId w:val="218"/>
        </w:numPr>
        <w:shd w:val="clear" w:color="auto" w:fill="FFFFFF"/>
        <w:tabs>
          <w:tab w:val="left" w:pos="770"/>
        </w:tabs>
        <w:autoSpaceDE w:val="0"/>
        <w:autoSpaceDN w:val="0"/>
        <w:adjustRightInd w:val="0"/>
        <w:spacing w:after="0" w:line="276" w:lineRule="auto"/>
        <w:rPr>
          <w:spacing w:val="-19"/>
        </w:rPr>
      </w:pPr>
      <w:r w:rsidRPr="00071313">
        <w:rPr>
          <w:spacing w:val="-1"/>
        </w:rPr>
        <w:t>Pacienții</w:t>
      </w:r>
      <w:r w:rsidR="00C477CA" w:rsidRPr="00071313">
        <w:rPr>
          <w:spacing w:val="-1"/>
        </w:rPr>
        <w:t xml:space="preserve"> cu TB din grupul de risc sporit pentru TB MDR.</w:t>
      </w:r>
    </w:p>
    <w:p w:rsidR="00C477CA" w:rsidRPr="00071313" w:rsidRDefault="00C477CA">
      <w:pPr>
        <w:widowControl w:val="0"/>
        <w:numPr>
          <w:ilvl w:val="0"/>
          <w:numId w:val="218"/>
        </w:numPr>
        <w:shd w:val="clear" w:color="auto" w:fill="FFFFFF"/>
        <w:tabs>
          <w:tab w:val="left" w:pos="770"/>
        </w:tabs>
        <w:autoSpaceDE w:val="0"/>
        <w:autoSpaceDN w:val="0"/>
        <w:adjustRightInd w:val="0"/>
        <w:spacing w:after="0" w:line="276" w:lineRule="auto"/>
        <w:rPr>
          <w:spacing w:val="-16"/>
        </w:rPr>
      </w:pPr>
      <w:r w:rsidRPr="00071313">
        <w:rPr>
          <w:bCs/>
          <w:spacing w:val="-1"/>
        </w:rPr>
        <w:t>Acordul</w:t>
      </w:r>
      <w:r w:rsidRPr="00071313">
        <w:rPr>
          <w:b/>
          <w:bCs/>
          <w:spacing w:val="-1"/>
        </w:rPr>
        <w:t xml:space="preserve"> semnat al pacientului </w:t>
      </w:r>
      <w:r w:rsidRPr="00071313">
        <w:rPr>
          <w:spacing w:val="-1"/>
        </w:rPr>
        <w:t>pentru administrarea tratamentului antituberculos cu preparate de linia a II-a</w:t>
      </w:r>
      <w:r w:rsidRPr="00071313">
        <w:t>.</w:t>
      </w:r>
    </w:p>
    <w:p w:rsidR="00C477CA" w:rsidRPr="00071313" w:rsidRDefault="00C477CA">
      <w:pPr>
        <w:widowControl w:val="0"/>
        <w:numPr>
          <w:ilvl w:val="0"/>
          <w:numId w:val="218"/>
        </w:numPr>
        <w:shd w:val="clear" w:color="auto" w:fill="FFFFFF"/>
        <w:tabs>
          <w:tab w:val="left" w:pos="770"/>
        </w:tabs>
        <w:autoSpaceDE w:val="0"/>
        <w:autoSpaceDN w:val="0"/>
        <w:adjustRightInd w:val="0"/>
        <w:spacing w:after="0" w:line="276" w:lineRule="auto"/>
        <w:rPr>
          <w:spacing w:val="-16"/>
        </w:rPr>
      </w:pPr>
      <w:r w:rsidRPr="00071313">
        <w:rPr>
          <w:spacing w:val="-1"/>
        </w:rPr>
        <w:t xml:space="preserve">Asigurarea tratamentul direct observat pe durata întregului tratament (de către </w:t>
      </w:r>
      <w:r w:rsidRPr="00071313">
        <w:t>un cadru medical sau o persoană instruită).</w:t>
      </w:r>
    </w:p>
    <w:p w:rsidR="00C477CA" w:rsidRPr="00071313" w:rsidRDefault="00C477CA" w:rsidP="00C008E4">
      <w:pPr>
        <w:rPr>
          <w:b/>
        </w:rPr>
      </w:pPr>
      <w:r w:rsidRPr="00071313">
        <w:rPr>
          <w:b/>
        </w:rPr>
        <w:t xml:space="preserve">Criterii de neincludere: </w:t>
      </w:r>
    </w:p>
    <w:p w:rsidR="00C477CA" w:rsidRPr="00071313" w:rsidRDefault="00C008E4">
      <w:pPr>
        <w:numPr>
          <w:ilvl w:val="0"/>
          <w:numId w:val="219"/>
        </w:numPr>
        <w:spacing w:after="0"/>
      </w:pPr>
      <w:r w:rsidRPr="00071313">
        <w:t>Pacienții</w:t>
      </w:r>
      <w:r w:rsidR="00C477CA" w:rsidRPr="00071313">
        <w:t xml:space="preserve"> care refuză tratamentul TB MDR. </w:t>
      </w:r>
    </w:p>
    <w:p w:rsidR="00C477CA" w:rsidRPr="00071313" w:rsidRDefault="00C477CA">
      <w:pPr>
        <w:numPr>
          <w:ilvl w:val="0"/>
          <w:numId w:val="219"/>
        </w:numPr>
        <w:spacing w:after="0"/>
      </w:pPr>
      <w:r w:rsidRPr="00071313">
        <w:t xml:space="preserve">Stadii terminale ale bolilor concomitente cu </w:t>
      </w:r>
      <w:r w:rsidR="00C008E4" w:rsidRPr="00071313">
        <w:t>speranța</w:t>
      </w:r>
      <w:r w:rsidRPr="00071313">
        <w:t xml:space="preserve"> de </w:t>
      </w:r>
      <w:r w:rsidR="00C008E4" w:rsidRPr="00071313">
        <w:t>viață</w:t>
      </w:r>
      <w:r w:rsidRPr="00071313">
        <w:t xml:space="preserve"> mai mică decât durata tratamentului.</w:t>
      </w:r>
    </w:p>
    <w:p w:rsidR="00C477CA" w:rsidRPr="00071313" w:rsidRDefault="00C477CA">
      <w:pPr>
        <w:numPr>
          <w:ilvl w:val="0"/>
          <w:numId w:val="219"/>
        </w:numPr>
        <w:spacing w:after="0"/>
      </w:pPr>
      <w:r w:rsidRPr="00071313">
        <w:t>Epuizarea rezervelor farmacoterapeutice (</w:t>
      </w:r>
      <w:r w:rsidR="00C008E4" w:rsidRPr="00071313">
        <w:t>rezistența</w:t>
      </w:r>
      <w:r w:rsidRPr="00071313">
        <w:t xml:space="preserve"> totală la preparatele de linia a II-a)</w:t>
      </w:r>
    </w:p>
    <w:p w:rsidR="00C477CA" w:rsidRPr="00071313" w:rsidRDefault="00C477CA">
      <w:pPr>
        <w:numPr>
          <w:ilvl w:val="0"/>
          <w:numId w:val="219"/>
        </w:numPr>
        <w:spacing w:after="0"/>
      </w:pPr>
      <w:r w:rsidRPr="00071313">
        <w:t xml:space="preserve">Alte </w:t>
      </w:r>
      <w:r w:rsidR="00C008E4" w:rsidRPr="00071313">
        <w:t>situații</w:t>
      </w:r>
      <w:r w:rsidRPr="00071313">
        <w:t xml:space="preserve"> particulare care </w:t>
      </w:r>
      <w:r w:rsidR="00C008E4" w:rsidRPr="00071313">
        <w:t>împiedică</w:t>
      </w:r>
      <w:r w:rsidRPr="00071313">
        <w:t xml:space="preserve"> administrarea sub directă </w:t>
      </w:r>
      <w:r w:rsidR="00C008E4" w:rsidRPr="00071313">
        <w:t>observație</w:t>
      </w:r>
      <w:r w:rsidRPr="00071313">
        <w:t xml:space="preserve"> a tratamentului pe toată durata acestuia.</w:t>
      </w:r>
    </w:p>
    <w:p w:rsidR="00C477CA" w:rsidRPr="00071313" w:rsidRDefault="00C008E4">
      <w:pPr>
        <w:numPr>
          <w:ilvl w:val="0"/>
          <w:numId w:val="219"/>
        </w:numPr>
        <w:spacing w:after="0"/>
      </w:pPr>
      <w:r w:rsidRPr="00071313">
        <w:t>Prezența</w:t>
      </w:r>
      <w:r w:rsidR="00C477CA" w:rsidRPr="00071313">
        <w:t xml:space="preserve"> </w:t>
      </w:r>
      <w:r w:rsidRPr="00071313">
        <w:t>contraindicațiilor</w:t>
      </w:r>
      <w:r w:rsidR="00C477CA" w:rsidRPr="00071313">
        <w:t xml:space="preserve"> pentru tratamentul cu preparatele de linia a II-a.</w:t>
      </w:r>
    </w:p>
    <w:p w:rsidR="007433F2" w:rsidRPr="00071313" w:rsidRDefault="00C477CA" w:rsidP="00C008E4">
      <w:pPr>
        <w:pStyle w:val="af9"/>
        <w:jc w:val="both"/>
        <w:rPr>
          <w:color w:val="000000"/>
          <w:sz w:val="24"/>
          <w:szCs w:val="24"/>
          <w:lang w:val="ro-RO"/>
        </w:rPr>
      </w:pPr>
      <w:r w:rsidRPr="00071313">
        <w:rPr>
          <w:b/>
          <w:sz w:val="24"/>
          <w:szCs w:val="24"/>
          <w:lang w:val="ro-RO"/>
        </w:rPr>
        <w:t>Notă.</w:t>
      </w:r>
      <w:r w:rsidRPr="00071313">
        <w:rPr>
          <w:sz w:val="24"/>
          <w:szCs w:val="24"/>
          <w:lang w:val="ro-RO"/>
        </w:rPr>
        <w:t xml:space="preserve"> Documentația aferentă pentru evaluarea cazului: Formularul 027/e; Ro arhiva; Fișa de tratament a bolnavului de tuberculoză (TB 01), Chestionarul; Fișa de declarare a reacțiilor adverse (pentru situația respectivă); rezultatele </w:t>
      </w:r>
      <w:r w:rsidR="00B971AF">
        <w:rPr>
          <w:sz w:val="24"/>
          <w:szCs w:val="24"/>
          <w:lang w:val="ro-RO"/>
        </w:rPr>
        <w:t>examinărilor microbiologice</w:t>
      </w:r>
      <w:r w:rsidR="00B971AF" w:rsidRPr="00071313">
        <w:rPr>
          <w:sz w:val="24"/>
          <w:szCs w:val="24"/>
          <w:lang w:val="ro-RO"/>
        </w:rPr>
        <w:t xml:space="preserve"> </w:t>
      </w:r>
      <w:r w:rsidRPr="00071313">
        <w:rPr>
          <w:sz w:val="24"/>
          <w:szCs w:val="24"/>
          <w:lang w:val="ro-RO"/>
        </w:rPr>
        <w:t>și de laborator.</w:t>
      </w:r>
      <w:bookmarkStart w:id="199" w:name="_Hlk501607098"/>
    </w:p>
    <w:p w:rsidR="00C477CA" w:rsidRDefault="00C477CA" w:rsidP="00947888">
      <w:pPr>
        <w:pStyle w:val="af9"/>
        <w:jc w:val="both"/>
        <w:rPr>
          <w:lang w:val="ro-RO"/>
        </w:rPr>
      </w:pPr>
    </w:p>
    <w:p w:rsidR="003F2B7B" w:rsidRDefault="003F2B7B" w:rsidP="00947888">
      <w:pPr>
        <w:pStyle w:val="af9"/>
        <w:jc w:val="both"/>
        <w:rPr>
          <w:lang w:val="ro-RO"/>
        </w:rPr>
      </w:pPr>
    </w:p>
    <w:p w:rsidR="00176E81" w:rsidRDefault="00176E81" w:rsidP="00947888">
      <w:pPr>
        <w:pStyle w:val="af9"/>
        <w:jc w:val="both"/>
        <w:rPr>
          <w:lang w:val="ro-RO"/>
        </w:rPr>
      </w:pPr>
    </w:p>
    <w:p w:rsidR="003F2B7B" w:rsidRDefault="003F2B7B" w:rsidP="00947888">
      <w:pPr>
        <w:pStyle w:val="af9"/>
        <w:jc w:val="both"/>
        <w:rPr>
          <w:lang w:val="ro-RO"/>
        </w:rPr>
      </w:pPr>
    </w:p>
    <w:p w:rsidR="003F2B7B" w:rsidRDefault="003F2B7B" w:rsidP="00947888">
      <w:pPr>
        <w:pStyle w:val="af9"/>
        <w:jc w:val="both"/>
        <w:rPr>
          <w:lang w:val="ro-RO"/>
        </w:rPr>
      </w:pPr>
    </w:p>
    <w:p w:rsidR="003F2B7B" w:rsidRDefault="003F2B7B" w:rsidP="00947888">
      <w:pPr>
        <w:pStyle w:val="af9"/>
        <w:jc w:val="both"/>
        <w:rPr>
          <w:lang w:val="ro-RO"/>
        </w:rPr>
      </w:pPr>
    </w:p>
    <w:p w:rsidR="003F2B7B" w:rsidRDefault="003F2B7B" w:rsidP="00947888">
      <w:pPr>
        <w:pStyle w:val="af9"/>
        <w:jc w:val="both"/>
        <w:rPr>
          <w:lang w:val="ro-RO"/>
        </w:rPr>
      </w:pPr>
    </w:p>
    <w:p w:rsidR="003F2B7B" w:rsidRDefault="003F2B7B" w:rsidP="00947888">
      <w:pPr>
        <w:pStyle w:val="af9"/>
        <w:jc w:val="both"/>
        <w:rPr>
          <w:lang w:val="ro-RO"/>
        </w:rPr>
      </w:pPr>
    </w:p>
    <w:p w:rsidR="003F2B7B" w:rsidRDefault="003F2B7B" w:rsidP="00947888">
      <w:pPr>
        <w:pStyle w:val="af9"/>
        <w:jc w:val="both"/>
        <w:rPr>
          <w:lang w:val="ro-RO"/>
        </w:rPr>
      </w:pPr>
    </w:p>
    <w:p w:rsidR="003F2B7B" w:rsidRPr="00071313" w:rsidRDefault="003F2B7B" w:rsidP="00947888">
      <w:pPr>
        <w:pStyle w:val="af9"/>
        <w:jc w:val="both"/>
        <w:rPr>
          <w:lang w:val="ro-RO"/>
        </w:rPr>
      </w:pPr>
    </w:p>
    <w:bookmarkEnd w:id="199"/>
    <w:p w:rsidR="00682893" w:rsidRPr="00071313" w:rsidRDefault="00682893" w:rsidP="00DB6FDE">
      <w:pPr>
        <w:pStyle w:val="7"/>
        <w:jc w:val="both"/>
      </w:pPr>
      <w:r w:rsidRPr="00071313">
        <w:rPr>
          <w:i w:val="0"/>
        </w:rPr>
        <w:t xml:space="preserve">Anexa </w:t>
      </w:r>
      <w:r w:rsidR="00C008E4">
        <w:rPr>
          <w:i w:val="0"/>
        </w:rPr>
        <w:t>13</w:t>
      </w:r>
      <w:r w:rsidRPr="00071313">
        <w:rPr>
          <w:i w:val="0"/>
        </w:rPr>
        <w:t>.</w:t>
      </w:r>
      <w:r w:rsidRPr="00071313">
        <w:t xml:space="preserve"> </w:t>
      </w:r>
      <w:r w:rsidR="00C008E4" w:rsidRPr="00071313">
        <w:rPr>
          <w:i w:val="0"/>
        </w:rPr>
        <w:t>Rezistență</w:t>
      </w:r>
      <w:r w:rsidRPr="00071313">
        <w:rPr>
          <w:i w:val="0"/>
        </w:rPr>
        <w:t xml:space="preserve"> </w:t>
      </w:r>
      <w:r w:rsidR="00C008E4" w:rsidRPr="00071313">
        <w:rPr>
          <w:i w:val="0"/>
        </w:rPr>
        <w:t>încrucișată</w:t>
      </w:r>
      <w:r w:rsidRPr="00071313">
        <w:rPr>
          <w:i w:val="0"/>
        </w:rPr>
        <w:t xml:space="preserve"> între medicamentele antituberculoase</w:t>
      </w:r>
      <w:r w:rsidR="001C46EE" w:rsidRPr="00071313">
        <w:rPr>
          <w:i w:val="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48"/>
        <w:gridCol w:w="6927"/>
      </w:tblGrid>
      <w:tr w:rsidR="006E38D4" w:rsidRPr="00071313" w:rsidTr="001C46EE">
        <w:tc>
          <w:tcPr>
            <w:tcW w:w="2748" w:type="dxa"/>
            <w:shd w:val="clear" w:color="auto" w:fill="D9D9D9"/>
            <w:vAlign w:val="center"/>
          </w:tcPr>
          <w:p w:rsidR="006E38D4" w:rsidRPr="00071313" w:rsidRDefault="006E38D4" w:rsidP="001C46EE">
            <w:pPr>
              <w:pStyle w:val="3"/>
              <w:jc w:val="center"/>
              <w:rPr>
                <w:i w:val="0"/>
                <w:lang w:val="ro-RO"/>
              </w:rPr>
            </w:pPr>
            <w:r w:rsidRPr="00071313">
              <w:rPr>
                <w:i w:val="0"/>
                <w:lang w:val="ro-RO"/>
              </w:rPr>
              <w:t>Medicamentele</w:t>
            </w:r>
          </w:p>
        </w:tc>
        <w:tc>
          <w:tcPr>
            <w:tcW w:w="6927" w:type="dxa"/>
            <w:shd w:val="clear" w:color="auto" w:fill="D9D9D9"/>
            <w:vAlign w:val="center"/>
          </w:tcPr>
          <w:p w:rsidR="006E38D4" w:rsidRPr="00071313" w:rsidRDefault="00B971AF" w:rsidP="001C46EE">
            <w:pPr>
              <w:pStyle w:val="3"/>
              <w:jc w:val="center"/>
              <w:rPr>
                <w:i w:val="0"/>
                <w:lang w:val="ro-RO"/>
              </w:rPr>
            </w:pPr>
            <w:r w:rsidRPr="00071313">
              <w:rPr>
                <w:i w:val="0"/>
                <w:lang w:val="ro-RO"/>
              </w:rPr>
              <w:t>Rezistența</w:t>
            </w:r>
            <w:r w:rsidR="006E38D4" w:rsidRPr="00071313">
              <w:rPr>
                <w:i w:val="0"/>
                <w:lang w:val="ro-RO"/>
              </w:rPr>
              <w:t xml:space="preserve"> </w:t>
            </w:r>
            <w:r w:rsidRPr="00071313">
              <w:rPr>
                <w:i w:val="0"/>
                <w:lang w:val="ro-RO"/>
              </w:rPr>
              <w:t>încrucișată</w:t>
            </w:r>
          </w:p>
        </w:tc>
      </w:tr>
      <w:tr w:rsidR="006E38D4" w:rsidRPr="00071313" w:rsidTr="00541940">
        <w:tc>
          <w:tcPr>
            <w:tcW w:w="2748" w:type="dxa"/>
            <w:vAlign w:val="center"/>
          </w:tcPr>
          <w:p w:rsidR="006E38D4" w:rsidRPr="00071313" w:rsidRDefault="00EE0265" w:rsidP="00A17984">
            <w:pPr>
              <w:jc w:val="left"/>
              <w:rPr>
                <w:b/>
              </w:rPr>
            </w:pPr>
            <w:r w:rsidRPr="00071313">
              <w:rPr>
                <w:b/>
              </w:rPr>
              <w:t>Rifampicinum*</w:t>
            </w:r>
          </w:p>
        </w:tc>
        <w:tc>
          <w:tcPr>
            <w:tcW w:w="6927" w:type="dxa"/>
          </w:tcPr>
          <w:p w:rsidR="006E38D4" w:rsidRPr="00071313" w:rsidRDefault="00EE0265" w:rsidP="00DB6FDE">
            <w:r w:rsidRPr="00071313">
              <w:t>Rifampicinum*</w:t>
            </w:r>
            <w:r w:rsidR="006E38D4" w:rsidRPr="00071313" w:rsidDel="003D706E">
              <w:t xml:space="preserve"> </w:t>
            </w:r>
            <w:r w:rsidR="00B971AF" w:rsidRPr="00071313">
              <w:t>și</w:t>
            </w:r>
            <w:r w:rsidR="006E38D4" w:rsidRPr="00071313">
              <w:t xml:space="preserve"> </w:t>
            </w:r>
            <w:r w:rsidR="007C58E7" w:rsidRPr="00071313">
              <w:t>Rifabutinum*</w:t>
            </w:r>
            <w:r w:rsidR="006E38D4" w:rsidRPr="00071313">
              <w:t xml:space="preserve"> au un nivel ridicat de </w:t>
            </w:r>
            <w:r w:rsidR="00C008E4" w:rsidRPr="00071313">
              <w:t>rezistență</w:t>
            </w:r>
            <w:r w:rsidR="006E38D4" w:rsidRPr="00071313">
              <w:t xml:space="preserve"> </w:t>
            </w:r>
            <w:r w:rsidR="00C008E4" w:rsidRPr="00071313">
              <w:t>încrucișată</w:t>
            </w:r>
          </w:p>
        </w:tc>
      </w:tr>
      <w:tr w:rsidR="006E38D4" w:rsidRPr="00071313" w:rsidTr="00541940">
        <w:tc>
          <w:tcPr>
            <w:tcW w:w="2748" w:type="dxa"/>
            <w:vAlign w:val="center"/>
          </w:tcPr>
          <w:p w:rsidR="006E38D4" w:rsidRPr="00071313" w:rsidRDefault="00EE0265" w:rsidP="00A17984">
            <w:pPr>
              <w:jc w:val="left"/>
              <w:rPr>
                <w:b/>
              </w:rPr>
            </w:pPr>
            <w:r w:rsidRPr="00071313">
              <w:rPr>
                <w:b/>
              </w:rPr>
              <w:lastRenderedPageBreak/>
              <w:t>Isoniazidum*</w:t>
            </w:r>
          </w:p>
        </w:tc>
        <w:tc>
          <w:tcPr>
            <w:tcW w:w="6927" w:type="dxa"/>
          </w:tcPr>
          <w:p w:rsidR="006E38D4" w:rsidRPr="00071313" w:rsidRDefault="000E4C1C" w:rsidP="00DB6FDE">
            <w:r w:rsidRPr="00071313">
              <w:t>Ethionamidum*</w:t>
            </w:r>
            <w:r w:rsidR="006E38D4" w:rsidRPr="00071313">
              <w:t xml:space="preserve">/Protionamida* pot avea o </w:t>
            </w:r>
            <w:r w:rsidR="00C008E4" w:rsidRPr="00071313">
              <w:t>rezistență</w:t>
            </w:r>
            <w:r w:rsidR="006E38D4" w:rsidRPr="00071313">
              <w:t xml:space="preserve"> </w:t>
            </w:r>
            <w:r w:rsidR="00C008E4" w:rsidRPr="00071313">
              <w:t>încrucișată</w:t>
            </w:r>
            <w:r w:rsidR="006E38D4" w:rsidRPr="00071313">
              <w:t xml:space="preserve"> cu </w:t>
            </w:r>
            <w:r w:rsidR="00EE0265" w:rsidRPr="00071313">
              <w:t>Isoniazidum*</w:t>
            </w:r>
            <w:r w:rsidR="006E38D4" w:rsidRPr="00071313">
              <w:t xml:space="preserve">, dacă </w:t>
            </w:r>
            <w:r w:rsidR="00B971AF" w:rsidRPr="00071313">
              <w:t>mutația</w:t>
            </w:r>
            <w:r w:rsidR="006E38D4" w:rsidRPr="00071313">
              <w:t xml:space="preserve"> inhA este prezentă</w:t>
            </w:r>
          </w:p>
        </w:tc>
      </w:tr>
      <w:tr w:rsidR="006E38D4" w:rsidRPr="00071313" w:rsidTr="00541940">
        <w:tc>
          <w:tcPr>
            <w:tcW w:w="2748" w:type="dxa"/>
            <w:vAlign w:val="center"/>
          </w:tcPr>
          <w:p w:rsidR="006E38D4" w:rsidRPr="00071313" w:rsidRDefault="006E38D4" w:rsidP="00A17984">
            <w:pPr>
              <w:jc w:val="left"/>
              <w:rPr>
                <w:b/>
              </w:rPr>
            </w:pPr>
            <w:r w:rsidRPr="00071313">
              <w:rPr>
                <w:b/>
              </w:rPr>
              <w:t>Aminoglicozidele şi polipeptidele</w:t>
            </w:r>
          </w:p>
        </w:tc>
        <w:tc>
          <w:tcPr>
            <w:tcW w:w="6927" w:type="dxa"/>
          </w:tcPr>
          <w:p w:rsidR="006E38D4" w:rsidRPr="00071313" w:rsidRDefault="004E49B9" w:rsidP="00DB6FDE">
            <w:r w:rsidRPr="00071313">
              <w:t>Amikacinum</w:t>
            </w:r>
            <w:r w:rsidR="006E38D4" w:rsidRPr="00071313" w:rsidDel="0010664F">
              <w:t xml:space="preserve"> </w:t>
            </w:r>
            <w:r w:rsidR="00C008E4" w:rsidRPr="00071313">
              <w:t>și</w:t>
            </w:r>
            <w:r w:rsidR="006E38D4" w:rsidRPr="00071313">
              <w:t xml:space="preserve"> </w:t>
            </w:r>
            <w:r w:rsidR="000E4C1C" w:rsidRPr="00071313">
              <w:t>Kanamycinum*</w:t>
            </w:r>
            <w:r w:rsidR="006E38D4" w:rsidRPr="00071313">
              <w:t xml:space="preserve"> au </w:t>
            </w:r>
            <w:r w:rsidR="00C008E4" w:rsidRPr="00071313">
              <w:t>rezistență</w:t>
            </w:r>
            <w:r w:rsidR="006E38D4" w:rsidRPr="00071313">
              <w:t xml:space="preserve"> </w:t>
            </w:r>
            <w:r w:rsidR="00C008E4" w:rsidRPr="00071313">
              <w:t>încrucișată</w:t>
            </w:r>
            <w:r w:rsidR="006E38D4" w:rsidRPr="00071313">
              <w:t xml:space="preserve"> foarte înaltă.</w:t>
            </w:r>
          </w:p>
          <w:p w:rsidR="006E38D4" w:rsidRPr="00071313" w:rsidRDefault="000E4C1C" w:rsidP="00DB6FDE">
            <w:r w:rsidRPr="00071313">
              <w:t>Kanamycinum*</w:t>
            </w:r>
            <w:r w:rsidR="006E38D4" w:rsidRPr="00071313">
              <w:t>/</w:t>
            </w:r>
            <w:r w:rsidR="004E49B9" w:rsidRPr="00071313">
              <w:t>Amikacinum</w:t>
            </w:r>
            <w:r w:rsidR="006E38D4" w:rsidRPr="00071313" w:rsidDel="0010664F">
              <w:t xml:space="preserve"> </w:t>
            </w:r>
            <w:r w:rsidR="00C008E4" w:rsidRPr="00071313">
              <w:t>și</w:t>
            </w:r>
            <w:r w:rsidR="006E38D4" w:rsidRPr="00071313">
              <w:t xml:space="preserve"> </w:t>
            </w:r>
            <w:r w:rsidR="00A4572A" w:rsidRPr="00071313">
              <w:t>Capreomycinum*</w:t>
            </w:r>
            <w:r w:rsidR="006E38D4" w:rsidRPr="00071313">
              <w:t xml:space="preserve"> au </w:t>
            </w:r>
            <w:r w:rsidR="00B971AF" w:rsidRPr="00071313">
              <w:t>rezistență</w:t>
            </w:r>
            <w:r w:rsidR="006E38D4" w:rsidRPr="00071313">
              <w:t xml:space="preserve"> </w:t>
            </w:r>
            <w:r w:rsidR="00C008E4" w:rsidRPr="00071313">
              <w:t>încrucișată</w:t>
            </w:r>
            <w:r w:rsidR="006E38D4" w:rsidRPr="00071313">
              <w:t xml:space="preserve"> moderată, care este asociată cu </w:t>
            </w:r>
            <w:r w:rsidR="00C008E4" w:rsidRPr="00071313">
              <w:t>mutația</w:t>
            </w:r>
            <w:r w:rsidR="006E38D4" w:rsidRPr="00071313">
              <w:t xml:space="preserve"> rrs (</w:t>
            </w:r>
            <w:r w:rsidR="00C008E4" w:rsidRPr="00071313">
              <w:t>implicațiile</w:t>
            </w:r>
            <w:r w:rsidR="006E38D4" w:rsidRPr="00071313">
              <w:t xml:space="preserve"> clinice nu sunt clare).</w:t>
            </w:r>
          </w:p>
          <w:p w:rsidR="006E38D4" w:rsidRPr="00071313" w:rsidRDefault="000031B6" w:rsidP="00DB6FDE">
            <w:r w:rsidRPr="00071313">
              <w:t>Streptomycinum*</w:t>
            </w:r>
            <w:r w:rsidR="006E38D4" w:rsidRPr="00071313">
              <w:t xml:space="preserve"> are </w:t>
            </w:r>
            <w:r w:rsidR="00C008E4" w:rsidRPr="00071313">
              <w:t>rezistență</w:t>
            </w:r>
            <w:r w:rsidR="006E38D4" w:rsidRPr="00071313">
              <w:t xml:space="preserve"> </w:t>
            </w:r>
            <w:r w:rsidR="00C008E4" w:rsidRPr="00071313">
              <w:t>încrucișată</w:t>
            </w:r>
            <w:r w:rsidR="006E38D4" w:rsidRPr="00071313">
              <w:t xml:space="preserve"> redusă cu </w:t>
            </w:r>
            <w:r w:rsidR="000E4C1C" w:rsidRPr="00071313">
              <w:t>Kanamycinum*</w:t>
            </w:r>
            <w:r w:rsidR="006E38D4" w:rsidRPr="00071313">
              <w:t>/</w:t>
            </w:r>
            <w:r w:rsidR="004E49B9" w:rsidRPr="00071313">
              <w:t>Amikacinum</w:t>
            </w:r>
            <w:r w:rsidR="006E38D4" w:rsidRPr="00071313" w:rsidDel="004D7B46">
              <w:t xml:space="preserve"> </w:t>
            </w:r>
            <w:r w:rsidR="006E38D4" w:rsidRPr="00071313">
              <w:t xml:space="preserve">şi </w:t>
            </w:r>
            <w:r w:rsidR="00A4572A" w:rsidRPr="00071313">
              <w:t>Capreomycinum*</w:t>
            </w:r>
            <w:r w:rsidR="006E38D4" w:rsidRPr="00071313">
              <w:t>.</w:t>
            </w:r>
          </w:p>
        </w:tc>
      </w:tr>
      <w:tr w:rsidR="006E38D4" w:rsidRPr="00071313" w:rsidTr="00541940">
        <w:tc>
          <w:tcPr>
            <w:tcW w:w="2748" w:type="dxa"/>
            <w:vAlign w:val="center"/>
          </w:tcPr>
          <w:p w:rsidR="006E38D4" w:rsidRPr="00071313" w:rsidRDefault="006E38D4" w:rsidP="00A17984">
            <w:pPr>
              <w:jc w:val="left"/>
              <w:rPr>
                <w:b/>
              </w:rPr>
            </w:pPr>
            <w:r w:rsidRPr="00071313">
              <w:rPr>
                <w:b/>
              </w:rPr>
              <w:t>Fluorochinolonele</w:t>
            </w:r>
          </w:p>
        </w:tc>
        <w:tc>
          <w:tcPr>
            <w:tcW w:w="6927" w:type="dxa"/>
          </w:tcPr>
          <w:p w:rsidR="006E38D4" w:rsidRPr="00071313" w:rsidRDefault="006E38D4" w:rsidP="00DB6FDE">
            <w:r w:rsidRPr="00071313">
              <w:t xml:space="preserve">Fluorochinolonele au </w:t>
            </w:r>
            <w:r w:rsidR="00C008E4" w:rsidRPr="00071313">
              <w:t>rezistență</w:t>
            </w:r>
            <w:r w:rsidRPr="00071313">
              <w:t xml:space="preserve"> </w:t>
            </w:r>
            <w:r w:rsidR="00C008E4" w:rsidRPr="00071313">
              <w:t>încrucișată</w:t>
            </w:r>
            <w:r w:rsidRPr="00071313">
              <w:t xml:space="preserve"> variabilă între ele.</w:t>
            </w:r>
          </w:p>
          <w:p w:rsidR="006E38D4" w:rsidRPr="00071313" w:rsidRDefault="006E38D4" w:rsidP="00DB6FDE">
            <w:r w:rsidRPr="00071313">
              <w:t xml:space="preserve">Datele </w:t>
            </w:r>
            <w:r w:rsidRPr="000D7676">
              <w:rPr>
                <w:i/>
                <w:iCs/>
              </w:rPr>
              <w:t>in vitro</w:t>
            </w:r>
            <w:r w:rsidRPr="00071313">
              <w:t xml:space="preserve"> sugerează că fluorochinolone de </w:t>
            </w:r>
            <w:r w:rsidR="00C008E4" w:rsidRPr="00071313">
              <w:t>generație</w:t>
            </w:r>
            <w:r w:rsidRPr="00071313">
              <w:t xml:space="preserve"> mai veche (</w:t>
            </w:r>
            <w:r w:rsidR="00125A07" w:rsidRPr="00071313">
              <w:t>Levofloxacinum</w:t>
            </w:r>
            <w:r w:rsidRPr="00071313">
              <w:t xml:space="preserve">, Gatifloxacina*, </w:t>
            </w:r>
            <w:r w:rsidR="0071542B" w:rsidRPr="00071313">
              <w:t>Moxifloxacinum</w:t>
            </w:r>
            <w:r w:rsidRPr="00071313">
              <w:t xml:space="preserve">) rămân eficiente atunci când fluorochinolone de </w:t>
            </w:r>
            <w:r w:rsidR="00C008E4" w:rsidRPr="00071313">
              <w:t>generație</w:t>
            </w:r>
            <w:r w:rsidRPr="00071313">
              <w:t xml:space="preserve"> mai nouă (Ofloxacin</w:t>
            </w:r>
            <w:r w:rsidR="00B971AF">
              <w:t>um</w:t>
            </w:r>
            <w:r w:rsidRPr="00071313">
              <w:t xml:space="preserve">) demonstrează </w:t>
            </w:r>
            <w:r w:rsidR="00B971AF" w:rsidRPr="00071313">
              <w:t>rezistență</w:t>
            </w:r>
            <w:r w:rsidRPr="00071313">
              <w:t xml:space="preserve">,  cu toate că </w:t>
            </w:r>
            <w:r w:rsidR="00C008E4" w:rsidRPr="00071313">
              <w:t>semnificația</w:t>
            </w:r>
            <w:r w:rsidRPr="00071313">
              <w:t xml:space="preserve"> clinică a acestei constatări nu este cunoscută.</w:t>
            </w:r>
          </w:p>
          <w:p w:rsidR="006E38D4" w:rsidRPr="00071313" w:rsidRDefault="00125A07" w:rsidP="00DB6FDE">
            <w:r w:rsidRPr="00071313">
              <w:t>Levofloxacinum</w:t>
            </w:r>
            <w:r w:rsidR="006E38D4" w:rsidRPr="00071313">
              <w:t xml:space="preserve"> este enantiomerul biologic activ al Ofloxacin</w:t>
            </w:r>
            <w:r w:rsidR="00B971AF">
              <w:t>um</w:t>
            </w:r>
            <w:r w:rsidR="006E38D4" w:rsidRPr="00071313">
              <w:t xml:space="preserve">; prin urmare </w:t>
            </w:r>
            <w:r w:rsidR="00C008E4" w:rsidRPr="00071313">
              <w:t>mutațiile</w:t>
            </w:r>
            <w:r w:rsidR="006E38D4" w:rsidRPr="00071313">
              <w:t xml:space="preserve"> care reduc sensibilitatea la Ofloxacin</w:t>
            </w:r>
            <w:r w:rsidR="00B971AF">
              <w:t>um</w:t>
            </w:r>
            <w:r w:rsidR="006E38D4" w:rsidRPr="00071313">
              <w:t xml:space="preserve"> vor reduce sensibilitatea la </w:t>
            </w:r>
            <w:r w:rsidRPr="00071313">
              <w:t>Levofloxacinum</w:t>
            </w:r>
            <w:r w:rsidR="006E38D4" w:rsidRPr="00071313">
              <w:t>.</w:t>
            </w:r>
          </w:p>
          <w:p w:rsidR="006E38D4" w:rsidRPr="00071313" w:rsidRDefault="006E38D4" w:rsidP="00DB6FDE">
            <w:r w:rsidRPr="00071313">
              <w:t xml:space="preserve">Când </w:t>
            </w:r>
            <w:r w:rsidR="00125A07" w:rsidRPr="00071313">
              <w:t>Levofloxacinum</w:t>
            </w:r>
            <w:r w:rsidRPr="00071313">
              <w:t xml:space="preserve"> (un fluorochinolon de </w:t>
            </w:r>
            <w:r w:rsidR="00C008E4" w:rsidRPr="00071313">
              <w:t>generația</w:t>
            </w:r>
            <w:r w:rsidRPr="00071313">
              <w:t xml:space="preserve"> a treia) demonstrează </w:t>
            </w:r>
            <w:r w:rsidR="00C008E4" w:rsidRPr="00071313">
              <w:t>rezistență</w:t>
            </w:r>
            <w:r w:rsidRPr="00071313">
              <w:t xml:space="preserve">, nu se </w:t>
            </w:r>
            <w:r w:rsidR="00C008E4" w:rsidRPr="00071313">
              <w:t>știe</w:t>
            </w:r>
            <w:r w:rsidRPr="00071313">
              <w:t xml:space="preserve"> dacă chinolonele de </w:t>
            </w:r>
            <w:r w:rsidR="00C008E4" w:rsidRPr="00071313">
              <w:t>generația</w:t>
            </w:r>
            <w:r w:rsidRPr="00071313">
              <w:t xml:space="preserve"> a patra (</w:t>
            </w:r>
            <w:r w:rsidR="0071542B" w:rsidRPr="00071313">
              <w:t>Moxifloxacinum</w:t>
            </w:r>
            <w:r w:rsidRPr="00071313">
              <w:t xml:space="preserve"> şi Gatifloxacin</w:t>
            </w:r>
            <w:r w:rsidR="00B971AF">
              <w:t>um</w:t>
            </w:r>
            <w:r w:rsidRPr="00071313">
              <w:t xml:space="preserve">*) rămân eficace, precum şi utilizarea </w:t>
            </w:r>
            <w:r w:rsidR="0071542B" w:rsidRPr="00071313">
              <w:t xml:space="preserve">Moxifloxacinum </w:t>
            </w:r>
            <w:r w:rsidRPr="00071313">
              <w:t>lor în astfel de cazuri nu este standardizată.</w:t>
            </w:r>
          </w:p>
          <w:p w:rsidR="006E38D4" w:rsidRPr="00071313" w:rsidRDefault="006E38D4" w:rsidP="00DB6FDE">
            <w:pPr>
              <w:spacing w:after="0"/>
            </w:pPr>
            <w:r w:rsidRPr="00071313">
              <w:t xml:space="preserve">Nu se </w:t>
            </w:r>
            <w:r w:rsidR="00C008E4" w:rsidRPr="00071313">
              <w:t>cunoaște</w:t>
            </w:r>
            <w:r w:rsidRPr="00071313">
              <w:t xml:space="preserve"> dacă </w:t>
            </w:r>
            <w:r w:rsidR="00C008E4" w:rsidRPr="00071313">
              <w:t>rezistența</w:t>
            </w:r>
            <w:r w:rsidRPr="00071313">
              <w:t xml:space="preserve"> </w:t>
            </w:r>
            <w:r w:rsidR="00C008E4" w:rsidRPr="00071313">
              <w:t>încrucișată</w:t>
            </w:r>
            <w:r w:rsidRPr="00071313">
              <w:t xml:space="preserve"> este completă între fluorochinolonele de </w:t>
            </w:r>
            <w:r w:rsidR="00C008E4" w:rsidRPr="00071313">
              <w:t>generația</w:t>
            </w:r>
            <w:r w:rsidRPr="00071313">
              <w:t xml:space="preserve"> a patra (de exemplu, între </w:t>
            </w:r>
            <w:r w:rsidR="0071542B" w:rsidRPr="00071313">
              <w:t>Moxifloxacinum</w:t>
            </w:r>
            <w:r w:rsidRPr="00071313">
              <w:t xml:space="preserve"> </w:t>
            </w:r>
            <w:r w:rsidR="00C008E4" w:rsidRPr="00071313">
              <w:t>și</w:t>
            </w:r>
            <w:r w:rsidRPr="00071313">
              <w:t xml:space="preserve"> Gatifloxacin</w:t>
            </w:r>
            <w:r w:rsidR="00B971AF">
              <w:t>um</w:t>
            </w:r>
            <w:r w:rsidRPr="00071313">
              <w:t>*).</w:t>
            </w:r>
          </w:p>
        </w:tc>
      </w:tr>
      <w:tr w:rsidR="006E38D4" w:rsidRPr="00071313" w:rsidTr="00541940">
        <w:tc>
          <w:tcPr>
            <w:tcW w:w="2748" w:type="dxa"/>
            <w:vAlign w:val="center"/>
          </w:tcPr>
          <w:p w:rsidR="006E38D4" w:rsidRPr="00071313" w:rsidRDefault="006E38D4" w:rsidP="00A17984">
            <w:pPr>
              <w:jc w:val="left"/>
              <w:rPr>
                <w:b/>
              </w:rPr>
            </w:pPr>
            <w:r w:rsidRPr="00071313">
              <w:rPr>
                <w:b/>
              </w:rPr>
              <w:t>Tioamidele</w:t>
            </w:r>
          </w:p>
        </w:tc>
        <w:tc>
          <w:tcPr>
            <w:tcW w:w="6927" w:type="dxa"/>
          </w:tcPr>
          <w:p w:rsidR="006E38D4" w:rsidRPr="00071313" w:rsidRDefault="000E4C1C" w:rsidP="00C008E4">
            <w:pPr>
              <w:spacing w:after="0"/>
            </w:pPr>
            <w:r w:rsidRPr="00071313">
              <w:t>Ethionamidum*</w:t>
            </w:r>
            <w:r w:rsidR="006E38D4" w:rsidRPr="00071313">
              <w:t xml:space="preserve"> </w:t>
            </w:r>
            <w:r w:rsidR="00C008E4" w:rsidRPr="00071313">
              <w:t>și</w:t>
            </w:r>
            <w:r w:rsidR="006E38D4" w:rsidRPr="00071313">
              <w:t xml:space="preserve"> Protionamid</w:t>
            </w:r>
            <w:r w:rsidR="00B971AF">
              <w:t>um</w:t>
            </w:r>
            <w:r w:rsidR="006E38D4" w:rsidRPr="00071313">
              <w:t xml:space="preserve">* au  </w:t>
            </w:r>
            <w:r w:rsidR="00C008E4" w:rsidRPr="00071313">
              <w:t>rezistență</w:t>
            </w:r>
            <w:r w:rsidR="006E38D4" w:rsidRPr="00071313">
              <w:t xml:space="preserve"> </w:t>
            </w:r>
            <w:r w:rsidR="00C008E4" w:rsidRPr="00071313">
              <w:t>încrucișată</w:t>
            </w:r>
            <w:r w:rsidR="006E38D4" w:rsidRPr="00071313">
              <w:t xml:space="preserve"> 100%</w:t>
            </w:r>
          </w:p>
        </w:tc>
      </w:tr>
      <w:tr w:rsidR="006E38D4" w:rsidRPr="00071313" w:rsidTr="00541940">
        <w:tc>
          <w:tcPr>
            <w:tcW w:w="2748" w:type="dxa"/>
            <w:vAlign w:val="center"/>
          </w:tcPr>
          <w:p w:rsidR="006E38D4" w:rsidRPr="00071313" w:rsidRDefault="006E38D4" w:rsidP="00A17984">
            <w:pPr>
              <w:jc w:val="left"/>
              <w:rPr>
                <w:b/>
              </w:rPr>
            </w:pPr>
            <w:r w:rsidRPr="00071313">
              <w:rPr>
                <w:b/>
              </w:rPr>
              <w:t>Thioacetazona</w:t>
            </w:r>
          </w:p>
        </w:tc>
        <w:tc>
          <w:tcPr>
            <w:tcW w:w="6927" w:type="dxa"/>
          </w:tcPr>
          <w:p w:rsidR="006E38D4" w:rsidRPr="00071313" w:rsidRDefault="00C008E4" w:rsidP="00C008E4">
            <w:r w:rsidRPr="00071313">
              <w:t>Rezistența</w:t>
            </w:r>
            <w:r w:rsidR="006E38D4" w:rsidRPr="00071313">
              <w:t xml:space="preserve"> </w:t>
            </w:r>
            <w:r w:rsidRPr="00071313">
              <w:t>încrucișată</w:t>
            </w:r>
            <w:r w:rsidR="006E38D4" w:rsidRPr="00071313">
              <w:t xml:space="preserve"> la </w:t>
            </w:r>
            <w:r w:rsidR="00EE0265" w:rsidRPr="00071313">
              <w:t>Isoniazidum*</w:t>
            </w:r>
            <w:r w:rsidR="006E38D4" w:rsidRPr="00071313">
              <w:t xml:space="preserve">, </w:t>
            </w:r>
            <w:r w:rsidR="000E4C1C" w:rsidRPr="00071313">
              <w:t>Ethionamidum*</w:t>
            </w:r>
            <w:r w:rsidR="006E38D4" w:rsidRPr="00071313">
              <w:t>/Protionamid</w:t>
            </w:r>
            <w:r w:rsidR="00B971AF">
              <w:t>um</w:t>
            </w:r>
            <w:r w:rsidR="006E38D4" w:rsidRPr="00071313">
              <w:t xml:space="preserve">* </w:t>
            </w:r>
            <w:r w:rsidRPr="00071313">
              <w:t>și</w:t>
            </w:r>
            <w:r w:rsidR="006E38D4" w:rsidRPr="00071313">
              <w:t xml:space="preserve"> PAS a fost raportată, dar, în general, este considerată joasă</w:t>
            </w:r>
          </w:p>
        </w:tc>
      </w:tr>
      <w:tr w:rsidR="006E38D4" w:rsidRPr="00071313">
        <w:tc>
          <w:tcPr>
            <w:tcW w:w="9675" w:type="dxa"/>
            <w:gridSpan w:val="2"/>
          </w:tcPr>
          <w:p w:rsidR="006E38D4" w:rsidRPr="00071313" w:rsidRDefault="006E38D4" w:rsidP="00C008E4">
            <w:pPr>
              <w:spacing w:before="120" w:after="0"/>
            </w:pPr>
            <w:r w:rsidRPr="00071313">
              <w:rPr>
                <w:b/>
              </w:rPr>
              <w:t>N</w:t>
            </w:r>
            <w:r w:rsidR="001272AA" w:rsidRPr="00071313">
              <w:rPr>
                <w:b/>
              </w:rPr>
              <w:t>otă</w:t>
            </w:r>
            <w:r w:rsidR="001272AA" w:rsidRPr="00071313">
              <w:rPr>
                <w:b/>
                <w:i/>
              </w:rPr>
              <w:t>.</w:t>
            </w:r>
            <w:r w:rsidRPr="00071313">
              <w:t xml:space="preserve"> </w:t>
            </w:r>
            <w:r w:rsidR="00D95D3A" w:rsidRPr="00071313">
              <w:t xml:space="preserve">Ofloxacinum </w:t>
            </w:r>
            <w:r w:rsidRPr="00071313">
              <w:t xml:space="preserve">este considerată a fi un fluorochinolon de </w:t>
            </w:r>
            <w:r w:rsidR="00C008E4" w:rsidRPr="00071313">
              <w:t>generația</w:t>
            </w:r>
            <w:r w:rsidRPr="00071313">
              <w:t xml:space="preserve"> a doua, </w:t>
            </w:r>
            <w:r w:rsidR="00125A07" w:rsidRPr="00071313">
              <w:t>Levofloxacinum</w:t>
            </w:r>
            <w:r w:rsidRPr="00071313">
              <w:t xml:space="preserve"> de </w:t>
            </w:r>
            <w:r w:rsidR="00C008E4" w:rsidRPr="00071313">
              <w:t>generația</w:t>
            </w:r>
            <w:r w:rsidRPr="00071313">
              <w:t xml:space="preserve"> a treia, </w:t>
            </w:r>
            <w:r w:rsidR="0071542B" w:rsidRPr="00071313">
              <w:t>Moxifloxacinum</w:t>
            </w:r>
            <w:r w:rsidRPr="00071313">
              <w:t xml:space="preserve"> </w:t>
            </w:r>
            <w:r w:rsidR="00C008E4" w:rsidRPr="00071313">
              <w:t>și</w:t>
            </w:r>
            <w:r w:rsidRPr="00071313">
              <w:t xml:space="preserve"> Gatifloxacin</w:t>
            </w:r>
            <w:r w:rsidR="00B971AF">
              <w:t>um</w:t>
            </w:r>
            <w:r w:rsidRPr="00071313">
              <w:t xml:space="preserve">* sunt considerate fluorochinolone de </w:t>
            </w:r>
            <w:r w:rsidR="00C008E4" w:rsidRPr="00071313">
              <w:t>generația</w:t>
            </w:r>
            <w:r w:rsidRPr="00071313">
              <w:t xml:space="preserve"> a patra.</w:t>
            </w:r>
          </w:p>
        </w:tc>
      </w:tr>
    </w:tbl>
    <w:p w:rsidR="00682893" w:rsidRDefault="00682893" w:rsidP="000D398B">
      <w:pPr>
        <w:rPr>
          <w:b/>
          <w:bCs/>
        </w:rPr>
      </w:pPr>
    </w:p>
    <w:p w:rsidR="003F2B7B" w:rsidRDefault="003F2B7B" w:rsidP="000D398B">
      <w:pPr>
        <w:rPr>
          <w:b/>
          <w:bCs/>
        </w:rPr>
      </w:pPr>
    </w:p>
    <w:p w:rsidR="003F2B7B" w:rsidRDefault="003F2B7B" w:rsidP="000D398B">
      <w:pPr>
        <w:rPr>
          <w:b/>
          <w:bCs/>
        </w:rPr>
      </w:pPr>
    </w:p>
    <w:p w:rsidR="003F2B7B" w:rsidRDefault="003F2B7B" w:rsidP="000D398B">
      <w:pPr>
        <w:rPr>
          <w:b/>
          <w:bCs/>
        </w:rPr>
      </w:pPr>
    </w:p>
    <w:p w:rsidR="003F2B7B" w:rsidRPr="00071313" w:rsidRDefault="003F2B7B" w:rsidP="000D398B">
      <w:pPr>
        <w:rPr>
          <w:b/>
          <w:bCs/>
        </w:rPr>
      </w:pPr>
    </w:p>
    <w:p w:rsidR="00682893" w:rsidRPr="00071313" w:rsidRDefault="00682893" w:rsidP="00DB6FDE">
      <w:pPr>
        <w:pStyle w:val="7"/>
        <w:jc w:val="both"/>
        <w:rPr>
          <w:i w:val="0"/>
        </w:rPr>
      </w:pPr>
      <w:r w:rsidRPr="00071313">
        <w:rPr>
          <w:i w:val="0"/>
        </w:rPr>
        <w:t xml:space="preserve">Anexa </w:t>
      </w:r>
      <w:r w:rsidR="00C008E4">
        <w:rPr>
          <w:i w:val="0"/>
        </w:rPr>
        <w:t>14</w:t>
      </w:r>
      <w:r w:rsidRPr="00071313">
        <w:t xml:space="preserve">. </w:t>
      </w:r>
      <w:r w:rsidRPr="00071313">
        <w:rPr>
          <w:i w:val="0"/>
        </w:rPr>
        <w:t>Penetrarea medicamentelor antituberculoase în lichidul</w:t>
      </w:r>
      <w:r w:rsidR="00087C4D" w:rsidRPr="00071313">
        <w:rPr>
          <w:i w:val="0"/>
        </w:rPr>
        <w:t xml:space="preserve"> </w:t>
      </w:r>
      <w:r w:rsidRPr="00071313">
        <w:rPr>
          <w:i w:val="0"/>
        </w:rPr>
        <w:t>cefalorahidian</w:t>
      </w:r>
      <w:r w:rsidR="001C46EE" w:rsidRPr="00071313">
        <w:rPr>
          <w:i w:val="0"/>
        </w:rPr>
        <w:t>.</w:t>
      </w:r>
    </w:p>
    <w:tbl>
      <w:tblPr>
        <w:tblStyle w:val="aff1"/>
        <w:tblW w:w="0" w:type="auto"/>
        <w:tblLook w:val="04A0"/>
      </w:tblPr>
      <w:tblGrid>
        <w:gridCol w:w="3256"/>
        <w:gridCol w:w="6193"/>
      </w:tblGrid>
      <w:tr w:rsidR="005C02C2" w:rsidRPr="00071313" w:rsidTr="001C46EE">
        <w:tc>
          <w:tcPr>
            <w:tcW w:w="3256" w:type="dxa"/>
            <w:shd w:val="clear" w:color="auto" w:fill="D9D9D9" w:themeFill="background1" w:themeFillShade="D9"/>
            <w:vAlign w:val="center"/>
          </w:tcPr>
          <w:p w:rsidR="005C02C2" w:rsidRPr="00071313" w:rsidRDefault="00BD42AB" w:rsidP="001C46EE">
            <w:pPr>
              <w:jc w:val="center"/>
              <w:rPr>
                <w:b/>
                <w:bCs/>
              </w:rPr>
            </w:pPr>
            <w:r w:rsidRPr="00071313">
              <w:rPr>
                <w:b/>
                <w:bCs/>
              </w:rPr>
              <w:t>Medicamente</w:t>
            </w:r>
          </w:p>
        </w:tc>
        <w:tc>
          <w:tcPr>
            <w:tcW w:w="6193" w:type="dxa"/>
            <w:shd w:val="clear" w:color="auto" w:fill="D9D9D9" w:themeFill="background1" w:themeFillShade="D9"/>
            <w:vAlign w:val="center"/>
          </w:tcPr>
          <w:p w:rsidR="005C02C2" w:rsidRPr="00071313" w:rsidRDefault="00BD42AB" w:rsidP="001C46EE">
            <w:pPr>
              <w:jc w:val="center"/>
              <w:rPr>
                <w:b/>
                <w:bCs/>
                <w:iCs/>
              </w:rPr>
            </w:pPr>
            <w:r w:rsidRPr="00071313">
              <w:rPr>
                <w:b/>
                <w:bCs/>
                <w:iCs/>
              </w:rPr>
              <w:t>Penetrarea medicamentelor antituberculoase în lichidul</w:t>
            </w:r>
            <w:r w:rsidR="006A18E7" w:rsidRPr="00071313">
              <w:rPr>
                <w:b/>
                <w:bCs/>
                <w:iCs/>
              </w:rPr>
              <w:t xml:space="preserve"> </w:t>
            </w:r>
            <w:r w:rsidRPr="00071313">
              <w:rPr>
                <w:b/>
                <w:bCs/>
                <w:iCs/>
              </w:rPr>
              <w:t>cefalorahidian</w:t>
            </w:r>
          </w:p>
        </w:tc>
      </w:tr>
      <w:tr w:rsidR="005C02C2" w:rsidRPr="00071313" w:rsidTr="00947888">
        <w:tc>
          <w:tcPr>
            <w:tcW w:w="3256" w:type="dxa"/>
            <w:vAlign w:val="center"/>
          </w:tcPr>
          <w:p w:rsidR="005C02C2" w:rsidRPr="00071313" w:rsidRDefault="004E49B9" w:rsidP="00947888">
            <w:pPr>
              <w:jc w:val="left"/>
              <w:rPr>
                <w:b/>
              </w:rPr>
            </w:pPr>
            <w:r w:rsidRPr="00071313">
              <w:rPr>
                <w:b/>
              </w:rPr>
              <w:t>Amikacinum</w:t>
            </w:r>
          </w:p>
        </w:tc>
        <w:tc>
          <w:tcPr>
            <w:tcW w:w="6193" w:type="dxa"/>
          </w:tcPr>
          <w:p w:rsidR="005C02C2" w:rsidRPr="00071313" w:rsidRDefault="00BD42AB" w:rsidP="005C02C2">
            <w:r w:rsidRPr="00071313">
              <w:t>Penetrare insuficientă, cu excepția inflamației meningeale</w:t>
            </w:r>
          </w:p>
        </w:tc>
      </w:tr>
      <w:tr w:rsidR="00BD42AB" w:rsidRPr="00071313" w:rsidTr="00947888">
        <w:tc>
          <w:tcPr>
            <w:tcW w:w="3256" w:type="dxa"/>
            <w:vAlign w:val="center"/>
          </w:tcPr>
          <w:p w:rsidR="00BD42AB" w:rsidRPr="00071313" w:rsidRDefault="00D51A7F" w:rsidP="00947888">
            <w:pPr>
              <w:jc w:val="left"/>
              <w:rPr>
                <w:b/>
              </w:rPr>
            </w:pPr>
            <w:r w:rsidRPr="00071313">
              <w:rPr>
                <w:b/>
              </w:rPr>
              <w:lastRenderedPageBreak/>
              <w:t>Bedaquilinum</w:t>
            </w:r>
          </w:p>
        </w:tc>
        <w:tc>
          <w:tcPr>
            <w:tcW w:w="6193" w:type="dxa"/>
          </w:tcPr>
          <w:p w:rsidR="00BD42AB" w:rsidRPr="00071313" w:rsidRDefault="00345BA1" w:rsidP="00BD42AB">
            <w:r w:rsidRPr="00071313">
              <w:t>D</w:t>
            </w:r>
            <w:r w:rsidR="00BD42AB" w:rsidRPr="00071313">
              <w:t>ate</w:t>
            </w:r>
            <w:r w:rsidRPr="00071313">
              <w:t xml:space="preserve"> nu sunt</w:t>
            </w:r>
            <w:r w:rsidR="00BD42AB" w:rsidRPr="00071313">
              <w:t>; cercetările sunt în derulare</w:t>
            </w:r>
          </w:p>
        </w:tc>
      </w:tr>
      <w:tr w:rsidR="00BD42AB" w:rsidRPr="00071313" w:rsidTr="00947888">
        <w:tc>
          <w:tcPr>
            <w:tcW w:w="3256" w:type="dxa"/>
            <w:vAlign w:val="center"/>
          </w:tcPr>
          <w:p w:rsidR="00BD42AB" w:rsidRPr="00071313" w:rsidRDefault="00CE5AAE" w:rsidP="00947888">
            <w:pPr>
              <w:jc w:val="left"/>
              <w:rPr>
                <w:b/>
              </w:rPr>
            </w:pPr>
            <w:r w:rsidRPr="00071313">
              <w:rPr>
                <w:b/>
              </w:rPr>
              <w:t>Clofaziminum*</w:t>
            </w:r>
          </w:p>
        </w:tc>
        <w:tc>
          <w:tcPr>
            <w:tcW w:w="6193" w:type="dxa"/>
          </w:tcPr>
          <w:p w:rsidR="00BD42AB" w:rsidRPr="00071313" w:rsidRDefault="00BD42AB" w:rsidP="00BD42AB">
            <w:r w:rsidRPr="00071313">
              <w:t>Date limitate</w:t>
            </w:r>
          </w:p>
        </w:tc>
      </w:tr>
      <w:tr w:rsidR="00BD42AB" w:rsidRPr="00071313" w:rsidTr="00947888">
        <w:tc>
          <w:tcPr>
            <w:tcW w:w="3256" w:type="dxa"/>
            <w:vAlign w:val="center"/>
          </w:tcPr>
          <w:p w:rsidR="00BD42AB" w:rsidRPr="00071313" w:rsidRDefault="00CE5AAE" w:rsidP="00947888">
            <w:pPr>
              <w:jc w:val="left"/>
              <w:rPr>
                <w:b/>
              </w:rPr>
            </w:pPr>
            <w:r w:rsidRPr="00071313">
              <w:rPr>
                <w:b/>
              </w:rPr>
              <w:t>Cycloserinum*</w:t>
            </w:r>
          </w:p>
        </w:tc>
        <w:tc>
          <w:tcPr>
            <w:tcW w:w="6193" w:type="dxa"/>
          </w:tcPr>
          <w:p w:rsidR="00BD42AB" w:rsidRPr="00071313" w:rsidRDefault="00BD42AB" w:rsidP="00BD42AB">
            <w:r w:rsidRPr="00071313">
              <w:t xml:space="preserve">Nivelul </w:t>
            </w:r>
            <w:r w:rsidR="00345BA1" w:rsidRPr="00071313">
              <w:t xml:space="preserve">în </w:t>
            </w:r>
            <w:r w:rsidRPr="00071313">
              <w:t>lichidul cefalorahidian corespunde nivelului din serul sanguin</w:t>
            </w:r>
          </w:p>
        </w:tc>
      </w:tr>
      <w:tr w:rsidR="00BD42AB" w:rsidRPr="00071313" w:rsidTr="00947888">
        <w:tc>
          <w:tcPr>
            <w:tcW w:w="3256" w:type="dxa"/>
            <w:vAlign w:val="center"/>
          </w:tcPr>
          <w:p w:rsidR="00BD42AB" w:rsidRPr="00071313" w:rsidRDefault="0092739F" w:rsidP="00947888">
            <w:pPr>
              <w:jc w:val="left"/>
              <w:rPr>
                <w:b/>
              </w:rPr>
            </w:pPr>
            <w:r w:rsidRPr="00071313">
              <w:rPr>
                <w:b/>
              </w:rPr>
              <w:t>Delamanidum*</w:t>
            </w:r>
          </w:p>
        </w:tc>
        <w:tc>
          <w:tcPr>
            <w:tcW w:w="6193" w:type="dxa"/>
          </w:tcPr>
          <w:p w:rsidR="00BD42AB" w:rsidRPr="00071313" w:rsidRDefault="00BD42AB" w:rsidP="00BD42AB">
            <w:r w:rsidRPr="00071313">
              <w:t xml:space="preserve">Datele sunt limitate pentru </w:t>
            </w:r>
            <w:r w:rsidR="00345BA1" w:rsidRPr="00071313">
              <w:t>oameni</w:t>
            </w:r>
            <w:r w:rsidRPr="00071313">
              <w:t>, dar o bună penetrare în lichidul cefalorahidian la șoareci: cercetările continuă</w:t>
            </w:r>
          </w:p>
        </w:tc>
      </w:tr>
      <w:tr w:rsidR="00BD42AB" w:rsidRPr="00071313" w:rsidTr="00947888">
        <w:tc>
          <w:tcPr>
            <w:tcW w:w="3256" w:type="dxa"/>
            <w:vAlign w:val="center"/>
          </w:tcPr>
          <w:p w:rsidR="00BD42AB" w:rsidRPr="00071313" w:rsidRDefault="00591C60" w:rsidP="00947888">
            <w:pPr>
              <w:jc w:val="left"/>
              <w:rPr>
                <w:b/>
              </w:rPr>
            </w:pPr>
            <w:r w:rsidRPr="00071313">
              <w:rPr>
                <w:b/>
              </w:rPr>
              <w:t>Ethambutolum</w:t>
            </w:r>
          </w:p>
        </w:tc>
        <w:tc>
          <w:tcPr>
            <w:tcW w:w="6193" w:type="dxa"/>
          </w:tcPr>
          <w:p w:rsidR="00BD42AB" w:rsidRPr="00071313" w:rsidRDefault="00BD42AB" w:rsidP="00BD42AB">
            <w:r w:rsidRPr="00071313">
              <w:t>Pătrundere insuficientă</w:t>
            </w:r>
          </w:p>
        </w:tc>
      </w:tr>
      <w:tr w:rsidR="00BD42AB" w:rsidRPr="00071313" w:rsidTr="00947888">
        <w:tc>
          <w:tcPr>
            <w:tcW w:w="3256" w:type="dxa"/>
            <w:vAlign w:val="center"/>
          </w:tcPr>
          <w:p w:rsidR="00BD42AB" w:rsidRPr="00071313" w:rsidRDefault="000E4C1C" w:rsidP="00947888">
            <w:pPr>
              <w:jc w:val="left"/>
              <w:rPr>
                <w:b/>
              </w:rPr>
            </w:pPr>
            <w:r w:rsidRPr="00071313">
              <w:rPr>
                <w:b/>
              </w:rPr>
              <w:t>Ethionamidum*</w:t>
            </w:r>
            <w:r w:rsidR="00BD42AB" w:rsidRPr="00071313">
              <w:rPr>
                <w:b/>
              </w:rPr>
              <w:t xml:space="preserve"> (protionamid</w:t>
            </w:r>
            <w:r w:rsidR="00B84AEB" w:rsidRPr="00071313">
              <w:rPr>
                <w:b/>
              </w:rPr>
              <w:t>a</w:t>
            </w:r>
            <w:r w:rsidR="00BD42AB" w:rsidRPr="00071313">
              <w:rPr>
                <w:b/>
              </w:rPr>
              <w:t>)</w:t>
            </w:r>
          </w:p>
        </w:tc>
        <w:tc>
          <w:tcPr>
            <w:tcW w:w="6193" w:type="dxa"/>
          </w:tcPr>
          <w:p w:rsidR="00BD42AB" w:rsidRPr="00071313" w:rsidRDefault="00BD42AB" w:rsidP="00BD42AB">
            <w:r w:rsidRPr="00071313">
              <w:t xml:space="preserve">Nivelul </w:t>
            </w:r>
            <w:r w:rsidR="00345BA1" w:rsidRPr="00071313">
              <w:t xml:space="preserve">în </w:t>
            </w:r>
            <w:r w:rsidRPr="00071313">
              <w:t xml:space="preserve">lichidul cefalorahidian corespunde nivelului în serul din sânge, dar în cazul copiilor este necesară o doză </w:t>
            </w:r>
            <w:r w:rsidR="00B84AEB" w:rsidRPr="00071313">
              <w:t>mai mare</w:t>
            </w:r>
            <w:r w:rsidRPr="00071313">
              <w:t xml:space="preserve"> (20 mg / kg)</w:t>
            </w:r>
          </w:p>
        </w:tc>
      </w:tr>
      <w:tr w:rsidR="00BD42AB" w:rsidRPr="00071313" w:rsidTr="00947888">
        <w:tc>
          <w:tcPr>
            <w:tcW w:w="3256" w:type="dxa"/>
            <w:vAlign w:val="center"/>
          </w:tcPr>
          <w:p w:rsidR="00BD42AB" w:rsidRPr="00071313" w:rsidRDefault="00EE0265" w:rsidP="00947888">
            <w:pPr>
              <w:jc w:val="left"/>
              <w:rPr>
                <w:b/>
              </w:rPr>
            </w:pPr>
            <w:r w:rsidRPr="00071313">
              <w:rPr>
                <w:b/>
              </w:rPr>
              <w:t>Isoniazidum*</w:t>
            </w:r>
          </w:p>
        </w:tc>
        <w:tc>
          <w:tcPr>
            <w:tcW w:w="6193" w:type="dxa"/>
          </w:tcPr>
          <w:p w:rsidR="00BD42AB" w:rsidRPr="00071313" w:rsidRDefault="00BD42AB" w:rsidP="00BD42AB">
            <w:r w:rsidRPr="00071313">
              <w:t>20% din concentrația din serul sanguin, cu excepția inflamației meningeale</w:t>
            </w:r>
          </w:p>
        </w:tc>
      </w:tr>
      <w:tr w:rsidR="00BD42AB" w:rsidRPr="00071313" w:rsidTr="00947888">
        <w:tc>
          <w:tcPr>
            <w:tcW w:w="3256" w:type="dxa"/>
            <w:vAlign w:val="center"/>
          </w:tcPr>
          <w:p w:rsidR="00BD42AB" w:rsidRPr="00071313" w:rsidRDefault="00C707F5" w:rsidP="00947888">
            <w:pPr>
              <w:jc w:val="left"/>
              <w:rPr>
                <w:b/>
              </w:rPr>
            </w:pPr>
            <w:r w:rsidRPr="00071313">
              <w:rPr>
                <w:b/>
              </w:rPr>
              <w:t>Linezolidum</w:t>
            </w:r>
          </w:p>
        </w:tc>
        <w:tc>
          <w:tcPr>
            <w:tcW w:w="6193" w:type="dxa"/>
          </w:tcPr>
          <w:p w:rsidR="00BD42AB" w:rsidRPr="00071313" w:rsidRDefault="00BD42AB" w:rsidP="00BD42AB">
            <w:r w:rsidRPr="00071313">
              <w:t xml:space="preserve">Studiile efectuate pe animale au arătat că nivelul </w:t>
            </w:r>
            <w:r w:rsidR="00B84AEB" w:rsidRPr="00071313">
              <w:t xml:space="preserve">în </w:t>
            </w:r>
            <w:r w:rsidRPr="00071313">
              <w:t>lichidul cefalorahidian a fost de 30% din nivelul serului sanguin: este utilizat pe scară largă la persoanele cu rezultate excelente</w:t>
            </w:r>
          </w:p>
        </w:tc>
      </w:tr>
      <w:tr w:rsidR="00BD42AB" w:rsidRPr="00071313" w:rsidTr="00947888">
        <w:tc>
          <w:tcPr>
            <w:tcW w:w="3256" w:type="dxa"/>
            <w:vAlign w:val="center"/>
          </w:tcPr>
          <w:p w:rsidR="00BD42AB" w:rsidRPr="00071313" w:rsidRDefault="00125A07" w:rsidP="00947888">
            <w:pPr>
              <w:jc w:val="left"/>
              <w:rPr>
                <w:b/>
              </w:rPr>
            </w:pPr>
            <w:r w:rsidRPr="00071313">
              <w:rPr>
                <w:b/>
              </w:rPr>
              <w:t>Levofloxacinum</w:t>
            </w:r>
          </w:p>
        </w:tc>
        <w:tc>
          <w:tcPr>
            <w:tcW w:w="6193" w:type="dxa"/>
          </w:tcPr>
          <w:p w:rsidR="00BD42AB" w:rsidRPr="00071313" w:rsidRDefault="00BD42AB" w:rsidP="00BD42AB">
            <w:r w:rsidRPr="00071313">
              <w:t>65% din concentrația serică</w:t>
            </w:r>
          </w:p>
        </w:tc>
      </w:tr>
      <w:tr w:rsidR="00BD42AB" w:rsidRPr="00071313" w:rsidTr="00947888">
        <w:tc>
          <w:tcPr>
            <w:tcW w:w="3256" w:type="dxa"/>
            <w:vAlign w:val="center"/>
          </w:tcPr>
          <w:p w:rsidR="00BD42AB" w:rsidRPr="00071313" w:rsidRDefault="00C707F5" w:rsidP="00947888">
            <w:pPr>
              <w:jc w:val="left"/>
              <w:rPr>
                <w:b/>
              </w:rPr>
            </w:pPr>
            <w:r w:rsidRPr="00071313">
              <w:rPr>
                <w:b/>
              </w:rPr>
              <w:t>Meropenemum</w:t>
            </w:r>
          </w:p>
        </w:tc>
        <w:tc>
          <w:tcPr>
            <w:tcW w:w="6193" w:type="dxa"/>
          </w:tcPr>
          <w:p w:rsidR="00BD42AB" w:rsidRPr="00071313" w:rsidRDefault="00B84AEB" w:rsidP="00BD42AB">
            <w:r w:rsidRPr="00071313">
              <w:t>E</w:t>
            </w:r>
            <w:r w:rsidR="00BD42AB" w:rsidRPr="00071313">
              <w:t>xcelent</w:t>
            </w:r>
            <w:r w:rsidRPr="00071313">
              <w:t>ă</w:t>
            </w:r>
          </w:p>
        </w:tc>
      </w:tr>
      <w:tr w:rsidR="00BD42AB" w:rsidRPr="00071313" w:rsidTr="00947888">
        <w:tc>
          <w:tcPr>
            <w:tcW w:w="3256" w:type="dxa"/>
            <w:vAlign w:val="center"/>
          </w:tcPr>
          <w:p w:rsidR="00BD42AB" w:rsidRPr="00071313" w:rsidRDefault="0071542B" w:rsidP="00947888">
            <w:pPr>
              <w:jc w:val="left"/>
              <w:rPr>
                <w:b/>
              </w:rPr>
            </w:pPr>
            <w:r w:rsidRPr="00071313">
              <w:rPr>
                <w:b/>
              </w:rPr>
              <w:t>Moxifloxacinum</w:t>
            </w:r>
          </w:p>
        </w:tc>
        <w:tc>
          <w:tcPr>
            <w:tcW w:w="6193" w:type="dxa"/>
          </w:tcPr>
          <w:p w:rsidR="00BD42AB" w:rsidRPr="00071313" w:rsidRDefault="00BD42AB" w:rsidP="00BD42AB">
            <w:r w:rsidRPr="00071313">
              <w:t xml:space="preserve">O bună penetrare </w:t>
            </w:r>
            <w:r w:rsidR="00B84AEB" w:rsidRPr="00071313">
              <w:t>l</w:t>
            </w:r>
            <w:r w:rsidRPr="00071313">
              <w:t>a animale</w:t>
            </w:r>
          </w:p>
        </w:tc>
      </w:tr>
      <w:tr w:rsidR="00BD42AB" w:rsidRPr="00071313" w:rsidTr="00947888">
        <w:tc>
          <w:tcPr>
            <w:tcW w:w="3256" w:type="dxa"/>
            <w:vAlign w:val="center"/>
          </w:tcPr>
          <w:p w:rsidR="00BD42AB" w:rsidRPr="00071313" w:rsidRDefault="006A18E7" w:rsidP="00947888">
            <w:pPr>
              <w:jc w:val="left"/>
              <w:rPr>
                <w:b/>
              </w:rPr>
            </w:pPr>
            <w:r w:rsidRPr="00071313">
              <w:rPr>
                <w:b/>
              </w:rPr>
              <w:t>PAS</w:t>
            </w:r>
          </w:p>
        </w:tc>
        <w:tc>
          <w:tcPr>
            <w:tcW w:w="6193" w:type="dxa"/>
          </w:tcPr>
          <w:p w:rsidR="00BD42AB" w:rsidRPr="00071313" w:rsidRDefault="006A18E7" w:rsidP="00BD42AB">
            <w:r w:rsidRPr="00071313">
              <w:t>Penetrare insuficientă, cu excepția inflamației meningeale</w:t>
            </w:r>
          </w:p>
        </w:tc>
      </w:tr>
      <w:tr w:rsidR="00BD42AB" w:rsidRPr="00071313" w:rsidTr="00947888">
        <w:tc>
          <w:tcPr>
            <w:tcW w:w="3256" w:type="dxa"/>
            <w:vAlign w:val="center"/>
          </w:tcPr>
          <w:p w:rsidR="00BD42AB" w:rsidRPr="00071313" w:rsidRDefault="0071542B" w:rsidP="00947888">
            <w:pPr>
              <w:jc w:val="left"/>
              <w:rPr>
                <w:b/>
              </w:rPr>
            </w:pPr>
            <w:r w:rsidRPr="00071313">
              <w:rPr>
                <w:b/>
              </w:rPr>
              <w:t>Pyrazinamidum</w:t>
            </w:r>
          </w:p>
        </w:tc>
        <w:tc>
          <w:tcPr>
            <w:tcW w:w="6193" w:type="dxa"/>
          </w:tcPr>
          <w:p w:rsidR="00BD42AB" w:rsidRPr="00071313" w:rsidRDefault="006A18E7" w:rsidP="00BD42AB">
            <w:r w:rsidRPr="00071313">
              <w:t>Nivelul lichidului cefalorahidian corespunde nivelului din serul sanguin</w:t>
            </w:r>
          </w:p>
        </w:tc>
      </w:tr>
    </w:tbl>
    <w:p w:rsidR="0099224A" w:rsidRDefault="0099224A" w:rsidP="001C46EE">
      <w:pPr>
        <w:pStyle w:val="Bulete3"/>
        <w:numPr>
          <w:ilvl w:val="0"/>
          <w:numId w:val="0"/>
        </w:numPr>
        <w:spacing w:after="120"/>
        <w:rPr>
          <w:rFonts w:ascii="Times New Roman" w:hAnsi="Times New Roman" w:cs="Times New Roman"/>
          <w:szCs w:val="28"/>
        </w:rPr>
      </w:pPr>
    </w:p>
    <w:p w:rsidR="003F2B7B" w:rsidRDefault="003F2B7B" w:rsidP="001C46EE">
      <w:pPr>
        <w:pStyle w:val="Bulete3"/>
        <w:numPr>
          <w:ilvl w:val="0"/>
          <w:numId w:val="0"/>
        </w:numPr>
        <w:spacing w:after="120"/>
        <w:rPr>
          <w:rFonts w:ascii="Times New Roman" w:hAnsi="Times New Roman" w:cs="Times New Roman"/>
          <w:szCs w:val="28"/>
        </w:rPr>
      </w:pPr>
    </w:p>
    <w:p w:rsidR="003F2B7B" w:rsidRDefault="003F2B7B" w:rsidP="001C46EE">
      <w:pPr>
        <w:pStyle w:val="Bulete3"/>
        <w:numPr>
          <w:ilvl w:val="0"/>
          <w:numId w:val="0"/>
        </w:numPr>
        <w:spacing w:after="120"/>
        <w:rPr>
          <w:rFonts w:ascii="Times New Roman" w:hAnsi="Times New Roman" w:cs="Times New Roman"/>
          <w:szCs w:val="28"/>
        </w:rPr>
      </w:pPr>
    </w:p>
    <w:p w:rsidR="003F2B7B" w:rsidRDefault="003F2B7B" w:rsidP="001C46EE">
      <w:pPr>
        <w:pStyle w:val="Bulete3"/>
        <w:numPr>
          <w:ilvl w:val="0"/>
          <w:numId w:val="0"/>
        </w:numPr>
        <w:spacing w:after="120"/>
        <w:rPr>
          <w:rFonts w:ascii="Times New Roman" w:hAnsi="Times New Roman" w:cs="Times New Roman"/>
          <w:szCs w:val="28"/>
        </w:rPr>
      </w:pPr>
    </w:p>
    <w:p w:rsidR="003F2B7B" w:rsidRDefault="003F2B7B" w:rsidP="001C46EE">
      <w:pPr>
        <w:pStyle w:val="Bulete3"/>
        <w:numPr>
          <w:ilvl w:val="0"/>
          <w:numId w:val="0"/>
        </w:numPr>
        <w:spacing w:after="120"/>
        <w:rPr>
          <w:rFonts w:ascii="Times New Roman" w:hAnsi="Times New Roman" w:cs="Times New Roman"/>
          <w:szCs w:val="28"/>
        </w:rPr>
      </w:pPr>
    </w:p>
    <w:p w:rsidR="003F2B7B" w:rsidRDefault="003F2B7B" w:rsidP="001C46EE">
      <w:pPr>
        <w:pStyle w:val="Bulete3"/>
        <w:numPr>
          <w:ilvl w:val="0"/>
          <w:numId w:val="0"/>
        </w:numPr>
        <w:spacing w:after="120"/>
        <w:rPr>
          <w:rFonts w:ascii="Times New Roman" w:hAnsi="Times New Roman" w:cs="Times New Roman"/>
          <w:szCs w:val="28"/>
        </w:rPr>
      </w:pPr>
    </w:p>
    <w:p w:rsidR="003F2B7B" w:rsidRDefault="003F2B7B" w:rsidP="001C46EE">
      <w:pPr>
        <w:pStyle w:val="Bulete3"/>
        <w:numPr>
          <w:ilvl w:val="0"/>
          <w:numId w:val="0"/>
        </w:numPr>
        <w:spacing w:after="120"/>
        <w:rPr>
          <w:rFonts w:ascii="Times New Roman" w:hAnsi="Times New Roman" w:cs="Times New Roman"/>
          <w:szCs w:val="28"/>
        </w:rPr>
      </w:pPr>
    </w:p>
    <w:p w:rsidR="003F2B7B" w:rsidRDefault="003F2B7B" w:rsidP="001C46EE">
      <w:pPr>
        <w:pStyle w:val="Bulete3"/>
        <w:numPr>
          <w:ilvl w:val="0"/>
          <w:numId w:val="0"/>
        </w:numPr>
        <w:spacing w:after="120"/>
        <w:rPr>
          <w:rFonts w:ascii="Times New Roman" w:hAnsi="Times New Roman" w:cs="Times New Roman"/>
          <w:szCs w:val="28"/>
        </w:rPr>
      </w:pPr>
    </w:p>
    <w:p w:rsidR="003F2B7B" w:rsidRDefault="003F2B7B" w:rsidP="001C46EE">
      <w:pPr>
        <w:pStyle w:val="Bulete3"/>
        <w:numPr>
          <w:ilvl w:val="0"/>
          <w:numId w:val="0"/>
        </w:numPr>
        <w:spacing w:after="120"/>
        <w:rPr>
          <w:rFonts w:ascii="Times New Roman" w:hAnsi="Times New Roman" w:cs="Times New Roman"/>
          <w:szCs w:val="28"/>
        </w:rPr>
      </w:pPr>
    </w:p>
    <w:p w:rsidR="00400117" w:rsidRDefault="00400117" w:rsidP="001C46EE">
      <w:pPr>
        <w:pStyle w:val="Bulete3"/>
        <w:numPr>
          <w:ilvl w:val="0"/>
          <w:numId w:val="0"/>
        </w:numPr>
        <w:spacing w:after="120"/>
        <w:rPr>
          <w:rFonts w:ascii="Times New Roman" w:hAnsi="Times New Roman" w:cs="Times New Roman"/>
          <w:szCs w:val="28"/>
        </w:rPr>
      </w:pPr>
    </w:p>
    <w:p w:rsidR="003F2B7B" w:rsidRDefault="003F2B7B" w:rsidP="001C46EE">
      <w:pPr>
        <w:pStyle w:val="Bulete3"/>
        <w:numPr>
          <w:ilvl w:val="0"/>
          <w:numId w:val="0"/>
        </w:numPr>
        <w:spacing w:after="120"/>
        <w:rPr>
          <w:rFonts w:ascii="Times New Roman" w:hAnsi="Times New Roman" w:cs="Times New Roman"/>
          <w:szCs w:val="28"/>
        </w:rPr>
      </w:pPr>
    </w:p>
    <w:p w:rsidR="003F2B7B" w:rsidRDefault="003F2B7B" w:rsidP="001C46EE">
      <w:pPr>
        <w:pStyle w:val="Bulete3"/>
        <w:numPr>
          <w:ilvl w:val="0"/>
          <w:numId w:val="0"/>
        </w:numPr>
        <w:spacing w:after="120"/>
        <w:rPr>
          <w:rFonts w:ascii="Times New Roman" w:hAnsi="Times New Roman" w:cs="Times New Roman"/>
          <w:szCs w:val="28"/>
        </w:rPr>
      </w:pPr>
    </w:p>
    <w:p w:rsidR="00682893" w:rsidRPr="00071313" w:rsidRDefault="009445EA" w:rsidP="00AD3B7A">
      <w:pPr>
        <w:pStyle w:val="Bulete3"/>
        <w:numPr>
          <w:ilvl w:val="0"/>
          <w:numId w:val="0"/>
        </w:numPr>
        <w:rPr>
          <w:rFonts w:ascii="Times New Roman" w:hAnsi="Times New Roman" w:cs="Times New Roman"/>
          <w:b/>
          <w:szCs w:val="28"/>
        </w:rPr>
      </w:pPr>
      <w:r w:rsidRPr="00071313">
        <w:rPr>
          <w:rFonts w:ascii="Times New Roman" w:hAnsi="Times New Roman" w:cs="Times New Roman"/>
          <w:b/>
          <w:sz w:val="28"/>
          <w:szCs w:val="28"/>
        </w:rPr>
        <w:t xml:space="preserve">Anexa </w:t>
      </w:r>
      <w:r w:rsidR="00C008E4">
        <w:rPr>
          <w:rFonts w:ascii="Times New Roman" w:hAnsi="Times New Roman" w:cs="Times New Roman"/>
          <w:b/>
          <w:sz w:val="28"/>
          <w:szCs w:val="28"/>
        </w:rPr>
        <w:t>15</w:t>
      </w:r>
      <w:r w:rsidRPr="00071313">
        <w:rPr>
          <w:rFonts w:ascii="Times New Roman" w:hAnsi="Times New Roman" w:cs="Times New Roman"/>
          <w:b/>
          <w:sz w:val="28"/>
          <w:szCs w:val="28"/>
        </w:rPr>
        <w:t>.</w:t>
      </w:r>
      <w:r w:rsidR="00682893" w:rsidRPr="00071313">
        <w:rPr>
          <w:rFonts w:ascii="Times New Roman" w:hAnsi="Times New Roman" w:cs="Times New Roman"/>
          <w:b/>
          <w:sz w:val="28"/>
          <w:szCs w:val="28"/>
        </w:rPr>
        <w:t xml:space="preserve"> Teste IGRA (Interferon gamma releasing assay)</w:t>
      </w:r>
      <w:r w:rsidR="001C46EE" w:rsidRPr="00071313">
        <w:rPr>
          <w:rFonts w:ascii="Times New Roman" w:hAnsi="Times New Roman" w:cs="Times New Roman"/>
          <w:b/>
          <w:sz w:val="28"/>
          <w:szCs w:val="28"/>
        </w:rPr>
        <w:t>.</w:t>
      </w:r>
    </w:p>
    <w:p w:rsidR="00682893" w:rsidRPr="00071313" w:rsidRDefault="00682893" w:rsidP="00DB6FDE">
      <w:pPr>
        <w:ind w:firstLine="426"/>
      </w:pPr>
      <w:r w:rsidRPr="00071313">
        <w:t>Aceste teste m</w:t>
      </w:r>
      <w:r w:rsidRPr="00071313">
        <w:rPr>
          <w:rFonts w:eastAsia="TimesNewRoman"/>
        </w:rPr>
        <w:t>ă</w:t>
      </w:r>
      <w:r w:rsidRPr="00071313">
        <w:t>soar</w:t>
      </w:r>
      <w:r w:rsidRPr="00071313">
        <w:rPr>
          <w:rFonts w:eastAsia="TimesNewRoman"/>
        </w:rPr>
        <w:t xml:space="preserve">ă </w:t>
      </w:r>
      <w:r w:rsidRPr="00071313">
        <w:t>eliberarea interferonului-</w:t>
      </w:r>
      <w:r w:rsidRPr="00071313">
        <w:rPr>
          <w:rFonts w:eastAsia="TimesNewRoman"/>
        </w:rPr>
        <w:t xml:space="preserve">γ </w:t>
      </w:r>
      <w:r w:rsidRPr="00071313">
        <w:t>(IFN-</w:t>
      </w:r>
      <w:r w:rsidRPr="00071313">
        <w:rPr>
          <w:rFonts w:eastAsia="TimesNewRoman"/>
        </w:rPr>
        <w:t>γ</w:t>
      </w:r>
      <w:r w:rsidRPr="00071313">
        <w:t xml:space="preserve">) </w:t>
      </w:r>
      <w:r w:rsidR="00C008E4" w:rsidRPr="00071313">
        <w:rPr>
          <w:rFonts w:eastAsia="TimesNewRoman"/>
        </w:rPr>
        <w:t>ș</w:t>
      </w:r>
      <w:r w:rsidR="00C008E4" w:rsidRPr="00071313">
        <w:t>i</w:t>
      </w:r>
      <w:r w:rsidRPr="00071313">
        <w:t xml:space="preserve"> sunt </w:t>
      </w:r>
      <w:r w:rsidRPr="00071313">
        <w:rPr>
          <w:b/>
          <w:bCs/>
        </w:rPr>
        <w:t xml:space="preserve">utilizate pentru diagnosticul </w:t>
      </w:r>
      <w:r w:rsidR="00C008E4" w:rsidRPr="00071313">
        <w:rPr>
          <w:b/>
          <w:bCs/>
        </w:rPr>
        <w:t>infec</w:t>
      </w:r>
      <w:r w:rsidR="00C008E4" w:rsidRPr="00071313">
        <w:rPr>
          <w:rFonts w:eastAsia="TimesNewRoman"/>
          <w:b/>
          <w:bCs/>
        </w:rPr>
        <w:t>ț</w:t>
      </w:r>
      <w:r w:rsidR="00C008E4" w:rsidRPr="00071313">
        <w:rPr>
          <w:b/>
          <w:bCs/>
        </w:rPr>
        <w:t>iei</w:t>
      </w:r>
      <w:r w:rsidRPr="00071313">
        <w:rPr>
          <w:b/>
          <w:bCs/>
        </w:rPr>
        <w:t xml:space="preserve"> tuberculoase.</w:t>
      </w:r>
      <w:r w:rsidRPr="00071313">
        <w:t xml:space="preserve"> Ele au ca principiu faptul c</w:t>
      </w:r>
      <w:r w:rsidRPr="00071313">
        <w:rPr>
          <w:rFonts w:eastAsia="TimesNewRoman"/>
        </w:rPr>
        <w:t xml:space="preserve">ă </w:t>
      </w:r>
      <w:r w:rsidRPr="00071313">
        <w:t>celulele T sensibilizate anterior la antigene bacilare produc niveluri înalte de INF-</w:t>
      </w:r>
      <w:r w:rsidRPr="00071313">
        <w:rPr>
          <w:rFonts w:eastAsia="TimesNewRoman"/>
        </w:rPr>
        <w:t xml:space="preserve">γ </w:t>
      </w:r>
      <w:r w:rsidRPr="00071313">
        <w:t>când are loc o nou</w:t>
      </w:r>
      <w:r w:rsidRPr="00071313">
        <w:rPr>
          <w:rFonts w:eastAsia="TimesNewRoman"/>
        </w:rPr>
        <w:t xml:space="preserve">ă </w:t>
      </w:r>
      <w:r w:rsidRPr="00071313">
        <w:t>expunere la antigenele micobacteriene.</w:t>
      </w:r>
    </w:p>
    <w:p w:rsidR="00682893" w:rsidRPr="00071313" w:rsidRDefault="00682893" w:rsidP="00DB6FDE">
      <w:pPr>
        <w:ind w:firstLine="426"/>
      </w:pPr>
      <w:r w:rsidRPr="00071313">
        <w:t>Exist</w:t>
      </w:r>
      <w:r w:rsidRPr="00071313">
        <w:rPr>
          <w:rFonts w:eastAsia="TimesNewRoman"/>
        </w:rPr>
        <w:t xml:space="preserve">ă </w:t>
      </w:r>
      <w:r w:rsidR="001272AA" w:rsidRPr="00071313">
        <w:t>2</w:t>
      </w:r>
      <w:r w:rsidRPr="00071313">
        <w:rPr>
          <w:rFonts w:eastAsia="TimesNewRoman"/>
        </w:rPr>
        <w:t xml:space="preserve"> </w:t>
      </w:r>
      <w:r w:rsidRPr="00071313">
        <w:t xml:space="preserve">teste IGRA (Interferon gamma releasing assay) disponibile în lume: </w:t>
      </w:r>
    </w:p>
    <w:p w:rsidR="00682893" w:rsidRPr="00071313" w:rsidRDefault="00682893">
      <w:pPr>
        <w:numPr>
          <w:ilvl w:val="0"/>
          <w:numId w:val="68"/>
        </w:numPr>
        <w:spacing w:after="0"/>
      </w:pPr>
      <w:r w:rsidRPr="00071313">
        <w:t>QuantiFERON-TB TB Gold (Cellestis)</w:t>
      </w:r>
      <w:r w:rsidR="005C3D92" w:rsidRPr="00071313">
        <w:t>;</w:t>
      </w:r>
    </w:p>
    <w:p w:rsidR="00682893" w:rsidRPr="00071313" w:rsidRDefault="00682893">
      <w:pPr>
        <w:numPr>
          <w:ilvl w:val="0"/>
          <w:numId w:val="68"/>
        </w:numPr>
        <w:spacing w:after="0"/>
      </w:pPr>
      <w:r w:rsidRPr="00071313">
        <w:lastRenderedPageBreak/>
        <w:t>T-SPOT.TB (Oxford Immunotec).</w:t>
      </w:r>
    </w:p>
    <w:p w:rsidR="00682893" w:rsidRPr="00071313" w:rsidRDefault="00682893" w:rsidP="00C008E4">
      <w:pPr>
        <w:rPr>
          <w:b/>
        </w:rPr>
      </w:pPr>
      <w:r w:rsidRPr="00071313">
        <w:rPr>
          <w:b/>
        </w:rPr>
        <w:t xml:space="preserve">Caracteristicile testului </w:t>
      </w:r>
      <w:r w:rsidR="005C3D92" w:rsidRPr="00071313">
        <w:rPr>
          <w:b/>
        </w:rPr>
        <w:t>„</w:t>
      </w:r>
      <w:r w:rsidRPr="00071313">
        <w:rPr>
          <w:b/>
        </w:rPr>
        <w:t>QuantiFERON-TB Gold”</w:t>
      </w:r>
    </w:p>
    <w:p w:rsidR="00682893" w:rsidRPr="00071313" w:rsidRDefault="00682893">
      <w:pPr>
        <w:numPr>
          <w:ilvl w:val="0"/>
          <w:numId w:val="68"/>
        </w:numPr>
        <w:spacing w:after="0"/>
      </w:pPr>
      <w:r w:rsidRPr="00071313">
        <w:t xml:space="preserve">Este un test de laborator efectuat din sânge, utilizând antigenele specifice CFP-10, ESAT-6 </w:t>
      </w:r>
      <w:r w:rsidR="00B971AF" w:rsidRPr="00071313">
        <w:t>și</w:t>
      </w:r>
      <w:r w:rsidRPr="00071313">
        <w:t xml:space="preserve"> TB 7.7, care sunt prezente numai la </w:t>
      </w:r>
      <w:r w:rsidRPr="00071313">
        <w:rPr>
          <w:i/>
          <w:iCs/>
        </w:rPr>
        <w:t>M.</w:t>
      </w:r>
      <w:r w:rsidR="00C008E4">
        <w:rPr>
          <w:i/>
          <w:iCs/>
        </w:rPr>
        <w:t xml:space="preserve"> </w:t>
      </w:r>
      <w:r w:rsidRPr="00071313">
        <w:rPr>
          <w:i/>
          <w:iCs/>
        </w:rPr>
        <w:t>tuberculosis</w:t>
      </w:r>
      <w:r w:rsidR="005C3D92" w:rsidRPr="00071313">
        <w:t>.</w:t>
      </w:r>
    </w:p>
    <w:p w:rsidR="00682893" w:rsidRPr="00071313" w:rsidRDefault="00682893">
      <w:pPr>
        <w:numPr>
          <w:ilvl w:val="0"/>
          <w:numId w:val="68"/>
        </w:numPr>
        <w:spacing w:after="0"/>
      </w:pPr>
      <w:r w:rsidRPr="00071313">
        <w:t xml:space="preserve">Are înaltă specificitate (peste 99%) </w:t>
      </w:r>
      <w:r w:rsidR="00C008E4" w:rsidRPr="00071313">
        <w:t>și</w:t>
      </w:r>
      <w:r w:rsidRPr="00071313">
        <w:t xml:space="preserve"> sensibilitate (95%), fiind eliminate astfel </w:t>
      </w:r>
      <w:r w:rsidR="00C008E4" w:rsidRPr="00071313">
        <w:t>reacțiile</w:t>
      </w:r>
      <w:r w:rsidRPr="00071313">
        <w:t xml:space="preserve"> fals</w:t>
      </w:r>
      <w:r w:rsidR="005C3D92" w:rsidRPr="00071313">
        <w:t>-</w:t>
      </w:r>
      <w:r w:rsidRPr="00071313">
        <w:t xml:space="preserve"> pozitive, întâlnite la testul Mantoux</w:t>
      </w:r>
      <w:r w:rsidR="005C3D92" w:rsidRPr="00071313">
        <w:t>.</w:t>
      </w:r>
    </w:p>
    <w:p w:rsidR="00682893" w:rsidRPr="00071313" w:rsidRDefault="00682893">
      <w:pPr>
        <w:numPr>
          <w:ilvl w:val="0"/>
          <w:numId w:val="68"/>
        </w:numPr>
        <w:spacing w:after="0"/>
      </w:pPr>
      <w:r w:rsidRPr="00071313">
        <w:t>Acest test foloseşte Ag specifice pentru a stimula limfocitele T din sângele pacientului</w:t>
      </w:r>
      <w:r w:rsidR="005C3D92" w:rsidRPr="00071313">
        <w:t>.</w:t>
      </w:r>
    </w:p>
    <w:p w:rsidR="00682893" w:rsidRPr="00071313" w:rsidRDefault="00682893">
      <w:pPr>
        <w:numPr>
          <w:ilvl w:val="0"/>
          <w:numId w:val="68"/>
        </w:numPr>
        <w:spacing w:after="0"/>
      </w:pPr>
      <w:r w:rsidRPr="00071313">
        <w:t>Daca a existat o expunere anterioar</w:t>
      </w:r>
      <w:r w:rsidR="005C3D92" w:rsidRPr="00071313">
        <w:t>ă</w:t>
      </w:r>
      <w:r w:rsidRPr="00071313">
        <w:t xml:space="preserve"> la </w:t>
      </w:r>
      <w:r w:rsidRPr="00071313">
        <w:rPr>
          <w:i/>
          <w:iCs/>
        </w:rPr>
        <w:t>M. tuberculosis</w:t>
      </w:r>
      <w:r w:rsidRPr="00071313">
        <w:t>, limfocitele T vor produce γ-interferon (INF-gamma)</w:t>
      </w:r>
      <w:r w:rsidR="005C3D92" w:rsidRPr="00071313">
        <w:t>.</w:t>
      </w:r>
    </w:p>
    <w:p w:rsidR="00682893" w:rsidRPr="00071313" w:rsidRDefault="00682893" w:rsidP="00DB6FDE">
      <w:pPr>
        <w:spacing w:before="120"/>
      </w:pPr>
      <w:r w:rsidRPr="00071313">
        <w:t>Determinarea cantitativ</w:t>
      </w:r>
      <w:r w:rsidR="005C3D92" w:rsidRPr="00071313">
        <w:t>ă</w:t>
      </w:r>
      <w:r w:rsidRPr="00071313">
        <w:t xml:space="preserve"> a γ-interferonului eliberat se face printr-o metod</w:t>
      </w:r>
      <w:r w:rsidR="005C3D92" w:rsidRPr="00071313">
        <w:t>ă</w:t>
      </w:r>
      <w:r w:rsidRPr="00071313">
        <w:t xml:space="preserve"> imunoenzimatic</w:t>
      </w:r>
      <w:r w:rsidR="005C3D92" w:rsidRPr="00071313">
        <w:t>ă</w:t>
      </w:r>
      <w:r w:rsidRPr="00071313">
        <w:t xml:space="preserve"> înalt sensibil</w:t>
      </w:r>
      <w:r w:rsidR="005C3D92" w:rsidRPr="00071313">
        <w:t>ă</w:t>
      </w:r>
      <w:r w:rsidRPr="00071313">
        <w:t xml:space="preserve"> (ELISA). Oferă rezultate rapid – maxim 24 </w:t>
      </w:r>
      <w:r w:rsidR="00ED1950" w:rsidRPr="00071313">
        <w:t xml:space="preserve">de </w:t>
      </w:r>
      <w:r w:rsidRPr="00071313">
        <w:t>ore. Rezultat pozitiv - cantitatea de γ-interferon eliberat</w:t>
      </w:r>
      <w:r w:rsidR="005C3D92" w:rsidRPr="00071313">
        <w:t>ă</w:t>
      </w:r>
      <w:r w:rsidRPr="00071313">
        <w:t xml:space="preserve"> ≥ 0.35 UI/mL. Un rezultat pozitiv indic</w:t>
      </w:r>
      <w:r w:rsidR="005C3D92" w:rsidRPr="00071313">
        <w:t>ă</w:t>
      </w:r>
      <w:r w:rsidRPr="00071313">
        <w:t xml:space="preserve"> o </w:t>
      </w:r>
      <w:r w:rsidR="00B971AF" w:rsidRPr="00071313">
        <w:t>infecție</w:t>
      </w:r>
      <w:r w:rsidRPr="00071313">
        <w:t xml:space="preserve"> cu </w:t>
      </w:r>
      <w:r w:rsidRPr="00071313">
        <w:rPr>
          <w:i/>
          <w:iCs/>
        </w:rPr>
        <w:t>M. tuberculosis</w:t>
      </w:r>
      <w:r w:rsidRPr="00071313">
        <w:t xml:space="preserve">. Pot apărea rezultate fals-pozitive în cazul </w:t>
      </w:r>
      <w:r w:rsidR="00B971AF" w:rsidRPr="00071313">
        <w:t>prezenței</w:t>
      </w:r>
      <w:r w:rsidRPr="00071313">
        <w:t xml:space="preserve"> de micobacterii non-tuberculoase (</w:t>
      </w:r>
      <w:r w:rsidRPr="00071313">
        <w:rPr>
          <w:i/>
          <w:iCs/>
        </w:rPr>
        <w:t>M. kansasii, M.</w:t>
      </w:r>
      <w:r w:rsidR="00C008E4">
        <w:rPr>
          <w:i/>
          <w:iCs/>
        </w:rPr>
        <w:t xml:space="preserve"> </w:t>
      </w:r>
      <w:r w:rsidRPr="00071313">
        <w:rPr>
          <w:i/>
          <w:iCs/>
        </w:rPr>
        <w:t>szulgai şi M.</w:t>
      </w:r>
      <w:r w:rsidR="00C008E4">
        <w:rPr>
          <w:i/>
          <w:iCs/>
        </w:rPr>
        <w:t xml:space="preserve"> </w:t>
      </w:r>
      <w:r w:rsidRPr="00071313">
        <w:rPr>
          <w:i/>
          <w:iCs/>
        </w:rPr>
        <w:t>marinum</w:t>
      </w:r>
      <w:r w:rsidRPr="00071313">
        <w:t xml:space="preserve">). </w:t>
      </w:r>
    </w:p>
    <w:p w:rsidR="00682893" w:rsidRPr="00071313" w:rsidRDefault="00682893">
      <w:pPr>
        <w:numPr>
          <w:ilvl w:val="0"/>
          <w:numId w:val="68"/>
        </w:numPr>
        <w:spacing w:after="0"/>
      </w:pPr>
      <w:r w:rsidRPr="00071313">
        <w:t xml:space="preserve">O metodă de detectare a </w:t>
      </w:r>
      <w:r w:rsidR="00C008E4" w:rsidRPr="00071313">
        <w:t>infecției</w:t>
      </w:r>
      <w:r w:rsidRPr="00071313">
        <w:t xml:space="preserve"> cu </w:t>
      </w:r>
      <w:r w:rsidRPr="00071313">
        <w:rPr>
          <w:i/>
          <w:iCs/>
        </w:rPr>
        <w:t>M. tuberculosis</w:t>
      </w:r>
      <w:r w:rsidRPr="00071313">
        <w:t xml:space="preserve">, care este </w:t>
      </w:r>
      <w:r w:rsidR="005C3D92" w:rsidRPr="00071313">
        <w:t>î</w:t>
      </w:r>
      <w:r w:rsidRPr="00071313">
        <w:t>ntr-adevăr capabilă s</w:t>
      </w:r>
      <w:r w:rsidR="005C3D92" w:rsidRPr="00071313">
        <w:t>ă</w:t>
      </w:r>
      <w:r w:rsidRPr="00071313">
        <w:t xml:space="preserve"> surmonteze problema vaccinării BCG</w:t>
      </w:r>
      <w:r w:rsidR="000A05C4" w:rsidRPr="00071313">
        <w:t>*</w:t>
      </w:r>
      <w:r w:rsidRPr="00071313">
        <w:t xml:space="preserve"> </w:t>
      </w:r>
      <w:r w:rsidR="00C008E4" w:rsidRPr="00071313">
        <w:t>și</w:t>
      </w:r>
      <w:r w:rsidRPr="00071313">
        <w:t xml:space="preserve"> a </w:t>
      </w:r>
      <w:r w:rsidR="00C008E4" w:rsidRPr="00071313">
        <w:t>infecțiilor</w:t>
      </w:r>
      <w:r w:rsidRPr="00071313">
        <w:t xml:space="preserve"> micobacteriene netuberculoase.. </w:t>
      </w:r>
    </w:p>
    <w:p w:rsidR="00682893" w:rsidRPr="00071313" w:rsidRDefault="00682893">
      <w:pPr>
        <w:numPr>
          <w:ilvl w:val="0"/>
          <w:numId w:val="68"/>
        </w:numPr>
        <w:spacing w:after="0"/>
      </w:pPr>
      <w:r w:rsidRPr="00071313">
        <w:t xml:space="preserve">Rezultatele la </w:t>
      </w:r>
      <w:r w:rsidR="005C3D92" w:rsidRPr="00071313">
        <w:t>„</w:t>
      </w:r>
      <w:r w:rsidRPr="00071313">
        <w:t xml:space="preserve">QuantiFERON-TB Gold” sunt mult mai obiective, fără să intervină erori </w:t>
      </w:r>
      <w:r w:rsidR="00ED1950" w:rsidRPr="00071313">
        <w:t>î</w:t>
      </w:r>
      <w:r w:rsidRPr="00071313">
        <w:t xml:space="preserve">n citire </w:t>
      </w:r>
      <w:r w:rsidR="00C008E4" w:rsidRPr="00071313">
        <w:t>și</w:t>
      </w:r>
      <w:r w:rsidRPr="00071313">
        <w:t xml:space="preserve"> interpretare.</w:t>
      </w:r>
    </w:p>
    <w:p w:rsidR="00682893" w:rsidRPr="00071313" w:rsidRDefault="00682893" w:rsidP="00DB6FDE">
      <w:pPr>
        <w:spacing w:before="120" w:after="0"/>
      </w:pPr>
      <w:r w:rsidRPr="00071313">
        <w:rPr>
          <w:rFonts w:eastAsia="GENUINE"/>
          <w:b/>
        </w:rPr>
        <w:t>N</w:t>
      </w:r>
      <w:r w:rsidR="001272AA" w:rsidRPr="00071313">
        <w:rPr>
          <w:rFonts w:eastAsia="GENUINE"/>
          <w:b/>
        </w:rPr>
        <w:t>otă.</w:t>
      </w:r>
      <w:r w:rsidRPr="00071313">
        <w:rPr>
          <w:rFonts w:eastAsia="GENUINE"/>
          <w:b/>
        </w:rPr>
        <w:t xml:space="preserve"> </w:t>
      </w:r>
      <w:r w:rsidRPr="00071313">
        <w:t xml:space="preserve">În majoritatea cazurilor, </w:t>
      </w:r>
      <w:r w:rsidR="00C008E4" w:rsidRPr="00071313">
        <w:t>diferențierea</w:t>
      </w:r>
      <w:r w:rsidRPr="00071313">
        <w:t xml:space="preserve"> dintre o </w:t>
      </w:r>
      <w:r w:rsidR="00C008E4" w:rsidRPr="00071313">
        <w:t>infecție</w:t>
      </w:r>
      <w:r w:rsidRPr="00071313">
        <w:t xml:space="preserve"> tuberculoasă </w:t>
      </w:r>
      <w:r w:rsidR="00B971AF" w:rsidRPr="00071313">
        <w:t>și</w:t>
      </w:r>
      <w:r w:rsidRPr="00071313">
        <w:t xml:space="preserve"> una activă nu este posibilă cu acest test. </w:t>
      </w:r>
      <w:r w:rsidR="005C3D92" w:rsidRPr="00071313">
        <w:t>Î</w:t>
      </w:r>
      <w:r w:rsidRPr="00071313">
        <w:t>n cazul suspiciunii clinice de tuberculoză activă rămân valabile toate metodele de diagnostic microbiologic (microscopie, cultur</w:t>
      </w:r>
      <w:r w:rsidR="005C3D92" w:rsidRPr="00071313">
        <w:t>ă</w:t>
      </w:r>
      <w:r w:rsidRPr="00071313">
        <w:t xml:space="preserve">) </w:t>
      </w:r>
      <w:r w:rsidR="00C008E4" w:rsidRPr="00071313">
        <w:t>și</w:t>
      </w:r>
      <w:r w:rsidRPr="00071313">
        <w:t xml:space="preserve"> de biologie moleculară. Fiecare rezultat trebuie interpretat în context</w:t>
      </w:r>
      <w:r w:rsidR="005C3D92" w:rsidRPr="00071313">
        <w:t>ul</w:t>
      </w:r>
      <w:r w:rsidRPr="00071313">
        <w:t xml:space="preserve"> clinic </w:t>
      </w:r>
      <w:r w:rsidR="00C008E4" w:rsidRPr="00071313">
        <w:t>și</w:t>
      </w:r>
      <w:r w:rsidRPr="00071313">
        <w:t xml:space="preserve"> epidemiologic al pacientului.</w:t>
      </w:r>
    </w:p>
    <w:p w:rsidR="00682893" w:rsidRPr="00071313" w:rsidRDefault="00682893" w:rsidP="00DB6FDE">
      <w:pPr>
        <w:spacing w:before="120" w:after="0"/>
      </w:pPr>
      <w:r w:rsidRPr="00071313">
        <w:rPr>
          <w:rFonts w:eastAsia="GENUINE"/>
        </w:rPr>
        <w:t>Conform recomandărilor OMS</w:t>
      </w:r>
      <w:r w:rsidR="005C3D92" w:rsidRPr="00071313">
        <w:rPr>
          <w:rFonts w:eastAsia="GENUINE"/>
        </w:rPr>
        <w:t>,</w:t>
      </w:r>
      <w:r w:rsidRPr="00071313">
        <w:rPr>
          <w:rFonts w:eastAsia="GENUINE"/>
        </w:rPr>
        <w:t xml:space="preserve"> testele IGRA nu trebuie să înlocuiască</w:t>
      </w:r>
      <w:r w:rsidR="001106F5" w:rsidRPr="00071313">
        <w:rPr>
          <w:rFonts w:eastAsia="GENUINE"/>
        </w:rPr>
        <w:t xml:space="preserve"> testul cutanat la </w:t>
      </w:r>
      <w:r w:rsidR="000A05C4" w:rsidRPr="00071313">
        <w:rPr>
          <w:rFonts w:eastAsia="GENUINE"/>
        </w:rPr>
        <w:t>Tuberculinum*</w:t>
      </w:r>
      <w:r w:rsidR="001106F5" w:rsidRPr="00071313">
        <w:rPr>
          <w:rFonts w:eastAsia="GENUINE"/>
        </w:rPr>
        <w:t xml:space="preserve"> </w:t>
      </w:r>
      <w:r w:rsidRPr="00071313">
        <w:rPr>
          <w:rFonts w:eastAsia="GENUINE"/>
        </w:rPr>
        <w:t xml:space="preserve">în </w:t>
      </w:r>
      <w:r w:rsidR="00C008E4" w:rsidRPr="00071313">
        <w:rPr>
          <w:rFonts w:eastAsia="GENUINE"/>
        </w:rPr>
        <w:t>țările</w:t>
      </w:r>
      <w:r w:rsidRPr="00071313">
        <w:rPr>
          <w:rFonts w:eastAsia="GENUINE"/>
        </w:rPr>
        <w:t xml:space="preserve"> cu venituri mici </w:t>
      </w:r>
      <w:r w:rsidR="00C008E4" w:rsidRPr="00071313">
        <w:rPr>
          <w:rFonts w:eastAsia="GENUINE"/>
        </w:rPr>
        <w:t>și</w:t>
      </w:r>
      <w:r w:rsidRPr="00071313">
        <w:rPr>
          <w:rFonts w:eastAsia="GENUINE"/>
        </w:rPr>
        <w:t xml:space="preserve"> medii pentru diagnosticul infec</w:t>
      </w:r>
      <w:r w:rsidR="005C3D92" w:rsidRPr="00071313">
        <w:rPr>
          <w:rFonts w:eastAsia="GENUINE"/>
        </w:rPr>
        <w:t>ț</w:t>
      </w:r>
      <w:r w:rsidRPr="00071313">
        <w:rPr>
          <w:rFonts w:eastAsia="GENUINE"/>
        </w:rPr>
        <w:t>iei tuberculoase</w:t>
      </w:r>
      <w:r w:rsidR="00572451" w:rsidRPr="00071313">
        <w:rPr>
          <w:rFonts w:eastAsia="GENUINE"/>
        </w:rPr>
        <w:t>.</w:t>
      </w:r>
    </w:p>
    <w:p w:rsidR="00541940" w:rsidRDefault="00541940" w:rsidP="00DB6FDE">
      <w:pPr>
        <w:spacing w:before="120" w:after="0"/>
      </w:pPr>
    </w:p>
    <w:p w:rsidR="003F2B7B" w:rsidRDefault="003F2B7B" w:rsidP="00DB6FDE">
      <w:pPr>
        <w:spacing w:before="120" w:after="0"/>
      </w:pPr>
    </w:p>
    <w:p w:rsidR="003F2B7B" w:rsidRDefault="003F2B7B" w:rsidP="00DB6FDE">
      <w:pPr>
        <w:spacing w:before="120" w:after="0"/>
      </w:pPr>
    </w:p>
    <w:p w:rsidR="003F2B7B" w:rsidRDefault="003F2B7B" w:rsidP="00DB6FDE">
      <w:pPr>
        <w:spacing w:before="120" w:after="0"/>
      </w:pPr>
    </w:p>
    <w:p w:rsidR="003F2B7B" w:rsidRDefault="003F2B7B" w:rsidP="00DB6FDE">
      <w:pPr>
        <w:spacing w:before="120" w:after="0"/>
      </w:pPr>
    </w:p>
    <w:p w:rsidR="003F2B7B" w:rsidRDefault="003F2B7B" w:rsidP="00DB6FDE">
      <w:pPr>
        <w:spacing w:before="120" w:after="0"/>
      </w:pPr>
    </w:p>
    <w:p w:rsidR="003F2B7B" w:rsidRDefault="003F2B7B" w:rsidP="00DB6FDE">
      <w:pPr>
        <w:spacing w:before="120" w:after="0"/>
      </w:pPr>
    </w:p>
    <w:p w:rsidR="003F2B7B" w:rsidRDefault="003F2B7B" w:rsidP="00DB6FDE">
      <w:pPr>
        <w:spacing w:before="120" w:after="0"/>
      </w:pPr>
    </w:p>
    <w:p w:rsidR="003F2B7B" w:rsidRDefault="003F2B7B" w:rsidP="00DB6FDE">
      <w:pPr>
        <w:spacing w:before="120" w:after="0"/>
      </w:pPr>
    </w:p>
    <w:p w:rsidR="003F2B7B" w:rsidRDefault="003F2B7B" w:rsidP="00DB6FDE">
      <w:pPr>
        <w:spacing w:before="120" w:after="0"/>
      </w:pPr>
    </w:p>
    <w:p w:rsidR="003F2B7B" w:rsidRPr="00071313" w:rsidRDefault="003F2B7B" w:rsidP="00DB6FDE">
      <w:pPr>
        <w:spacing w:before="120" w:after="0"/>
      </w:pPr>
    </w:p>
    <w:p w:rsidR="0097085D" w:rsidRDefault="0097085D" w:rsidP="00DB6FDE">
      <w:pPr>
        <w:pStyle w:val="3"/>
        <w:rPr>
          <w:i w:val="0"/>
          <w:sz w:val="28"/>
          <w:szCs w:val="28"/>
          <w:lang w:val="ro-RO"/>
        </w:rPr>
        <w:sectPr w:rsidR="0097085D" w:rsidSect="00200B83">
          <w:pgSz w:w="11907" w:h="16840"/>
          <w:pgMar w:top="1009" w:right="1009" w:bottom="1151" w:left="1440" w:header="720" w:footer="720" w:gutter="0"/>
          <w:cols w:space="720"/>
        </w:sectPr>
      </w:pPr>
      <w:bookmarkStart w:id="200" w:name="_Toc415814438"/>
    </w:p>
    <w:p w:rsidR="00682893" w:rsidRPr="00071313" w:rsidRDefault="00682893" w:rsidP="00DB6FDE">
      <w:pPr>
        <w:pStyle w:val="3"/>
        <w:rPr>
          <w:i w:val="0"/>
          <w:sz w:val="28"/>
          <w:szCs w:val="28"/>
          <w:lang w:val="ro-RO"/>
        </w:rPr>
      </w:pPr>
      <w:r w:rsidRPr="00071313">
        <w:rPr>
          <w:i w:val="0"/>
          <w:sz w:val="28"/>
          <w:szCs w:val="28"/>
          <w:lang w:val="ro-RO"/>
        </w:rPr>
        <w:lastRenderedPageBreak/>
        <w:t xml:space="preserve">Anexa </w:t>
      </w:r>
      <w:r w:rsidR="00FE47B1">
        <w:rPr>
          <w:i w:val="0"/>
          <w:sz w:val="28"/>
          <w:szCs w:val="28"/>
          <w:lang w:val="ro-RO"/>
        </w:rPr>
        <w:t>16</w:t>
      </w:r>
      <w:r w:rsidR="003748D0" w:rsidRPr="00071313">
        <w:rPr>
          <w:i w:val="0"/>
          <w:sz w:val="28"/>
          <w:szCs w:val="28"/>
          <w:lang w:val="ro-RO"/>
        </w:rPr>
        <w:t>.</w:t>
      </w:r>
      <w:r w:rsidRPr="00071313">
        <w:rPr>
          <w:sz w:val="28"/>
          <w:szCs w:val="28"/>
          <w:lang w:val="ro-RO"/>
        </w:rPr>
        <w:t xml:space="preserve"> </w:t>
      </w:r>
      <w:r w:rsidR="00C008E4" w:rsidRPr="00071313">
        <w:rPr>
          <w:i w:val="0"/>
          <w:sz w:val="28"/>
          <w:szCs w:val="28"/>
          <w:lang w:val="ro-RO"/>
        </w:rPr>
        <w:t>Indicații</w:t>
      </w:r>
      <w:r w:rsidRPr="00071313">
        <w:rPr>
          <w:i w:val="0"/>
          <w:sz w:val="28"/>
          <w:szCs w:val="28"/>
          <w:lang w:val="ro-RO"/>
        </w:rPr>
        <w:t xml:space="preserve"> </w:t>
      </w:r>
      <w:r w:rsidR="00C008E4" w:rsidRPr="00071313">
        <w:rPr>
          <w:i w:val="0"/>
          <w:sz w:val="28"/>
          <w:szCs w:val="28"/>
          <w:lang w:val="ro-RO"/>
        </w:rPr>
        <w:t>și</w:t>
      </w:r>
      <w:r w:rsidRPr="00071313">
        <w:rPr>
          <w:i w:val="0"/>
          <w:sz w:val="28"/>
          <w:szCs w:val="28"/>
          <w:lang w:val="ro-RO"/>
        </w:rPr>
        <w:t xml:space="preserve"> </w:t>
      </w:r>
      <w:r w:rsidR="00C008E4" w:rsidRPr="00071313">
        <w:rPr>
          <w:i w:val="0"/>
          <w:sz w:val="28"/>
          <w:szCs w:val="28"/>
          <w:lang w:val="ro-RO"/>
        </w:rPr>
        <w:t>contraindicații</w:t>
      </w:r>
      <w:r w:rsidRPr="00071313">
        <w:rPr>
          <w:i w:val="0"/>
          <w:sz w:val="28"/>
          <w:szCs w:val="28"/>
          <w:lang w:val="ro-RO"/>
        </w:rPr>
        <w:t xml:space="preserve"> pentru îndreptarea copiilor </w:t>
      </w:r>
      <w:r w:rsidR="00C008E4" w:rsidRPr="00071313">
        <w:rPr>
          <w:i w:val="0"/>
          <w:sz w:val="28"/>
          <w:szCs w:val="28"/>
          <w:lang w:val="ro-RO"/>
        </w:rPr>
        <w:t>și</w:t>
      </w:r>
      <w:r w:rsidRPr="00071313">
        <w:rPr>
          <w:i w:val="0"/>
          <w:sz w:val="28"/>
          <w:szCs w:val="28"/>
          <w:lang w:val="ro-RO"/>
        </w:rPr>
        <w:t xml:space="preserve"> </w:t>
      </w:r>
      <w:r w:rsidR="00C008E4" w:rsidRPr="00071313">
        <w:rPr>
          <w:i w:val="0"/>
          <w:sz w:val="28"/>
          <w:szCs w:val="28"/>
          <w:lang w:val="ro-RO"/>
        </w:rPr>
        <w:t>adolescenților</w:t>
      </w:r>
      <w:r w:rsidRPr="00071313">
        <w:rPr>
          <w:i w:val="0"/>
          <w:sz w:val="28"/>
          <w:szCs w:val="28"/>
          <w:lang w:val="ro-RO"/>
        </w:rPr>
        <w:t xml:space="preserve"> în centre</w:t>
      </w:r>
      <w:r w:rsidR="005C3D92" w:rsidRPr="00071313">
        <w:rPr>
          <w:i w:val="0"/>
          <w:sz w:val="28"/>
          <w:szCs w:val="28"/>
          <w:lang w:val="ro-RO"/>
        </w:rPr>
        <w:t>le</w:t>
      </w:r>
      <w:r w:rsidRPr="00071313">
        <w:rPr>
          <w:i w:val="0"/>
          <w:sz w:val="28"/>
          <w:szCs w:val="28"/>
          <w:lang w:val="ro-RO"/>
        </w:rPr>
        <w:t xml:space="preserve"> de reabilitare</w:t>
      </w:r>
      <w:bookmarkEnd w:id="200"/>
      <w:r w:rsidR="001C46EE" w:rsidRPr="00071313">
        <w:rPr>
          <w:i w:val="0"/>
          <w:sz w:val="28"/>
          <w:szCs w:val="28"/>
          <w:lang w:val="ro-RO"/>
        </w:rPr>
        <w:t>.</w:t>
      </w:r>
    </w:p>
    <w:p w:rsidR="00682893" w:rsidRPr="00071313" w:rsidRDefault="00682893">
      <w:pPr>
        <w:numPr>
          <w:ilvl w:val="0"/>
          <w:numId w:val="124"/>
        </w:numPr>
        <w:spacing w:after="0"/>
      </w:pPr>
      <w:r w:rsidRPr="00071313">
        <w:t xml:space="preserve">Centrul de reabilitare „Corneşti” - copii </w:t>
      </w:r>
      <w:r w:rsidR="00ED1950" w:rsidRPr="00071313">
        <w:t>cu</w:t>
      </w:r>
      <w:r w:rsidRPr="00071313">
        <w:t xml:space="preserve"> v</w:t>
      </w:r>
      <w:r w:rsidR="00ED1950" w:rsidRPr="00071313">
        <w:t>â</w:t>
      </w:r>
      <w:r w:rsidRPr="00071313">
        <w:t xml:space="preserve">rsta </w:t>
      </w:r>
      <w:r w:rsidR="00ED1950" w:rsidRPr="00071313">
        <w:t xml:space="preserve">de </w:t>
      </w:r>
      <w:r w:rsidRPr="00071313">
        <w:t>3</w:t>
      </w:r>
      <w:r w:rsidR="00631D5A" w:rsidRPr="00071313">
        <w:t>-</w:t>
      </w:r>
      <w:r w:rsidRPr="00071313">
        <w:t>10 ani</w:t>
      </w:r>
      <w:r w:rsidR="00F91568" w:rsidRPr="00071313">
        <w:t>;</w:t>
      </w:r>
      <w:r w:rsidRPr="00071313">
        <w:t xml:space="preserve">   </w:t>
      </w:r>
    </w:p>
    <w:p w:rsidR="00682893" w:rsidRPr="00071313" w:rsidRDefault="00682893">
      <w:pPr>
        <w:numPr>
          <w:ilvl w:val="0"/>
          <w:numId w:val="124"/>
        </w:numPr>
      </w:pPr>
      <w:r w:rsidRPr="00071313">
        <w:t xml:space="preserve">Centrul de reabilitare pentru copii </w:t>
      </w:r>
      <w:r w:rsidR="00C008E4" w:rsidRPr="00071313">
        <w:t>și</w:t>
      </w:r>
      <w:r w:rsidRPr="00071313">
        <w:t xml:space="preserve"> </w:t>
      </w:r>
      <w:r w:rsidR="00C008E4" w:rsidRPr="00071313">
        <w:t>adolescenți</w:t>
      </w:r>
      <w:r w:rsidRPr="00071313">
        <w:t xml:space="preserve"> „T</w:t>
      </w:r>
      <w:r w:rsidR="00ED1950" w:rsidRPr="00071313">
        <w:t>â</w:t>
      </w:r>
      <w:r w:rsidRPr="00071313">
        <w:t>rnova” - copii de la 3 p</w:t>
      </w:r>
      <w:r w:rsidR="00F91568" w:rsidRPr="00071313">
        <w:t>â</w:t>
      </w:r>
      <w:r w:rsidRPr="00071313">
        <w:t>nă la 16 ani</w:t>
      </w:r>
      <w:r w:rsidR="00F91568" w:rsidRPr="00071313">
        <w:t>.</w:t>
      </w:r>
    </w:p>
    <w:p w:rsidR="00682893" w:rsidRPr="00071313" w:rsidRDefault="00C008E4" w:rsidP="00DB6FDE">
      <w:pPr>
        <w:rPr>
          <w:b/>
          <w:bCs/>
        </w:rPr>
      </w:pPr>
      <w:r w:rsidRPr="00071313">
        <w:rPr>
          <w:b/>
          <w:bCs/>
        </w:rPr>
        <w:t>Indicații</w:t>
      </w:r>
      <w:r w:rsidR="00682893" w:rsidRPr="00071313">
        <w:rPr>
          <w:b/>
          <w:bCs/>
        </w:rPr>
        <w:t xml:space="preserve">: </w:t>
      </w:r>
    </w:p>
    <w:p w:rsidR="00682893" w:rsidRPr="00071313" w:rsidRDefault="001272AA">
      <w:pPr>
        <w:numPr>
          <w:ilvl w:val="0"/>
          <w:numId w:val="69"/>
        </w:numPr>
        <w:spacing w:after="0"/>
      </w:pPr>
      <w:r w:rsidRPr="00071313">
        <w:t>C</w:t>
      </w:r>
      <w:r w:rsidR="00682893" w:rsidRPr="00071313">
        <w:t>opii</w:t>
      </w:r>
      <w:r w:rsidR="00206064" w:rsidRPr="00071313">
        <w:t>i</w:t>
      </w:r>
      <w:r w:rsidR="00682893" w:rsidRPr="00071313">
        <w:t xml:space="preserve"> din focar</w:t>
      </w:r>
      <w:r w:rsidR="00206064" w:rsidRPr="00071313">
        <w:t>e</w:t>
      </w:r>
      <w:r w:rsidR="00682893" w:rsidRPr="00071313">
        <w:t xml:space="preserve"> de tuberculoz</w:t>
      </w:r>
      <w:r w:rsidR="00F91568" w:rsidRPr="00071313">
        <w:t>ă</w:t>
      </w:r>
      <w:r w:rsidR="00682893" w:rsidRPr="00071313">
        <w:t xml:space="preserve"> pentru </w:t>
      </w:r>
      <w:r w:rsidR="00572451" w:rsidRPr="00071313">
        <w:t>tratamentul preventiv TB</w:t>
      </w:r>
      <w:r w:rsidRPr="00071313">
        <w:t>.</w:t>
      </w:r>
    </w:p>
    <w:p w:rsidR="00682893" w:rsidRPr="00071313" w:rsidRDefault="001272AA">
      <w:pPr>
        <w:numPr>
          <w:ilvl w:val="0"/>
          <w:numId w:val="69"/>
        </w:numPr>
        <w:spacing w:after="0"/>
      </w:pPr>
      <w:r w:rsidRPr="00071313">
        <w:t>C</w:t>
      </w:r>
      <w:r w:rsidR="00682893" w:rsidRPr="00071313">
        <w:t>opiii cu tuberculoz</w:t>
      </w:r>
      <w:r w:rsidR="00ED1950" w:rsidRPr="00071313">
        <w:t>ă</w:t>
      </w:r>
      <w:r w:rsidR="00682893" w:rsidRPr="00071313">
        <w:t xml:space="preserve">  în faza de continuare a tratamentului</w:t>
      </w:r>
      <w:r w:rsidRPr="00071313">
        <w:t>.</w:t>
      </w:r>
    </w:p>
    <w:p w:rsidR="00682893" w:rsidRPr="00071313" w:rsidRDefault="001272AA">
      <w:pPr>
        <w:numPr>
          <w:ilvl w:val="0"/>
          <w:numId w:val="69"/>
        </w:numPr>
        <w:spacing w:after="0"/>
      </w:pPr>
      <w:r w:rsidRPr="00071313">
        <w:t>C</w:t>
      </w:r>
      <w:r w:rsidR="00682893" w:rsidRPr="00071313">
        <w:t>opiii care au suportat meningit</w:t>
      </w:r>
      <w:r w:rsidR="00ED1950" w:rsidRPr="00071313">
        <w:t>ă</w:t>
      </w:r>
      <w:r w:rsidR="00682893" w:rsidRPr="00071313">
        <w:t xml:space="preserve"> tuberculoas</w:t>
      </w:r>
      <w:r w:rsidR="00F91568" w:rsidRPr="00071313">
        <w:t>ă.</w:t>
      </w:r>
    </w:p>
    <w:p w:rsidR="00682893" w:rsidRPr="00071313" w:rsidRDefault="00C008E4" w:rsidP="00DB6FDE">
      <w:pPr>
        <w:spacing w:before="120"/>
        <w:rPr>
          <w:b/>
        </w:rPr>
      </w:pPr>
      <w:r w:rsidRPr="00071313">
        <w:rPr>
          <w:b/>
        </w:rPr>
        <w:t>Contraindicații</w:t>
      </w:r>
      <w:r w:rsidR="00682893" w:rsidRPr="00071313">
        <w:rPr>
          <w:b/>
        </w:rPr>
        <w:t xml:space="preserve"> pentru îndreptarea copiilor în centre de reabilitare:</w:t>
      </w:r>
    </w:p>
    <w:p w:rsidR="00682893" w:rsidRPr="00071313" w:rsidRDefault="00682893">
      <w:pPr>
        <w:numPr>
          <w:ilvl w:val="0"/>
          <w:numId w:val="70"/>
        </w:numPr>
        <w:rPr>
          <w:bCs/>
          <w:iCs/>
        </w:rPr>
      </w:pPr>
      <w:r w:rsidRPr="00071313">
        <w:rPr>
          <w:bCs/>
          <w:iCs/>
        </w:rPr>
        <w:t>Tuberculoză pulmonară evolutiv</w:t>
      </w:r>
      <w:r w:rsidR="00F91568" w:rsidRPr="00071313">
        <w:rPr>
          <w:bCs/>
          <w:iCs/>
        </w:rPr>
        <w:t>ă</w:t>
      </w:r>
      <w:r w:rsidR="002F714B" w:rsidRPr="00071313">
        <w:rPr>
          <w:bCs/>
          <w:iCs/>
        </w:rPr>
        <w:t xml:space="preserve"> </w:t>
      </w:r>
      <w:r w:rsidRPr="00071313">
        <w:rPr>
          <w:bCs/>
          <w:iCs/>
        </w:rPr>
        <w:t>(distruc</w:t>
      </w:r>
      <w:r w:rsidR="00ED1950" w:rsidRPr="00071313">
        <w:rPr>
          <w:bCs/>
          <w:iCs/>
        </w:rPr>
        <w:t>ț</w:t>
      </w:r>
      <w:r w:rsidRPr="00071313">
        <w:rPr>
          <w:bCs/>
          <w:iCs/>
        </w:rPr>
        <w:t>ie, BAAR/MBT +)</w:t>
      </w:r>
      <w:r w:rsidR="00F91568" w:rsidRPr="00071313">
        <w:rPr>
          <w:bCs/>
          <w:iCs/>
        </w:rPr>
        <w:t>.</w:t>
      </w:r>
    </w:p>
    <w:p w:rsidR="00682893" w:rsidRPr="00071313" w:rsidRDefault="00682893">
      <w:pPr>
        <w:numPr>
          <w:ilvl w:val="0"/>
          <w:numId w:val="70"/>
        </w:numPr>
        <w:rPr>
          <w:bCs/>
          <w:iCs/>
        </w:rPr>
      </w:pPr>
      <w:r w:rsidRPr="00071313">
        <w:rPr>
          <w:bCs/>
          <w:iCs/>
        </w:rPr>
        <w:t>Pleurezii, supuraţii pulmonare sau pleurale concomitente (abcese, bronşiectazii etc.), care necesită tratament sta</w:t>
      </w:r>
      <w:r w:rsidR="00F91568" w:rsidRPr="00071313">
        <w:rPr>
          <w:bCs/>
          <w:iCs/>
        </w:rPr>
        <w:t>ț</w:t>
      </w:r>
      <w:r w:rsidRPr="00071313">
        <w:rPr>
          <w:bCs/>
          <w:iCs/>
        </w:rPr>
        <w:t xml:space="preserve">ionar </w:t>
      </w:r>
      <w:r w:rsidR="00F91568" w:rsidRPr="00071313">
        <w:rPr>
          <w:bCs/>
          <w:iCs/>
        </w:rPr>
        <w:t>ș</w:t>
      </w:r>
      <w:r w:rsidRPr="00071313">
        <w:rPr>
          <w:bCs/>
          <w:iCs/>
        </w:rPr>
        <w:t>i îngrijire specială</w:t>
      </w:r>
      <w:r w:rsidR="00F91568" w:rsidRPr="00071313">
        <w:rPr>
          <w:bCs/>
          <w:iCs/>
        </w:rPr>
        <w:t>.</w:t>
      </w:r>
    </w:p>
    <w:p w:rsidR="00682893" w:rsidRPr="00071313" w:rsidRDefault="00682893">
      <w:pPr>
        <w:numPr>
          <w:ilvl w:val="0"/>
          <w:numId w:val="70"/>
        </w:numPr>
        <w:rPr>
          <w:bCs/>
          <w:iCs/>
        </w:rPr>
      </w:pPr>
      <w:r w:rsidRPr="00071313">
        <w:rPr>
          <w:bCs/>
          <w:iCs/>
        </w:rPr>
        <w:t>Comorbidit</w:t>
      </w:r>
      <w:r w:rsidR="00F91568" w:rsidRPr="00071313">
        <w:rPr>
          <w:bCs/>
          <w:iCs/>
        </w:rPr>
        <w:t>ăț</w:t>
      </w:r>
      <w:r w:rsidRPr="00071313">
        <w:rPr>
          <w:bCs/>
          <w:iCs/>
        </w:rPr>
        <w:t xml:space="preserve">i severe </w:t>
      </w:r>
      <w:r w:rsidR="00F91568" w:rsidRPr="00071313">
        <w:rPr>
          <w:bCs/>
          <w:iCs/>
        </w:rPr>
        <w:t>î</w:t>
      </w:r>
      <w:r w:rsidRPr="00071313">
        <w:rPr>
          <w:bCs/>
          <w:iCs/>
        </w:rPr>
        <w:t xml:space="preserve">n faza de </w:t>
      </w:r>
      <w:r w:rsidR="00B971AF" w:rsidRPr="00071313">
        <w:rPr>
          <w:bCs/>
          <w:iCs/>
        </w:rPr>
        <w:t>decompensare</w:t>
      </w:r>
      <w:r w:rsidRPr="00071313">
        <w:rPr>
          <w:bCs/>
          <w:iCs/>
        </w:rPr>
        <w:t xml:space="preserve"> sau </w:t>
      </w:r>
      <w:r w:rsidR="00B971AF">
        <w:rPr>
          <w:bCs/>
          <w:iCs/>
        </w:rPr>
        <w:t>remisiei</w:t>
      </w:r>
      <w:r w:rsidR="00B971AF" w:rsidRPr="00071313">
        <w:rPr>
          <w:bCs/>
          <w:iCs/>
        </w:rPr>
        <w:t xml:space="preserve"> </w:t>
      </w:r>
      <w:r w:rsidRPr="00071313">
        <w:rPr>
          <w:bCs/>
          <w:iCs/>
        </w:rPr>
        <w:t xml:space="preserve">incompletă, ce necesită tratament sub supravegherea specialistului </w:t>
      </w:r>
      <w:r w:rsidR="00C008E4" w:rsidRPr="00071313">
        <w:rPr>
          <w:bCs/>
          <w:iCs/>
        </w:rPr>
        <w:t>și</w:t>
      </w:r>
      <w:r w:rsidRPr="00071313">
        <w:rPr>
          <w:bCs/>
          <w:iCs/>
        </w:rPr>
        <w:t xml:space="preserve"> </w:t>
      </w:r>
      <w:r w:rsidR="00553EEF" w:rsidRPr="00071313">
        <w:rPr>
          <w:bCs/>
          <w:iCs/>
        </w:rPr>
        <w:t>î</w:t>
      </w:r>
      <w:r w:rsidRPr="00071313">
        <w:rPr>
          <w:bCs/>
          <w:iCs/>
        </w:rPr>
        <w:t>ngrijiri speciale (diabet zaharat, patologie cardio-vascular</w:t>
      </w:r>
      <w:r w:rsidR="00F91568" w:rsidRPr="00071313">
        <w:rPr>
          <w:bCs/>
          <w:iCs/>
        </w:rPr>
        <w:t>ă</w:t>
      </w:r>
      <w:r w:rsidRPr="00071313">
        <w:rPr>
          <w:bCs/>
          <w:iCs/>
        </w:rPr>
        <w:t>, gastrit</w:t>
      </w:r>
      <w:r w:rsidR="00F91568" w:rsidRPr="00071313">
        <w:rPr>
          <w:bCs/>
          <w:iCs/>
        </w:rPr>
        <w:t>ă</w:t>
      </w:r>
      <w:r w:rsidRPr="00071313">
        <w:rPr>
          <w:bCs/>
          <w:iCs/>
        </w:rPr>
        <w:t>/ulcer gastric, p</w:t>
      </w:r>
      <w:r w:rsidR="00ED1950" w:rsidRPr="00071313">
        <w:rPr>
          <w:bCs/>
          <w:iCs/>
        </w:rPr>
        <w:t>i</w:t>
      </w:r>
      <w:r w:rsidRPr="00071313">
        <w:rPr>
          <w:bCs/>
          <w:iCs/>
        </w:rPr>
        <w:t>elonefrit</w:t>
      </w:r>
      <w:r w:rsidR="00F91568" w:rsidRPr="00071313">
        <w:rPr>
          <w:bCs/>
          <w:iCs/>
        </w:rPr>
        <w:t>ă</w:t>
      </w:r>
      <w:r w:rsidRPr="00071313">
        <w:rPr>
          <w:bCs/>
          <w:iCs/>
        </w:rPr>
        <w:t>, anemie, leucemie, tumori, epilepsie</w:t>
      </w:r>
      <w:r w:rsidR="000D7676">
        <w:rPr>
          <w:bCs/>
          <w:iCs/>
        </w:rPr>
        <w:t xml:space="preserve"> </w:t>
      </w:r>
      <w:r w:rsidRPr="00071313">
        <w:rPr>
          <w:bCs/>
          <w:iCs/>
        </w:rPr>
        <w:t>etc.)</w:t>
      </w:r>
    </w:p>
    <w:p w:rsidR="00682893" w:rsidRPr="00071313" w:rsidRDefault="00682893" w:rsidP="00C008E4">
      <w:pPr>
        <w:rPr>
          <w:b/>
        </w:rPr>
      </w:pPr>
      <w:r w:rsidRPr="00071313">
        <w:rPr>
          <w:b/>
        </w:rPr>
        <w:t xml:space="preserve">Completarea </w:t>
      </w:r>
      <w:r w:rsidR="00C008E4" w:rsidRPr="00071313">
        <w:rPr>
          <w:b/>
        </w:rPr>
        <w:t>școlilor</w:t>
      </w:r>
      <w:r w:rsidRPr="00071313">
        <w:rPr>
          <w:b/>
        </w:rPr>
        <w:t xml:space="preserve"> din centrele de reabilitare pentru copii:</w:t>
      </w:r>
    </w:p>
    <w:p w:rsidR="00682893" w:rsidRPr="00071313" w:rsidRDefault="00682893">
      <w:pPr>
        <w:numPr>
          <w:ilvl w:val="0"/>
          <w:numId w:val="125"/>
        </w:numPr>
        <w:spacing w:after="0"/>
      </w:pPr>
      <w:r w:rsidRPr="00071313">
        <w:t xml:space="preserve">Centrul de reabilitare „Corneşti”: clasele I-IV cu predare </w:t>
      </w:r>
      <w:r w:rsidR="00F91568" w:rsidRPr="00071313">
        <w:t xml:space="preserve">în limba </w:t>
      </w:r>
      <w:r w:rsidRPr="00071313">
        <w:t xml:space="preserve">română </w:t>
      </w:r>
      <w:r w:rsidR="000D7676" w:rsidRPr="00071313">
        <w:t>și</w:t>
      </w:r>
      <w:r w:rsidRPr="00071313">
        <w:t xml:space="preserve"> rusă.</w:t>
      </w:r>
    </w:p>
    <w:p w:rsidR="00682893" w:rsidRPr="00071313" w:rsidRDefault="00682893">
      <w:pPr>
        <w:numPr>
          <w:ilvl w:val="0"/>
          <w:numId w:val="125"/>
        </w:numPr>
        <w:spacing w:after="0"/>
      </w:pPr>
      <w:r w:rsidRPr="00071313">
        <w:t>Centrul de reabilitare „T</w:t>
      </w:r>
      <w:r w:rsidR="00ED1950" w:rsidRPr="00071313">
        <w:t>â</w:t>
      </w:r>
      <w:r w:rsidRPr="00071313">
        <w:t xml:space="preserve">rnova”: clasele I-IX cu predare </w:t>
      </w:r>
      <w:r w:rsidR="00F91568" w:rsidRPr="00071313">
        <w:t xml:space="preserve">în limba </w:t>
      </w:r>
      <w:r w:rsidRPr="00071313">
        <w:t xml:space="preserve">română </w:t>
      </w:r>
      <w:r w:rsidR="000D7676" w:rsidRPr="00071313">
        <w:t>și</w:t>
      </w:r>
      <w:r w:rsidRPr="00071313">
        <w:t xml:space="preserve"> rusă.</w:t>
      </w:r>
    </w:p>
    <w:p w:rsidR="0099224A" w:rsidRDefault="00682893" w:rsidP="001272AA">
      <w:pPr>
        <w:pStyle w:val="3"/>
        <w:ind w:firstLine="360"/>
        <w:rPr>
          <w:b w:val="0"/>
          <w:i w:val="0"/>
          <w:lang w:val="ro-RO"/>
        </w:rPr>
      </w:pPr>
      <w:r w:rsidRPr="00071313">
        <w:rPr>
          <w:i w:val="0"/>
          <w:lang w:val="ro-RO"/>
        </w:rPr>
        <w:t>Spitaliz</w:t>
      </w:r>
      <w:r w:rsidR="00F91568" w:rsidRPr="00071313">
        <w:rPr>
          <w:i w:val="0"/>
          <w:lang w:val="ro-RO"/>
        </w:rPr>
        <w:t>a</w:t>
      </w:r>
      <w:r w:rsidRPr="00071313">
        <w:rPr>
          <w:i w:val="0"/>
          <w:lang w:val="ro-RO"/>
        </w:rPr>
        <w:t>r</w:t>
      </w:r>
      <w:r w:rsidR="00F91568" w:rsidRPr="00071313">
        <w:rPr>
          <w:i w:val="0"/>
          <w:lang w:val="ro-RO"/>
        </w:rPr>
        <w:t>ea</w:t>
      </w:r>
      <w:r w:rsidRPr="00071313">
        <w:rPr>
          <w:i w:val="0"/>
          <w:lang w:val="ro-RO"/>
        </w:rPr>
        <w:t xml:space="preserve"> copiilor (p</w:t>
      </w:r>
      <w:r w:rsidR="00F91568" w:rsidRPr="00071313">
        <w:rPr>
          <w:i w:val="0"/>
          <w:lang w:val="ro-RO"/>
        </w:rPr>
        <w:t>â</w:t>
      </w:r>
      <w:r w:rsidRPr="00071313">
        <w:rPr>
          <w:i w:val="0"/>
          <w:lang w:val="ro-RO"/>
        </w:rPr>
        <w:t xml:space="preserve">nă la 18 ani) - </w:t>
      </w:r>
      <w:r w:rsidRPr="00071313">
        <w:rPr>
          <w:b w:val="0"/>
          <w:i w:val="0"/>
          <w:lang w:val="ro-RO"/>
        </w:rPr>
        <w:t xml:space="preserve">Spitalul Clinic </w:t>
      </w:r>
      <w:r w:rsidR="00F91568" w:rsidRPr="00071313">
        <w:rPr>
          <w:b w:val="0"/>
          <w:i w:val="0"/>
          <w:lang w:val="ro-RO"/>
        </w:rPr>
        <w:t>M</w:t>
      </w:r>
      <w:r w:rsidRPr="00071313">
        <w:rPr>
          <w:b w:val="0"/>
          <w:i w:val="0"/>
          <w:lang w:val="ro-RO"/>
        </w:rPr>
        <w:t>unicipal de Ftiziopneumologie</w:t>
      </w:r>
      <w:r w:rsidR="00F91568" w:rsidRPr="00071313">
        <w:rPr>
          <w:b w:val="0"/>
          <w:i w:val="0"/>
          <w:lang w:val="ro-RO"/>
        </w:rPr>
        <w:t>,</w:t>
      </w:r>
      <w:r w:rsidRPr="00071313">
        <w:rPr>
          <w:b w:val="0"/>
          <w:i w:val="0"/>
          <w:lang w:val="ro-RO"/>
        </w:rPr>
        <w:t xml:space="preserve"> </w:t>
      </w:r>
      <w:r w:rsidR="001272AA" w:rsidRPr="00071313">
        <w:rPr>
          <w:b w:val="0"/>
          <w:i w:val="0"/>
          <w:lang w:val="ro-RO"/>
        </w:rPr>
        <w:t>mun</w:t>
      </w:r>
      <w:r w:rsidRPr="00071313">
        <w:rPr>
          <w:b w:val="0"/>
          <w:i w:val="0"/>
          <w:lang w:val="ro-RO"/>
        </w:rPr>
        <w:t xml:space="preserve">. </w:t>
      </w:r>
      <w:r w:rsidR="00C008E4" w:rsidRPr="00071313">
        <w:rPr>
          <w:b w:val="0"/>
          <w:i w:val="0"/>
          <w:lang w:val="ro-RO"/>
        </w:rPr>
        <w:t>Chișinău</w:t>
      </w:r>
      <w:r w:rsidR="00F64B45" w:rsidRPr="00071313">
        <w:rPr>
          <w:b w:val="0"/>
          <w:i w:val="0"/>
          <w:lang w:val="ro-RO"/>
        </w:rPr>
        <w:t>.</w:t>
      </w:r>
    </w:p>
    <w:p w:rsidR="00B971AF" w:rsidRDefault="001466AC" w:rsidP="00B971AF">
      <w:r>
        <w:t xml:space="preserve">Spitalizarea sau instituționalizarea copiilor afectați de tuberculoză se va efectua </w:t>
      </w:r>
      <w:r w:rsidRPr="001466AC">
        <w:t xml:space="preserve">în strictă concordanță cu prevederile </w:t>
      </w:r>
      <w:r w:rsidR="00B971AF">
        <w:t>Ordinul MS nr. 432 din 11/05/2022</w:t>
      </w:r>
      <w:r>
        <w:t xml:space="preserve"> „</w:t>
      </w:r>
      <w:r w:rsidR="00B971AF">
        <w:t>Cu privire la implementarea Programului National de răspuns la tuberculoza pentru anii 2022-2025</w:t>
      </w:r>
      <w:r>
        <w:t>ˮ</w:t>
      </w:r>
      <w:r w:rsidR="00B971AF">
        <w:t xml:space="preserve">, Anexa nr.17. Managementul comunitar de caz al copilului afectat de tuberculoză http://simetb.ifp.md/Download/oficial_docs/Ordin_MS_2022_05_11_nr_432_implementare_PNCTB.pdf </w:t>
      </w:r>
    </w:p>
    <w:p w:rsidR="00B971AF" w:rsidRDefault="00B971AF" w:rsidP="00B971AF">
      <w:r>
        <w:t xml:space="preserve">În Anexa nr.17 </w:t>
      </w:r>
      <w:r w:rsidR="00D771F3" w:rsidRPr="00D771F3">
        <w:t>Ordinul</w:t>
      </w:r>
      <w:r w:rsidR="00D771F3">
        <w:t>ui</w:t>
      </w:r>
      <w:r w:rsidR="00D771F3" w:rsidRPr="00D771F3">
        <w:t xml:space="preserve"> MS nr. 432 din 11/05/2022 „Cu privire la implementarea Programului National de răspuns la tuberculoza pentru anii 2022-2025ˮ </w:t>
      </w:r>
      <w:r>
        <w:t>este descrisă conduita cazului copilului afectat de TB la nivel de comunitate cu indicarea atribuțiilor Asistenței Medicale Primare, serviciului ftiziopneumologic și autorităților publice locale, serviciul asistență socială.</w:t>
      </w:r>
    </w:p>
    <w:p w:rsidR="00B971AF" w:rsidRDefault="00B971AF" w:rsidP="00B971AF">
      <w:r>
        <w:t xml:space="preserve">Principiile de bază în raport cu copilul </w:t>
      </w:r>
      <w:r w:rsidR="000D7676">
        <w:t xml:space="preserve">afectat de </w:t>
      </w:r>
      <w:r>
        <w:t>TB și plasamentul:</w:t>
      </w:r>
    </w:p>
    <w:p w:rsidR="001466AC" w:rsidRDefault="00B971AF">
      <w:pPr>
        <w:pStyle w:val="aff5"/>
        <w:numPr>
          <w:ilvl w:val="0"/>
          <w:numId w:val="330"/>
        </w:numPr>
      </w:pPr>
      <w:r>
        <w:t>Trebuie să fie o măsură excepțională, luată strict în interesul copilului, în urma unei evaluări multidisciplinare;</w:t>
      </w:r>
    </w:p>
    <w:p w:rsidR="001466AC" w:rsidRDefault="00B971AF">
      <w:pPr>
        <w:pStyle w:val="aff5"/>
        <w:numPr>
          <w:ilvl w:val="0"/>
          <w:numId w:val="330"/>
        </w:numPr>
      </w:pPr>
      <w:r>
        <w:t>Nu trebuie să fie mai îndelungat decât este necesar și trebuie să aibă ca obiectiv principal interesul copilului și integrarea/reintegrarea sa socială reușită într-o perioadă cât mai scurtă de timp;</w:t>
      </w:r>
    </w:p>
    <w:p w:rsidR="001466AC" w:rsidRDefault="00B971AF">
      <w:pPr>
        <w:pStyle w:val="aff5"/>
        <w:numPr>
          <w:ilvl w:val="0"/>
          <w:numId w:val="330"/>
        </w:numPr>
      </w:pPr>
      <w:r>
        <w:t>În timpul instituționalizării este necesar să se efectueze examinări periodice;</w:t>
      </w:r>
    </w:p>
    <w:p w:rsidR="001466AC" w:rsidRDefault="00B971AF">
      <w:pPr>
        <w:pStyle w:val="aff5"/>
        <w:numPr>
          <w:ilvl w:val="0"/>
          <w:numId w:val="330"/>
        </w:numPr>
      </w:pPr>
      <w:r>
        <w:t xml:space="preserve">Copilul trebuie sa aibă acces la servicii educaționale de calitate, în baza evaluării nivelului de dezvoltare; </w:t>
      </w:r>
    </w:p>
    <w:p w:rsidR="001466AC" w:rsidRDefault="00B971AF">
      <w:pPr>
        <w:pStyle w:val="aff5"/>
        <w:numPr>
          <w:ilvl w:val="0"/>
          <w:numId w:val="330"/>
        </w:numPr>
      </w:pPr>
      <w:r>
        <w:t>La ieșirea din plasament, copilului trebuie să i se asigure o evaluare a nevoilor sale și un sprijin ulterior adecvat, în scopul reintegrării sale socio-educaționale;</w:t>
      </w:r>
    </w:p>
    <w:p w:rsidR="001466AC" w:rsidRDefault="00B971AF">
      <w:pPr>
        <w:pStyle w:val="aff5"/>
        <w:numPr>
          <w:ilvl w:val="0"/>
          <w:numId w:val="330"/>
        </w:numPr>
      </w:pPr>
      <w:r>
        <w:t>Procedura de îngrijire, precum și aranjamentele și condițiile plasării, trebuie să garanteze drepturile copilului, inclusiv dreptul de a fi consultat și de a nu fi supus discriminării;</w:t>
      </w:r>
    </w:p>
    <w:p w:rsidR="001466AC" w:rsidRDefault="00B971AF">
      <w:pPr>
        <w:pStyle w:val="aff5"/>
        <w:numPr>
          <w:ilvl w:val="0"/>
          <w:numId w:val="330"/>
        </w:numPr>
      </w:pPr>
      <w:r>
        <w:t>Oriunde este posibil, trebuie luate măsuri de ajutor preventiv pentru copiii cu TB și familii, conform nevoile lor specifice;</w:t>
      </w:r>
    </w:p>
    <w:p w:rsidR="00B971AF" w:rsidRPr="00B971AF" w:rsidRDefault="00B971AF">
      <w:pPr>
        <w:pStyle w:val="aff5"/>
        <w:numPr>
          <w:ilvl w:val="0"/>
          <w:numId w:val="330"/>
        </w:numPr>
      </w:pPr>
      <w:r>
        <w:lastRenderedPageBreak/>
        <w:t>Familia copilului trebuie să fie implicată în planificarea și organizarea instituționalizării și trebuie să primească sprijinul necesar pentru a permite reintegrarea armonioasă a copilului în familie și societate.</w:t>
      </w:r>
    </w:p>
    <w:p w:rsidR="0099224A" w:rsidRPr="00071313" w:rsidRDefault="00682893" w:rsidP="001272AA">
      <w:pPr>
        <w:pStyle w:val="3"/>
        <w:ind w:firstLine="360"/>
        <w:rPr>
          <w:b w:val="0"/>
          <w:i w:val="0"/>
          <w:lang w:val="ro-RO"/>
        </w:rPr>
        <w:sectPr w:rsidR="0099224A" w:rsidRPr="00071313" w:rsidSect="00200B83">
          <w:pgSz w:w="11907" w:h="16840"/>
          <w:pgMar w:top="1009" w:right="1009" w:bottom="1151" w:left="1440" w:header="720" w:footer="720" w:gutter="0"/>
          <w:cols w:space="720"/>
        </w:sectPr>
      </w:pPr>
      <w:r w:rsidRPr="00071313" w:rsidDel="00493AC2">
        <w:rPr>
          <w:b w:val="0"/>
          <w:i w:val="0"/>
          <w:lang w:val="ro-RO"/>
        </w:rPr>
        <w:t xml:space="preserve"> </w:t>
      </w:r>
      <w:bookmarkStart w:id="201" w:name="_Toc415814439"/>
    </w:p>
    <w:p w:rsidR="0099224A" w:rsidRPr="00071313" w:rsidRDefault="00AC404E" w:rsidP="00AC404E">
      <w:pPr>
        <w:jc w:val="left"/>
        <w:rPr>
          <w:b/>
          <w:sz w:val="28"/>
        </w:rPr>
      </w:pPr>
      <w:r w:rsidRPr="00071313">
        <w:rPr>
          <w:b/>
          <w:sz w:val="28"/>
        </w:rPr>
        <w:lastRenderedPageBreak/>
        <w:t xml:space="preserve">Anexa </w:t>
      </w:r>
      <w:r w:rsidR="00C008E4">
        <w:rPr>
          <w:b/>
          <w:sz w:val="28"/>
        </w:rPr>
        <w:t>1</w:t>
      </w:r>
      <w:r w:rsidR="00FE47B1">
        <w:rPr>
          <w:b/>
          <w:sz w:val="28"/>
        </w:rPr>
        <w:t>7</w:t>
      </w:r>
      <w:r w:rsidRPr="00071313">
        <w:rPr>
          <w:b/>
          <w:sz w:val="28"/>
        </w:rPr>
        <w:t>.</w:t>
      </w:r>
      <w:r w:rsidRPr="00071313">
        <w:rPr>
          <w:i/>
          <w:sz w:val="28"/>
        </w:rPr>
        <w:t xml:space="preserve"> </w:t>
      </w:r>
      <w:r w:rsidRPr="00071313">
        <w:rPr>
          <w:b/>
          <w:sz w:val="28"/>
        </w:rPr>
        <w:t>Fișa</w:t>
      </w:r>
      <w:r w:rsidR="0099224A" w:rsidRPr="00071313">
        <w:rPr>
          <w:b/>
          <w:sz w:val="28"/>
        </w:rPr>
        <w:t xml:space="preserve"> </w:t>
      </w:r>
      <w:r w:rsidRPr="00071313">
        <w:rPr>
          <w:b/>
          <w:sz w:val="28"/>
        </w:rPr>
        <w:t xml:space="preserve">standardizată de audit medical bazat pe criterii pentru PCN </w:t>
      </w:r>
      <w:r w:rsidRPr="00071313">
        <w:rPr>
          <w:b/>
          <w:sz w:val="28"/>
          <w:u w:val="single"/>
        </w:rPr>
        <w:t>„Tuberculoza la copil”.</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6097"/>
        <w:gridCol w:w="36"/>
        <w:gridCol w:w="815"/>
        <w:gridCol w:w="709"/>
        <w:gridCol w:w="636"/>
        <w:gridCol w:w="72"/>
        <w:gridCol w:w="2269"/>
        <w:gridCol w:w="281"/>
        <w:gridCol w:w="3260"/>
      </w:tblGrid>
      <w:tr w:rsidR="0099224A" w:rsidRPr="00071313" w:rsidTr="00CD06FD">
        <w:trPr>
          <w:cantSplit/>
        </w:trPr>
        <w:tc>
          <w:tcPr>
            <w:tcW w:w="9110" w:type="dxa"/>
            <w:gridSpan w:val="6"/>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r w:rsidRPr="00071313">
              <w:t>Denumirea IMSP evaluată prin audit</w:t>
            </w:r>
          </w:p>
        </w:tc>
        <w:tc>
          <w:tcPr>
            <w:tcW w:w="5882" w:type="dxa"/>
            <w:gridSpan w:val="4"/>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rPr>
                <w:b/>
              </w:rPr>
            </w:pPr>
          </w:p>
        </w:tc>
      </w:tr>
      <w:tr w:rsidR="0099224A" w:rsidRPr="00071313" w:rsidTr="00CD06FD">
        <w:trPr>
          <w:cantSplit/>
        </w:trPr>
        <w:tc>
          <w:tcPr>
            <w:tcW w:w="9110" w:type="dxa"/>
            <w:gridSpan w:val="6"/>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r w:rsidRPr="00071313">
              <w:t>Data auditului</w:t>
            </w:r>
          </w:p>
        </w:tc>
        <w:tc>
          <w:tcPr>
            <w:tcW w:w="5882" w:type="dxa"/>
            <w:gridSpan w:val="4"/>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rPr>
                <w:b/>
              </w:rPr>
            </w:pPr>
          </w:p>
        </w:tc>
      </w:tr>
      <w:tr w:rsidR="0099224A" w:rsidRPr="00071313" w:rsidTr="00CD06FD">
        <w:trPr>
          <w:cantSplit/>
        </w:trPr>
        <w:tc>
          <w:tcPr>
            <w:tcW w:w="9110" w:type="dxa"/>
            <w:gridSpan w:val="6"/>
            <w:tcBorders>
              <w:top w:val="single" w:sz="4" w:space="0" w:color="auto"/>
              <w:left w:val="single" w:sz="4" w:space="0" w:color="auto"/>
              <w:bottom w:val="single" w:sz="4" w:space="0" w:color="auto"/>
              <w:right w:val="single" w:sz="4" w:space="0" w:color="auto"/>
            </w:tcBorders>
            <w:vAlign w:val="center"/>
          </w:tcPr>
          <w:p w:rsidR="0099224A" w:rsidRPr="00071313" w:rsidRDefault="0099224A" w:rsidP="0099224A">
            <w:pPr>
              <w:spacing w:after="0"/>
              <w:rPr>
                <w:b/>
              </w:rPr>
            </w:pPr>
            <w:r w:rsidRPr="00071313">
              <w:rPr>
                <w:noProof/>
              </w:rPr>
              <w:t>Persoana responsabilă de completarea fişei (nume, prenume, telefon de contact)</w:t>
            </w:r>
          </w:p>
        </w:tc>
        <w:tc>
          <w:tcPr>
            <w:tcW w:w="5882" w:type="dxa"/>
            <w:gridSpan w:val="4"/>
            <w:tcBorders>
              <w:top w:val="single" w:sz="4" w:space="0" w:color="auto"/>
              <w:left w:val="single" w:sz="4" w:space="0" w:color="auto"/>
              <w:bottom w:val="single" w:sz="4" w:space="0" w:color="auto"/>
              <w:right w:val="single" w:sz="4" w:space="0" w:color="auto"/>
            </w:tcBorders>
            <w:vAlign w:val="center"/>
          </w:tcPr>
          <w:p w:rsidR="0099224A" w:rsidRPr="00071313" w:rsidRDefault="0099224A" w:rsidP="0099224A">
            <w:pPr>
              <w:spacing w:after="0"/>
              <w:jc w:val="center"/>
              <w:rPr>
                <w:b/>
              </w:rPr>
            </w:pPr>
          </w:p>
        </w:tc>
      </w:tr>
      <w:tr w:rsidR="0099224A" w:rsidRPr="00071313" w:rsidTr="00CD06FD">
        <w:trPr>
          <w:cantSplit/>
        </w:trPr>
        <w:tc>
          <w:tcPr>
            <w:tcW w:w="9110" w:type="dxa"/>
            <w:gridSpan w:val="6"/>
            <w:tcBorders>
              <w:top w:val="single" w:sz="4" w:space="0" w:color="auto"/>
              <w:left w:val="single" w:sz="4" w:space="0" w:color="auto"/>
              <w:bottom w:val="single" w:sz="4" w:space="0" w:color="auto"/>
              <w:right w:val="single" w:sz="4" w:space="0" w:color="auto"/>
            </w:tcBorders>
            <w:vAlign w:val="center"/>
          </w:tcPr>
          <w:p w:rsidR="0099224A" w:rsidRPr="00071313" w:rsidRDefault="0099224A" w:rsidP="0099224A">
            <w:pPr>
              <w:spacing w:after="0"/>
              <w:rPr>
                <w:rFonts w:eastAsia="Calibri"/>
                <w:noProof/>
                <w:lang w:eastAsia="en-US"/>
              </w:rPr>
            </w:pPr>
            <w:r w:rsidRPr="00071313">
              <w:rPr>
                <w:noProof/>
              </w:rPr>
              <w:t>Datele medicului curant (nume, prenume, telefon de contact)</w:t>
            </w:r>
          </w:p>
        </w:tc>
        <w:tc>
          <w:tcPr>
            <w:tcW w:w="5882" w:type="dxa"/>
            <w:gridSpan w:val="4"/>
            <w:tcBorders>
              <w:top w:val="single" w:sz="4" w:space="0" w:color="auto"/>
              <w:left w:val="single" w:sz="4" w:space="0" w:color="auto"/>
              <w:bottom w:val="single" w:sz="4" w:space="0" w:color="auto"/>
              <w:right w:val="single" w:sz="4" w:space="0" w:color="auto"/>
            </w:tcBorders>
            <w:vAlign w:val="center"/>
          </w:tcPr>
          <w:p w:rsidR="0099224A" w:rsidRPr="00071313" w:rsidRDefault="0099224A" w:rsidP="0099224A">
            <w:pPr>
              <w:spacing w:after="0"/>
              <w:jc w:val="center"/>
              <w:rPr>
                <w:b/>
              </w:rPr>
            </w:pPr>
          </w:p>
        </w:tc>
      </w:tr>
      <w:tr w:rsidR="0099224A" w:rsidRPr="00071313" w:rsidTr="00CD06FD">
        <w:trPr>
          <w:cantSplit/>
        </w:trPr>
        <w:tc>
          <w:tcPr>
            <w:tcW w:w="9110" w:type="dxa"/>
            <w:gridSpan w:val="6"/>
            <w:tcBorders>
              <w:top w:val="single" w:sz="4" w:space="0" w:color="auto"/>
              <w:left w:val="single" w:sz="4" w:space="0" w:color="auto"/>
              <w:bottom w:val="single" w:sz="4" w:space="0" w:color="auto"/>
              <w:right w:val="single" w:sz="4" w:space="0" w:color="auto"/>
            </w:tcBorders>
            <w:vAlign w:val="center"/>
          </w:tcPr>
          <w:p w:rsidR="0099224A" w:rsidRPr="00071313" w:rsidRDefault="0099224A" w:rsidP="0099224A">
            <w:pPr>
              <w:spacing w:after="0"/>
              <w:rPr>
                <w:b/>
              </w:rPr>
            </w:pPr>
            <w:r w:rsidRPr="00071313">
              <w:rPr>
                <w:noProof/>
              </w:rPr>
              <w:t>Numărul fişei medicale</w:t>
            </w:r>
          </w:p>
        </w:tc>
        <w:tc>
          <w:tcPr>
            <w:tcW w:w="5882" w:type="dxa"/>
            <w:gridSpan w:val="4"/>
            <w:tcBorders>
              <w:top w:val="single" w:sz="4" w:space="0" w:color="auto"/>
              <w:left w:val="single" w:sz="4" w:space="0" w:color="auto"/>
              <w:bottom w:val="single" w:sz="4" w:space="0" w:color="auto"/>
              <w:right w:val="single" w:sz="4" w:space="0" w:color="auto"/>
            </w:tcBorders>
            <w:vAlign w:val="center"/>
          </w:tcPr>
          <w:p w:rsidR="0099224A" w:rsidRPr="00071313" w:rsidRDefault="0099224A" w:rsidP="0099224A">
            <w:pPr>
              <w:spacing w:after="0"/>
              <w:jc w:val="center"/>
              <w:rPr>
                <w:b/>
              </w:rPr>
            </w:pPr>
          </w:p>
        </w:tc>
      </w:tr>
      <w:tr w:rsidR="0099224A" w:rsidRPr="00071313" w:rsidTr="00CD06FD">
        <w:trPr>
          <w:cantSplit/>
        </w:trPr>
        <w:tc>
          <w:tcPr>
            <w:tcW w:w="9110" w:type="dxa"/>
            <w:gridSpan w:val="6"/>
            <w:tcBorders>
              <w:top w:val="single" w:sz="4" w:space="0" w:color="auto"/>
              <w:left w:val="single" w:sz="4" w:space="0" w:color="auto"/>
              <w:bottom w:val="single" w:sz="4" w:space="0" w:color="auto"/>
              <w:right w:val="single" w:sz="4" w:space="0" w:color="auto"/>
            </w:tcBorders>
            <w:vAlign w:val="center"/>
          </w:tcPr>
          <w:p w:rsidR="0099224A" w:rsidRPr="00071313" w:rsidRDefault="0099224A" w:rsidP="0099224A">
            <w:pPr>
              <w:spacing w:after="0"/>
              <w:rPr>
                <w:b/>
              </w:rPr>
            </w:pPr>
            <w:r w:rsidRPr="00071313">
              <w:rPr>
                <w:noProof/>
              </w:rPr>
              <w:t>Ziua, luna, anul de naştere a pacientei/lui (ZZ-LL-AAAA)</w:t>
            </w:r>
          </w:p>
        </w:tc>
        <w:tc>
          <w:tcPr>
            <w:tcW w:w="5882" w:type="dxa"/>
            <w:gridSpan w:val="4"/>
            <w:tcBorders>
              <w:top w:val="single" w:sz="4" w:space="0" w:color="auto"/>
              <w:left w:val="single" w:sz="4" w:space="0" w:color="auto"/>
              <w:bottom w:val="single" w:sz="4" w:space="0" w:color="auto"/>
              <w:right w:val="single" w:sz="4" w:space="0" w:color="auto"/>
            </w:tcBorders>
            <w:vAlign w:val="center"/>
          </w:tcPr>
          <w:p w:rsidR="0099224A" w:rsidRPr="00071313" w:rsidRDefault="0099224A" w:rsidP="0099224A">
            <w:pPr>
              <w:spacing w:after="0"/>
              <w:jc w:val="center"/>
              <w:rPr>
                <w:b/>
              </w:rPr>
            </w:pPr>
          </w:p>
        </w:tc>
      </w:tr>
      <w:tr w:rsidR="0099224A" w:rsidRPr="00071313" w:rsidTr="00CD06FD">
        <w:trPr>
          <w:cantSplit/>
        </w:trPr>
        <w:tc>
          <w:tcPr>
            <w:tcW w:w="9110" w:type="dxa"/>
            <w:gridSpan w:val="6"/>
            <w:tcBorders>
              <w:top w:val="single" w:sz="4" w:space="0" w:color="auto"/>
              <w:left w:val="single" w:sz="4" w:space="0" w:color="auto"/>
              <w:bottom w:val="single" w:sz="4" w:space="0" w:color="auto"/>
              <w:right w:val="single" w:sz="4" w:space="0" w:color="auto"/>
            </w:tcBorders>
            <w:vAlign w:val="center"/>
          </w:tcPr>
          <w:p w:rsidR="0099224A" w:rsidRPr="00071313" w:rsidRDefault="0099224A" w:rsidP="0099224A">
            <w:pPr>
              <w:spacing w:after="0"/>
              <w:rPr>
                <w:b/>
              </w:rPr>
            </w:pPr>
            <w:r w:rsidRPr="00071313">
              <w:rPr>
                <w:noProof/>
              </w:rPr>
              <w:t>Sexul pacientei/ lui</w:t>
            </w:r>
          </w:p>
        </w:tc>
        <w:tc>
          <w:tcPr>
            <w:tcW w:w="5882" w:type="dxa"/>
            <w:gridSpan w:val="4"/>
            <w:tcBorders>
              <w:top w:val="single" w:sz="4" w:space="0" w:color="auto"/>
              <w:left w:val="single" w:sz="4" w:space="0" w:color="auto"/>
              <w:bottom w:val="single" w:sz="4" w:space="0" w:color="auto"/>
              <w:right w:val="single" w:sz="4" w:space="0" w:color="auto"/>
            </w:tcBorders>
            <w:vAlign w:val="center"/>
          </w:tcPr>
          <w:p w:rsidR="0099224A" w:rsidRPr="00071313" w:rsidRDefault="0099224A" w:rsidP="0099224A">
            <w:pPr>
              <w:spacing w:after="0"/>
              <w:rPr>
                <w:b/>
              </w:rPr>
            </w:pPr>
            <w:r w:rsidRPr="00071313">
              <w:rPr>
                <w:noProof/>
              </w:rPr>
              <w:t xml:space="preserve">Masculin     </w:t>
            </w:r>
            <w:r w:rsidRPr="00071313">
              <w:rPr>
                <w:noProof/>
              </w:rPr>
              <w:sym w:font="Wingdings" w:char="006F"/>
            </w:r>
            <w:r w:rsidRPr="00071313">
              <w:rPr>
                <w:noProof/>
              </w:rPr>
              <w:t xml:space="preserve">                 Feminin   </w:t>
            </w:r>
            <w:r w:rsidRPr="00071313">
              <w:rPr>
                <w:noProof/>
              </w:rPr>
              <w:sym w:font="Wingdings" w:char="006F"/>
            </w:r>
          </w:p>
        </w:tc>
      </w:tr>
      <w:tr w:rsidR="0099224A" w:rsidRPr="00071313" w:rsidTr="00CD06FD">
        <w:trPr>
          <w:cantSplit/>
        </w:trPr>
        <w:tc>
          <w:tcPr>
            <w:tcW w:w="9110" w:type="dxa"/>
            <w:gridSpan w:val="6"/>
            <w:tcBorders>
              <w:top w:val="single" w:sz="4" w:space="0" w:color="auto"/>
              <w:left w:val="single" w:sz="4" w:space="0" w:color="auto"/>
              <w:bottom w:val="single" w:sz="4" w:space="0" w:color="auto"/>
              <w:right w:val="single" w:sz="4" w:space="0" w:color="auto"/>
            </w:tcBorders>
            <w:vAlign w:val="center"/>
          </w:tcPr>
          <w:p w:rsidR="0099224A" w:rsidRPr="00071313" w:rsidRDefault="0099224A" w:rsidP="0099224A">
            <w:pPr>
              <w:spacing w:after="0"/>
              <w:rPr>
                <w:b/>
              </w:rPr>
            </w:pPr>
            <w:r w:rsidRPr="00071313">
              <w:rPr>
                <w:noProof/>
              </w:rPr>
              <w:t>Mediul de reşedinţă a pacientei/lui</w:t>
            </w:r>
          </w:p>
        </w:tc>
        <w:tc>
          <w:tcPr>
            <w:tcW w:w="5882" w:type="dxa"/>
            <w:gridSpan w:val="4"/>
            <w:tcBorders>
              <w:top w:val="single" w:sz="4" w:space="0" w:color="auto"/>
              <w:left w:val="single" w:sz="4" w:space="0" w:color="auto"/>
              <w:bottom w:val="single" w:sz="4" w:space="0" w:color="auto"/>
              <w:right w:val="single" w:sz="4" w:space="0" w:color="auto"/>
            </w:tcBorders>
            <w:vAlign w:val="center"/>
          </w:tcPr>
          <w:p w:rsidR="0099224A" w:rsidRPr="00071313" w:rsidRDefault="0099224A" w:rsidP="0099224A">
            <w:pPr>
              <w:spacing w:after="0"/>
              <w:rPr>
                <w:b/>
              </w:rPr>
            </w:pPr>
            <w:r w:rsidRPr="00071313">
              <w:rPr>
                <w:noProof/>
              </w:rPr>
              <w:t xml:space="preserve">Urban          </w:t>
            </w:r>
            <w:r w:rsidRPr="00071313">
              <w:rPr>
                <w:noProof/>
              </w:rPr>
              <w:sym w:font="Wingdings" w:char="006F"/>
            </w:r>
            <w:r w:rsidRPr="00071313">
              <w:rPr>
                <w:noProof/>
              </w:rPr>
              <w:t xml:space="preserve">                 Rural        </w:t>
            </w:r>
            <w:r w:rsidRPr="00071313">
              <w:rPr>
                <w:noProof/>
              </w:rPr>
              <w:sym w:font="Wingdings" w:char="006F"/>
            </w: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rPr>
                <w:b/>
              </w:rPr>
            </w:pPr>
            <w:r w:rsidRPr="00071313">
              <w:rPr>
                <w:b/>
              </w:rPr>
              <w:t>1.</w:t>
            </w: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rPr>
                <w:b/>
              </w:rPr>
            </w:pPr>
            <w:r w:rsidRPr="00071313">
              <w:rPr>
                <w:b/>
              </w:rPr>
              <w:t xml:space="preserve">Depistare si profilaxie </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rPr>
                <w:b/>
              </w:rPr>
            </w:pPr>
            <w:r w:rsidRPr="00071313">
              <w:rPr>
                <w:b/>
              </w:rPr>
              <w:t>Da</w:t>
            </w: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rPr>
                <w:b/>
              </w:rPr>
            </w:pPr>
            <w:r w:rsidRPr="00071313">
              <w:rPr>
                <w:b/>
              </w:rPr>
              <w:t xml:space="preserve">Nu </w:t>
            </w: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rPr>
                <w:b/>
              </w:rPr>
            </w:pPr>
            <w:r w:rsidRPr="00071313">
              <w:rPr>
                <w:b/>
              </w:rPr>
              <w:t>N/A</w:t>
            </w:r>
          </w:p>
        </w:tc>
        <w:tc>
          <w:tcPr>
            <w:tcW w:w="2622" w:type="dxa"/>
            <w:gridSpan w:val="3"/>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rPr>
                <w:b/>
              </w:rPr>
            </w:pPr>
            <w:r w:rsidRPr="00071313">
              <w:rPr>
                <w:b/>
              </w:rPr>
              <w:t>Modul de verificare</w:t>
            </w:r>
          </w:p>
        </w:tc>
        <w:tc>
          <w:tcPr>
            <w:tcW w:w="3260"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rPr>
                <w:b/>
              </w:rPr>
            </w:pPr>
            <w:r w:rsidRPr="00071313">
              <w:rPr>
                <w:b/>
              </w:rPr>
              <w:t>Comentariul auditorului</w:t>
            </w: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r w:rsidRPr="00071313">
              <w:t>1.1</w:t>
            </w: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rPr>
                <w:b/>
              </w:rPr>
            </w:pPr>
            <w:r w:rsidRPr="00071313">
              <w:rPr>
                <w:b/>
              </w:rPr>
              <w:t xml:space="preserve">Depistare activa in grupul de risc TB </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622" w:type="dxa"/>
            <w:gridSpan w:val="3"/>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3260"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A fost efectuată culegerea anamnesticului?</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622" w:type="dxa"/>
            <w:gridSpan w:val="3"/>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w:t>
            </w:r>
          </w:p>
        </w:tc>
        <w:tc>
          <w:tcPr>
            <w:tcW w:w="3260"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S-a evaluat tabloul clinic?</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622" w:type="dxa"/>
            <w:gridSpan w:val="3"/>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w:t>
            </w:r>
          </w:p>
        </w:tc>
        <w:tc>
          <w:tcPr>
            <w:tcW w:w="3260"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S-a efectuat Rx OCT digitala sau convențională?</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622" w:type="dxa"/>
            <w:gridSpan w:val="3"/>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 TB03</w:t>
            </w:r>
          </w:p>
        </w:tc>
        <w:tc>
          <w:tcPr>
            <w:tcW w:w="3260"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 xml:space="preserve">S-a efectuat </w:t>
            </w:r>
            <w:r w:rsidR="000D7676">
              <w:t>TCT sau IGRA</w:t>
            </w:r>
            <w:r w:rsidRPr="00071313">
              <w:t xml:space="preserve"> ?</w:t>
            </w:r>
          </w:p>
          <w:p w:rsidR="0099224A" w:rsidRPr="00071313" w:rsidRDefault="0099224A" w:rsidP="0099224A">
            <w:pPr>
              <w:spacing w:after="0"/>
              <w:jc w:val="left"/>
            </w:pP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622" w:type="dxa"/>
            <w:gridSpan w:val="3"/>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w:t>
            </w:r>
          </w:p>
        </w:tc>
        <w:tc>
          <w:tcPr>
            <w:tcW w:w="3260"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r w:rsidRPr="00071313">
              <w:t>1.2</w:t>
            </w: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rPr>
                <w:b/>
              </w:rPr>
            </w:pPr>
            <w:r w:rsidRPr="00071313">
              <w:rPr>
                <w:b/>
              </w:rPr>
              <w:t>Depistare pasiva la adresare cu simptome sugestive pentru TB</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622" w:type="dxa"/>
            <w:gridSpan w:val="3"/>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c>
          <w:tcPr>
            <w:tcW w:w="3260"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rPr>
                <w:b/>
              </w:rPr>
            </w:pPr>
            <w:r w:rsidRPr="00071313">
              <w:t>A fost efectuată culegerea anamnesticului și evaluarea factorilor de risc?</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622" w:type="dxa"/>
            <w:gridSpan w:val="3"/>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w:t>
            </w:r>
          </w:p>
        </w:tc>
        <w:tc>
          <w:tcPr>
            <w:tcW w:w="3260"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S-a evaluat clinic?</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622" w:type="dxa"/>
            <w:gridSpan w:val="3"/>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w:t>
            </w:r>
          </w:p>
        </w:tc>
        <w:tc>
          <w:tcPr>
            <w:tcW w:w="3260"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S-a</w:t>
            </w:r>
            <w:r w:rsidR="000D7676">
              <w:t xml:space="preserve"> aplicat </w:t>
            </w:r>
            <w:r w:rsidRPr="00071313">
              <w:t xml:space="preserve"> </w:t>
            </w:r>
            <w:r w:rsidR="000D7676" w:rsidRPr="000D7676">
              <w:t>algoritmul examinării microbiologice cu scop de diagnostic al pacienților cu simptome clinice caracteristice tuberculozei</w:t>
            </w:r>
            <w:r w:rsidRPr="00071313">
              <w:t xml:space="preserve">? </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622" w:type="dxa"/>
            <w:gridSpan w:val="3"/>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TB-05, TB04, TB03, SIME TB</w:t>
            </w:r>
          </w:p>
        </w:tc>
        <w:tc>
          <w:tcPr>
            <w:tcW w:w="3260"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S-a efectuat Rx OCT digitală sau convențională?</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622" w:type="dxa"/>
            <w:gridSpan w:val="3"/>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w:t>
            </w:r>
          </w:p>
        </w:tc>
        <w:tc>
          <w:tcPr>
            <w:tcW w:w="3260"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In caz de BAAR neg, s-a administrat tratament antibacterian nespecific 7-10 zile?</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622" w:type="dxa"/>
            <w:gridSpan w:val="3"/>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w:t>
            </w:r>
          </w:p>
        </w:tc>
        <w:tc>
          <w:tcPr>
            <w:tcW w:w="3260"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 xml:space="preserve">S-a evaluat bolnavul posttratament antibacterian? </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622" w:type="dxa"/>
            <w:gridSpan w:val="3"/>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 TB03, SIME TB</w:t>
            </w:r>
          </w:p>
        </w:tc>
        <w:tc>
          <w:tcPr>
            <w:tcW w:w="3260"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S-au</w:t>
            </w:r>
            <w:r w:rsidR="000D7676">
              <w:t xml:space="preserve"> colectat</w:t>
            </w:r>
            <w:r w:rsidRPr="00071313">
              <w:t xml:space="preserve"> </w:t>
            </w:r>
            <w:r w:rsidR="000D7676" w:rsidRPr="000D7676">
              <w:t>2 probe de spută pentru examinare microbiologică cu scop de diagnostic.</w:t>
            </w:r>
            <w:r w:rsidRPr="00071313">
              <w:t>?</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622" w:type="dxa"/>
            <w:gridSpan w:val="3"/>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TB-05, TB04, TB03, SIME TB</w:t>
            </w:r>
          </w:p>
        </w:tc>
        <w:tc>
          <w:tcPr>
            <w:tcW w:w="3260"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S-a efectuat Rx OCT digitala sau convențională?</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622" w:type="dxa"/>
            <w:gridSpan w:val="3"/>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w:t>
            </w:r>
          </w:p>
        </w:tc>
        <w:tc>
          <w:tcPr>
            <w:tcW w:w="3260"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S-a indicat CT pentru diagnostic diferențial? (la necesitate)</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622" w:type="dxa"/>
            <w:gridSpan w:val="3"/>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w:t>
            </w:r>
          </w:p>
        </w:tc>
        <w:tc>
          <w:tcPr>
            <w:tcW w:w="3260"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r w:rsidRPr="00071313">
              <w:t>1.3</w:t>
            </w: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rPr>
                <w:b/>
              </w:rPr>
            </w:pPr>
            <w:r w:rsidRPr="00071313">
              <w:rPr>
                <w:b/>
              </w:rPr>
              <w:t xml:space="preserve">Profilaxia specifica </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622" w:type="dxa"/>
            <w:gridSpan w:val="3"/>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c>
          <w:tcPr>
            <w:tcW w:w="3260"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S-a efectuat BCG</w:t>
            </w:r>
            <w:r w:rsidR="000A05C4" w:rsidRPr="00071313">
              <w:t>*</w:t>
            </w:r>
            <w:r w:rsidRPr="00071313">
              <w:t xml:space="preserve">? </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622" w:type="dxa"/>
            <w:gridSpan w:val="3"/>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w:t>
            </w:r>
          </w:p>
        </w:tc>
        <w:tc>
          <w:tcPr>
            <w:tcW w:w="3260"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 xml:space="preserve">S-a efectuat tratament </w:t>
            </w:r>
            <w:r w:rsidR="000D7676">
              <w:t>TPT</w:t>
            </w:r>
            <w:r w:rsidRPr="00071313">
              <w:t xml:space="preserve"> la copii din contact cu bolnavi TB?  </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622" w:type="dxa"/>
            <w:gridSpan w:val="3"/>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de tratament TB01</w:t>
            </w:r>
          </w:p>
        </w:tc>
        <w:tc>
          <w:tcPr>
            <w:tcW w:w="3260"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 xml:space="preserve">S-a efectuat </w:t>
            </w:r>
            <w:r w:rsidR="000D7676">
              <w:t xml:space="preserve">TPT </w:t>
            </w:r>
            <w:r w:rsidRPr="00071313">
              <w:t xml:space="preserve"> la copii </w:t>
            </w:r>
            <w:r w:rsidR="0090694A">
              <w:t xml:space="preserve">care trăiesc cu </w:t>
            </w:r>
            <w:r w:rsidRPr="00071313">
              <w:t>HIV?</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622" w:type="dxa"/>
            <w:gridSpan w:val="3"/>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de tratament, TB01</w:t>
            </w:r>
          </w:p>
        </w:tc>
        <w:tc>
          <w:tcPr>
            <w:tcW w:w="3260"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0D7676"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0D7676" w:rsidRPr="00071313" w:rsidRDefault="000D7676"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0D7676" w:rsidRPr="00071313" w:rsidRDefault="000D7676" w:rsidP="0099224A">
            <w:pPr>
              <w:spacing w:after="0"/>
              <w:jc w:val="left"/>
            </w:pPr>
            <w:r w:rsidRPr="00071313">
              <w:t xml:space="preserve">S-a efectuat tratament </w:t>
            </w:r>
            <w:r>
              <w:t>TPT</w:t>
            </w:r>
            <w:r w:rsidRPr="00071313">
              <w:t xml:space="preserve"> la copii din </w:t>
            </w:r>
            <w:r w:rsidRPr="000D7676">
              <w:t>grupul de risc TB</w:t>
            </w:r>
            <w:r w:rsidRPr="00071313">
              <w:t xml:space="preserve">?  </w:t>
            </w:r>
          </w:p>
        </w:tc>
        <w:tc>
          <w:tcPr>
            <w:tcW w:w="815" w:type="dxa"/>
            <w:tcBorders>
              <w:top w:val="single" w:sz="4" w:space="0" w:color="auto"/>
              <w:left w:val="single" w:sz="4" w:space="0" w:color="auto"/>
              <w:bottom w:val="single" w:sz="4" w:space="0" w:color="auto"/>
              <w:right w:val="single" w:sz="4" w:space="0" w:color="auto"/>
            </w:tcBorders>
          </w:tcPr>
          <w:p w:rsidR="000D7676" w:rsidRPr="00071313" w:rsidRDefault="000D7676"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0D7676" w:rsidRPr="00071313" w:rsidRDefault="000D7676"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0D7676" w:rsidRPr="00071313" w:rsidRDefault="000D7676" w:rsidP="0099224A">
            <w:pPr>
              <w:spacing w:after="0"/>
            </w:pPr>
          </w:p>
        </w:tc>
        <w:tc>
          <w:tcPr>
            <w:tcW w:w="2622" w:type="dxa"/>
            <w:gridSpan w:val="3"/>
            <w:tcBorders>
              <w:top w:val="single" w:sz="4" w:space="0" w:color="auto"/>
              <w:left w:val="single" w:sz="4" w:space="0" w:color="auto"/>
              <w:bottom w:val="single" w:sz="4" w:space="0" w:color="auto"/>
              <w:right w:val="single" w:sz="4" w:space="0" w:color="auto"/>
            </w:tcBorders>
          </w:tcPr>
          <w:p w:rsidR="000D7676" w:rsidRPr="00071313" w:rsidRDefault="000D7676" w:rsidP="0099224A">
            <w:pPr>
              <w:spacing w:after="0"/>
              <w:jc w:val="left"/>
            </w:pPr>
          </w:p>
        </w:tc>
        <w:tc>
          <w:tcPr>
            <w:tcW w:w="3260" w:type="dxa"/>
            <w:tcBorders>
              <w:top w:val="single" w:sz="4" w:space="0" w:color="auto"/>
              <w:left w:val="single" w:sz="4" w:space="0" w:color="auto"/>
              <w:bottom w:val="single" w:sz="4" w:space="0" w:color="auto"/>
              <w:right w:val="single" w:sz="4" w:space="0" w:color="auto"/>
            </w:tcBorders>
          </w:tcPr>
          <w:p w:rsidR="000D7676" w:rsidRPr="00071313" w:rsidRDefault="000D7676"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r w:rsidRPr="00071313">
              <w:t xml:space="preserve">1.4 </w:t>
            </w: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rPr>
                <w:b/>
              </w:rPr>
            </w:pPr>
            <w:r w:rsidRPr="00071313">
              <w:rPr>
                <w:b/>
              </w:rPr>
              <w:t>Profilaxia nespecifică</w:t>
            </w:r>
          </w:p>
        </w:tc>
        <w:tc>
          <w:tcPr>
            <w:tcW w:w="2160" w:type="dxa"/>
            <w:gridSpan w:val="3"/>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622" w:type="dxa"/>
            <w:gridSpan w:val="3"/>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c>
          <w:tcPr>
            <w:tcW w:w="3260"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S-a efectuat școlarizarea  pacientului privitor la masurile de control a infecției?</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622" w:type="dxa"/>
            <w:gridSpan w:val="3"/>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w:t>
            </w:r>
          </w:p>
        </w:tc>
        <w:tc>
          <w:tcPr>
            <w:tcW w:w="3260"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99224A">
        <w:trPr>
          <w:cantSplit/>
        </w:trPr>
        <w:tc>
          <w:tcPr>
            <w:tcW w:w="14992" w:type="dxa"/>
            <w:gridSpan w:val="10"/>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rPr>
                <w:b/>
              </w:rPr>
            </w:pPr>
            <w:r w:rsidRPr="00071313">
              <w:rPr>
                <w:b/>
              </w:rPr>
              <w:t>2.</w:t>
            </w: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rPr>
                <w:b/>
              </w:rPr>
            </w:pPr>
            <w:r w:rsidRPr="00071313">
              <w:rPr>
                <w:b/>
              </w:rPr>
              <w:t>Diagnostic</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rPr>
                <w:b/>
              </w:rPr>
            </w:pPr>
            <w:r w:rsidRPr="00071313">
              <w:rPr>
                <w:b/>
              </w:rPr>
              <w:t xml:space="preserve">Da </w:t>
            </w: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rPr>
                <w:b/>
              </w:rPr>
            </w:pPr>
            <w:r w:rsidRPr="00071313">
              <w:rPr>
                <w:b/>
              </w:rPr>
              <w:t xml:space="preserve">Nu </w:t>
            </w: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rPr>
                <w:b/>
              </w:rPr>
            </w:pPr>
            <w:r w:rsidRPr="00071313">
              <w:rPr>
                <w:b/>
              </w:rPr>
              <w:t>N/A</w:t>
            </w:r>
          </w:p>
        </w:tc>
        <w:tc>
          <w:tcPr>
            <w:tcW w:w="2622" w:type="dxa"/>
            <w:gridSpan w:val="3"/>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rPr>
                <w:b/>
              </w:rPr>
            </w:pPr>
            <w:r w:rsidRPr="00071313">
              <w:rPr>
                <w:b/>
              </w:rPr>
              <w:t>Modul de verificare</w:t>
            </w:r>
          </w:p>
        </w:tc>
        <w:tc>
          <w:tcPr>
            <w:tcW w:w="3260"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rPr>
                <w:b/>
              </w:rPr>
            </w:pPr>
            <w:r w:rsidRPr="00071313">
              <w:rPr>
                <w:b/>
              </w:rPr>
              <w:t>Comentariul auditorului</w:t>
            </w: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r w:rsidRPr="00071313">
              <w:t>2.1</w:t>
            </w: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rPr>
                <w:b/>
              </w:rPr>
            </w:pPr>
            <w:r w:rsidRPr="00071313">
              <w:rPr>
                <w:b/>
              </w:rPr>
              <w:t xml:space="preserve">Microbiologic conform algoritmului </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622" w:type="dxa"/>
            <w:gridSpan w:val="3"/>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c>
          <w:tcPr>
            <w:tcW w:w="3260"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0D7676" w:rsidP="0099224A">
            <w:pPr>
              <w:spacing w:after="0"/>
              <w:jc w:val="left"/>
            </w:pPr>
            <w:r w:rsidRPr="000D7676">
              <w:t>S-a aplicat  algoritmul examinării microbiologice cu scop de diagnostic</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rPr>
                <w:szCs w:val="20"/>
              </w:rPr>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rPr>
                <w:szCs w:val="20"/>
              </w:rPr>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rPr>
                <w:szCs w:val="20"/>
              </w:rPr>
            </w:pPr>
          </w:p>
        </w:tc>
        <w:tc>
          <w:tcPr>
            <w:tcW w:w="2622" w:type="dxa"/>
            <w:gridSpan w:val="3"/>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rPr>
                <w:szCs w:val="20"/>
              </w:rPr>
            </w:pPr>
            <w:r w:rsidRPr="00071313">
              <w:t>Examinarea TB-05, TB04, TB03, SIME TB</w:t>
            </w:r>
          </w:p>
        </w:tc>
        <w:tc>
          <w:tcPr>
            <w:tcW w:w="3260"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0D7676"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0D7676" w:rsidRPr="00071313" w:rsidRDefault="000D7676"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0D7676" w:rsidRPr="00071313" w:rsidRDefault="000D7676" w:rsidP="0099224A">
            <w:pPr>
              <w:spacing w:after="0"/>
              <w:jc w:val="left"/>
            </w:pPr>
            <w:r w:rsidRPr="00071313">
              <w:t>S-au colectat doua probe la BAAR, inclusiv una matinala?</w:t>
            </w:r>
          </w:p>
        </w:tc>
        <w:tc>
          <w:tcPr>
            <w:tcW w:w="815" w:type="dxa"/>
            <w:tcBorders>
              <w:top w:val="single" w:sz="4" w:space="0" w:color="auto"/>
              <w:left w:val="single" w:sz="4" w:space="0" w:color="auto"/>
              <w:bottom w:val="single" w:sz="4" w:space="0" w:color="auto"/>
              <w:right w:val="single" w:sz="4" w:space="0" w:color="auto"/>
            </w:tcBorders>
          </w:tcPr>
          <w:p w:rsidR="000D7676" w:rsidRPr="00071313" w:rsidRDefault="000D7676" w:rsidP="0099224A">
            <w:pPr>
              <w:spacing w:after="0"/>
              <w:rPr>
                <w:szCs w:val="20"/>
              </w:rPr>
            </w:pPr>
          </w:p>
        </w:tc>
        <w:tc>
          <w:tcPr>
            <w:tcW w:w="709" w:type="dxa"/>
            <w:tcBorders>
              <w:top w:val="single" w:sz="4" w:space="0" w:color="auto"/>
              <w:left w:val="single" w:sz="4" w:space="0" w:color="auto"/>
              <w:bottom w:val="single" w:sz="4" w:space="0" w:color="auto"/>
              <w:right w:val="single" w:sz="4" w:space="0" w:color="auto"/>
            </w:tcBorders>
          </w:tcPr>
          <w:p w:rsidR="000D7676" w:rsidRPr="00071313" w:rsidRDefault="000D7676" w:rsidP="0099224A">
            <w:pPr>
              <w:spacing w:after="0"/>
              <w:rPr>
                <w:szCs w:val="20"/>
              </w:rPr>
            </w:pPr>
          </w:p>
        </w:tc>
        <w:tc>
          <w:tcPr>
            <w:tcW w:w="636" w:type="dxa"/>
            <w:tcBorders>
              <w:top w:val="single" w:sz="4" w:space="0" w:color="auto"/>
              <w:left w:val="single" w:sz="4" w:space="0" w:color="auto"/>
              <w:bottom w:val="single" w:sz="4" w:space="0" w:color="auto"/>
              <w:right w:val="single" w:sz="4" w:space="0" w:color="auto"/>
            </w:tcBorders>
          </w:tcPr>
          <w:p w:rsidR="000D7676" w:rsidRPr="00071313" w:rsidRDefault="000D7676" w:rsidP="0099224A">
            <w:pPr>
              <w:spacing w:after="0"/>
              <w:rPr>
                <w:szCs w:val="20"/>
              </w:rPr>
            </w:pPr>
          </w:p>
        </w:tc>
        <w:tc>
          <w:tcPr>
            <w:tcW w:w="2622" w:type="dxa"/>
            <w:gridSpan w:val="3"/>
            <w:tcBorders>
              <w:top w:val="single" w:sz="4" w:space="0" w:color="auto"/>
              <w:left w:val="single" w:sz="4" w:space="0" w:color="auto"/>
              <w:bottom w:val="single" w:sz="4" w:space="0" w:color="auto"/>
              <w:right w:val="single" w:sz="4" w:space="0" w:color="auto"/>
            </w:tcBorders>
          </w:tcPr>
          <w:p w:rsidR="000D7676" w:rsidRPr="00071313" w:rsidRDefault="000D7676" w:rsidP="0099224A">
            <w:pPr>
              <w:spacing w:after="0"/>
              <w:jc w:val="left"/>
            </w:pPr>
          </w:p>
        </w:tc>
        <w:tc>
          <w:tcPr>
            <w:tcW w:w="3260" w:type="dxa"/>
            <w:tcBorders>
              <w:top w:val="single" w:sz="4" w:space="0" w:color="auto"/>
              <w:left w:val="single" w:sz="4" w:space="0" w:color="auto"/>
              <w:bottom w:val="single" w:sz="4" w:space="0" w:color="auto"/>
              <w:right w:val="single" w:sz="4" w:space="0" w:color="auto"/>
            </w:tcBorders>
          </w:tcPr>
          <w:p w:rsidR="000D7676" w:rsidRPr="00071313" w:rsidRDefault="000D7676"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S-a investigat prin  Xpert MTB/RIF</w:t>
            </w:r>
            <w:r w:rsidR="000D7676">
              <w:t xml:space="preserve"> Ultra</w:t>
            </w:r>
            <w:r w:rsidRPr="00071313">
              <w:t>?</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622" w:type="dxa"/>
            <w:gridSpan w:val="3"/>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TB-05, TB04, TB03, SIME TB</w:t>
            </w:r>
          </w:p>
        </w:tc>
        <w:tc>
          <w:tcPr>
            <w:tcW w:w="3260"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S-a investigat prin  BACTEC cu TSM?</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622" w:type="dxa"/>
            <w:gridSpan w:val="3"/>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TB-06, TB04, TB03, SIME TB</w:t>
            </w:r>
          </w:p>
        </w:tc>
        <w:tc>
          <w:tcPr>
            <w:tcW w:w="3260"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S-a investigat prin  LJ cu TSM?</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622" w:type="dxa"/>
            <w:gridSpan w:val="3"/>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TB-06, TB04, TB03, SIME TB</w:t>
            </w:r>
          </w:p>
        </w:tc>
        <w:tc>
          <w:tcPr>
            <w:tcW w:w="3260"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r w:rsidRPr="00071313">
              <w:t>2.2</w:t>
            </w: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rPr>
                <w:b/>
              </w:rPr>
            </w:pPr>
            <w:r w:rsidRPr="00071313">
              <w:rPr>
                <w:b/>
              </w:rPr>
              <w:t xml:space="preserve">Examen radiologic </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622" w:type="dxa"/>
            <w:gridSpan w:val="3"/>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c>
          <w:tcPr>
            <w:tcW w:w="3260"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S-a efectuat Rx OCT digitala sau convențională?</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200" w:line="276" w:lineRule="auto"/>
              <w:rPr>
                <w:rFonts w:ascii="Calibri" w:eastAsia="Calibri" w:hAnsi="Calibri"/>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200" w:line="276" w:lineRule="auto"/>
              <w:rPr>
                <w:rFonts w:ascii="Calibri" w:eastAsia="Calibri" w:hAnsi="Calibri"/>
                <w:sz w:val="22"/>
                <w:szCs w:val="22"/>
                <w:lang w:eastAsia="en-US"/>
              </w:rPr>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200" w:line="276" w:lineRule="auto"/>
              <w:rPr>
                <w:rFonts w:ascii="Calibri" w:eastAsia="Calibri" w:hAnsi="Calibri"/>
                <w:sz w:val="22"/>
                <w:szCs w:val="22"/>
                <w:lang w:eastAsia="en-US"/>
              </w:rPr>
            </w:pPr>
          </w:p>
        </w:tc>
        <w:tc>
          <w:tcPr>
            <w:tcW w:w="2622" w:type="dxa"/>
            <w:gridSpan w:val="3"/>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w:t>
            </w:r>
          </w:p>
        </w:tc>
        <w:tc>
          <w:tcPr>
            <w:tcW w:w="3260"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r w:rsidRPr="00071313">
              <w:t>2.3</w:t>
            </w: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 xml:space="preserve">S-a efectuat testul </w:t>
            </w:r>
            <w:r w:rsidR="000D7676">
              <w:t xml:space="preserve">la </w:t>
            </w:r>
            <w:r w:rsidRPr="00071313">
              <w:t xml:space="preserve">HIV? </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200" w:line="276" w:lineRule="auto"/>
              <w:rPr>
                <w:rFonts w:ascii="Calibri" w:eastAsia="Calibri" w:hAnsi="Calibri"/>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200" w:line="276" w:lineRule="auto"/>
              <w:rPr>
                <w:rFonts w:ascii="Calibri" w:eastAsia="Calibri" w:hAnsi="Calibri"/>
                <w:sz w:val="22"/>
                <w:szCs w:val="22"/>
                <w:lang w:eastAsia="en-US"/>
              </w:rPr>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200" w:line="276" w:lineRule="auto"/>
              <w:rPr>
                <w:rFonts w:ascii="Calibri" w:eastAsia="Calibri" w:hAnsi="Calibri"/>
                <w:sz w:val="22"/>
                <w:szCs w:val="22"/>
                <w:lang w:eastAsia="en-US"/>
              </w:rPr>
            </w:pPr>
          </w:p>
        </w:tc>
        <w:tc>
          <w:tcPr>
            <w:tcW w:w="2622" w:type="dxa"/>
            <w:gridSpan w:val="3"/>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medicale,TB03, SIME TB</w:t>
            </w:r>
          </w:p>
        </w:tc>
        <w:tc>
          <w:tcPr>
            <w:tcW w:w="3260"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47888">
            <w:pPr>
              <w:spacing w:after="0"/>
              <w:jc w:val="left"/>
            </w:pPr>
            <w:r w:rsidRPr="00071313">
              <w:t xml:space="preserve">La rezultat pozitiv, s-a investigat pentru CD4? </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200" w:line="276" w:lineRule="auto"/>
              <w:rPr>
                <w:rFonts w:ascii="Calibri" w:eastAsia="Calibri" w:hAnsi="Calibri"/>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200" w:line="276" w:lineRule="auto"/>
              <w:rPr>
                <w:rFonts w:ascii="Calibri" w:eastAsia="Calibri" w:hAnsi="Calibri"/>
                <w:sz w:val="22"/>
                <w:szCs w:val="22"/>
                <w:lang w:eastAsia="en-US"/>
              </w:rPr>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200" w:line="276" w:lineRule="auto"/>
              <w:rPr>
                <w:rFonts w:ascii="Calibri" w:eastAsia="Calibri" w:hAnsi="Calibri"/>
                <w:sz w:val="22"/>
                <w:szCs w:val="22"/>
                <w:lang w:eastAsia="en-US"/>
              </w:rPr>
            </w:pPr>
          </w:p>
        </w:tc>
        <w:tc>
          <w:tcPr>
            <w:tcW w:w="2622" w:type="dxa"/>
            <w:gridSpan w:val="3"/>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Rezultatul investigației</w:t>
            </w:r>
          </w:p>
        </w:tc>
        <w:tc>
          <w:tcPr>
            <w:tcW w:w="3260"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47888">
            <w:pPr>
              <w:spacing w:after="0"/>
              <w:jc w:val="left"/>
            </w:pPr>
            <w:r w:rsidRPr="00071313">
              <w:t xml:space="preserve">S-a indicat </w:t>
            </w:r>
            <w:r w:rsidR="0090694A" w:rsidRPr="0090694A">
              <w:t>Sulfamethoxazolum + Trimethoprimum</w:t>
            </w:r>
            <w:r w:rsidRPr="00071313">
              <w:t xml:space="preserve">? </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622" w:type="dxa"/>
            <w:gridSpan w:val="3"/>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w:t>
            </w:r>
          </w:p>
        </w:tc>
        <w:tc>
          <w:tcPr>
            <w:tcW w:w="3260"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47888">
            <w:pPr>
              <w:spacing w:after="0"/>
              <w:jc w:val="left"/>
            </w:pPr>
            <w:r w:rsidRPr="00071313">
              <w:t xml:space="preserve">La rezultat pozitiv, a fost consultat de către  infecționist?   </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622" w:type="dxa"/>
            <w:gridSpan w:val="3"/>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w:t>
            </w:r>
          </w:p>
        </w:tc>
        <w:tc>
          <w:tcPr>
            <w:tcW w:w="3260"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A fost indicat TARV?</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622" w:type="dxa"/>
            <w:gridSpan w:val="3"/>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medicale,TB03, SIME TB</w:t>
            </w:r>
          </w:p>
        </w:tc>
        <w:tc>
          <w:tcPr>
            <w:tcW w:w="3260"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r w:rsidRPr="00071313">
              <w:t>2.4</w:t>
            </w: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 xml:space="preserve">S-au efectuat investigații paraclinice și de laborator?   </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622" w:type="dxa"/>
            <w:gridSpan w:val="3"/>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w:t>
            </w:r>
          </w:p>
        </w:tc>
        <w:tc>
          <w:tcPr>
            <w:tcW w:w="3260"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r w:rsidRPr="00071313">
              <w:t>2.5</w:t>
            </w: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S-a efectuat consultația altor specialiști? (după necesitate)</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622" w:type="dxa"/>
            <w:gridSpan w:val="3"/>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w:t>
            </w:r>
          </w:p>
        </w:tc>
        <w:tc>
          <w:tcPr>
            <w:tcW w:w="3260"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r w:rsidRPr="00071313">
              <w:t>2.6</w:t>
            </w: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Diagnosticul de TB formulat conform PCN</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622" w:type="dxa"/>
            <w:gridSpan w:val="3"/>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w:t>
            </w:r>
          </w:p>
        </w:tc>
        <w:tc>
          <w:tcPr>
            <w:tcW w:w="3260"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r w:rsidRPr="00071313">
              <w:t>2.7</w:t>
            </w: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0694A" w:rsidP="0099224A">
            <w:pPr>
              <w:spacing w:after="0"/>
              <w:jc w:val="left"/>
            </w:pPr>
            <w:r>
              <w:t>Maladiile</w:t>
            </w:r>
            <w:r w:rsidRPr="00071313">
              <w:t xml:space="preserve"> </w:t>
            </w:r>
            <w:r w:rsidR="0099224A" w:rsidRPr="00071313">
              <w:t>asociate reflectate în diagnostic</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622" w:type="dxa"/>
            <w:gridSpan w:val="3"/>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 SIME TB</w:t>
            </w:r>
          </w:p>
        </w:tc>
        <w:tc>
          <w:tcPr>
            <w:tcW w:w="3260"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99224A">
        <w:trPr>
          <w:cantSplit/>
        </w:trPr>
        <w:tc>
          <w:tcPr>
            <w:tcW w:w="14992" w:type="dxa"/>
            <w:gridSpan w:val="10"/>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r w:rsidRPr="00071313">
              <w:t>3.</w:t>
            </w: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rPr>
                <w:b/>
              </w:rPr>
            </w:pPr>
            <w:r w:rsidRPr="00071313">
              <w:rPr>
                <w:b/>
              </w:rPr>
              <w:t>Tratament</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rPr>
                <w:b/>
              </w:rPr>
            </w:pPr>
            <w:r w:rsidRPr="00071313">
              <w:rPr>
                <w:b/>
              </w:rPr>
              <w:t xml:space="preserve">Da </w:t>
            </w: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rPr>
                <w:b/>
              </w:rPr>
            </w:pPr>
            <w:r w:rsidRPr="00071313">
              <w:rPr>
                <w:b/>
              </w:rPr>
              <w:t xml:space="preserve">Nu </w:t>
            </w: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rPr>
                <w:b/>
              </w:rPr>
            </w:pPr>
            <w:r w:rsidRPr="00071313">
              <w:rPr>
                <w:b/>
              </w:rPr>
              <w:t>N/A</w:t>
            </w:r>
          </w:p>
        </w:tc>
        <w:tc>
          <w:tcPr>
            <w:tcW w:w="23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rPr>
                <w:b/>
              </w:rPr>
            </w:pPr>
            <w:r w:rsidRPr="00071313">
              <w:rPr>
                <w:b/>
              </w:rPr>
              <w:t>Modul de verificare</w:t>
            </w:r>
          </w:p>
        </w:tc>
        <w:tc>
          <w:tcPr>
            <w:tcW w:w="35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rPr>
                <w:b/>
              </w:rPr>
            </w:pPr>
            <w:r w:rsidRPr="00071313">
              <w:rPr>
                <w:b/>
              </w:rPr>
              <w:t>Comentariul auditorului</w:t>
            </w: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A fost discutat cu pacientul sau reprezentantul legal al acestuia și semnat consimțământul informat privitor efectuarea tratamentului antituberculos?</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rPr>
                <w:b/>
              </w:rPr>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rPr>
                <w:b/>
              </w:rPr>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rPr>
                <w:b/>
              </w:rPr>
            </w:pPr>
          </w:p>
        </w:tc>
        <w:tc>
          <w:tcPr>
            <w:tcW w:w="23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rPr>
                <w:b/>
              </w:rPr>
            </w:pPr>
            <w:r w:rsidRPr="00071313">
              <w:t>Examinarea fișei medicale</w:t>
            </w:r>
          </w:p>
        </w:tc>
        <w:tc>
          <w:tcPr>
            <w:tcW w:w="35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rPr>
                <w:b/>
              </w:rPr>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A fost inițiat tratamentul?</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3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TB-01, TB03, SIME TB</w:t>
            </w:r>
          </w:p>
        </w:tc>
        <w:tc>
          <w:tcPr>
            <w:tcW w:w="35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Au fost respectate principiile de tratament standardizat conform definiției de caz și TSM?</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3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TB-01, SIME TB</w:t>
            </w:r>
          </w:p>
        </w:tc>
        <w:tc>
          <w:tcPr>
            <w:tcW w:w="35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 xml:space="preserve">Respectarea schemei de tratament. </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3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 TB-01, SIME TB</w:t>
            </w:r>
          </w:p>
        </w:tc>
        <w:tc>
          <w:tcPr>
            <w:tcW w:w="35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Respectarea duratei  tratamentului.</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3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 TB-01, SIME TB</w:t>
            </w:r>
          </w:p>
        </w:tc>
        <w:tc>
          <w:tcPr>
            <w:tcW w:w="35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Respectarea dozelor de medicamente conform masei corporale a pacientului.</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3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 TB-01, SIME TB</w:t>
            </w:r>
          </w:p>
        </w:tc>
        <w:tc>
          <w:tcPr>
            <w:tcW w:w="35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Respectarea criteriilor de spitalizare</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3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F-027e</w:t>
            </w:r>
          </w:p>
        </w:tc>
        <w:tc>
          <w:tcPr>
            <w:tcW w:w="35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Respectarea criteriilor de externare</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3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F-027e</w:t>
            </w:r>
          </w:p>
        </w:tc>
        <w:tc>
          <w:tcPr>
            <w:tcW w:w="35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In TB sensibila s-au indicat preparate combinate?</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3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TB-01, SIME TB</w:t>
            </w:r>
          </w:p>
        </w:tc>
        <w:tc>
          <w:tcPr>
            <w:tcW w:w="35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Modificarea schemei de tratament s-a efectuat  din cauza reacțiilor adverse/intoleranței?</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3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 TB-01, SIME TB</w:t>
            </w:r>
          </w:p>
        </w:tc>
        <w:tc>
          <w:tcPr>
            <w:tcW w:w="35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 xml:space="preserve">A fost cazul prezentat la Comitetul de Management TB DR? (pentru cazurile DR)      </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3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 SIME TB</w:t>
            </w:r>
          </w:p>
        </w:tc>
        <w:tc>
          <w:tcPr>
            <w:tcW w:w="35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Se monitorizează reacțiile adverse?</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3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w:t>
            </w:r>
          </w:p>
        </w:tc>
        <w:tc>
          <w:tcPr>
            <w:tcW w:w="35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Reacțiile adverse înregistrate</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3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 SIME TB, Declararea RA către Agenția medicamentului</w:t>
            </w:r>
          </w:p>
        </w:tc>
        <w:tc>
          <w:tcPr>
            <w:tcW w:w="35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Se efectuează monitorizarea tratamentului?</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3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 SIME TB, TB03</w:t>
            </w:r>
          </w:p>
        </w:tc>
        <w:tc>
          <w:tcPr>
            <w:tcW w:w="35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Monitorizarea clinică (cu respectarea perioadelor pentru examinare conform PCN)?</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3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w:t>
            </w:r>
          </w:p>
        </w:tc>
        <w:tc>
          <w:tcPr>
            <w:tcW w:w="35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Monitorizarea microbiologică (cu respectarea perioadelor pentru examinare conform PCN)?</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3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 xml:space="preserve">Examinarea fișei </w:t>
            </w:r>
          </w:p>
          <w:p w:rsidR="0099224A" w:rsidRPr="00071313" w:rsidRDefault="0099224A" w:rsidP="0099224A">
            <w:pPr>
              <w:spacing w:after="0"/>
              <w:jc w:val="left"/>
            </w:pPr>
            <w:r w:rsidRPr="00071313">
              <w:t>TB-05, SIME TB, TB03</w:t>
            </w:r>
          </w:p>
        </w:tc>
        <w:tc>
          <w:tcPr>
            <w:tcW w:w="35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Monitorizarea radiologică (cu respectarea perioadelor pentru examinare conform PCN)?</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3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 SIME TB, TB03</w:t>
            </w:r>
          </w:p>
        </w:tc>
        <w:tc>
          <w:tcPr>
            <w:tcW w:w="35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Monitorizarea prin examen paraclinic (conform recomandărilor PCN)?</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3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w:t>
            </w:r>
          </w:p>
        </w:tc>
        <w:tc>
          <w:tcPr>
            <w:tcW w:w="35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Interpretarea rezultatelor analizelor și întreprinderea masurilor în caz de devieri de la norma</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3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w:t>
            </w:r>
          </w:p>
        </w:tc>
        <w:tc>
          <w:tcPr>
            <w:tcW w:w="35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Prezentarea periodică a pacienților la Comitetul de Management (conform recomandărilor)</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3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Prezența deciziilor Comitetului de Management, SIME TB</w:t>
            </w:r>
          </w:p>
        </w:tc>
        <w:tc>
          <w:tcPr>
            <w:tcW w:w="35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Executarea recomandărilor Comitetului de Management</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3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 SIME TB</w:t>
            </w:r>
          </w:p>
        </w:tc>
        <w:tc>
          <w:tcPr>
            <w:tcW w:w="35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Evaluarea rezultatelor de tratament a pacienților conform criteriilor</w:t>
            </w:r>
          </w:p>
        </w:tc>
        <w:tc>
          <w:tcPr>
            <w:tcW w:w="815"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636"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3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 SIME TB</w:t>
            </w:r>
          </w:p>
        </w:tc>
        <w:tc>
          <w:tcPr>
            <w:tcW w:w="35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133"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Rezultatul tratamentului</w:t>
            </w:r>
          </w:p>
        </w:tc>
        <w:tc>
          <w:tcPr>
            <w:tcW w:w="2160" w:type="dxa"/>
            <w:gridSpan w:val="3"/>
            <w:tcBorders>
              <w:top w:val="single" w:sz="4" w:space="0" w:color="auto"/>
              <w:left w:val="single" w:sz="4" w:space="0" w:color="auto"/>
              <w:bottom w:val="single" w:sz="4" w:space="0" w:color="auto"/>
              <w:right w:val="single" w:sz="4" w:space="0" w:color="auto"/>
            </w:tcBorders>
          </w:tcPr>
          <w:p w:rsidR="00295107" w:rsidRPr="00071313" w:rsidRDefault="0099224A" w:rsidP="0099224A">
            <w:pPr>
              <w:spacing w:after="0"/>
              <w:jc w:val="left"/>
            </w:pPr>
            <w:r w:rsidRPr="00071313">
              <w:t>1 = vindecat</w:t>
            </w:r>
            <w:r w:rsidRPr="00071313">
              <w:br/>
              <w:t>2 = tratam încheiat</w:t>
            </w:r>
            <w:r w:rsidRPr="00071313">
              <w:br/>
              <w:t>3 = eșec</w:t>
            </w:r>
            <w:r w:rsidRPr="00071313">
              <w:br/>
              <w:t>41 = PS plecat temporar din RM</w:t>
            </w:r>
            <w:r w:rsidRPr="00071313">
              <w:br/>
              <w:t>42 = PS plecat definitiv din RM</w:t>
            </w:r>
            <w:r w:rsidRPr="00071313">
              <w:br/>
              <w:t>43 = PS /altele</w:t>
            </w:r>
            <w:r w:rsidRPr="00071313">
              <w:br/>
              <w:t>51 = deces TB</w:t>
            </w:r>
            <w:r w:rsidRPr="00071313">
              <w:br/>
              <w:t>52 = deces alt motiv</w:t>
            </w:r>
            <w:r w:rsidRPr="00071313">
              <w:br/>
              <w:t>7 = neevaluat</w:t>
            </w:r>
          </w:p>
          <w:p w:rsidR="00295107" w:rsidRPr="00071313" w:rsidRDefault="0099224A" w:rsidP="0099224A">
            <w:pPr>
              <w:spacing w:after="0"/>
              <w:jc w:val="left"/>
            </w:pPr>
            <w:r w:rsidRPr="00071313">
              <w:t>81 = continuă tratamentul schemă individuală</w:t>
            </w:r>
          </w:p>
          <w:p w:rsidR="0099224A" w:rsidRPr="00071313" w:rsidRDefault="0099224A" w:rsidP="0099224A">
            <w:pPr>
              <w:spacing w:after="0"/>
              <w:jc w:val="left"/>
            </w:pPr>
            <w:r w:rsidRPr="00071313">
              <w:t>82 = continuă tratamentul cu preparate de linia 2</w:t>
            </w:r>
          </w:p>
          <w:p w:rsidR="0099224A" w:rsidRPr="00071313" w:rsidRDefault="0099224A" w:rsidP="0099224A">
            <w:pPr>
              <w:spacing w:after="0"/>
              <w:jc w:val="left"/>
            </w:pPr>
            <w:r w:rsidRPr="00071313">
              <w:t>83 = continuă tratamentul cu preparate de linia 1</w:t>
            </w:r>
          </w:p>
        </w:tc>
        <w:tc>
          <w:tcPr>
            <w:tcW w:w="23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 SIME TB</w:t>
            </w:r>
          </w:p>
        </w:tc>
        <w:tc>
          <w:tcPr>
            <w:tcW w:w="35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r>
      <w:tr w:rsidR="0099224A" w:rsidRPr="00071313" w:rsidTr="0099224A">
        <w:trPr>
          <w:cantSplit/>
        </w:trPr>
        <w:tc>
          <w:tcPr>
            <w:tcW w:w="14992" w:type="dxa"/>
            <w:gridSpan w:val="10"/>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rPr>
                <w:b/>
              </w:rPr>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rPr>
                <w:b/>
              </w:rPr>
            </w:pPr>
            <w:r w:rsidRPr="00071313">
              <w:rPr>
                <w:b/>
              </w:rPr>
              <w:t>4.</w:t>
            </w:r>
          </w:p>
        </w:tc>
        <w:tc>
          <w:tcPr>
            <w:tcW w:w="609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rPr>
                <w:b/>
              </w:rPr>
            </w:pPr>
            <w:r w:rsidRPr="00071313">
              <w:rPr>
                <w:b/>
              </w:rPr>
              <w:t>Aderenta la tratament</w:t>
            </w:r>
          </w:p>
        </w:tc>
        <w:tc>
          <w:tcPr>
            <w:tcW w:w="85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rPr>
                <w:b/>
              </w:rPr>
            </w:pPr>
            <w:r w:rsidRPr="00071313">
              <w:rPr>
                <w:b/>
              </w:rPr>
              <w:t xml:space="preserve">Da </w:t>
            </w: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rPr>
                <w:b/>
              </w:rPr>
            </w:pPr>
            <w:r w:rsidRPr="00071313">
              <w:rPr>
                <w:b/>
              </w:rPr>
              <w:t xml:space="preserve">Nu </w:t>
            </w:r>
          </w:p>
        </w:tc>
        <w:tc>
          <w:tcPr>
            <w:tcW w:w="708"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rPr>
                <w:b/>
              </w:rPr>
            </w:pPr>
            <w:r w:rsidRPr="00071313">
              <w:rPr>
                <w:b/>
              </w:rPr>
              <w:t>N/A</w:t>
            </w:r>
          </w:p>
        </w:tc>
        <w:tc>
          <w:tcPr>
            <w:tcW w:w="226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rPr>
                <w:b/>
              </w:rPr>
            </w:pPr>
            <w:r w:rsidRPr="00071313">
              <w:rPr>
                <w:b/>
              </w:rPr>
              <w:t>Modul de verificare</w:t>
            </w:r>
          </w:p>
        </w:tc>
        <w:tc>
          <w:tcPr>
            <w:tcW w:w="35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rPr>
                <w:b/>
              </w:rPr>
            </w:pPr>
            <w:r w:rsidRPr="00071313">
              <w:rPr>
                <w:b/>
              </w:rPr>
              <w:t xml:space="preserve">Comentariul </w:t>
            </w:r>
          </w:p>
          <w:p w:rsidR="0099224A" w:rsidRPr="00071313" w:rsidRDefault="0099224A" w:rsidP="0099224A">
            <w:pPr>
              <w:spacing w:after="0"/>
              <w:jc w:val="center"/>
              <w:rPr>
                <w:b/>
              </w:rPr>
            </w:pPr>
            <w:r w:rsidRPr="00071313">
              <w:rPr>
                <w:b/>
              </w:rPr>
              <w:t>auditorului</w:t>
            </w: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rPr>
                <w:b/>
              </w:rPr>
            </w:pPr>
          </w:p>
        </w:tc>
        <w:tc>
          <w:tcPr>
            <w:tcW w:w="609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Consilierea pacientului/ei documentată</w:t>
            </w:r>
          </w:p>
        </w:tc>
        <w:tc>
          <w:tcPr>
            <w:tcW w:w="85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rPr>
                <w:b/>
              </w:rPr>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rPr>
                <w:b/>
              </w:rPr>
            </w:pPr>
          </w:p>
        </w:tc>
        <w:tc>
          <w:tcPr>
            <w:tcW w:w="708"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rPr>
                <w:b/>
              </w:rPr>
            </w:pPr>
          </w:p>
        </w:tc>
        <w:tc>
          <w:tcPr>
            <w:tcW w:w="226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rPr>
                <w:b/>
              </w:rPr>
            </w:pPr>
            <w:r w:rsidRPr="00071313">
              <w:t>Examinarea fișei medicale</w:t>
            </w:r>
          </w:p>
        </w:tc>
        <w:tc>
          <w:tcPr>
            <w:tcW w:w="35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rPr>
                <w:b/>
              </w:rPr>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pPr>
          </w:p>
        </w:tc>
        <w:tc>
          <w:tcPr>
            <w:tcW w:w="609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Este tratamentul administrat DOT</w:t>
            </w:r>
            <w:r w:rsidR="00965648">
              <w:t>/VST</w:t>
            </w:r>
            <w:r w:rsidRPr="00071313">
              <w:t>?</w:t>
            </w:r>
          </w:p>
        </w:tc>
        <w:tc>
          <w:tcPr>
            <w:tcW w:w="85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8"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26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 TB01, SIME TB</w:t>
            </w:r>
          </w:p>
        </w:tc>
        <w:tc>
          <w:tcPr>
            <w:tcW w:w="35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rPr>
                <w:b/>
              </w:rPr>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rPr>
                <w:b/>
              </w:rPr>
            </w:pPr>
          </w:p>
        </w:tc>
        <w:tc>
          <w:tcPr>
            <w:tcW w:w="609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Beneficiază de suport motivațional?</w:t>
            </w:r>
          </w:p>
        </w:tc>
        <w:tc>
          <w:tcPr>
            <w:tcW w:w="85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8"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26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 SIME TB</w:t>
            </w:r>
          </w:p>
        </w:tc>
        <w:tc>
          <w:tcPr>
            <w:tcW w:w="35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rPr>
                <w:b/>
              </w:rPr>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rPr>
                <w:b/>
              </w:rPr>
            </w:pPr>
          </w:p>
        </w:tc>
        <w:tc>
          <w:tcPr>
            <w:tcW w:w="609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Suport CNAM</w:t>
            </w:r>
          </w:p>
        </w:tc>
        <w:tc>
          <w:tcPr>
            <w:tcW w:w="85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8"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26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 SIME TB</w:t>
            </w:r>
          </w:p>
        </w:tc>
        <w:tc>
          <w:tcPr>
            <w:tcW w:w="35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rPr>
                <w:b/>
              </w:rPr>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rPr>
                <w:b/>
              </w:rPr>
            </w:pPr>
          </w:p>
        </w:tc>
        <w:tc>
          <w:tcPr>
            <w:tcW w:w="609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r w:rsidRPr="00071313">
              <w:t>Suport FG</w:t>
            </w:r>
          </w:p>
        </w:tc>
        <w:tc>
          <w:tcPr>
            <w:tcW w:w="85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8"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26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 SIME TB</w:t>
            </w:r>
          </w:p>
        </w:tc>
        <w:tc>
          <w:tcPr>
            <w:tcW w:w="35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rPr>
                <w:b/>
              </w:rPr>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rPr>
                <w:b/>
              </w:rPr>
            </w:pPr>
          </w:p>
        </w:tc>
        <w:tc>
          <w:tcPr>
            <w:tcW w:w="609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r w:rsidRPr="00071313">
              <w:t xml:space="preserve">Suport APL </w:t>
            </w:r>
          </w:p>
        </w:tc>
        <w:tc>
          <w:tcPr>
            <w:tcW w:w="85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rPr>
                <w:b/>
              </w:rPr>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rPr>
                <w:b/>
              </w:rPr>
            </w:pPr>
          </w:p>
        </w:tc>
        <w:tc>
          <w:tcPr>
            <w:tcW w:w="708"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rPr>
                <w:b/>
              </w:rPr>
            </w:pPr>
          </w:p>
        </w:tc>
        <w:tc>
          <w:tcPr>
            <w:tcW w:w="226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w:t>
            </w:r>
          </w:p>
        </w:tc>
        <w:tc>
          <w:tcPr>
            <w:tcW w:w="35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rPr>
                <w:b/>
              </w:rPr>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rPr>
                <w:b/>
              </w:rPr>
            </w:pPr>
          </w:p>
        </w:tc>
        <w:tc>
          <w:tcPr>
            <w:tcW w:w="609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r w:rsidRPr="00071313">
              <w:t>Alte (specificați)</w:t>
            </w:r>
          </w:p>
        </w:tc>
        <w:tc>
          <w:tcPr>
            <w:tcW w:w="85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8"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26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rPr>
                <w:b/>
              </w:rPr>
            </w:pPr>
            <w:r w:rsidRPr="00071313">
              <w:t>Examinarea fișei medicale</w:t>
            </w:r>
          </w:p>
        </w:tc>
        <w:tc>
          <w:tcPr>
            <w:tcW w:w="35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rPr>
                <w:b/>
              </w:rPr>
            </w:pPr>
          </w:p>
        </w:tc>
      </w:tr>
      <w:tr w:rsidR="0099224A" w:rsidRPr="00071313" w:rsidTr="0099224A">
        <w:trPr>
          <w:cantSplit/>
        </w:trPr>
        <w:tc>
          <w:tcPr>
            <w:tcW w:w="14992" w:type="dxa"/>
            <w:gridSpan w:val="10"/>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rPr>
                <w:b/>
              </w:rPr>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rPr>
                <w:b/>
              </w:rPr>
            </w:pPr>
            <w:r w:rsidRPr="00071313">
              <w:rPr>
                <w:b/>
              </w:rPr>
              <w:t>5.</w:t>
            </w:r>
          </w:p>
        </w:tc>
        <w:tc>
          <w:tcPr>
            <w:tcW w:w="609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r w:rsidRPr="00071313">
              <w:rPr>
                <w:b/>
              </w:rPr>
              <w:t>Examinarea contingentului</w:t>
            </w:r>
          </w:p>
        </w:tc>
        <w:tc>
          <w:tcPr>
            <w:tcW w:w="85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r w:rsidRPr="00071313">
              <w:rPr>
                <w:b/>
              </w:rPr>
              <w:t xml:space="preserve">Da </w:t>
            </w: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r w:rsidRPr="00071313">
              <w:rPr>
                <w:b/>
              </w:rPr>
              <w:t xml:space="preserve">Nu </w:t>
            </w:r>
          </w:p>
        </w:tc>
        <w:tc>
          <w:tcPr>
            <w:tcW w:w="708"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r w:rsidRPr="00071313">
              <w:rPr>
                <w:b/>
              </w:rPr>
              <w:t>N/A</w:t>
            </w:r>
          </w:p>
        </w:tc>
        <w:tc>
          <w:tcPr>
            <w:tcW w:w="226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r w:rsidRPr="00071313">
              <w:rPr>
                <w:b/>
              </w:rPr>
              <w:t>Modul de verificare</w:t>
            </w:r>
          </w:p>
        </w:tc>
        <w:tc>
          <w:tcPr>
            <w:tcW w:w="35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rPr>
                <w:b/>
              </w:rPr>
            </w:pPr>
            <w:r w:rsidRPr="00071313">
              <w:rPr>
                <w:b/>
              </w:rPr>
              <w:t>Comentariul auditorului</w:t>
            </w: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rPr>
                <w:b/>
              </w:rPr>
            </w:pPr>
            <w:r w:rsidRPr="00071313">
              <w:rPr>
                <w:b/>
              </w:rPr>
              <w:t>5.1</w:t>
            </w:r>
          </w:p>
        </w:tc>
        <w:tc>
          <w:tcPr>
            <w:tcW w:w="609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În cazul pacientului pierdut din supraveghere, s-a întreprins măsuri pentru a readuce pacientul în tratament?</w:t>
            </w:r>
          </w:p>
        </w:tc>
        <w:tc>
          <w:tcPr>
            <w:tcW w:w="85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8"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26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w:t>
            </w:r>
          </w:p>
        </w:tc>
        <w:tc>
          <w:tcPr>
            <w:tcW w:w="35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rPr>
                <w:b/>
              </w:rPr>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rPr>
                <w:b/>
              </w:rPr>
            </w:pPr>
            <w:r w:rsidRPr="00071313">
              <w:rPr>
                <w:b/>
              </w:rPr>
              <w:t>5.2</w:t>
            </w:r>
          </w:p>
        </w:tc>
        <w:tc>
          <w:tcPr>
            <w:tcW w:w="609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În cazul pacientului cu eșec s-a analizat cauza eșecului?</w:t>
            </w:r>
          </w:p>
        </w:tc>
        <w:tc>
          <w:tcPr>
            <w:tcW w:w="85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8"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26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w:t>
            </w:r>
          </w:p>
        </w:tc>
        <w:tc>
          <w:tcPr>
            <w:tcW w:w="35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rPr>
                <w:b/>
              </w:rPr>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rPr>
                <w:b/>
              </w:rPr>
            </w:pPr>
            <w:r w:rsidRPr="00071313">
              <w:rPr>
                <w:b/>
              </w:rPr>
              <w:t>5.3</w:t>
            </w:r>
          </w:p>
        </w:tc>
        <w:tc>
          <w:tcPr>
            <w:tcW w:w="609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În cazul pacientului cu eșec s-au întreprins măsuri în corecția tratamentului?</w:t>
            </w:r>
          </w:p>
        </w:tc>
        <w:tc>
          <w:tcPr>
            <w:tcW w:w="85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8"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26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w:t>
            </w:r>
          </w:p>
        </w:tc>
        <w:tc>
          <w:tcPr>
            <w:tcW w:w="35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rPr>
                <w:b/>
              </w:rPr>
            </w:pPr>
          </w:p>
        </w:tc>
      </w:tr>
      <w:tr w:rsidR="0099224A" w:rsidRPr="00071313" w:rsidTr="00CD06FD">
        <w:trPr>
          <w:cantSplit/>
        </w:trPr>
        <w:tc>
          <w:tcPr>
            <w:tcW w:w="81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center"/>
              <w:rPr>
                <w:b/>
              </w:rPr>
            </w:pPr>
            <w:r w:rsidRPr="00071313">
              <w:rPr>
                <w:b/>
              </w:rPr>
              <w:t>6.</w:t>
            </w:r>
          </w:p>
        </w:tc>
        <w:tc>
          <w:tcPr>
            <w:tcW w:w="6097"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Informația referitor la cazul TB coincide cu informația înregistrată suport hârtie</w:t>
            </w:r>
            <w:r w:rsidR="0090694A">
              <w:t xml:space="preserve">, </w:t>
            </w:r>
            <w:r w:rsidRPr="00071313">
              <w:t>format electronic?</w:t>
            </w:r>
          </w:p>
        </w:tc>
        <w:tc>
          <w:tcPr>
            <w:tcW w:w="85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708"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pPr>
          </w:p>
        </w:tc>
        <w:tc>
          <w:tcPr>
            <w:tcW w:w="2269" w:type="dxa"/>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jc w:val="left"/>
            </w:pPr>
            <w:r w:rsidRPr="00071313">
              <w:t>Examinarea fișei medicale, TB01, Registru TB03, SIME TB</w:t>
            </w:r>
          </w:p>
        </w:tc>
        <w:tc>
          <w:tcPr>
            <w:tcW w:w="35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rPr>
                <w:b/>
              </w:rPr>
            </w:pPr>
          </w:p>
        </w:tc>
      </w:tr>
      <w:tr w:rsidR="0099224A" w:rsidRPr="00071313" w:rsidTr="00CD06FD">
        <w:trPr>
          <w:cantSplit/>
        </w:trPr>
        <w:tc>
          <w:tcPr>
            <w:tcW w:w="11451" w:type="dxa"/>
            <w:gridSpan w:val="8"/>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rPr>
                <w:b/>
              </w:rPr>
            </w:pPr>
            <w:r w:rsidRPr="00071313">
              <w:rPr>
                <w:b/>
              </w:rPr>
              <w:t>Rezultatele au fost comunicate</w:t>
            </w:r>
          </w:p>
          <w:p w:rsidR="0099224A" w:rsidRPr="00071313" w:rsidRDefault="0099224A" w:rsidP="0099224A">
            <w:pPr>
              <w:spacing w:after="0"/>
              <w:rPr>
                <w:b/>
              </w:rPr>
            </w:pPr>
            <w:r w:rsidRPr="00071313">
              <w:rPr>
                <w:b/>
              </w:rPr>
              <w:t xml:space="preserve">Medicul curant: </w:t>
            </w:r>
          </w:p>
        </w:tc>
        <w:tc>
          <w:tcPr>
            <w:tcW w:w="3541" w:type="dxa"/>
            <w:gridSpan w:val="2"/>
            <w:tcBorders>
              <w:top w:val="single" w:sz="4" w:space="0" w:color="auto"/>
              <w:left w:val="single" w:sz="4" w:space="0" w:color="auto"/>
              <w:bottom w:val="single" w:sz="4" w:space="0" w:color="auto"/>
              <w:right w:val="single" w:sz="4" w:space="0" w:color="auto"/>
            </w:tcBorders>
          </w:tcPr>
          <w:p w:rsidR="0099224A" w:rsidRPr="00071313" w:rsidRDefault="0099224A" w:rsidP="0099224A">
            <w:pPr>
              <w:spacing w:after="0"/>
              <w:rPr>
                <w:b/>
              </w:rPr>
            </w:pPr>
          </w:p>
        </w:tc>
      </w:tr>
    </w:tbl>
    <w:p w:rsidR="0099224A" w:rsidRPr="00071313" w:rsidRDefault="0099224A" w:rsidP="00FC0D42">
      <w:pPr>
        <w:rPr>
          <w:b/>
          <w:bCs/>
          <w:sz w:val="28"/>
          <w:szCs w:val="28"/>
        </w:rPr>
        <w:sectPr w:rsidR="0099224A" w:rsidRPr="00071313" w:rsidSect="0099224A">
          <w:pgSz w:w="16840" w:h="11907" w:orient="landscape"/>
          <w:pgMar w:top="1440" w:right="1009" w:bottom="1009" w:left="1151" w:header="720" w:footer="720" w:gutter="0"/>
          <w:cols w:space="720"/>
        </w:sectPr>
      </w:pPr>
    </w:p>
    <w:p w:rsidR="00682893" w:rsidRPr="00071313" w:rsidRDefault="00682893" w:rsidP="002B0D6C">
      <w:pPr>
        <w:pStyle w:val="3"/>
        <w:rPr>
          <w:i w:val="0"/>
          <w:sz w:val="28"/>
          <w:szCs w:val="28"/>
          <w:lang w:val="ro-RO"/>
        </w:rPr>
      </w:pPr>
      <w:r w:rsidRPr="00071313">
        <w:rPr>
          <w:rFonts w:eastAsia="HFFDH C+ A Caslon Pro"/>
          <w:i w:val="0"/>
          <w:sz w:val="28"/>
          <w:szCs w:val="28"/>
          <w:lang w:val="ro-RO"/>
        </w:rPr>
        <w:lastRenderedPageBreak/>
        <w:t>Ane</w:t>
      </w:r>
      <w:r w:rsidR="009445EA" w:rsidRPr="00071313">
        <w:rPr>
          <w:rFonts w:eastAsia="HFFDH C+ A Caslon Pro"/>
          <w:i w:val="0"/>
          <w:sz w:val="28"/>
          <w:szCs w:val="28"/>
          <w:lang w:val="ro-RO"/>
        </w:rPr>
        <w:t xml:space="preserve">xa </w:t>
      </w:r>
      <w:r w:rsidR="00965648">
        <w:rPr>
          <w:rFonts w:eastAsia="HFFDH C+ A Caslon Pro"/>
          <w:i w:val="0"/>
          <w:sz w:val="28"/>
          <w:szCs w:val="28"/>
          <w:lang w:val="ro-RO"/>
        </w:rPr>
        <w:t>1</w:t>
      </w:r>
      <w:r w:rsidR="00FE47B1">
        <w:rPr>
          <w:rFonts w:eastAsia="HFFDH C+ A Caslon Pro"/>
          <w:i w:val="0"/>
          <w:sz w:val="28"/>
          <w:szCs w:val="28"/>
          <w:lang w:val="ro-RO"/>
        </w:rPr>
        <w:t>9</w:t>
      </w:r>
      <w:r w:rsidRPr="00071313">
        <w:rPr>
          <w:rFonts w:eastAsia="HFFDH C+ A Caslon Pro"/>
          <w:i w:val="0"/>
          <w:sz w:val="28"/>
          <w:szCs w:val="28"/>
          <w:lang w:val="ro-RO"/>
        </w:rPr>
        <w:t xml:space="preserve">. Ghidul informativ adresat </w:t>
      </w:r>
      <w:r w:rsidR="006C2BBE" w:rsidRPr="00071313">
        <w:rPr>
          <w:rFonts w:eastAsia="HFFDH C+ A Caslon Pro"/>
          <w:i w:val="0"/>
          <w:sz w:val="28"/>
          <w:szCs w:val="28"/>
          <w:lang w:val="ro-RO"/>
        </w:rPr>
        <w:t>părinților</w:t>
      </w:r>
      <w:r w:rsidR="006C2BBE">
        <w:rPr>
          <w:rFonts w:eastAsia="HFFDH C+ A Caslon Pro"/>
          <w:i w:val="0"/>
          <w:sz w:val="28"/>
          <w:szCs w:val="28"/>
          <w:lang w:val="ro-RO"/>
        </w:rPr>
        <w:t xml:space="preserve"> </w:t>
      </w:r>
      <w:r w:rsidR="00ED1950" w:rsidRPr="00071313">
        <w:rPr>
          <w:i w:val="0"/>
          <w:sz w:val="28"/>
          <w:szCs w:val="28"/>
          <w:lang w:val="ro-RO"/>
        </w:rPr>
        <w:t>„</w:t>
      </w:r>
      <w:r w:rsidRPr="00071313">
        <w:rPr>
          <w:i w:val="0"/>
          <w:sz w:val="28"/>
          <w:szCs w:val="28"/>
          <w:lang w:val="ro-RO"/>
        </w:rPr>
        <w:t xml:space="preserve">Ce trebuie sa </w:t>
      </w:r>
      <w:r w:rsidR="006C2BBE" w:rsidRPr="00071313">
        <w:rPr>
          <w:i w:val="0"/>
          <w:sz w:val="28"/>
          <w:szCs w:val="28"/>
          <w:lang w:val="ro-RO"/>
        </w:rPr>
        <w:t>știți</w:t>
      </w:r>
      <w:r w:rsidRPr="00071313">
        <w:rPr>
          <w:i w:val="0"/>
          <w:sz w:val="28"/>
          <w:szCs w:val="28"/>
          <w:lang w:val="ro-RO"/>
        </w:rPr>
        <w:t xml:space="preserve"> despre boala denumită Tuberculoză?”</w:t>
      </w:r>
      <w:bookmarkEnd w:id="201"/>
      <w:r w:rsidR="001C46EE" w:rsidRPr="00071313">
        <w:rPr>
          <w:i w:val="0"/>
          <w:sz w:val="28"/>
          <w:szCs w:val="28"/>
          <w:lang w:val="ro-RO"/>
        </w:rPr>
        <w:t>.</w:t>
      </w:r>
    </w:p>
    <w:p w:rsidR="00682893" w:rsidRPr="00071313" w:rsidRDefault="00682893" w:rsidP="001272AA">
      <w:pPr>
        <w:spacing w:after="0"/>
        <w:jc w:val="left"/>
        <w:rPr>
          <w:b/>
          <w:sz w:val="28"/>
          <w:szCs w:val="28"/>
        </w:rPr>
      </w:pPr>
      <w:r w:rsidRPr="00071313">
        <w:rPr>
          <w:b/>
          <w:sz w:val="28"/>
          <w:szCs w:val="28"/>
        </w:rPr>
        <w:t xml:space="preserve">Ce este tuberculoza? </w:t>
      </w:r>
    </w:p>
    <w:p w:rsidR="0097085D" w:rsidRDefault="0097085D" w:rsidP="00965648">
      <w:pPr>
        <w:spacing w:after="0"/>
        <w:ind w:firstLine="708"/>
        <w:rPr>
          <w:b/>
        </w:rPr>
      </w:pPr>
    </w:p>
    <w:p w:rsidR="00682893" w:rsidRPr="00071313" w:rsidRDefault="00682893" w:rsidP="00965648">
      <w:pPr>
        <w:spacing w:after="0"/>
        <w:ind w:firstLine="708"/>
      </w:pPr>
      <w:r w:rsidRPr="00071313">
        <w:rPr>
          <w:b/>
        </w:rPr>
        <w:t>Tuberculoza</w:t>
      </w:r>
      <w:r w:rsidRPr="00071313">
        <w:t xml:space="preserve"> este o boală </w:t>
      </w:r>
      <w:r w:rsidR="006C2BBE" w:rsidRPr="00071313">
        <w:t>infecțioasă</w:t>
      </w:r>
      <w:r w:rsidRPr="00071313">
        <w:t xml:space="preserve">, fiind cunoscută încă din vechime sub denumirea de </w:t>
      </w:r>
      <w:r w:rsidRPr="00071313">
        <w:rPr>
          <w:b/>
        </w:rPr>
        <w:t>oftică</w:t>
      </w:r>
      <w:r w:rsidRPr="00071313">
        <w:t xml:space="preserve"> sau </w:t>
      </w:r>
      <w:r w:rsidRPr="00071313">
        <w:rPr>
          <w:b/>
        </w:rPr>
        <w:t>ftizie</w:t>
      </w:r>
      <w:r w:rsidRPr="00071313">
        <w:t>. Denumirea i-a fost schimbată în tuberculoză</w:t>
      </w:r>
      <w:r w:rsidR="00F91568" w:rsidRPr="00071313">
        <w:t xml:space="preserve"> di</w:t>
      </w:r>
      <w:r w:rsidRPr="00071313">
        <w:t>n momentul în care a fost asociată cu noduli mici sau tuberculoame.</w:t>
      </w:r>
    </w:p>
    <w:p w:rsidR="00682893" w:rsidRPr="00071313" w:rsidRDefault="00682893" w:rsidP="00965648">
      <w:pPr>
        <w:spacing w:after="0"/>
        <w:ind w:firstLine="708"/>
      </w:pPr>
      <w:r w:rsidRPr="00071313">
        <w:t>Numărul de decese cauzate de tuberculoză este mai mare dec</w:t>
      </w:r>
      <w:r w:rsidR="00F91568" w:rsidRPr="00071313">
        <w:t>â</w:t>
      </w:r>
      <w:r w:rsidRPr="00071313">
        <w:t xml:space="preserve">t cel provocat de orice altă boală </w:t>
      </w:r>
      <w:r w:rsidR="00965648" w:rsidRPr="00071313">
        <w:t>infecțioasă</w:t>
      </w:r>
      <w:r w:rsidRPr="00071313">
        <w:t xml:space="preserve">. Se estimează că o treime din </w:t>
      </w:r>
      <w:r w:rsidR="00965648" w:rsidRPr="00071313">
        <w:t>populația</w:t>
      </w:r>
      <w:r w:rsidRPr="00071313">
        <w:t xml:space="preserve"> planetei este infectată cu bacilul tuberculozei, aproximativ 8,4 milioane de persoane se îmbolnăvesc anual. În fiecare an, pe glob, din cauza acestei patologii decedează 3-4 mln. </w:t>
      </w:r>
      <w:r w:rsidR="00F91568" w:rsidRPr="00071313">
        <w:t xml:space="preserve">de </w:t>
      </w:r>
      <w:r w:rsidRPr="00071313">
        <w:t xml:space="preserve">persoane, 500 000 dintre </w:t>
      </w:r>
      <w:r w:rsidR="00965648" w:rsidRPr="00071313">
        <w:t>aceștia</w:t>
      </w:r>
      <w:r w:rsidRPr="00071313">
        <w:t xml:space="preserve"> fiind copii.</w:t>
      </w:r>
    </w:p>
    <w:p w:rsidR="00682893" w:rsidRPr="00071313" w:rsidRDefault="00682893" w:rsidP="00965648">
      <w:pPr>
        <w:spacing w:after="0"/>
        <w:ind w:firstLine="708"/>
      </w:pPr>
      <w:r w:rsidRPr="00071313">
        <w:t>Netratat, un bolnav de tuberculoză poate molipsi anual 10-15 persoane (în special</w:t>
      </w:r>
      <w:r w:rsidR="00F91568" w:rsidRPr="00071313">
        <w:t>,</w:t>
      </w:r>
      <w:r w:rsidRPr="00071313">
        <w:t xml:space="preserve"> membrii familiei). Sistemul imunitar poate fi capabil să controleze </w:t>
      </w:r>
      <w:r w:rsidR="00965648" w:rsidRPr="00071313">
        <w:t>înmulțirea</w:t>
      </w:r>
      <w:r w:rsidRPr="00071313">
        <w:t xml:space="preserve"> bacteriilor. În cazul în care acesta nu mai poate controla bacilii, </w:t>
      </w:r>
      <w:r w:rsidR="00965648" w:rsidRPr="00071313">
        <w:t>aceștia</w:t>
      </w:r>
      <w:r w:rsidRPr="00071313">
        <w:t xml:space="preserve"> se </w:t>
      </w:r>
      <w:r w:rsidR="00965648" w:rsidRPr="00071313">
        <w:t>înmulțesc</w:t>
      </w:r>
      <w:r w:rsidRPr="00071313">
        <w:t xml:space="preserve"> </w:t>
      </w:r>
      <w:r w:rsidR="00965648" w:rsidRPr="00071313">
        <w:t>și</w:t>
      </w:r>
      <w:r w:rsidR="00F91568" w:rsidRPr="00071313">
        <w:t>,</w:t>
      </w:r>
      <w:r w:rsidRPr="00071313">
        <w:t xml:space="preserve"> astfel</w:t>
      </w:r>
      <w:r w:rsidR="00F91568" w:rsidRPr="00071313">
        <w:t>,</w:t>
      </w:r>
      <w:r w:rsidRPr="00071313">
        <w:t xml:space="preserve"> apare boala.</w:t>
      </w:r>
    </w:p>
    <w:p w:rsidR="00682893" w:rsidRPr="00071313" w:rsidRDefault="00682893" w:rsidP="002B0D6C">
      <w:pPr>
        <w:spacing w:after="0"/>
        <w:rPr>
          <w:color w:val="333333"/>
        </w:rPr>
      </w:pPr>
    </w:p>
    <w:p w:rsidR="00682893" w:rsidRPr="00071313" w:rsidRDefault="00965648" w:rsidP="002B0D6C">
      <w:pPr>
        <w:spacing w:after="0"/>
        <w:ind w:firstLine="708"/>
        <w:jc w:val="center"/>
        <w:rPr>
          <w:rFonts w:ascii="Comic Sans MS" w:hAnsi="Comic Sans MS"/>
        </w:rPr>
      </w:pPr>
      <w:r w:rsidRPr="00071313">
        <w:rPr>
          <w:rFonts w:ascii="Comic Sans MS" w:hAnsi="Comic Sans MS"/>
        </w:rPr>
        <w:t>Până</w:t>
      </w:r>
      <w:r w:rsidR="00682893" w:rsidRPr="00071313">
        <w:rPr>
          <w:rFonts w:ascii="Comic Sans MS" w:hAnsi="Comic Sans MS"/>
        </w:rPr>
        <w:t xml:space="preserve"> la </w:t>
      </w:r>
      <w:r w:rsidRPr="00071313">
        <w:rPr>
          <w:rFonts w:ascii="Comic Sans MS" w:hAnsi="Comic Sans MS"/>
        </w:rPr>
        <w:t>inițierea</w:t>
      </w:r>
      <w:r w:rsidR="00682893" w:rsidRPr="00071313">
        <w:rPr>
          <w:rFonts w:ascii="Comic Sans MS" w:hAnsi="Comic Sans MS"/>
        </w:rPr>
        <w:t xml:space="preserve"> tratamentului, persoana bolnavă elimină</w:t>
      </w:r>
    </w:p>
    <w:p w:rsidR="00682893" w:rsidRPr="00071313" w:rsidRDefault="00682893" w:rsidP="002B0D6C">
      <w:pPr>
        <w:spacing w:after="0"/>
        <w:ind w:firstLine="708"/>
        <w:jc w:val="center"/>
        <w:rPr>
          <w:rFonts w:ascii="Comic Sans MS" w:hAnsi="Comic Sans MS"/>
        </w:rPr>
      </w:pPr>
      <w:r w:rsidRPr="00071313">
        <w:rPr>
          <w:rFonts w:ascii="Comic Sans MS" w:hAnsi="Comic Sans MS"/>
        </w:rPr>
        <w:t xml:space="preserve"> o cantitate mare de bacili</w:t>
      </w:r>
    </w:p>
    <w:p w:rsidR="00682893" w:rsidRPr="00071313" w:rsidRDefault="00682893" w:rsidP="002B0D6C">
      <w:pPr>
        <w:spacing w:after="0"/>
        <w:ind w:firstLine="708"/>
        <w:jc w:val="center"/>
        <w:rPr>
          <w:rFonts w:ascii="Comic Sans MS" w:hAnsi="Comic Sans MS"/>
        </w:rPr>
      </w:pPr>
    </w:p>
    <w:p w:rsidR="00682893" w:rsidRPr="00071313" w:rsidRDefault="00682893" w:rsidP="002B0D6C">
      <w:pPr>
        <w:spacing w:after="0"/>
        <w:ind w:firstLine="708"/>
        <w:jc w:val="center"/>
        <w:rPr>
          <w:rFonts w:ascii="Comic Sans MS" w:hAnsi="Comic Sans MS"/>
        </w:rPr>
      </w:pPr>
    </w:p>
    <w:p w:rsidR="00682893" w:rsidRPr="00071313" w:rsidRDefault="00682893" w:rsidP="002B0D6C">
      <w:pPr>
        <w:spacing w:after="0"/>
        <w:ind w:firstLine="708"/>
        <w:rPr>
          <w:color w:val="333333"/>
        </w:rPr>
      </w:pPr>
    </w:p>
    <w:p w:rsidR="00682893" w:rsidRPr="00071313" w:rsidRDefault="003C1CD2" w:rsidP="002B0D6C">
      <w:pPr>
        <w:spacing w:after="0"/>
        <w:ind w:firstLine="708"/>
        <w:rPr>
          <w:color w:val="333333"/>
        </w:rPr>
      </w:pPr>
      <w:r w:rsidRPr="00071313">
        <w:rPr>
          <w:noProof/>
          <w:color w:val="333333"/>
          <w:lang w:val="ru-RU"/>
        </w:rPr>
        <w:drawing>
          <wp:anchor distT="0" distB="0" distL="114300" distR="114300" simplePos="0" relativeHeight="251709952" behindDoc="0" locked="0" layoutInCell="1" allowOverlap="1">
            <wp:simplePos x="0" y="0"/>
            <wp:positionH relativeFrom="column">
              <wp:posOffset>1600200</wp:posOffset>
            </wp:positionH>
            <wp:positionV relativeFrom="paragraph">
              <wp:posOffset>234315</wp:posOffset>
            </wp:positionV>
            <wp:extent cx="3257550" cy="2699385"/>
            <wp:effectExtent l="0" t="0" r="0" b="0"/>
            <wp:wrapSquare wrapText="left"/>
            <wp:docPr id="694" name="Picture 694" descr="http://pedtb.gr/img/r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http://pedtb.gr/img/ru1.jpg"/>
                    <pic:cNvPicPr>
                      <a:picLocks noChangeAspect="1" noChangeArrowheads="1"/>
                    </pic:cNvPicPr>
                  </pic:nvPicPr>
                  <pic:blipFill>
                    <a:blip r:embed="rId31" r:link="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0107"/>
                    <a:stretch>
                      <a:fillRect/>
                    </a:stretch>
                  </pic:blipFill>
                  <pic:spPr bwMode="auto">
                    <a:xfrm>
                      <a:off x="0" y="0"/>
                      <a:ext cx="3257550" cy="2699385"/>
                    </a:xfrm>
                    <a:prstGeom prst="rect">
                      <a:avLst/>
                    </a:prstGeom>
                    <a:noFill/>
                    <a:ln>
                      <a:noFill/>
                    </a:ln>
                  </pic:spPr>
                </pic:pic>
              </a:graphicData>
            </a:graphic>
          </wp:anchor>
        </w:drawing>
      </w:r>
    </w:p>
    <w:p w:rsidR="00682893" w:rsidRPr="00071313" w:rsidRDefault="00682893" w:rsidP="002B0D6C">
      <w:pPr>
        <w:spacing w:after="0"/>
        <w:rPr>
          <w:b/>
          <w:bCs/>
          <w:color w:val="000000"/>
        </w:rPr>
      </w:pPr>
    </w:p>
    <w:p w:rsidR="00682893" w:rsidRPr="00071313" w:rsidRDefault="00682893" w:rsidP="002B0D6C">
      <w:pPr>
        <w:spacing w:after="0"/>
        <w:rPr>
          <w:b/>
          <w:bCs/>
          <w:color w:val="000000"/>
        </w:rPr>
      </w:pPr>
    </w:p>
    <w:p w:rsidR="00682893" w:rsidRPr="00071313" w:rsidRDefault="00682893" w:rsidP="002B0D6C">
      <w:pPr>
        <w:spacing w:after="0"/>
        <w:rPr>
          <w:b/>
          <w:bCs/>
          <w:color w:val="000000"/>
        </w:rPr>
      </w:pPr>
    </w:p>
    <w:p w:rsidR="00682893" w:rsidRPr="00071313" w:rsidRDefault="00682893" w:rsidP="002B0D6C">
      <w:pPr>
        <w:spacing w:after="0"/>
        <w:rPr>
          <w:b/>
          <w:bCs/>
          <w:color w:val="000000"/>
        </w:rPr>
      </w:pPr>
    </w:p>
    <w:p w:rsidR="00682893" w:rsidRPr="00071313" w:rsidRDefault="00682893" w:rsidP="002B0D6C">
      <w:pPr>
        <w:spacing w:after="0"/>
        <w:rPr>
          <w:b/>
          <w:bCs/>
          <w:color w:val="000000"/>
        </w:rPr>
      </w:pPr>
    </w:p>
    <w:p w:rsidR="00682893" w:rsidRPr="00071313" w:rsidRDefault="00682893" w:rsidP="002B0D6C">
      <w:pPr>
        <w:spacing w:after="0"/>
        <w:rPr>
          <w:b/>
          <w:bCs/>
          <w:color w:val="000000"/>
        </w:rPr>
      </w:pPr>
    </w:p>
    <w:p w:rsidR="00682893" w:rsidRPr="00071313" w:rsidRDefault="00682893" w:rsidP="002B0D6C">
      <w:pPr>
        <w:spacing w:after="0"/>
        <w:rPr>
          <w:b/>
          <w:bCs/>
          <w:color w:val="000000"/>
        </w:rPr>
      </w:pPr>
    </w:p>
    <w:p w:rsidR="00682893" w:rsidRPr="00071313" w:rsidRDefault="00682893" w:rsidP="002B0D6C">
      <w:pPr>
        <w:spacing w:after="0"/>
        <w:rPr>
          <w:b/>
          <w:bCs/>
          <w:color w:val="000000"/>
        </w:rPr>
      </w:pPr>
    </w:p>
    <w:p w:rsidR="00682893" w:rsidRPr="00071313" w:rsidRDefault="00682893" w:rsidP="002B0D6C">
      <w:pPr>
        <w:spacing w:after="0"/>
        <w:rPr>
          <w:b/>
          <w:bCs/>
          <w:color w:val="000000"/>
        </w:rPr>
      </w:pPr>
    </w:p>
    <w:p w:rsidR="00682893" w:rsidRPr="00071313" w:rsidRDefault="00682893" w:rsidP="002B0D6C">
      <w:pPr>
        <w:spacing w:after="0"/>
        <w:rPr>
          <w:b/>
          <w:bCs/>
          <w:color w:val="000000"/>
        </w:rPr>
      </w:pPr>
    </w:p>
    <w:p w:rsidR="00682893" w:rsidRPr="00071313" w:rsidRDefault="00682893" w:rsidP="002B0D6C">
      <w:pPr>
        <w:spacing w:after="0"/>
        <w:rPr>
          <w:b/>
          <w:bCs/>
          <w:color w:val="000000"/>
        </w:rPr>
      </w:pPr>
    </w:p>
    <w:p w:rsidR="00682893" w:rsidRPr="00071313" w:rsidRDefault="00682893" w:rsidP="002B0D6C">
      <w:pPr>
        <w:spacing w:after="0"/>
        <w:rPr>
          <w:b/>
          <w:bCs/>
          <w:color w:val="000000"/>
        </w:rPr>
      </w:pPr>
    </w:p>
    <w:p w:rsidR="00682893" w:rsidRPr="00071313" w:rsidRDefault="00682893" w:rsidP="002B0D6C">
      <w:pPr>
        <w:spacing w:after="0"/>
        <w:rPr>
          <w:b/>
          <w:bCs/>
          <w:color w:val="000000"/>
        </w:rPr>
      </w:pPr>
    </w:p>
    <w:p w:rsidR="00682893" w:rsidRPr="00071313" w:rsidRDefault="00682893" w:rsidP="002B0D6C">
      <w:pPr>
        <w:spacing w:after="0"/>
        <w:rPr>
          <w:b/>
          <w:bCs/>
          <w:color w:val="000000"/>
        </w:rPr>
      </w:pPr>
    </w:p>
    <w:p w:rsidR="00682893" w:rsidRPr="00071313" w:rsidRDefault="00682893" w:rsidP="002B0D6C">
      <w:pPr>
        <w:spacing w:after="0"/>
        <w:rPr>
          <w:b/>
          <w:bCs/>
          <w:color w:val="000000"/>
        </w:rPr>
      </w:pPr>
    </w:p>
    <w:p w:rsidR="00682893" w:rsidRPr="00071313" w:rsidRDefault="00682893" w:rsidP="002B0D6C">
      <w:pPr>
        <w:spacing w:after="0"/>
        <w:rPr>
          <w:b/>
          <w:bCs/>
          <w:color w:val="000000"/>
        </w:rPr>
      </w:pPr>
    </w:p>
    <w:p w:rsidR="00682893" w:rsidRPr="00071313" w:rsidRDefault="00682893" w:rsidP="002B0D6C">
      <w:pPr>
        <w:spacing w:after="0"/>
        <w:rPr>
          <w:b/>
          <w:bCs/>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60"/>
      </w:tblGrid>
      <w:tr w:rsidR="00682893" w:rsidRPr="00071313">
        <w:trPr>
          <w:trHeight w:val="360"/>
        </w:trPr>
        <w:tc>
          <w:tcPr>
            <w:tcW w:w="9360" w:type="dxa"/>
            <w:shd w:val="clear" w:color="auto" w:fill="C0C0C0"/>
          </w:tcPr>
          <w:p w:rsidR="00682893" w:rsidRPr="00071313" w:rsidRDefault="00682893" w:rsidP="002B0D6C">
            <w:pPr>
              <w:spacing w:after="0"/>
              <w:rPr>
                <w:b/>
                <w:i/>
                <w:color w:val="FF0000"/>
              </w:rPr>
            </w:pPr>
            <w:r w:rsidRPr="00071313">
              <w:rPr>
                <w:b/>
                <w:color w:val="FF0000"/>
              </w:rPr>
              <w:t>REŢINEŢI!</w:t>
            </w:r>
            <w:r w:rsidRPr="00071313">
              <w:rPr>
                <w:b/>
                <w:color w:val="333333"/>
              </w:rPr>
              <w:t xml:space="preserve"> O persoană infectată cu TB nu este neapărat bolnavă.</w:t>
            </w:r>
            <w:r w:rsidRPr="00071313">
              <w:rPr>
                <w:color w:val="333333"/>
              </w:rPr>
              <w:t xml:space="preserve"> </w:t>
            </w:r>
          </w:p>
        </w:tc>
      </w:tr>
    </w:tbl>
    <w:p w:rsidR="00682893" w:rsidRPr="00071313" w:rsidRDefault="00682893" w:rsidP="000D398B">
      <w:pPr>
        <w:spacing w:after="0"/>
        <w:rPr>
          <w:b/>
          <w:bCs/>
          <w:color w:val="000000"/>
        </w:rPr>
      </w:pPr>
    </w:p>
    <w:p w:rsidR="00682893" w:rsidRPr="00071313" w:rsidRDefault="00682893" w:rsidP="00B22654">
      <w:pPr>
        <w:spacing w:after="0"/>
        <w:jc w:val="left"/>
        <w:rPr>
          <w:b/>
          <w:bCs/>
          <w:color w:val="000000"/>
          <w:sz w:val="28"/>
          <w:szCs w:val="28"/>
        </w:rPr>
      </w:pPr>
      <w:r w:rsidRPr="00071313">
        <w:rPr>
          <w:b/>
          <w:bCs/>
          <w:color w:val="000000"/>
          <w:sz w:val="28"/>
          <w:szCs w:val="28"/>
        </w:rPr>
        <w:t>Ce provoacă tuberculoza?</w:t>
      </w:r>
    </w:p>
    <w:p w:rsidR="00682893" w:rsidRPr="00071313" w:rsidRDefault="00682893" w:rsidP="00DB6FDE">
      <w:pPr>
        <w:spacing w:after="0"/>
        <w:ind w:firstLine="708"/>
        <w:rPr>
          <w:color w:val="000000"/>
        </w:rPr>
      </w:pPr>
      <w:r w:rsidRPr="00071313">
        <w:rPr>
          <w:color w:val="000000"/>
        </w:rPr>
        <w:t>Tuberculoza este o boală contagioasă</w:t>
      </w:r>
      <w:r w:rsidR="00E80316" w:rsidRPr="00071313">
        <w:rPr>
          <w:color w:val="000000"/>
        </w:rPr>
        <w:t>,</w:t>
      </w:r>
      <w:r w:rsidRPr="00071313">
        <w:rPr>
          <w:color w:val="000000"/>
        </w:rPr>
        <w:t xml:space="preserve"> produsă de un microb numit </w:t>
      </w:r>
      <w:r w:rsidRPr="00071313">
        <w:rPr>
          <w:b/>
          <w:color w:val="000000"/>
        </w:rPr>
        <w:t>bacilul Koch</w:t>
      </w:r>
      <w:r w:rsidRPr="00071313">
        <w:rPr>
          <w:color w:val="000000"/>
        </w:rPr>
        <w:t xml:space="preserve">, după numele savantului care l-a descoperit. </w:t>
      </w:r>
      <w:r w:rsidR="00965648" w:rsidRPr="00071313">
        <w:rPr>
          <w:color w:val="000000"/>
        </w:rPr>
        <w:t>Acești</w:t>
      </w:r>
      <w:r w:rsidRPr="00071313">
        <w:rPr>
          <w:color w:val="000000"/>
        </w:rPr>
        <w:t xml:space="preserve"> microbi </w:t>
      </w:r>
      <w:r w:rsidR="00F91568" w:rsidRPr="00071313">
        <w:rPr>
          <w:color w:val="000000"/>
        </w:rPr>
        <w:t>î</w:t>
      </w:r>
      <w:r w:rsidRPr="00071313">
        <w:rPr>
          <w:color w:val="000000"/>
        </w:rPr>
        <w:t xml:space="preserve">şi găsesc cele mai prielnice </w:t>
      </w:r>
      <w:r w:rsidR="00965648" w:rsidRPr="00071313">
        <w:rPr>
          <w:color w:val="000000"/>
        </w:rPr>
        <w:t>condiții</w:t>
      </w:r>
      <w:r w:rsidRPr="00071313">
        <w:rPr>
          <w:color w:val="000000"/>
        </w:rPr>
        <w:t xml:space="preserve"> de </w:t>
      </w:r>
      <w:r w:rsidR="00965648" w:rsidRPr="00071313">
        <w:rPr>
          <w:color w:val="000000"/>
        </w:rPr>
        <w:t>viață</w:t>
      </w:r>
      <w:r w:rsidRPr="00071313">
        <w:rPr>
          <w:color w:val="000000"/>
        </w:rPr>
        <w:t xml:space="preserve"> în plăm</w:t>
      </w:r>
      <w:r w:rsidR="00CD3C3E" w:rsidRPr="00071313">
        <w:rPr>
          <w:color w:val="000000"/>
        </w:rPr>
        <w:t>ân</w:t>
      </w:r>
      <w:r w:rsidRPr="00071313">
        <w:rPr>
          <w:color w:val="000000"/>
        </w:rPr>
        <w:t xml:space="preserve">i, unde se </w:t>
      </w:r>
      <w:r w:rsidR="00965648" w:rsidRPr="00071313">
        <w:rPr>
          <w:color w:val="000000"/>
        </w:rPr>
        <w:t>înmulțesc</w:t>
      </w:r>
      <w:r w:rsidRPr="00071313">
        <w:rPr>
          <w:color w:val="000000"/>
        </w:rPr>
        <w:t xml:space="preserve"> mai </w:t>
      </w:r>
      <w:r w:rsidR="00965648" w:rsidRPr="00071313">
        <w:rPr>
          <w:color w:val="000000"/>
        </w:rPr>
        <w:t>ușor</w:t>
      </w:r>
      <w:r w:rsidRPr="00071313">
        <w:rPr>
          <w:color w:val="000000"/>
        </w:rPr>
        <w:t xml:space="preserve">, dar boala poate să apară </w:t>
      </w:r>
      <w:r w:rsidR="00965648" w:rsidRPr="00071313">
        <w:rPr>
          <w:color w:val="000000"/>
        </w:rPr>
        <w:t>și</w:t>
      </w:r>
      <w:r w:rsidRPr="00071313">
        <w:rPr>
          <w:color w:val="000000"/>
        </w:rPr>
        <w:t xml:space="preserve"> la alte organe: rinichi, creier, oase, </w:t>
      </w:r>
      <w:r w:rsidR="00965648" w:rsidRPr="00071313">
        <w:rPr>
          <w:color w:val="000000"/>
        </w:rPr>
        <w:t>articulații</w:t>
      </w:r>
      <w:r w:rsidRPr="00071313">
        <w:rPr>
          <w:color w:val="000000"/>
        </w:rPr>
        <w:t xml:space="preserve"> </w:t>
      </w:r>
      <w:r w:rsidR="00965648" w:rsidRPr="00071313">
        <w:rPr>
          <w:color w:val="000000"/>
        </w:rPr>
        <w:t>și</w:t>
      </w:r>
      <w:r w:rsidRPr="00071313">
        <w:rPr>
          <w:color w:val="000000"/>
        </w:rPr>
        <w:t xml:space="preserve"> chiar ochi. </w:t>
      </w:r>
    </w:p>
    <w:p w:rsidR="00682893" w:rsidRPr="00071313" w:rsidRDefault="00965648" w:rsidP="00DB6FDE">
      <w:pPr>
        <w:autoSpaceDE w:val="0"/>
        <w:autoSpaceDN w:val="0"/>
        <w:adjustRightInd w:val="0"/>
        <w:spacing w:after="0"/>
        <w:ind w:firstLine="708"/>
      </w:pPr>
      <w:r w:rsidRPr="00071313">
        <w:rPr>
          <w:color w:val="000000"/>
        </w:rPr>
        <w:t>Deși</w:t>
      </w:r>
      <w:r w:rsidR="00682893" w:rsidRPr="00071313">
        <w:rPr>
          <w:color w:val="000000"/>
        </w:rPr>
        <w:t xml:space="preserve"> tuberculoza este considerată o boală a sărăciei, oricine poate cont</w:t>
      </w:r>
      <w:r w:rsidR="00826823">
        <w:rPr>
          <w:color w:val="000000"/>
        </w:rPr>
        <w:t>r</w:t>
      </w:r>
      <w:r w:rsidR="00682893" w:rsidRPr="00071313">
        <w:rPr>
          <w:color w:val="000000"/>
        </w:rPr>
        <w:t xml:space="preserve">acta bacilul Koch </w:t>
      </w:r>
      <w:r w:rsidRPr="00071313">
        <w:rPr>
          <w:color w:val="000000"/>
        </w:rPr>
        <w:t>și</w:t>
      </w:r>
      <w:r w:rsidR="00682893" w:rsidRPr="00071313">
        <w:rPr>
          <w:color w:val="000000"/>
        </w:rPr>
        <w:t xml:space="preserve"> </w:t>
      </w:r>
      <w:r w:rsidR="00CD3C3E" w:rsidRPr="00071313">
        <w:rPr>
          <w:color w:val="000000"/>
        </w:rPr>
        <w:t xml:space="preserve">poate </w:t>
      </w:r>
      <w:r w:rsidR="00682893" w:rsidRPr="00071313">
        <w:rPr>
          <w:color w:val="000000"/>
        </w:rPr>
        <w:t>face tuberculoz</w:t>
      </w:r>
      <w:r w:rsidR="00CD3C3E" w:rsidRPr="00071313">
        <w:rPr>
          <w:color w:val="000000"/>
        </w:rPr>
        <w:t>ă</w:t>
      </w:r>
      <w:r w:rsidR="00682893" w:rsidRPr="00071313">
        <w:rPr>
          <w:color w:val="000000"/>
        </w:rPr>
        <w:t>.</w:t>
      </w:r>
      <w:r w:rsidR="00682893" w:rsidRPr="00071313">
        <w:rPr>
          <w:color w:val="000000"/>
          <w:sz w:val="32"/>
          <w:szCs w:val="32"/>
        </w:rPr>
        <w:t xml:space="preserve"> </w:t>
      </w:r>
      <w:r w:rsidR="00682893" w:rsidRPr="00071313">
        <w:rPr>
          <w:color w:val="000000"/>
        </w:rPr>
        <w:t xml:space="preserve">Cel mai frecvent fac tuberculoză persoanele tinere. </w:t>
      </w:r>
      <w:r w:rsidR="00682893" w:rsidRPr="00071313">
        <w:t xml:space="preserve">Copiii sub 3 ani </w:t>
      </w:r>
      <w:r w:rsidRPr="00071313">
        <w:rPr>
          <w:rFonts w:eastAsia="ArialMT+1"/>
        </w:rPr>
        <w:t>ș</w:t>
      </w:r>
      <w:r w:rsidRPr="00071313">
        <w:t>i</w:t>
      </w:r>
      <w:r w:rsidR="00682893" w:rsidRPr="00071313">
        <w:t xml:space="preserve"> v</w:t>
      </w:r>
      <w:r w:rsidR="00CD3C3E" w:rsidRPr="00071313">
        <w:t>â</w:t>
      </w:r>
      <w:r w:rsidR="00682893" w:rsidRPr="00071313">
        <w:t xml:space="preserve">rstnicii sunt cei mai </w:t>
      </w:r>
      <w:r w:rsidRPr="00071313">
        <w:t>expu</w:t>
      </w:r>
      <w:r w:rsidRPr="00071313">
        <w:rPr>
          <w:rFonts w:eastAsia="ArialMT+1"/>
        </w:rPr>
        <w:t>ș</w:t>
      </w:r>
      <w:r w:rsidRPr="00071313">
        <w:t>i</w:t>
      </w:r>
      <w:r w:rsidR="00682893" w:rsidRPr="00071313">
        <w:t xml:space="preserve"> riscului de îmboln</w:t>
      </w:r>
      <w:r w:rsidR="00682893" w:rsidRPr="00071313">
        <w:rPr>
          <w:rFonts w:eastAsia="ArialMT+1"/>
        </w:rPr>
        <w:t>ă</w:t>
      </w:r>
      <w:r w:rsidR="00682893" w:rsidRPr="00071313">
        <w:t xml:space="preserve">vire, </w:t>
      </w:r>
      <w:r w:rsidRPr="00071313">
        <w:t>de</w:t>
      </w:r>
      <w:r w:rsidRPr="00071313">
        <w:rPr>
          <w:rFonts w:eastAsia="ArialMT+1"/>
        </w:rPr>
        <w:t>ș</w:t>
      </w:r>
      <w:r w:rsidRPr="00071313">
        <w:t>i</w:t>
      </w:r>
      <w:r w:rsidR="00682893" w:rsidRPr="00071313">
        <w:t xml:space="preserve"> oricine poate s</w:t>
      </w:r>
      <w:r w:rsidR="00682893" w:rsidRPr="00071313">
        <w:rPr>
          <w:rFonts w:eastAsia="ArialMT+1"/>
        </w:rPr>
        <w:t xml:space="preserve">ă </w:t>
      </w:r>
      <w:r w:rsidR="00682893" w:rsidRPr="00071313">
        <w:t>fie afectat. Persoanele al c</w:t>
      </w:r>
      <w:r w:rsidR="00682893" w:rsidRPr="00071313">
        <w:rPr>
          <w:rFonts w:eastAsia="ArialMT+1"/>
        </w:rPr>
        <w:t>ă</w:t>
      </w:r>
      <w:r w:rsidR="00682893" w:rsidRPr="00071313">
        <w:t>ror sistem imun este sl</w:t>
      </w:r>
      <w:r w:rsidR="00682893" w:rsidRPr="00071313">
        <w:rPr>
          <w:rFonts w:eastAsia="ArialMT+1"/>
        </w:rPr>
        <w:t>ă</w:t>
      </w:r>
      <w:r w:rsidR="00682893" w:rsidRPr="00071313">
        <w:t>bit, de exemplu cei cu HIV/SIDA, contacteaz</w:t>
      </w:r>
      <w:r w:rsidR="00682893" w:rsidRPr="00071313">
        <w:rPr>
          <w:rFonts w:eastAsia="ArialMT+1"/>
        </w:rPr>
        <w:t xml:space="preserve">ă </w:t>
      </w:r>
      <w:r w:rsidR="00682893" w:rsidRPr="00071313">
        <w:t xml:space="preserve">mult mai </w:t>
      </w:r>
      <w:r w:rsidRPr="00071313">
        <w:t>u</w:t>
      </w:r>
      <w:r w:rsidRPr="00071313">
        <w:rPr>
          <w:rFonts w:eastAsia="ArialMT+1"/>
        </w:rPr>
        <w:t>ș</w:t>
      </w:r>
      <w:r w:rsidRPr="00071313">
        <w:t>or</w:t>
      </w:r>
      <w:r w:rsidR="00682893" w:rsidRPr="00071313">
        <w:t xml:space="preserve"> boala. </w:t>
      </w:r>
      <w:r w:rsidR="00682893" w:rsidRPr="00071313">
        <w:lastRenderedPageBreak/>
        <w:t>În ultimul timp a sporit preocuparea legat</w:t>
      </w:r>
      <w:r w:rsidR="00682893" w:rsidRPr="00071313">
        <w:rPr>
          <w:rFonts w:eastAsia="ArialMT+1"/>
        </w:rPr>
        <w:t xml:space="preserve">ă </w:t>
      </w:r>
      <w:r w:rsidR="00682893" w:rsidRPr="00071313">
        <w:t xml:space="preserve">de TB, deoarece microorganismul a dezvoltat </w:t>
      </w:r>
      <w:r w:rsidRPr="00071313">
        <w:t>rezisten</w:t>
      </w:r>
      <w:r w:rsidRPr="00071313">
        <w:rPr>
          <w:rFonts w:eastAsia="ArialMT+1"/>
        </w:rPr>
        <w:t>ță</w:t>
      </w:r>
      <w:r w:rsidR="00682893" w:rsidRPr="00071313">
        <w:rPr>
          <w:rFonts w:eastAsia="ArialMT+1"/>
        </w:rPr>
        <w:t xml:space="preserve"> </w:t>
      </w:r>
      <w:r w:rsidR="00682893" w:rsidRPr="00071313">
        <w:t>la medicamente.</w:t>
      </w:r>
    </w:p>
    <w:p w:rsidR="00682893" w:rsidRPr="00071313" w:rsidRDefault="00682893" w:rsidP="00530C3B">
      <w:pPr>
        <w:spacing w:after="0"/>
        <w:ind w:firstLine="708"/>
        <w:rPr>
          <w:color w:val="000000"/>
        </w:rPr>
      </w:pPr>
    </w:p>
    <w:p w:rsidR="00682893" w:rsidRPr="00071313" w:rsidRDefault="00682893" w:rsidP="00B22654">
      <w:pPr>
        <w:spacing w:after="0"/>
        <w:jc w:val="left"/>
        <w:rPr>
          <w:b/>
          <w:color w:val="000000"/>
          <w:sz w:val="28"/>
          <w:szCs w:val="28"/>
        </w:rPr>
      </w:pPr>
      <w:r w:rsidRPr="00071313">
        <w:rPr>
          <w:b/>
          <w:color w:val="000000"/>
          <w:sz w:val="28"/>
          <w:szCs w:val="28"/>
        </w:rPr>
        <w:t>Cum se transmite tuberculoza?</w:t>
      </w:r>
    </w:p>
    <w:p w:rsidR="00682893" w:rsidRPr="00071313" w:rsidRDefault="00682893" w:rsidP="006C1BB7">
      <w:pPr>
        <w:spacing w:after="0"/>
        <w:ind w:firstLine="708"/>
        <w:rPr>
          <w:color w:val="000000"/>
        </w:rPr>
      </w:pPr>
      <w:r w:rsidRPr="00071313">
        <w:rPr>
          <w:color w:val="000000"/>
        </w:rPr>
        <w:t xml:space="preserve">Tuberculoza se transmite prin aer. Un bolnav de tuberculoză </w:t>
      </w:r>
      <w:r w:rsidR="00965648" w:rsidRPr="00071313">
        <w:rPr>
          <w:color w:val="000000"/>
        </w:rPr>
        <w:t>răspândește</w:t>
      </w:r>
      <w:r w:rsidRPr="00071313">
        <w:rPr>
          <w:color w:val="000000"/>
        </w:rPr>
        <w:t xml:space="preserve"> bacilii, c</w:t>
      </w:r>
      <w:r w:rsidR="00CD3C3E" w:rsidRPr="00071313">
        <w:rPr>
          <w:color w:val="000000"/>
        </w:rPr>
        <w:t>â</w:t>
      </w:r>
      <w:r w:rsidRPr="00071313">
        <w:rPr>
          <w:color w:val="000000"/>
        </w:rPr>
        <w:t xml:space="preserve">nd </w:t>
      </w:r>
      <w:r w:rsidR="00965648" w:rsidRPr="00071313">
        <w:rPr>
          <w:color w:val="000000"/>
        </w:rPr>
        <w:t>tușește</w:t>
      </w:r>
      <w:r w:rsidRPr="00071313">
        <w:rPr>
          <w:color w:val="000000"/>
        </w:rPr>
        <w:t xml:space="preserve">, strănută, </w:t>
      </w:r>
      <w:r w:rsidR="00965648" w:rsidRPr="00071313">
        <w:rPr>
          <w:color w:val="000000"/>
        </w:rPr>
        <w:t>vorbește</w:t>
      </w:r>
      <w:r w:rsidRPr="00071313">
        <w:rPr>
          <w:color w:val="000000"/>
        </w:rPr>
        <w:t xml:space="preserve">. Persoanele din jurul său pot inspira  aerul contaminat cu microbi </w:t>
      </w:r>
      <w:r w:rsidR="00965648" w:rsidRPr="00071313">
        <w:rPr>
          <w:color w:val="000000"/>
        </w:rPr>
        <w:t>și</w:t>
      </w:r>
      <w:r w:rsidRPr="00071313">
        <w:rPr>
          <w:color w:val="000000"/>
        </w:rPr>
        <w:t xml:space="preserve"> </w:t>
      </w:r>
      <w:r w:rsidR="00CD3C3E" w:rsidRPr="00071313">
        <w:rPr>
          <w:color w:val="000000"/>
        </w:rPr>
        <w:t xml:space="preserve">pot </w:t>
      </w:r>
      <w:r w:rsidRPr="00071313">
        <w:rPr>
          <w:color w:val="000000"/>
        </w:rPr>
        <w:t xml:space="preserve">să se infecteze. Se consideră că o persoană care are tuberculoză </w:t>
      </w:r>
      <w:r w:rsidR="00965648" w:rsidRPr="00071313">
        <w:rPr>
          <w:color w:val="000000"/>
        </w:rPr>
        <w:t>și</w:t>
      </w:r>
      <w:r w:rsidRPr="00071313">
        <w:rPr>
          <w:color w:val="000000"/>
        </w:rPr>
        <w:t xml:space="preserve"> nu se tratează poate infecta </w:t>
      </w:r>
      <w:r w:rsidR="00965648">
        <w:rPr>
          <w:color w:val="000000"/>
        </w:rPr>
        <w:t>într-un</w:t>
      </w:r>
      <w:r w:rsidRPr="00071313">
        <w:rPr>
          <w:color w:val="000000"/>
        </w:rPr>
        <w:t xml:space="preserve"> an aproximativ alte 10-15 persoane cu care contactează. </w:t>
      </w:r>
    </w:p>
    <w:p w:rsidR="00682893" w:rsidRPr="00071313" w:rsidRDefault="00682893" w:rsidP="00810327">
      <w:pPr>
        <w:spacing w:after="0"/>
        <w:ind w:firstLine="708"/>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60"/>
      </w:tblGrid>
      <w:tr w:rsidR="00682893" w:rsidRPr="00071313">
        <w:trPr>
          <w:trHeight w:val="540"/>
        </w:trPr>
        <w:tc>
          <w:tcPr>
            <w:tcW w:w="9360" w:type="dxa"/>
            <w:shd w:val="clear" w:color="auto" w:fill="C0C0C0"/>
          </w:tcPr>
          <w:p w:rsidR="00682893" w:rsidRPr="00071313" w:rsidRDefault="00682893" w:rsidP="00034BB2">
            <w:pPr>
              <w:spacing w:after="0"/>
              <w:rPr>
                <w:b/>
                <w:color w:val="FF0000"/>
              </w:rPr>
            </w:pPr>
            <w:r w:rsidRPr="00071313">
              <w:rPr>
                <w:b/>
                <w:color w:val="FF0000"/>
              </w:rPr>
              <w:t xml:space="preserve">REŢINEŢI! </w:t>
            </w:r>
            <w:r w:rsidRPr="00071313">
              <w:rPr>
                <w:b/>
                <w:color w:val="000000"/>
              </w:rPr>
              <w:t>Tuberculoza nu se transmite prin m</w:t>
            </w:r>
            <w:r w:rsidR="00CD3C3E" w:rsidRPr="00071313">
              <w:rPr>
                <w:b/>
                <w:color w:val="000000"/>
              </w:rPr>
              <w:t>â</w:t>
            </w:r>
            <w:r w:rsidRPr="00071313">
              <w:rPr>
                <w:b/>
                <w:color w:val="000000"/>
              </w:rPr>
              <w:t>ncare, prin vase sau tac</w:t>
            </w:r>
            <w:r w:rsidR="00CD3C3E" w:rsidRPr="00071313">
              <w:rPr>
                <w:b/>
                <w:color w:val="000000"/>
              </w:rPr>
              <w:t>â</w:t>
            </w:r>
            <w:r w:rsidRPr="00071313">
              <w:rPr>
                <w:b/>
                <w:color w:val="000000"/>
              </w:rPr>
              <w:t xml:space="preserve">muri, nu se transmite prin sărut sau </w:t>
            </w:r>
            <w:r w:rsidR="00965648" w:rsidRPr="00071313">
              <w:rPr>
                <w:b/>
                <w:color w:val="000000"/>
              </w:rPr>
              <w:t>relații</w:t>
            </w:r>
            <w:r w:rsidRPr="00071313">
              <w:rPr>
                <w:b/>
                <w:color w:val="000000"/>
              </w:rPr>
              <w:t xml:space="preserve"> sexuale.</w:t>
            </w:r>
          </w:p>
        </w:tc>
      </w:tr>
    </w:tbl>
    <w:p w:rsidR="00682893" w:rsidRPr="00071313" w:rsidRDefault="00682893" w:rsidP="000D398B">
      <w:pPr>
        <w:tabs>
          <w:tab w:val="left" w:pos="1560"/>
        </w:tabs>
        <w:spacing w:after="0"/>
        <w:rPr>
          <w:b/>
          <w:color w:val="000000"/>
        </w:rPr>
      </w:pPr>
    </w:p>
    <w:p w:rsidR="00682893" w:rsidRPr="00071313" w:rsidRDefault="00682893" w:rsidP="00AD3B7A">
      <w:pPr>
        <w:spacing w:after="0"/>
        <w:ind w:firstLine="708"/>
        <w:rPr>
          <w:color w:val="000000"/>
        </w:rPr>
      </w:pPr>
      <w:r w:rsidRPr="00071313">
        <w:rPr>
          <w:color w:val="000000"/>
        </w:rPr>
        <w:t>Transmiterea este favorizată de contact</w:t>
      </w:r>
      <w:r w:rsidR="00E80316" w:rsidRPr="00071313">
        <w:rPr>
          <w:color w:val="000000"/>
        </w:rPr>
        <w:t>ul</w:t>
      </w:r>
      <w:r w:rsidRPr="00071313">
        <w:rPr>
          <w:color w:val="000000"/>
        </w:rPr>
        <w:t xml:space="preserve"> strâns (apropiat) </w:t>
      </w:r>
      <w:r w:rsidR="00965648" w:rsidRPr="00071313">
        <w:rPr>
          <w:color w:val="000000"/>
        </w:rPr>
        <w:t>și</w:t>
      </w:r>
      <w:r w:rsidRPr="00071313">
        <w:rPr>
          <w:color w:val="000000"/>
        </w:rPr>
        <w:t xml:space="preserve"> prelungit cu sursa de </w:t>
      </w:r>
      <w:r w:rsidR="00965648" w:rsidRPr="00071313">
        <w:rPr>
          <w:color w:val="000000"/>
        </w:rPr>
        <w:t>infecție</w:t>
      </w:r>
      <w:r w:rsidRPr="00071313">
        <w:rPr>
          <w:color w:val="000000"/>
        </w:rPr>
        <w:t>. Astfel</w:t>
      </w:r>
      <w:r w:rsidR="00E80316" w:rsidRPr="00071313">
        <w:rPr>
          <w:color w:val="000000"/>
        </w:rPr>
        <w:t>,</w:t>
      </w:r>
      <w:r w:rsidRPr="00071313">
        <w:rPr>
          <w:color w:val="000000"/>
        </w:rPr>
        <w:t xml:space="preserve"> în 75 % cazuri, copiii se infectează de la membrii familiei (</w:t>
      </w:r>
      <w:r w:rsidR="00965648" w:rsidRPr="00071313">
        <w:rPr>
          <w:color w:val="000000"/>
        </w:rPr>
        <w:t>părinți</w:t>
      </w:r>
      <w:r w:rsidRPr="00071313">
        <w:rPr>
          <w:color w:val="000000"/>
        </w:rPr>
        <w:t xml:space="preserve">, bunei, unchi, </w:t>
      </w:r>
      <w:r w:rsidR="00965648" w:rsidRPr="00071313">
        <w:rPr>
          <w:color w:val="000000"/>
        </w:rPr>
        <w:t>mătuși</w:t>
      </w:r>
      <w:r w:rsidRPr="00071313">
        <w:rPr>
          <w:color w:val="000000"/>
        </w:rPr>
        <w:t xml:space="preserve"> etc.) </w:t>
      </w:r>
      <w:r w:rsidR="00965648" w:rsidRPr="00071313">
        <w:rPr>
          <w:color w:val="000000"/>
        </w:rPr>
        <w:t>și</w:t>
      </w:r>
      <w:r w:rsidRPr="00071313">
        <w:rPr>
          <w:color w:val="000000"/>
        </w:rPr>
        <w:t xml:space="preserve"> doar 25 % înt</w:t>
      </w:r>
      <w:r w:rsidR="00E80316" w:rsidRPr="00071313">
        <w:rPr>
          <w:color w:val="000000"/>
        </w:rPr>
        <w:t>â</w:t>
      </w:r>
      <w:r w:rsidRPr="00071313">
        <w:rPr>
          <w:color w:val="000000"/>
        </w:rPr>
        <w:t xml:space="preserve">mplător (prieteni de familie, în transportul public etc.). </w:t>
      </w:r>
    </w:p>
    <w:p w:rsidR="00682893" w:rsidRPr="00071313" w:rsidRDefault="00682893" w:rsidP="00825792">
      <w:pPr>
        <w:spacing w:after="0"/>
        <w:ind w:firstLine="708"/>
        <w:rPr>
          <w:color w:val="000000"/>
        </w:rPr>
      </w:pPr>
    </w:p>
    <w:p w:rsidR="00682893" w:rsidRPr="00071313" w:rsidRDefault="00682893" w:rsidP="00530C3B">
      <w:pPr>
        <w:spacing w:after="0"/>
        <w:jc w:val="center"/>
        <w:rPr>
          <w:rFonts w:ascii="Comic Sans MS" w:hAnsi="Comic Sans MS"/>
          <w:bCs/>
          <w:color w:val="000000"/>
        </w:rPr>
      </w:pPr>
      <w:r w:rsidRPr="00071313">
        <w:rPr>
          <w:rFonts w:ascii="Comic Sans MS" w:hAnsi="Comic Sans MS"/>
          <w:bCs/>
          <w:color w:val="000000"/>
        </w:rPr>
        <w:t xml:space="preserve">Tuberculoza se transmite prin aer </w:t>
      </w:r>
      <w:r w:rsidR="00965648" w:rsidRPr="00071313">
        <w:rPr>
          <w:rFonts w:ascii="Comic Sans MS" w:hAnsi="Comic Sans MS"/>
          <w:bCs/>
          <w:color w:val="000000"/>
        </w:rPr>
        <w:t>și</w:t>
      </w:r>
      <w:r w:rsidRPr="00071313">
        <w:rPr>
          <w:rFonts w:ascii="Comic Sans MS" w:hAnsi="Comic Sans MS"/>
          <w:bCs/>
          <w:color w:val="000000"/>
        </w:rPr>
        <w:t>, de aceea, răsp</w:t>
      </w:r>
      <w:r w:rsidR="00CD3C3E" w:rsidRPr="00071313">
        <w:rPr>
          <w:rFonts w:ascii="Comic Sans MS" w:hAnsi="Comic Sans MS"/>
          <w:bCs/>
          <w:color w:val="000000"/>
        </w:rPr>
        <w:t>â</w:t>
      </w:r>
      <w:r w:rsidRPr="00071313">
        <w:rPr>
          <w:rFonts w:ascii="Comic Sans MS" w:hAnsi="Comic Sans MS"/>
          <w:bCs/>
          <w:color w:val="000000"/>
        </w:rPr>
        <w:t>ndirea sa este at</w:t>
      </w:r>
      <w:r w:rsidR="00CD3C3E" w:rsidRPr="00071313">
        <w:rPr>
          <w:rFonts w:ascii="Comic Sans MS" w:hAnsi="Comic Sans MS"/>
          <w:bCs/>
          <w:color w:val="000000"/>
        </w:rPr>
        <w:t>â</w:t>
      </w:r>
      <w:r w:rsidRPr="00071313">
        <w:rPr>
          <w:rFonts w:ascii="Comic Sans MS" w:hAnsi="Comic Sans MS"/>
          <w:bCs/>
          <w:color w:val="000000"/>
        </w:rPr>
        <w:t>t de greu de stăp</w:t>
      </w:r>
      <w:r w:rsidR="00CD3C3E" w:rsidRPr="00071313">
        <w:rPr>
          <w:rFonts w:ascii="Comic Sans MS" w:hAnsi="Comic Sans MS"/>
          <w:bCs/>
          <w:color w:val="000000"/>
        </w:rPr>
        <w:t>â</w:t>
      </w:r>
      <w:r w:rsidRPr="00071313">
        <w:rPr>
          <w:rFonts w:ascii="Comic Sans MS" w:hAnsi="Comic Sans MS"/>
          <w:bCs/>
          <w:color w:val="000000"/>
        </w:rPr>
        <w:t xml:space="preserve">nit. Cei mai sensibili sunt copiii </w:t>
      </w:r>
      <w:r w:rsidR="00965648" w:rsidRPr="00071313">
        <w:rPr>
          <w:rFonts w:ascii="Comic Sans MS" w:hAnsi="Comic Sans MS"/>
          <w:bCs/>
          <w:color w:val="000000"/>
        </w:rPr>
        <w:t>și</w:t>
      </w:r>
      <w:r w:rsidRPr="00071313">
        <w:rPr>
          <w:rFonts w:ascii="Comic Sans MS" w:hAnsi="Comic Sans MS"/>
          <w:bCs/>
          <w:color w:val="000000"/>
        </w:rPr>
        <w:t xml:space="preserve"> persoanele cu </w:t>
      </w:r>
      <w:r w:rsidR="00965648" w:rsidRPr="00071313">
        <w:rPr>
          <w:rFonts w:ascii="Comic Sans MS" w:hAnsi="Comic Sans MS"/>
          <w:bCs/>
          <w:color w:val="000000"/>
        </w:rPr>
        <w:t>rezistență</w:t>
      </w:r>
      <w:r w:rsidRPr="00071313">
        <w:rPr>
          <w:rFonts w:ascii="Comic Sans MS" w:hAnsi="Comic Sans MS"/>
          <w:bCs/>
          <w:color w:val="000000"/>
        </w:rPr>
        <w:t xml:space="preserve"> scăzută.</w:t>
      </w:r>
    </w:p>
    <w:p w:rsidR="00682893" w:rsidRPr="00071313" w:rsidRDefault="00682893" w:rsidP="00F94975">
      <w:pPr>
        <w:spacing w:after="0"/>
        <w:ind w:firstLine="708"/>
        <w:rPr>
          <w:b/>
        </w:rPr>
      </w:pPr>
    </w:p>
    <w:p w:rsidR="00682893" w:rsidRPr="00071313" w:rsidRDefault="003C1CD2" w:rsidP="006C1BB7">
      <w:pPr>
        <w:spacing w:after="0"/>
        <w:ind w:firstLine="708"/>
        <w:rPr>
          <w:color w:val="000000"/>
        </w:rPr>
      </w:pPr>
      <w:r w:rsidRPr="00071313">
        <w:rPr>
          <w:noProof/>
          <w:color w:val="333333"/>
          <w:lang w:val="ru-RU"/>
        </w:rPr>
        <w:drawing>
          <wp:inline distT="0" distB="0" distL="0" distR="0">
            <wp:extent cx="3528060" cy="2446655"/>
            <wp:effectExtent l="0" t="0" r="0" b="0"/>
            <wp:docPr id="10" name="Picture 10" descr="http://pedtb.gr/img/r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edtb.gr/img/ru2.jpg"/>
                    <pic:cNvPicPr>
                      <a:picLocks noChangeAspect="1" noChangeArrowheads="1"/>
                    </pic:cNvPicPr>
                  </pic:nvPicPr>
                  <pic:blipFill>
                    <a:blip r:embed="rId33" r:link="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4011"/>
                    <a:stretch>
                      <a:fillRect/>
                    </a:stretch>
                  </pic:blipFill>
                  <pic:spPr bwMode="auto">
                    <a:xfrm>
                      <a:off x="0" y="0"/>
                      <a:ext cx="3528060" cy="2446655"/>
                    </a:xfrm>
                    <a:prstGeom prst="rect">
                      <a:avLst/>
                    </a:prstGeom>
                    <a:noFill/>
                    <a:ln>
                      <a:noFill/>
                    </a:ln>
                  </pic:spPr>
                </pic:pic>
              </a:graphicData>
            </a:graphic>
          </wp:inline>
        </w:drawing>
      </w:r>
    </w:p>
    <w:p w:rsidR="00682893" w:rsidRPr="00071313" w:rsidRDefault="00682893" w:rsidP="00810327">
      <w:pPr>
        <w:spacing w:after="0"/>
        <w:ind w:firstLine="708"/>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60"/>
      </w:tblGrid>
      <w:tr w:rsidR="00682893" w:rsidRPr="00071313">
        <w:trPr>
          <w:trHeight w:val="180"/>
        </w:trPr>
        <w:tc>
          <w:tcPr>
            <w:tcW w:w="9360" w:type="dxa"/>
            <w:shd w:val="clear" w:color="auto" w:fill="C0C0C0"/>
          </w:tcPr>
          <w:p w:rsidR="00682893" w:rsidRPr="00071313" w:rsidRDefault="00682893" w:rsidP="00034BB2">
            <w:pPr>
              <w:spacing w:after="0"/>
              <w:rPr>
                <w:b/>
                <w:color w:val="FF0000"/>
              </w:rPr>
            </w:pPr>
            <w:r w:rsidRPr="00071313">
              <w:rPr>
                <w:b/>
                <w:color w:val="FF0000"/>
              </w:rPr>
              <w:t xml:space="preserve">REŢINEŢI! </w:t>
            </w:r>
            <w:r w:rsidRPr="00071313">
              <w:rPr>
                <w:b/>
                <w:color w:val="000000"/>
              </w:rPr>
              <w:t>Fumatul nu cauzează tuberculoza, dar cei care fumează au un risc de 4 ori mai mare de a se îmbolnăvi.</w:t>
            </w:r>
          </w:p>
        </w:tc>
      </w:tr>
    </w:tbl>
    <w:p w:rsidR="00682893" w:rsidRPr="00071313" w:rsidRDefault="00682893" w:rsidP="000D398B">
      <w:pPr>
        <w:spacing w:after="0"/>
        <w:ind w:firstLine="708"/>
        <w:jc w:val="center"/>
        <w:rPr>
          <w:color w:val="000000"/>
        </w:rPr>
      </w:pPr>
    </w:p>
    <w:p w:rsidR="00682893" w:rsidRPr="00071313" w:rsidRDefault="00682893" w:rsidP="00AD3B7A">
      <w:pPr>
        <w:spacing w:after="0"/>
        <w:ind w:firstLine="708"/>
        <w:rPr>
          <w:color w:val="000000"/>
        </w:rPr>
      </w:pPr>
    </w:p>
    <w:p w:rsidR="00682893" w:rsidRPr="00071313" w:rsidRDefault="00682893" w:rsidP="00B22654">
      <w:pPr>
        <w:spacing w:after="0"/>
        <w:jc w:val="left"/>
        <w:rPr>
          <w:b/>
          <w:color w:val="000000"/>
          <w:sz w:val="28"/>
          <w:szCs w:val="28"/>
        </w:rPr>
      </w:pPr>
      <w:r w:rsidRPr="00071313">
        <w:rPr>
          <w:b/>
          <w:color w:val="000000"/>
          <w:sz w:val="28"/>
          <w:szCs w:val="28"/>
        </w:rPr>
        <w:t>Care sunt semnele tuberculozei ?</w:t>
      </w:r>
    </w:p>
    <w:p w:rsidR="00682893" w:rsidRPr="00071313" w:rsidRDefault="00682893" w:rsidP="00DB6FDE">
      <w:pPr>
        <w:spacing w:after="0"/>
        <w:ind w:firstLine="800"/>
        <w:rPr>
          <w:color w:val="000000"/>
        </w:rPr>
      </w:pPr>
      <w:r w:rsidRPr="00071313">
        <w:rPr>
          <w:color w:val="000000"/>
        </w:rPr>
        <w:t xml:space="preserve">Tuberculoza este o boală, care se instalează pe tăcute (asimptomatic), ea nu doare, nu deranjează în mod particular. </w:t>
      </w:r>
      <w:r w:rsidR="00965648" w:rsidRPr="00071313">
        <w:rPr>
          <w:color w:val="000000"/>
        </w:rPr>
        <w:t>Creșterea</w:t>
      </w:r>
      <w:r w:rsidRPr="00071313">
        <w:rPr>
          <w:color w:val="000000"/>
        </w:rPr>
        <w:t xml:space="preserve"> temperaturii între 37-37,5 °C, </w:t>
      </w:r>
      <w:r w:rsidRPr="00071313">
        <w:rPr>
          <w:bCs/>
          <w:color w:val="333333"/>
        </w:rPr>
        <w:t>tuse nejustificată</w:t>
      </w:r>
      <w:r w:rsidR="00E80316" w:rsidRPr="00071313">
        <w:rPr>
          <w:bCs/>
          <w:color w:val="333333"/>
        </w:rPr>
        <w:t>,</w:t>
      </w:r>
      <w:r w:rsidRPr="00071313">
        <w:rPr>
          <w:color w:val="333333"/>
        </w:rPr>
        <w:t xml:space="preserve"> care durează mai mult de 3 săptăm</w:t>
      </w:r>
      <w:r w:rsidR="00F21197" w:rsidRPr="00071313">
        <w:rPr>
          <w:color w:val="333333"/>
        </w:rPr>
        <w:t>â</w:t>
      </w:r>
      <w:r w:rsidRPr="00071313">
        <w:rPr>
          <w:color w:val="333333"/>
        </w:rPr>
        <w:t>ni, lipsa poftei de m</w:t>
      </w:r>
      <w:r w:rsidR="00CD3C3E" w:rsidRPr="00071313">
        <w:rPr>
          <w:color w:val="333333"/>
        </w:rPr>
        <w:t>â</w:t>
      </w:r>
      <w:r w:rsidRPr="00071313">
        <w:rPr>
          <w:color w:val="333333"/>
        </w:rPr>
        <w:t xml:space="preserve">ncare </w:t>
      </w:r>
      <w:r w:rsidR="00965648" w:rsidRPr="00071313">
        <w:rPr>
          <w:color w:val="333333"/>
        </w:rPr>
        <w:t>și</w:t>
      </w:r>
      <w:r w:rsidRPr="00071313">
        <w:rPr>
          <w:color w:val="333333"/>
        </w:rPr>
        <w:t xml:space="preserve"> scădere</w:t>
      </w:r>
      <w:r w:rsidR="00E80316" w:rsidRPr="00071313">
        <w:rPr>
          <w:color w:val="333333"/>
        </w:rPr>
        <w:t>a</w:t>
      </w:r>
      <w:r w:rsidRPr="00071313">
        <w:rPr>
          <w:color w:val="333333"/>
        </w:rPr>
        <w:t xml:space="preserve"> în greutate, stare</w:t>
      </w:r>
      <w:r w:rsidR="00E80316" w:rsidRPr="00071313">
        <w:rPr>
          <w:color w:val="333333"/>
        </w:rPr>
        <w:t>a</w:t>
      </w:r>
      <w:r w:rsidRPr="00071313">
        <w:rPr>
          <w:color w:val="333333"/>
        </w:rPr>
        <w:t xml:space="preserve"> de oboseală, </w:t>
      </w:r>
      <w:r w:rsidR="00965648" w:rsidRPr="00071313">
        <w:rPr>
          <w:color w:val="333333"/>
        </w:rPr>
        <w:t>transpirațiile</w:t>
      </w:r>
      <w:r w:rsidRPr="00071313">
        <w:rPr>
          <w:color w:val="333333"/>
        </w:rPr>
        <w:t xml:space="preserve"> nocturne </w:t>
      </w:r>
      <w:r w:rsidRPr="00071313">
        <w:rPr>
          <w:color w:val="000000"/>
        </w:rPr>
        <w:t xml:space="preserve">sunt simptome care trebuie să facă bolnavul să se adreseze la medicul de familie. </w:t>
      </w:r>
    </w:p>
    <w:p w:rsidR="00682893" w:rsidRPr="00071313" w:rsidRDefault="00682893" w:rsidP="00DB6FDE">
      <w:pPr>
        <w:autoSpaceDE w:val="0"/>
        <w:autoSpaceDN w:val="0"/>
        <w:adjustRightInd w:val="0"/>
        <w:spacing w:after="0"/>
        <w:ind w:firstLine="708"/>
        <w:rPr>
          <w:color w:val="000000"/>
        </w:rPr>
      </w:pPr>
      <w:r w:rsidRPr="00071313">
        <w:t>La copiii de v</w:t>
      </w:r>
      <w:r w:rsidR="00CD3C3E" w:rsidRPr="00071313">
        <w:t>â</w:t>
      </w:r>
      <w:r w:rsidRPr="00071313">
        <w:t>rst</w:t>
      </w:r>
      <w:r w:rsidRPr="00071313">
        <w:rPr>
          <w:rFonts w:eastAsia="ArialMT+1"/>
        </w:rPr>
        <w:t xml:space="preserve">ă </w:t>
      </w:r>
      <w:r w:rsidRPr="00071313">
        <w:t>mic</w:t>
      </w:r>
      <w:r w:rsidRPr="00071313">
        <w:rPr>
          <w:rFonts w:eastAsia="ArialMT+1"/>
        </w:rPr>
        <w:t xml:space="preserve">ă </w:t>
      </w:r>
      <w:r w:rsidRPr="00071313">
        <w:t>tuberculoza pulmonar</w:t>
      </w:r>
      <w:r w:rsidRPr="00071313">
        <w:rPr>
          <w:rFonts w:eastAsia="ArialMT+1"/>
        </w:rPr>
        <w:t xml:space="preserve">ă </w:t>
      </w:r>
      <w:r w:rsidRPr="00071313">
        <w:t>se manifest</w:t>
      </w:r>
      <w:r w:rsidRPr="00071313">
        <w:rPr>
          <w:rFonts w:eastAsia="ArialMT+1"/>
        </w:rPr>
        <w:t>ă</w:t>
      </w:r>
      <w:r w:rsidR="00CD3C3E" w:rsidRPr="00071313">
        <w:rPr>
          <w:rFonts w:eastAsia="ArialMT+1"/>
        </w:rPr>
        <w:t>,</w:t>
      </w:r>
      <w:r w:rsidRPr="00071313">
        <w:rPr>
          <w:rFonts w:eastAsia="ArialMT+1"/>
        </w:rPr>
        <w:t xml:space="preserve"> </w:t>
      </w:r>
      <w:r w:rsidRPr="00071313">
        <w:t>uneori</w:t>
      </w:r>
      <w:r w:rsidR="00CD3C3E" w:rsidRPr="00071313">
        <w:t>,</w:t>
      </w:r>
      <w:r w:rsidRPr="00071313">
        <w:t xml:space="preserve"> doar prin oprirea </w:t>
      </w:r>
      <w:r w:rsidR="00965648" w:rsidRPr="00071313">
        <w:t>cre</w:t>
      </w:r>
      <w:r w:rsidR="00965648" w:rsidRPr="00071313">
        <w:rPr>
          <w:rFonts w:eastAsia="ArialMT+1"/>
        </w:rPr>
        <w:t>ș</w:t>
      </w:r>
      <w:r w:rsidR="00965648" w:rsidRPr="00071313">
        <w:t>terii</w:t>
      </w:r>
      <w:r w:rsidRPr="00071313">
        <w:t xml:space="preserve"> sau un retard staturoponderal. Celelalte semne </w:t>
      </w:r>
      <w:r w:rsidR="00965648" w:rsidRPr="00071313">
        <w:rPr>
          <w:rFonts w:eastAsia="ArialMT+1"/>
        </w:rPr>
        <w:t>ș</w:t>
      </w:r>
      <w:r w:rsidR="00965648" w:rsidRPr="00071313">
        <w:t>i</w:t>
      </w:r>
      <w:r w:rsidRPr="00071313">
        <w:t xml:space="preserve"> simptome depind de localizarea bolii.</w:t>
      </w:r>
    </w:p>
    <w:p w:rsidR="00682893" w:rsidRPr="00071313" w:rsidRDefault="00682893" w:rsidP="00DB6FDE">
      <w:pPr>
        <w:spacing w:after="0"/>
        <w:ind w:firstLine="708"/>
        <w:rPr>
          <w:color w:val="000000"/>
        </w:rPr>
      </w:pPr>
      <w:r w:rsidRPr="00071313">
        <w:rPr>
          <w:color w:val="000000"/>
        </w:rPr>
        <w:t xml:space="preserve">Diagnosticul se </w:t>
      </w:r>
      <w:r w:rsidR="00965648" w:rsidRPr="00071313">
        <w:rPr>
          <w:color w:val="000000"/>
        </w:rPr>
        <w:t>stabilește</w:t>
      </w:r>
      <w:r w:rsidRPr="00071313">
        <w:rPr>
          <w:color w:val="000000"/>
        </w:rPr>
        <w:t xml:space="preserve"> în urma efectuării probei Mantoux, </w:t>
      </w:r>
      <w:r w:rsidR="00E80316" w:rsidRPr="00071313">
        <w:rPr>
          <w:color w:val="000000"/>
        </w:rPr>
        <w:t xml:space="preserve">a </w:t>
      </w:r>
      <w:r w:rsidRPr="00071313">
        <w:rPr>
          <w:color w:val="000000"/>
        </w:rPr>
        <w:t>examenului radiologic</w:t>
      </w:r>
      <w:r w:rsidR="00965648">
        <w:rPr>
          <w:color w:val="000000"/>
        </w:rPr>
        <w:t>, examinare microbiololgică</w:t>
      </w:r>
      <w:r w:rsidRPr="00071313">
        <w:rPr>
          <w:color w:val="000000"/>
        </w:rPr>
        <w:t xml:space="preserve"> </w:t>
      </w:r>
      <w:r w:rsidR="00965648" w:rsidRPr="00071313">
        <w:rPr>
          <w:color w:val="000000"/>
        </w:rPr>
        <w:t>și</w:t>
      </w:r>
      <w:r w:rsidRPr="00071313">
        <w:rPr>
          <w:color w:val="000000"/>
        </w:rPr>
        <w:t xml:space="preserve"> </w:t>
      </w:r>
      <w:r w:rsidR="00E80316" w:rsidRPr="00071313">
        <w:rPr>
          <w:color w:val="000000"/>
        </w:rPr>
        <w:t xml:space="preserve">prin </w:t>
      </w:r>
      <w:r w:rsidRPr="00071313">
        <w:rPr>
          <w:color w:val="000000"/>
        </w:rPr>
        <w:t xml:space="preserve">depistarea </w:t>
      </w:r>
      <w:r w:rsidRPr="00071313">
        <w:rPr>
          <w:color w:val="333333"/>
        </w:rPr>
        <w:t>sursei de infectare a copilului</w:t>
      </w:r>
      <w:r w:rsidRPr="00071313">
        <w:rPr>
          <w:color w:val="000000"/>
        </w:rPr>
        <w:t xml:space="preserve"> (persoanei mature din anturajul apropiat al copilului).</w:t>
      </w:r>
    </w:p>
    <w:p w:rsidR="00682893" w:rsidRPr="00071313" w:rsidRDefault="00682893" w:rsidP="00810327">
      <w:pPr>
        <w:spacing w:after="0"/>
        <w:ind w:firstLine="708"/>
        <w:rPr>
          <w:color w:val="000000"/>
        </w:rPr>
      </w:pPr>
    </w:p>
    <w:p w:rsidR="00682893" w:rsidRPr="00071313" w:rsidRDefault="00682893" w:rsidP="00B22654">
      <w:pPr>
        <w:spacing w:after="0"/>
        <w:jc w:val="left"/>
        <w:rPr>
          <w:b/>
          <w:sz w:val="28"/>
          <w:szCs w:val="28"/>
        </w:rPr>
      </w:pPr>
      <w:r w:rsidRPr="00071313">
        <w:rPr>
          <w:b/>
          <w:sz w:val="28"/>
          <w:szCs w:val="28"/>
        </w:rPr>
        <w:t>Depistarea bolnavului de tuberculoză</w:t>
      </w:r>
    </w:p>
    <w:p w:rsidR="00682893" w:rsidRPr="00071313" w:rsidRDefault="00682893" w:rsidP="00DB6FDE">
      <w:pPr>
        <w:spacing w:after="0"/>
        <w:ind w:firstLine="708"/>
        <w:rPr>
          <w:color w:val="000000"/>
        </w:rPr>
      </w:pPr>
      <w:r w:rsidRPr="00071313">
        <w:rPr>
          <w:color w:val="333333"/>
        </w:rPr>
        <w:lastRenderedPageBreak/>
        <w:t xml:space="preserve">Se efectuează o cercetare </w:t>
      </w:r>
      <w:r w:rsidR="00965648" w:rsidRPr="00071313">
        <w:rPr>
          <w:color w:val="333333"/>
        </w:rPr>
        <w:t>minuțioasă</w:t>
      </w:r>
      <w:r w:rsidRPr="00071313">
        <w:rPr>
          <w:color w:val="333333"/>
        </w:rPr>
        <w:t xml:space="preserve"> </w:t>
      </w:r>
      <w:r w:rsidR="00965648" w:rsidRPr="00071313">
        <w:rPr>
          <w:color w:val="333333"/>
        </w:rPr>
        <w:t>și</w:t>
      </w:r>
      <w:r w:rsidRPr="00071313">
        <w:rPr>
          <w:color w:val="333333"/>
        </w:rPr>
        <w:t xml:space="preserve"> necesită implicarea </w:t>
      </w:r>
      <w:r w:rsidR="00965648" w:rsidRPr="00071313">
        <w:rPr>
          <w:color w:val="333333"/>
        </w:rPr>
        <w:t>părinților</w:t>
      </w:r>
      <w:r w:rsidRPr="00071313">
        <w:rPr>
          <w:color w:val="333333"/>
        </w:rPr>
        <w:t xml:space="preserve"> copilului bolnav. Av</w:t>
      </w:r>
      <w:r w:rsidR="00E80316" w:rsidRPr="00071313">
        <w:rPr>
          <w:color w:val="333333"/>
        </w:rPr>
        <w:t>â</w:t>
      </w:r>
      <w:r w:rsidRPr="00071313">
        <w:rPr>
          <w:color w:val="333333"/>
        </w:rPr>
        <w:t xml:space="preserve">nd în vedere că sursa de infectare (maturul bolnav) </w:t>
      </w:r>
      <w:r w:rsidR="00965648" w:rsidRPr="00071313">
        <w:rPr>
          <w:color w:val="000000"/>
        </w:rPr>
        <w:t>răspândește</w:t>
      </w:r>
      <w:r w:rsidRPr="00071313">
        <w:rPr>
          <w:color w:val="000000"/>
        </w:rPr>
        <w:t xml:space="preserve"> bacilii 6-8 luni p</w:t>
      </w:r>
      <w:r w:rsidR="00CD3C3E" w:rsidRPr="00071313">
        <w:rPr>
          <w:color w:val="000000"/>
        </w:rPr>
        <w:t>â</w:t>
      </w:r>
      <w:r w:rsidRPr="00071313">
        <w:rPr>
          <w:color w:val="000000"/>
        </w:rPr>
        <w:t xml:space="preserve">nă la </w:t>
      </w:r>
      <w:r w:rsidR="00965648" w:rsidRPr="00071313">
        <w:rPr>
          <w:color w:val="000000"/>
        </w:rPr>
        <w:t>apariția</w:t>
      </w:r>
      <w:r w:rsidRPr="00071313">
        <w:rPr>
          <w:color w:val="000000"/>
        </w:rPr>
        <w:t xml:space="preserve"> primelor simptome de boală, este necesar de examinat toate persoanele din anturajul copilului prin efectuarea probei Mantoux la copii </w:t>
      </w:r>
      <w:r w:rsidR="00965648" w:rsidRPr="00071313">
        <w:rPr>
          <w:color w:val="000000"/>
        </w:rPr>
        <w:t>și</w:t>
      </w:r>
      <w:r w:rsidRPr="00071313">
        <w:rPr>
          <w:color w:val="000000"/>
        </w:rPr>
        <w:t xml:space="preserve"> examenul radiologic la maturi. </w:t>
      </w:r>
    </w:p>
    <w:p w:rsidR="00682893" w:rsidRPr="00071313" w:rsidRDefault="00682893" w:rsidP="00B22654">
      <w:pPr>
        <w:spacing w:after="0"/>
        <w:ind w:firstLine="708"/>
        <w:jc w:val="left"/>
        <w:rPr>
          <w:color w:val="000000"/>
        </w:rPr>
      </w:pPr>
    </w:p>
    <w:p w:rsidR="00682893" w:rsidRPr="00071313" w:rsidRDefault="00682893" w:rsidP="00FF1412">
      <w:pPr>
        <w:spacing w:after="0"/>
        <w:ind w:firstLine="708"/>
        <w:jc w:val="center"/>
        <w:rPr>
          <w:rFonts w:ascii="Comic Sans MS" w:hAnsi="Comic Sans MS"/>
          <w:color w:val="000000"/>
        </w:rPr>
      </w:pPr>
      <w:r w:rsidRPr="00071313">
        <w:rPr>
          <w:rFonts w:ascii="Comic Sans MS" w:hAnsi="Comic Sans MS"/>
          <w:color w:val="000000"/>
        </w:rPr>
        <w:t xml:space="preserve">Anturajul apropiat al bolnavului recent depistat trebuie examinat </w:t>
      </w:r>
    </w:p>
    <w:p w:rsidR="00682893" w:rsidRPr="00071313" w:rsidRDefault="00682893" w:rsidP="00FF1412">
      <w:pPr>
        <w:spacing w:after="0"/>
        <w:ind w:firstLine="708"/>
        <w:jc w:val="center"/>
        <w:rPr>
          <w:rFonts w:ascii="Comic Sans MS" w:hAnsi="Comic Sans MS"/>
          <w:color w:val="000000"/>
        </w:rPr>
      </w:pPr>
      <w:r w:rsidRPr="00071313">
        <w:rPr>
          <w:rFonts w:ascii="Comic Sans MS" w:hAnsi="Comic Sans MS"/>
          <w:color w:val="000000"/>
        </w:rPr>
        <w:t>la ftiziopneumolog</w:t>
      </w:r>
      <w:r w:rsidR="00CD3C3E" w:rsidRPr="00071313">
        <w:rPr>
          <w:rFonts w:ascii="Comic Sans MS" w:hAnsi="Comic Sans MS"/>
          <w:color w:val="000000"/>
        </w:rPr>
        <w:t>.</w:t>
      </w:r>
    </w:p>
    <w:p w:rsidR="00682893" w:rsidRPr="00071313" w:rsidRDefault="00682893" w:rsidP="00BC6AB1">
      <w:pPr>
        <w:spacing w:after="0"/>
        <w:ind w:firstLine="708"/>
        <w:jc w:val="center"/>
        <w:rPr>
          <w:color w:val="000000"/>
        </w:rPr>
      </w:pPr>
    </w:p>
    <w:p w:rsidR="00682893" w:rsidRPr="00071313" w:rsidRDefault="003C1CD2" w:rsidP="003574FC">
      <w:pPr>
        <w:spacing w:after="0"/>
        <w:ind w:firstLine="708"/>
        <w:jc w:val="center"/>
        <w:rPr>
          <w:color w:val="333333"/>
        </w:rPr>
      </w:pPr>
      <w:r w:rsidRPr="00071313">
        <w:rPr>
          <w:noProof/>
          <w:color w:val="333333"/>
          <w:lang w:val="ru-RU"/>
        </w:rPr>
        <w:drawing>
          <wp:inline distT="0" distB="0" distL="0" distR="0">
            <wp:extent cx="3333115" cy="2175510"/>
            <wp:effectExtent l="0" t="0" r="0" b="0"/>
            <wp:docPr id="11" name="Picture 11" descr="http://pedtb.gr/img/r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edtb.gr/img/ru3.jpg"/>
                    <pic:cNvPicPr>
                      <a:picLocks noChangeAspect="1" noChangeArrowheads="1"/>
                    </pic:cNvPicPr>
                  </pic:nvPicPr>
                  <pic:blipFill>
                    <a:blip r:embed="rId35" r:link="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1475"/>
                    <a:stretch>
                      <a:fillRect/>
                    </a:stretch>
                  </pic:blipFill>
                  <pic:spPr bwMode="auto">
                    <a:xfrm>
                      <a:off x="0" y="0"/>
                      <a:ext cx="3333115" cy="2175510"/>
                    </a:xfrm>
                    <a:prstGeom prst="rect">
                      <a:avLst/>
                    </a:prstGeom>
                    <a:noFill/>
                    <a:ln>
                      <a:noFill/>
                    </a:ln>
                  </pic:spPr>
                </pic:pic>
              </a:graphicData>
            </a:graphic>
          </wp:inline>
        </w:drawing>
      </w:r>
    </w:p>
    <w:p w:rsidR="00682893" w:rsidRPr="00071313" w:rsidRDefault="00682893" w:rsidP="0029584D">
      <w:pPr>
        <w:spacing w:after="0"/>
        <w:ind w:firstLine="708"/>
        <w:rPr>
          <w:color w:val="000000"/>
        </w:rPr>
      </w:pPr>
    </w:p>
    <w:p w:rsidR="00682893" w:rsidRPr="00071313" w:rsidRDefault="00682893" w:rsidP="009971A2">
      <w:pPr>
        <w:spacing w:after="0"/>
        <w:ind w:firstLine="708"/>
        <w:rPr>
          <w:color w:val="000000"/>
        </w:rPr>
      </w:pPr>
    </w:p>
    <w:p w:rsidR="00682893" w:rsidRPr="00071313" w:rsidRDefault="00682893" w:rsidP="00DB6FDE">
      <w:pPr>
        <w:spacing w:after="0"/>
        <w:ind w:firstLine="708"/>
        <w:rPr>
          <w:color w:val="000000"/>
        </w:rPr>
      </w:pPr>
      <w:r w:rsidRPr="00071313">
        <w:rPr>
          <w:color w:val="000000"/>
        </w:rPr>
        <w:t xml:space="preserve">Identificarea sursei este una din cele mai importante metode de luptă cu tuberculoza, deoarece scopul final este întreruperea transmiterii </w:t>
      </w:r>
      <w:r w:rsidR="00965648" w:rsidRPr="00071313">
        <w:rPr>
          <w:color w:val="000000"/>
        </w:rPr>
        <w:t>infecției</w:t>
      </w:r>
      <w:r w:rsidRPr="00071313">
        <w:rPr>
          <w:color w:val="000000"/>
        </w:rPr>
        <w:t xml:space="preserve"> „în </w:t>
      </w:r>
      <w:r w:rsidR="00965648" w:rsidRPr="00071313">
        <w:rPr>
          <w:color w:val="000000"/>
        </w:rPr>
        <w:t>lanț</w:t>
      </w:r>
      <w:r w:rsidRPr="00071313">
        <w:rPr>
          <w:color w:val="000000"/>
        </w:rPr>
        <w:t xml:space="preserve">” </w:t>
      </w:r>
      <w:r w:rsidR="00E80316" w:rsidRPr="00071313">
        <w:rPr>
          <w:color w:val="000000"/>
        </w:rPr>
        <w:t xml:space="preserve">persoanelor din anturaj </w:t>
      </w:r>
      <w:r w:rsidR="00965648" w:rsidRPr="00071313">
        <w:rPr>
          <w:color w:val="000000"/>
        </w:rPr>
        <w:t>și</w:t>
      </w:r>
      <w:r w:rsidRPr="00071313">
        <w:rPr>
          <w:color w:val="000000"/>
        </w:rPr>
        <w:t xml:space="preserve"> ajutorarea persoanei bolnave.  </w:t>
      </w:r>
    </w:p>
    <w:p w:rsidR="00682893" w:rsidRPr="00071313" w:rsidRDefault="00682893" w:rsidP="00DB6FDE">
      <w:pPr>
        <w:spacing w:after="0"/>
        <w:ind w:firstLine="708"/>
        <w:rPr>
          <w:color w:val="000000"/>
        </w:rPr>
      </w:pPr>
      <w:r w:rsidRPr="00071313">
        <w:rPr>
          <w:color w:val="000000"/>
        </w:rPr>
        <w:t>Peste 2-3 săptăm</w:t>
      </w:r>
      <w:r w:rsidR="00CD3C3E" w:rsidRPr="00071313">
        <w:rPr>
          <w:color w:val="000000"/>
        </w:rPr>
        <w:t>â</w:t>
      </w:r>
      <w:r w:rsidRPr="00071313">
        <w:rPr>
          <w:color w:val="000000"/>
        </w:rPr>
        <w:t xml:space="preserve">ni de la </w:t>
      </w:r>
      <w:r w:rsidR="00965648" w:rsidRPr="00071313">
        <w:rPr>
          <w:color w:val="000000"/>
        </w:rPr>
        <w:t>inițierea</w:t>
      </w:r>
      <w:r w:rsidRPr="00071313">
        <w:rPr>
          <w:color w:val="000000"/>
        </w:rPr>
        <w:t xml:space="preserve"> tratamentului, bolnavul încetează </w:t>
      </w:r>
      <w:r w:rsidR="00E80316" w:rsidRPr="00071313">
        <w:rPr>
          <w:color w:val="000000"/>
        </w:rPr>
        <w:t>să</w:t>
      </w:r>
      <w:r w:rsidRPr="00071313">
        <w:rPr>
          <w:color w:val="000000"/>
        </w:rPr>
        <w:t xml:space="preserve"> elimin</w:t>
      </w:r>
      <w:r w:rsidR="00E80316" w:rsidRPr="00071313">
        <w:rPr>
          <w:color w:val="000000"/>
        </w:rPr>
        <w:t>e</w:t>
      </w:r>
      <w:r w:rsidRPr="00071313">
        <w:rPr>
          <w:color w:val="000000"/>
        </w:rPr>
        <w:t xml:space="preserve"> bacili.</w:t>
      </w:r>
    </w:p>
    <w:p w:rsidR="00682893" w:rsidRPr="00071313" w:rsidRDefault="00682893" w:rsidP="00575F9C">
      <w:pPr>
        <w:spacing w:after="0"/>
        <w:ind w:firstLine="708"/>
        <w:rPr>
          <w:color w:val="000000"/>
        </w:rPr>
      </w:pPr>
    </w:p>
    <w:p w:rsidR="00682893" w:rsidRPr="00071313" w:rsidRDefault="00682893" w:rsidP="00B22654">
      <w:pPr>
        <w:spacing w:after="0"/>
        <w:jc w:val="left"/>
        <w:rPr>
          <w:b/>
          <w:bCs/>
          <w:sz w:val="28"/>
          <w:szCs w:val="28"/>
        </w:rPr>
      </w:pPr>
      <w:r w:rsidRPr="00071313">
        <w:rPr>
          <w:b/>
          <w:bCs/>
          <w:sz w:val="28"/>
          <w:szCs w:val="28"/>
        </w:rPr>
        <w:t xml:space="preserve">Care sunt </w:t>
      </w:r>
      <w:r w:rsidR="00965648" w:rsidRPr="00071313">
        <w:rPr>
          <w:b/>
          <w:bCs/>
          <w:sz w:val="28"/>
          <w:szCs w:val="28"/>
        </w:rPr>
        <w:t>complicațiile</w:t>
      </w:r>
      <w:r w:rsidRPr="00071313">
        <w:rPr>
          <w:b/>
          <w:bCs/>
          <w:sz w:val="28"/>
          <w:szCs w:val="28"/>
        </w:rPr>
        <w:t>?</w:t>
      </w:r>
    </w:p>
    <w:p w:rsidR="00682893" w:rsidRPr="00071313" w:rsidRDefault="00682893" w:rsidP="00965648">
      <w:pPr>
        <w:autoSpaceDE w:val="0"/>
        <w:autoSpaceDN w:val="0"/>
        <w:adjustRightInd w:val="0"/>
        <w:spacing w:after="0"/>
        <w:ind w:firstLine="708"/>
        <w:rPr>
          <w:color w:val="000000"/>
        </w:rPr>
      </w:pPr>
      <w:r w:rsidRPr="00071313">
        <w:t xml:space="preserve">Tuberculoza </w:t>
      </w:r>
      <w:r w:rsidR="00965648" w:rsidRPr="00071313">
        <w:t>sl</w:t>
      </w:r>
      <w:r w:rsidR="00965648" w:rsidRPr="00071313">
        <w:rPr>
          <w:rFonts w:eastAsia="ArialMT+1"/>
        </w:rPr>
        <w:t>ă</w:t>
      </w:r>
      <w:r w:rsidR="00965648" w:rsidRPr="00071313">
        <w:t>be</w:t>
      </w:r>
      <w:r w:rsidR="00965648" w:rsidRPr="00071313">
        <w:rPr>
          <w:rFonts w:eastAsia="ArialMT+1"/>
        </w:rPr>
        <w:t>ș</w:t>
      </w:r>
      <w:r w:rsidR="00965648" w:rsidRPr="00071313">
        <w:t>te</w:t>
      </w:r>
      <w:r w:rsidRPr="00071313">
        <w:t xml:space="preserve"> organismul în general, sporind probabilitatea ca persoana afectat</w:t>
      </w:r>
      <w:r w:rsidRPr="00071313">
        <w:rPr>
          <w:rFonts w:eastAsia="ArialMT+1"/>
        </w:rPr>
        <w:t xml:space="preserve">ă </w:t>
      </w:r>
      <w:r w:rsidRPr="00071313">
        <w:t>s</w:t>
      </w:r>
      <w:r w:rsidRPr="00071313">
        <w:rPr>
          <w:rFonts w:eastAsia="ArialMT+1"/>
        </w:rPr>
        <w:t xml:space="preserve">ă </w:t>
      </w:r>
      <w:r w:rsidR="00965648" w:rsidRPr="00071313">
        <w:t>cont</w:t>
      </w:r>
      <w:r w:rsidR="00826823">
        <w:t>r</w:t>
      </w:r>
      <w:r w:rsidR="00965648" w:rsidRPr="00071313">
        <w:t>acteze</w:t>
      </w:r>
      <w:r w:rsidRPr="00071313">
        <w:t xml:space="preserve"> alte boli sau determin</w:t>
      </w:r>
      <w:r w:rsidRPr="00071313">
        <w:rPr>
          <w:rFonts w:eastAsia="ArialMT+1"/>
        </w:rPr>
        <w:t xml:space="preserve">ă </w:t>
      </w:r>
      <w:r w:rsidRPr="00071313">
        <w:t>agravarea celor existente.</w:t>
      </w:r>
    </w:p>
    <w:p w:rsidR="00682893" w:rsidRPr="00071313" w:rsidRDefault="00682893" w:rsidP="00130278">
      <w:pPr>
        <w:spacing w:after="0"/>
        <w:ind w:firstLine="708"/>
        <w:rPr>
          <w:color w:val="000000"/>
        </w:rPr>
      </w:pPr>
    </w:p>
    <w:p w:rsidR="00682893" w:rsidRPr="00071313" w:rsidRDefault="00682893" w:rsidP="00B22654">
      <w:pPr>
        <w:spacing w:after="0"/>
        <w:jc w:val="left"/>
        <w:rPr>
          <w:b/>
          <w:bCs/>
          <w:color w:val="000000"/>
          <w:sz w:val="28"/>
          <w:szCs w:val="28"/>
        </w:rPr>
      </w:pPr>
      <w:r w:rsidRPr="00071313">
        <w:rPr>
          <w:b/>
          <w:bCs/>
          <w:color w:val="000000"/>
          <w:sz w:val="28"/>
          <w:szCs w:val="28"/>
        </w:rPr>
        <w:t>Cum se trateaz</w:t>
      </w:r>
      <w:r w:rsidR="00CD3C3E" w:rsidRPr="00071313">
        <w:rPr>
          <w:b/>
          <w:bCs/>
          <w:color w:val="000000"/>
          <w:sz w:val="28"/>
          <w:szCs w:val="28"/>
        </w:rPr>
        <w:t>ă</w:t>
      </w:r>
      <w:r w:rsidRPr="00071313">
        <w:rPr>
          <w:b/>
          <w:bCs/>
          <w:color w:val="000000"/>
          <w:sz w:val="28"/>
          <w:szCs w:val="28"/>
        </w:rPr>
        <w:t xml:space="preserve"> tuberculoza?</w:t>
      </w:r>
    </w:p>
    <w:p w:rsidR="00682893" w:rsidRPr="00071313" w:rsidRDefault="00682893" w:rsidP="00DB6FDE">
      <w:pPr>
        <w:spacing w:after="0"/>
        <w:ind w:firstLine="799"/>
        <w:rPr>
          <w:color w:val="000000"/>
        </w:rPr>
      </w:pPr>
      <w:r w:rsidRPr="00071313">
        <w:rPr>
          <w:color w:val="000000"/>
        </w:rPr>
        <w:t xml:space="preserve">Tuberculoza poate fi tratată, dar pentru aceasta este nevoie de timp </w:t>
      </w:r>
      <w:r w:rsidR="00965648" w:rsidRPr="00071313">
        <w:rPr>
          <w:color w:val="000000"/>
        </w:rPr>
        <w:t>și</w:t>
      </w:r>
      <w:r w:rsidRPr="00071313">
        <w:rPr>
          <w:color w:val="000000"/>
        </w:rPr>
        <w:t xml:space="preserve"> răbdare. În niciun caz nu </w:t>
      </w:r>
      <w:r w:rsidR="00965648" w:rsidRPr="00071313">
        <w:rPr>
          <w:color w:val="000000"/>
        </w:rPr>
        <w:t>inventați</w:t>
      </w:r>
      <w:r w:rsidRPr="00071313">
        <w:rPr>
          <w:color w:val="000000"/>
        </w:rPr>
        <w:t xml:space="preserve"> </w:t>
      </w:r>
      <w:r w:rsidR="00E80316" w:rsidRPr="00071313">
        <w:rPr>
          <w:color w:val="000000"/>
        </w:rPr>
        <w:t>singuri</w:t>
      </w:r>
      <w:r w:rsidRPr="00071313">
        <w:rPr>
          <w:color w:val="000000"/>
        </w:rPr>
        <w:t xml:space="preserve"> tratament</w:t>
      </w:r>
      <w:r w:rsidR="00E80316" w:rsidRPr="00071313">
        <w:rPr>
          <w:color w:val="000000"/>
        </w:rPr>
        <w:t>ul</w:t>
      </w:r>
      <w:r w:rsidRPr="00071313">
        <w:rPr>
          <w:color w:val="000000"/>
        </w:rPr>
        <w:t xml:space="preserve">. </w:t>
      </w:r>
      <w:r w:rsidRPr="00071313">
        <w:rPr>
          <w:b/>
          <w:color w:val="000000"/>
        </w:rPr>
        <w:t>NU PIERDEŢI TIMPUL!</w:t>
      </w:r>
    </w:p>
    <w:p w:rsidR="00682893" w:rsidRPr="00071313" w:rsidRDefault="00682893" w:rsidP="00DB6FDE">
      <w:pPr>
        <w:spacing w:after="0"/>
        <w:ind w:firstLine="799"/>
        <w:rPr>
          <w:color w:val="000000"/>
        </w:rPr>
      </w:pPr>
      <w:r w:rsidRPr="00071313">
        <w:rPr>
          <w:color w:val="000000"/>
        </w:rPr>
        <w:t xml:space="preserve">Tratamentul tuberculozei durează minimum </w:t>
      </w:r>
      <w:r w:rsidR="002745C0">
        <w:rPr>
          <w:color w:val="000000"/>
        </w:rPr>
        <w:t xml:space="preserve">4 </w:t>
      </w:r>
      <w:r w:rsidRPr="00071313">
        <w:rPr>
          <w:color w:val="000000"/>
        </w:rPr>
        <w:t xml:space="preserve">luni, este gratuit </w:t>
      </w:r>
      <w:r w:rsidR="00965648" w:rsidRPr="00071313">
        <w:rPr>
          <w:color w:val="000000"/>
        </w:rPr>
        <w:t>și</w:t>
      </w:r>
      <w:r w:rsidRPr="00071313">
        <w:rPr>
          <w:color w:val="000000"/>
        </w:rPr>
        <w:t xml:space="preserve"> implică o schemă cu mai multe feluri de medicamente. Este recomandat ca tratamentul sa fie început la spital </w:t>
      </w:r>
      <w:r w:rsidR="00CD3C3E" w:rsidRPr="00071313">
        <w:rPr>
          <w:color w:val="000000"/>
        </w:rPr>
        <w:t xml:space="preserve">în </w:t>
      </w:r>
      <w:r w:rsidRPr="00071313">
        <w:rPr>
          <w:color w:val="000000"/>
        </w:rPr>
        <w:t>perioada c</w:t>
      </w:r>
      <w:r w:rsidR="00CD3C3E" w:rsidRPr="00071313">
        <w:rPr>
          <w:color w:val="000000"/>
        </w:rPr>
        <w:t>â</w:t>
      </w:r>
      <w:r w:rsidRPr="00071313">
        <w:rPr>
          <w:color w:val="000000"/>
        </w:rPr>
        <w:t xml:space="preserve">nd bolnavul este contagios. Pacientul este externat după </w:t>
      </w:r>
      <w:r w:rsidR="002745C0">
        <w:rPr>
          <w:color w:val="000000"/>
        </w:rPr>
        <w:t>ce devine necontagios</w:t>
      </w:r>
      <w:r w:rsidRPr="00071313">
        <w:rPr>
          <w:color w:val="000000"/>
        </w:rPr>
        <w:t xml:space="preserve">. Apoi urmează etapa de tratament în </w:t>
      </w:r>
      <w:r w:rsidR="00965648" w:rsidRPr="00071313">
        <w:rPr>
          <w:color w:val="000000"/>
        </w:rPr>
        <w:t>condiții</w:t>
      </w:r>
      <w:r w:rsidRPr="00071313">
        <w:rPr>
          <w:color w:val="000000"/>
        </w:rPr>
        <w:t xml:space="preserve"> de ambulator</w:t>
      </w:r>
      <w:r w:rsidR="00915722" w:rsidRPr="00071313">
        <w:rPr>
          <w:color w:val="000000"/>
        </w:rPr>
        <w:t>iu</w:t>
      </w:r>
      <w:r w:rsidRPr="00071313">
        <w:rPr>
          <w:color w:val="000000"/>
        </w:rPr>
        <w:t xml:space="preserve"> (faza de continuare). </w:t>
      </w:r>
      <w:r w:rsidR="00965648" w:rsidRPr="00071313">
        <w:rPr>
          <w:color w:val="000000"/>
        </w:rPr>
        <w:t>Pacienții</w:t>
      </w:r>
      <w:r w:rsidRPr="00071313">
        <w:rPr>
          <w:color w:val="000000"/>
        </w:rPr>
        <w:t xml:space="preserve"> se adresează medicul</w:t>
      </w:r>
      <w:r w:rsidR="00EE72DE" w:rsidRPr="00071313">
        <w:rPr>
          <w:color w:val="000000"/>
        </w:rPr>
        <w:t>ui</w:t>
      </w:r>
      <w:r w:rsidRPr="00071313">
        <w:rPr>
          <w:color w:val="000000"/>
        </w:rPr>
        <w:t xml:space="preserve"> pneumoftiziolog sau medicul</w:t>
      </w:r>
      <w:r w:rsidR="00EE72DE" w:rsidRPr="00071313">
        <w:rPr>
          <w:color w:val="000000"/>
        </w:rPr>
        <w:t>ui</w:t>
      </w:r>
      <w:r w:rsidRPr="00071313">
        <w:rPr>
          <w:color w:val="000000"/>
        </w:rPr>
        <w:t xml:space="preserve"> de familie pentru a </w:t>
      </w:r>
      <w:r w:rsidR="00EE72DE" w:rsidRPr="00071313">
        <w:rPr>
          <w:color w:val="000000"/>
        </w:rPr>
        <w:t>urma</w:t>
      </w:r>
      <w:r w:rsidRPr="00071313">
        <w:rPr>
          <w:color w:val="000000"/>
        </w:rPr>
        <w:t xml:space="preserve"> tratamentul antituberculos sub strict</w:t>
      </w:r>
      <w:r w:rsidR="00CD3C3E" w:rsidRPr="00071313">
        <w:rPr>
          <w:color w:val="000000"/>
        </w:rPr>
        <w:t>ă</w:t>
      </w:r>
      <w:r w:rsidRPr="00071313">
        <w:rPr>
          <w:color w:val="000000"/>
        </w:rPr>
        <w:t xml:space="preserve"> supraveghere. </w:t>
      </w:r>
    </w:p>
    <w:p w:rsidR="00682893" w:rsidRPr="00071313" w:rsidRDefault="00682893" w:rsidP="00B22654">
      <w:pPr>
        <w:spacing w:after="0"/>
        <w:ind w:firstLine="799"/>
        <w:jc w:val="left"/>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60"/>
      </w:tblGrid>
      <w:tr w:rsidR="00682893" w:rsidRPr="00071313">
        <w:trPr>
          <w:trHeight w:val="540"/>
        </w:trPr>
        <w:tc>
          <w:tcPr>
            <w:tcW w:w="9360" w:type="dxa"/>
            <w:shd w:val="clear" w:color="auto" w:fill="C0C0C0"/>
          </w:tcPr>
          <w:p w:rsidR="00682893" w:rsidRPr="00071313" w:rsidRDefault="00682893" w:rsidP="00DB6FDE">
            <w:pPr>
              <w:spacing w:after="0"/>
              <w:rPr>
                <w:b/>
                <w:color w:val="FF0000"/>
              </w:rPr>
            </w:pPr>
            <w:r w:rsidRPr="00071313">
              <w:rPr>
                <w:b/>
                <w:color w:val="FF0000"/>
              </w:rPr>
              <w:t>REŢINEŢI!</w:t>
            </w:r>
            <w:r w:rsidRPr="00071313">
              <w:rPr>
                <w:color w:val="000000"/>
              </w:rPr>
              <w:t xml:space="preserve"> </w:t>
            </w:r>
            <w:r w:rsidRPr="00071313">
              <w:rPr>
                <w:b/>
                <w:color w:val="000000"/>
              </w:rPr>
              <w:t xml:space="preserve">Dacă copilul are </w:t>
            </w:r>
            <w:r w:rsidR="00965648" w:rsidRPr="00071313">
              <w:rPr>
                <w:b/>
                <w:color w:val="000000"/>
              </w:rPr>
              <w:t>senzații</w:t>
            </w:r>
            <w:r w:rsidRPr="00071313">
              <w:rPr>
                <w:b/>
                <w:color w:val="000000"/>
              </w:rPr>
              <w:t xml:space="preserve"> de </w:t>
            </w:r>
            <w:r w:rsidR="00965648" w:rsidRPr="00071313">
              <w:rPr>
                <w:b/>
                <w:color w:val="000000"/>
              </w:rPr>
              <w:t>greață</w:t>
            </w:r>
            <w:r w:rsidRPr="00071313">
              <w:rPr>
                <w:b/>
                <w:color w:val="000000"/>
              </w:rPr>
              <w:t xml:space="preserve">, vomă sau apar </w:t>
            </w:r>
            <w:r w:rsidR="00965648" w:rsidRPr="00071313">
              <w:rPr>
                <w:b/>
                <w:color w:val="000000"/>
              </w:rPr>
              <w:t>erupții</w:t>
            </w:r>
            <w:r w:rsidRPr="00071313">
              <w:rPr>
                <w:b/>
                <w:color w:val="000000"/>
              </w:rPr>
              <w:t xml:space="preserve"> pe piele după administrarea medicamentelor</w:t>
            </w:r>
            <w:r w:rsidR="00CD3C3E" w:rsidRPr="00071313">
              <w:rPr>
                <w:b/>
                <w:color w:val="000000"/>
              </w:rPr>
              <w:t>,</w:t>
            </w:r>
            <w:r w:rsidRPr="00071313">
              <w:rPr>
                <w:b/>
                <w:color w:val="000000"/>
              </w:rPr>
              <w:t xml:space="preserve"> </w:t>
            </w:r>
            <w:r w:rsidR="00965648" w:rsidRPr="00071313">
              <w:rPr>
                <w:b/>
                <w:color w:val="000000"/>
              </w:rPr>
              <w:t>consultați</w:t>
            </w:r>
            <w:r w:rsidRPr="00071313">
              <w:rPr>
                <w:b/>
                <w:color w:val="000000"/>
              </w:rPr>
              <w:t xml:space="preserve"> neapărat medicul. </w:t>
            </w:r>
            <w:r w:rsidR="00965648" w:rsidRPr="00071313">
              <w:rPr>
                <w:b/>
                <w:color w:val="000000"/>
              </w:rPr>
              <w:t>Informați</w:t>
            </w:r>
            <w:r w:rsidRPr="00071313">
              <w:rPr>
                <w:b/>
                <w:color w:val="000000"/>
              </w:rPr>
              <w:t xml:space="preserve"> medicul dacă copilul </w:t>
            </w:r>
            <w:r w:rsidR="00EE72DE" w:rsidRPr="00071313">
              <w:rPr>
                <w:b/>
                <w:color w:val="000000"/>
              </w:rPr>
              <w:t>d</w:t>
            </w:r>
            <w:r w:rsidRPr="00071313">
              <w:rPr>
                <w:b/>
                <w:color w:val="000000"/>
              </w:rPr>
              <w:t xml:space="preserve">vs. </w:t>
            </w:r>
            <w:r w:rsidR="00EE72DE" w:rsidRPr="00071313">
              <w:rPr>
                <w:b/>
                <w:color w:val="000000"/>
              </w:rPr>
              <w:t>administr</w:t>
            </w:r>
            <w:r w:rsidRPr="00071313">
              <w:rPr>
                <w:b/>
                <w:color w:val="000000"/>
              </w:rPr>
              <w:t>ează  concomitent alte remedii medicamentoase.</w:t>
            </w:r>
          </w:p>
        </w:tc>
      </w:tr>
    </w:tbl>
    <w:p w:rsidR="00682893" w:rsidRPr="00071313" w:rsidRDefault="00682893" w:rsidP="000D398B">
      <w:pPr>
        <w:spacing w:after="0"/>
        <w:ind w:firstLine="799"/>
        <w:rPr>
          <w:b/>
          <w:color w:val="000000"/>
        </w:rPr>
      </w:pPr>
    </w:p>
    <w:p w:rsidR="00682893" w:rsidRPr="00071313" w:rsidRDefault="00682893" w:rsidP="00AD3B7A">
      <w:pPr>
        <w:spacing w:after="0"/>
        <w:ind w:firstLine="799"/>
        <w:rPr>
          <w:color w:val="000000"/>
        </w:rPr>
      </w:pPr>
      <w:r w:rsidRPr="00071313">
        <w:rPr>
          <w:color w:val="000000"/>
        </w:rPr>
        <w:t xml:space="preserve">Tratamentul incorect sau abandonarea lui poate duce la dezvoltarea unei forme de tuberculoză mai gravă, care poate deveni incurabilă sau </w:t>
      </w:r>
      <w:r w:rsidR="00CD3C3E" w:rsidRPr="00071313">
        <w:rPr>
          <w:color w:val="000000"/>
        </w:rPr>
        <w:t xml:space="preserve">poate </w:t>
      </w:r>
      <w:r w:rsidRPr="00071313">
        <w:rPr>
          <w:color w:val="000000"/>
        </w:rPr>
        <w:t xml:space="preserve">duce la deces. </w:t>
      </w:r>
      <w:r w:rsidRPr="00071313">
        <w:t>Tuberculoza tratat</w:t>
      </w:r>
      <w:r w:rsidR="00CD3C3E" w:rsidRPr="00071313">
        <w:t>ă</w:t>
      </w:r>
      <w:r w:rsidRPr="00071313">
        <w:t xml:space="preserve"> corect de la început </w:t>
      </w:r>
      <w:r w:rsidR="00965648" w:rsidRPr="00071313">
        <w:t>și</w:t>
      </w:r>
      <w:r w:rsidRPr="00071313">
        <w:t xml:space="preserve"> pe toată durata necesară, se vindecă fără urme la majoritat</w:t>
      </w:r>
      <w:r w:rsidR="00AC7128" w:rsidRPr="00071313">
        <w:t>e</w:t>
      </w:r>
      <w:r w:rsidRPr="00071313">
        <w:t xml:space="preserve">a bolnavilor. De altfel, se consideră că tuberculoza este cea mai vindecabilă boală </w:t>
      </w:r>
      <w:r w:rsidR="00965648" w:rsidRPr="00071313">
        <w:t>infecțioasă</w:t>
      </w:r>
      <w:r w:rsidRPr="00071313">
        <w:t xml:space="preserve"> pulmonară</w:t>
      </w:r>
      <w:r w:rsidR="00AC7128" w:rsidRPr="00071313">
        <w:t>,</w:t>
      </w:r>
      <w:r w:rsidRPr="00071313">
        <w:t xml:space="preserve"> dacă este </w:t>
      </w:r>
      <w:r w:rsidRPr="00071313">
        <w:lastRenderedPageBreak/>
        <w:t>corect tratată.</w:t>
      </w:r>
      <w:r w:rsidRPr="00071313">
        <w:rPr>
          <w:color w:val="000000"/>
        </w:rPr>
        <w:t xml:space="preserve"> </w:t>
      </w:r>
      <w:r w:rsidRPr="00071313">
        <w:rPr>
          <w:b/>
          <w:color w:val="000000"/>
        </w:rPr>
        <w:t>În</w:t>
      </w:r>
      <w:r w:rsidRPr="00071313">
        <w:rPr>
          <w:color w:val="000000"/>
        </w:rPr>
        <w:t xml:space="preserve"> </w:t>
      </w:r>
      <w:r w:rsidRPr="00071313">
        <w:rPr>
          <w:b/>
          <w:color w:val="000000"/>
        </w:rPr>
        <w:t xml:space="preserve">niciun caz nu </w:t>
      </w:r>
      <w:r w:rsidR="00965648" w:rsidRPr="00071313">
        <w:rPr>
          <w:b/>
          <w:color w:val="000000"/>
        </w:rPr>
        <w:t>întrerupeți</w:t>
      </w:r>
      <w:r w:rsidRPr="00071313">
        <w:rPr>
          <w:b/>
          <w:color w:val="000000"/>
        </w:rPr>
        <w:t xml:space="preserve"> tratamentul </w:t>
      </w:r>
      <w:r w:rsidR="00965648" w:rsidRPr="00071313">
        <w:rPr>
          <w:b/>
          <w:color w:val="000000"/>
        </w:rPr>
        <w:t>și</w:t>
      </w:r>
      <w:r w:rsidRPr="00071313">
        <w:rPr>
          <w:b/>
          <w:color w:val="000000"/>
        </w:rPr>
        <w:t xml:space="preserve"> </w:t>
      </w:r>
      <w:r w:rsidR="00965648" w:rsidRPr="00071313">
        <w:rPr>
          <w:b/>
          <w:color w:val="000000"/>
        </w:rPr>
        <w:t>respectați</w:t>
      </w:r>
      <w:r w:rsidRPr="00071313">
        <w:rPr>
          <w:b/>
          <w:color w:val="000000"/>
        </w:rPr>
        <w:t xml:space="preserve"> toate </w:t>
      </w:r>
      <w:r w:rsidR="00965648" w:rsidRPr="00071313">
        <w:rPr>
          <w:b/>
          <w:color w:val="000000"/>
        </w:rPr>
        <w:t>indicațiile</w:t>
      </w:r>
      <w:r w:rsidRPr="00071313">
        <w:rPr>
          <w:b/>
          <w:color w:val="000000"/>
        </w:rPr>
        <w:t xml:space="preserve"> medicului!</w:t>
      </w:r>
    </w:p>
    <w:p w:rsidR="00682893" w:rsidRPr="00071313" w:rsidRDefault="00682893" w:rsidP="00AD3B7A">
      <w:pPr>
        <w:spacing w:after="0"/>
        <w:ind w:firstLine="799"/>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60"/>
      </w:tblGrid>
      <w:tr w:rsidR="00682893" w:rsidRPr="00071313">
        <w:trPr>
          <w:trHeight w:val="235"/>
        </w:trPr>
        <w:tc>
          <w:tcPr>
            <w:tcW w:w="9360" w:type="dxa"/>
            <w:shd w:val="clear" w:color="auto" w:fill="C0C0C0"/>
          </w:tcPr>
          <w:p w:rsidR="00682893" w:rsidRPr="00071313" w:rsidRDefault="00682893" w:rsidP="00825792">
            <w:pPr>
              <w:spacing w:after="0"/>
              <w:rPr>
                <w:b/>
                <w:color w:val="FF0000"/>
              </w:rPr>
            </w:pPr>
            <w:r w:rsidRPr="00071313">
              <w:rPr>
                <w:b/>
                <w:color w:val="FF0000"/>
              </w:rPr>
              <w:t>REŢINEŢI!</w:t>
            </w:r>
            <w:r w:rsidRPr="00071313">
              <w:rPr>
                <w:b/>
                <w:color w:val="000000"/>
              </w:rPr>
              <w:t xml:space="preserve"> Boala netratată este mortală şi este un pericol pentru cei din jur.</w:t>
            </w:r>
          </w:p>
        </w:tc>
      </w:tr>
    </w:tbl>
    <w:p w:rsidR="00682893" w:rsidRPr="00071313" w:rsidRDefault="00682893" w:rsidP="000D398B">
      <w:pPr>
        <w:spacing w:after="0"/>
        <w:ind w:firstLine="799"/>
        <w:rPr>
          <w:b/>
          <w:color w:val="000000"/>
        </w:rPr>
      </w:pPr>
    </w:p>
    <w:p w:rsidR="00682893" w:rsidRPr="00071313" w:rsidRDefault="00682893" w:rsidP="00AD3B7A">
      <w:pPr>
        <w:spacing w:after="0"/>
      </w:pPr>
    </w:p>
    <w:p w:rsidR="00682893" w:rsidRPr="00071313" w:rsidRDefault="00682893" w:rsidP="00825792">
      <w:pPr>
        <w:spacing w:after="0"/>
        <w:ind w:firstLine="799"/>
        <w:jc w:val="center"/>
        <w:rPr>
          <w:rFonts w:ascii="Comic Sans MS" w:hAnsi="Comic Sans MS"/>
        </w:rPr>
      </w:pPr>
      <w:r w:rsidRPr="00071313">
        <w:rPr>
          <w:rFonts w:ascii="Comic Sans MS" w:hAnsi="Comic Sans MS"/>
        </w:rPr>
        <w:t>Tratamentul incorect poate duce la imposibilitatea vindecării!</w:t>
      </w:r>
    </w:p>
    <w:p w:rsidR="00682893" w:rsidRPr="00071313" w:rsidRDefault="00682893" w:rsidP="00530C3B">
      <w:pPr>
        <w:spacing w:after="0"/>
        <w:ind w:firstLine="799"/>
      </w:pPr>
    </w:p>
    <w:p w:rsidR="00682893" w:rsidRPr="00071313" w:rsidRDefault="003C1CD2" w:rsidP="00F94975">
      <w:pPr>
        <w:spacing w:after="0"/>
        <w:ind w:firstLine="799"/>
        <w:jc w:val="center"/>
        <w:rPr>
          <w:color w:val="333333"/>
        </w:rPr>
      </w:pPr>
      <w:r w:rsidRPr="00071313">
        <w:rPr>
          <w:noProof/>
          <w:color w:val="333333"/>
          <w:lang w:val="ru-RU"/>
        </w:rPr>
        <w:drawing>
          <wp:inline distT="0" distB="0" distL="0" distR="0">
            <wp:extent cx="3366135" cy="2655570"/>
            <wp:effectExtent l="0" t="0" r="0" b="0"/>
            <wp:docPr id="12" name="Picture 12" descr="http://pedtb.gr/img/r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edtb.gr/img/ru4.jpg"/>
                    <pic:cNvPicPr>
                      <a:picLocks noChangeAspect="1" noChangeArrowheads="1"/>
                    </pic:cNvPicPr>
                  </pic:nvPicPr>
                  <pic:blipFill>
                    <a:blip r:embed="rId37" r:link="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1704"/>
                    <a:stretch>
                      <a:fillRect/>
                    </a:stretch>
                  </pic:blipFill>
                  <pic:spPr bwMode="auto">
                    <a:xfrm>
                      <a:off x="0" y="0"/>
                      <a:ext cx="3366135" cy="2655570"/>
                    </a:xfrm>
                    <a:prstGeom prst="rect">
                      <a:avLst/>
                    </a:prstGeom>
                    <a:noFill/>
                    <a:ln>
                      <a:noFill/>
                    </a:ln>
                  </pic:spPr>
                </pic:pic>
              </a:graphicData>
            </a:graphic>
          </wp:inline>
        </w:drawing>
      </w:r>
    </w:p>
    <w:p w:rsidR="00682893" w:rsidRPr="00071313" w:rsidRDefault="00682893" w:rsidP="006C1BB7">
      <w:pPr>
        <w:spacing w:after="0"/>
        <w:ind w:firstLine="799"/>
        <w:jc w:val="center"/>
      </w:pPr>
    </w:p>
    <w:p w:rsidR="00682893" w:rsidRPr="00071313" w:rsidRDefault="00682893" w:rsidP="004E28BD">
      <w:pPr>
        <w:spacing w:after="0"/>
        <w:ind w:firstLine="799"/>
      </w:pPr>
      <w:r w:rsidRPr="00071313">
        <w:t xml:space="preserve">Dacă tratamentul nu este </w:t>
      </w:r>
      <w:r w:rsidR="00EE72DE" w:rsidRPr="00071313">
        <w:t>urmat</w:t>
      </w:r>
      <w:r w:rsidRPr="00071313">
        <w:t xml:space="preserve"> pe toată durata necesară, tuberculoza nu se vindecă</w:t>
      </w:r>
      <w:r w:rsidR="00EE72DE" w:rsidRPr="00071313">
        <w:t>,</w:t>
      </w:r>
      <w:r w:rsidRPr="00071313">
        <w:t xml:space="preserve"> deoarece în plăm</w:t>
      </w:r>
      <w:r w:rsidR="00AC7128" w:rsidRPr="00071313">
        <w:t>â</w:t>
      </w:r>
      <w:r w:rsidRPr="00071313">
        <w:t>ni răm</w:t>
      </w:r>
      <w:r w:rsidR="00AC7128" w:rsidRPr="00071313">
        <w:t>â</w:t>
      </w:r>
      <w:r w:rsidRPr="00071313">
        <w:t xml:space="preserve">n suficient de </w:t>
      </w:r>
      <w:r w:rsidR="004E28BD" w:rsidRPr="00071313">
        <w:t>mulți</w:t>
      </w:r>
      <w:r w:rsidRPr="00071313">
        <w:t xml:space="preserve"> bacili vii care </w:t>
      </w:r>
      <w:r w:rsidR="00EE72DE" w:rsidRPr="00071313">
        <w:t xml:space="preserve">pot provoca din nou </w:t>
      </w:r>
      <w:r w:rsidRPr="00071313">
        <w:t>boala</w:t>
      </w:r>
      <w:r w:rsidR="00AC7128" w:rsidRPr="00071313">
        <w:t>,</w:t>
      </w:r>
      <w:r w:rsidRPr="00071313">
        <w:t xml:space="preserve"> după un </w:t>
      </w:r>
      <w:r w:rsidR="00EE72DE" w:rsidRPr="00071313">
        <w:t xml:space="preserve">anumit </w:t>
      </w:r>
      <w:r w:rsidRPr="00071313">
        <w:t xml:space="preserve">timp de la întreruperea tratamentului. </w:t>
      </w:r>
    </w:p>
    <w:p w:rsidR="00682893" w:rsidRPr="00071313" w:rsidRDefault="00682893" w:rsidP="004E28BD">
      <w:pPr>
        <w:spacing w:after="0"/>
        <w:ind w:firstLine="799"/>
      </w:pPr>
      <w:r w:rsidRPr="00071313">
        <w:t xml:space="preserve">După ce se </w:t>
      </w:r>
      <w:r w:rsidR="00EE72DE" w:rsidRPr="00071313">
        <w:t>inițiază</w:t>
      </w:r>
      <w:r w:rsidRPr="00071313">
        <w:t xml:space="preserve"> tratamentul, bolnavii încep să se simtă din ce în ce mai bine, astfel înc</w:t>
      </w:r>
      <w:r w:rsidR="00AC7128" w:rsidRPr="00071313">
        <w:t>â</w:t>
      </w:r>
      <w:r w:rsidRPr="00071313">
        <w:t>t</w:t>
      </w:r>
      <w:r w:rsidR="00EE72DE" w:rsidRPr="00071313">
        <w:t>,</w:t>
      </w:r>
      <w:r w:rsidRPr="00071313">
        <w:t xml:space="preserve"> după o lună sau două de tratament</w:t>
      </w:r>
      <w:r w:rsidR="00EE72DE" w:rsidRPr="00071313">
        <w:t>,</w:t>
      </w:r>
      <w:r w:rsidRPr="00071313">
        <w:t xml:space="preserve"> ei se simt perfect </w:t>
      </w:r>
      <w:r w:rsidR="004E28BD" w:rsidRPr="00071313">
        <w:t>sănătoși</w:t>
      </w:r>
      <w:r w:rsidRPr="00071313">
        <w:t xml:space="preserve">. Unii bolnavi nu </w:t>
      </w:r>
      <w:r w:rsidR="004E28BD" w:rsidRPr="00071313">
        <w:t>înțeleg</w:t>
      </w:r>
      <w:r w:rsidRPr="00071313">
        <w:t xml:space="preserve"> de ce trebuie să mai ia pastile c</w:t>
      </w:r>
      <w:r w:rsidR="00AC7128" w:rsidRPr="00071313">
        <w:t>â</w:t>
      </w:r>
      <w:r w:rsidRPr="00071313">
        <w:t xml:space="preserve">nd ei se simt bine </w:t>
      </w:r>
      <w:r w:rsidR="004E28BD" w:rsidRPr="00071313">
        <w:t>și</w:t>
      </w:r>
      <w:r w:rsidRPr="00071313">
        <w:t xml:space="preserve"> în putere</w:t>
      </w:r>
      <w:r w:rsidR="00AC7128" w:rsidRPr="00071313">
        <w:t>,</w:t>
      </w:r>
      <w:r w:rsidRPr="00071313">
        <w:t xml:space="preserve"> </w:t>
      </w:r>
      <w:r w:rsidR="00AC7128" w:rsidRPr="00071313">
        <w:t xml:space="preserve">astfel </w:t>
      </w:r>
      <w:r w:rsidRPr="00071313">
        <w:t xml:space="preserve">nu se mai prezintă la medic. Din păcate, simptomele reapar după cel mult un an, bolnavul se internează din nou, </w:t>
      </w:r>
      <w:r w:rsidR="00EE72DE" w:rsidRPr="00071313">
        <w:t xml:space="preserve">se </w:t>
      </w:r>
      <w:r w:rsidRPr="00071313">
        <w:t xml:space="preserve">reia tratamentul de la început, de data aceasta cu </w:t>
      </w:r>
      <w:r w:rsidR="00C346FC">
        <w:t>-?</w:t>
      </w:r>
      <w:r w:rsidRPr="00071313">
        <w:t xml:space="preserve"> </w:t>
      </w:r>
      <w:r w:rsidR="00C346FC">
        <w:t xml:space="preserve">4 </w:t>
      </w:r>
      <w:r w:rsidRPr="00071313">
        <w:t xml:space="preserve">feluri de medicamente </w:t>
      </w:r>
      <w:r w:rsidR="00C346FC">
        <w:t xml:space="preserve">cu o durata mai lungă </w:t>
      </w:r>
      <w:r w:rsidR="004E28BD" w:rsidRPr="00071313">
        <w:t>și</w:t>
      </w:r>
      <w:r w:rsidRPr="00071313">
        <w:t xml:space="preserve"> cu </w:t>
      </w:r>
      <w:r w:rsidR="004E28BD" w:rsidRPr="00071313">
        <w:t>șanse</w:t>
      </w:r>
      <w:r w:rsidRPr="00071313">
        <w:t xml:space="preserve"> mai mici de vindecare. Dacă nici acum nu </w:t>
      </w:r>
      <w:r w:rsidR="004E28BD" w:rsidRPr="00071313">
        <w:t>înțelege</w:t>
      </w:r>
      <w:r w:rsidRPr="00071313">
        <w:t xml:space="preserve"> să</w:t>
      </w:r>
      <w:r w:rsidR="00EE72DE" w:rsidRPr="00071313">
        <w:t xml:space="preserve"> urmeze</w:t>
      </w:r>
      <w:r w:rsidRPr="00071313">
        <w:t xml:space="preserve"> tratamentul p</w:t>
      </w:r>
      <w:r w:rsidR="00AC7128" w:rsidRPr="00071313">
        <w:t>â</w:t>
      </w:r>
      <w:r w:rsidRPr="00071313">
        <w:t xml:space="preserve">nă la capăt, </w:t>
      </w:r>
      <w:r w:rsidR="004E28BD" w:rsidRPr="00071313">
        <w:t>așa</w:t>
      </w:r>
      <w:r w:rsidRPr="00071313">
        <w:t xml:space="preserve"> cum îi recomandă medicul, el devine un bolnav cronic, cu </w:t>
      </w:r>
      <w:r w:rsidR="004E28BD" w:rsidRPr="00071313">
        <w:t>șanse</w:t>
      </w:r>
      <w:r w:rsidRPr="00071313">
        <w:t xml:space="preserve"> extrem de mici de vindecare.</w:t>
      </w:r>
      <w:r w:rsidRPr="00071313">
        <w:rPr>
          <w:color w:val="666666"/>
        </w:rPr>
        <w:t xml:space="preserve"> </w:t>
      </w:r>
    </w:p>
    <w:p w:rsidR="00682893" w:rsidRPr="00071313" w:rsidRDefault="00682893" w:rsidP="00034BB2">
      <w:pPr>
        <w:spacing w:after="0"/>
        <w:ind w:firstLine="799"/>
        <w:jc w:val="center"/>
      </w:pPr>
    </w:p>
    <w:p w:rsidR="00682893" w:rsidRPr="00071313" w:rsidRDefault="00682893" w:rsidP="00FF1412">
      <w:pPr>
        <w:spacing w:after="0"/>
        <w:ind w:firstLine="799"/>
        <w:jc w:val="center"/>
        <w:rPr>
          <w:rFonts w:ascii="Comic Sans MS" w:hAnsi="Comic Sans MS"/>
        </w:rPr>
      </w:pPr>
      <w:r w:rsidRPr="00071313">
        <w:rPr>
          <w:rFonts w:ascii="Comic Sans MS" w:hAnsi="Comic Sans MS"/>
        </w:rPr>
        <w:t>Pe parcursul întregii perioade de tratament copilul duce</w:t>
      </w:r>
    </w:p>
    <w:p w:rsidR="00682893" w:rsidRPr="00071313" w:rsidRDefault="00682893" w:rsidP="00FF1412">
      <w:pPr>
        <w:spacing w:after="0"/>
        <w:ind w:firstLine="799"/>
        <w:jc w:val="center"/>
        <w:rPr>
          <w:rFonts w:ascii="Comic Sans MS" w:hAnsi="Comic Sans MS"/>
        </w:rPr>
      </w:pPr>
      <w:r w:rsidRPr="00071313">
        <w:rPr>
          <w:rFonts w:ascii="Comic Sans MS" w:hAnsi="Comic Sans MS"/>
        </w:rPr>
        <w:t xml:space="preserve"> un mod de </w:t>
      </w:r>
      <w:r w:rsidR="004E28BD" w:rsidRPr="00071313">
        <w:rPr>
          <w:rFonts w:ascii="Comic Sans MS" w:hAnsi="Comic Sans MS"/>
        </w:rPr>
        <w:t>viață</w:t>
      </w:r>
      <w:r w:rsidRPr="00071313">
        <w:rPr>
          <w:rFonts w:ascii="Comic Sans MS" w:hAnsi="Comic Sans MS"/>
        </w:rPr>
        <w:t xml:space="preserve"> </w:t>
      </w:r>
      <w:r w:rsidR="004E28BD" w:rsidRPr="00071313">
        <w:rPr>
          <w:rFonts w:ascii="Comic Sans MS" w:hAnsi="Comic Sans MS"/>
        </w:rPr>
        <w:t>obișnuit</w:t>
      </w:r>
      <w:r w:rsidR="00AC7128" w:rsidRPr="00071313">
        <w:rPr>
          <w:rFonts w:ascii="Comic Sans MS" w:hAnsi="Comic Sans MS"/>
        </w:rPr>
        <w:t>.</w:t>
      </w:r>
    </w:p>
    <w:p w:rsidR="00682893" w:rsidRPr="00071313" w:rsidRDefault="00682893" w:rsidP="00BC6AB1">
      <w:pPr>
        <w:spacing w:after="0"/>
        <w:ind w:firstLine="799"/>
        <w:jc w:val="center"/>
        <w:rPr>
          <w:color w:val="666666"/>
        </w:rPr>
      </w:pPr>
    </w:p>
    <w:p w:rsidR="00682893" w:rsidRPr="00071313" w:rsidRDefault="003C1CD2" w:rsidP="00BC6AB1">
      <w:pPr>
        <w:spacing w:after="0"/>
        <w:ind w:firstLine="799"/>
        <w:jc w:val="center"/>
      </w:pPr>
      <w:r w:rsidRPr="00071313">
        <w:rPr>
          <w:noProof/>
          <w:color w:val="333333"/>
          <w:lang w:val="ru-RU"/>
        </w:rPr>
        <w:lastRenderedPageBreak/>
        <w:drawing>
          <wp:inline distT="0" distB="0" distL="0" distR="0">
            <wp:extent cx="2938145" cy="2778760"/>
            <wp:effectExtent l="0" t="0" r="0" b="0"/>
            <wp:docPr id="13" name="Picture 13" descr="http://pedtb.gr/img/ru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edtb.gr/img/ru5.jpg"/>
                    <pic:cNvPicPr>
                      <a:picLocks noChangeAspect="1" noChangeArrowheads="1"/>
                    </pic:cNvPicPr>
                  </pic:nvPicPr>
                  <pic:blipFill>
                    <a:blip r:embed="rId39" r:link="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0607"/>
                    <a:stretch>
                      <a:fillRect/>
                    </a:stretch>
                  </pic:blipFill>
                  <pic:spPr bwMode="auto">
                    <a:xfrm>
                      <a:off x="0" y="0"/>
                      <a:ext cx="2938145" cy="2778760"/>
                    </a:xfrm>
                    <a:prstGeom prst="rect">
                      <a:avLst/>
                    </a:prstGeom>
                    <a:noFill/>
                    <a:ln>
                      <a:noFill/>
                    </a:ln>
                  </pic:spPr>
                </pic:pic>
              </a:graphicData>
            </a:graphic>
          </wp:inline>
        </w:drawing>
      </w:r>
    </w:p>
    <w:p w:rsidR="00682893" w:rsidRPr="00071313" w:rsidRDefault="00682893" w:rsidP="003574FC">
      <w:pPr>
        <w:spacing w:after="0"/>
        <w:ind w:firstLine="799"/>
        <w:jc w:val="center"/>
      </w:pPr>
    </w:p>
    <w:p w:rsidR="00682893" w:rsidRPr="00071313" w:rsidRDefault="00682893" w:rsidP="00DB6FDE">
      <w:pPr>
        <w:spacing w:after="0"/>
        <w:ind w:firstLine="799"/>
        <w:rPr>
          <w:color w:val="000000"/>
        </w:rPr>
      </w:pPr>
      <w:r w:rsidRPr="00071313">
        <w:t>Dat fiind faptul c</w:t>
      </w:r>
      <w:r w:rsidR="00AC7128" w:rsidRPr="00071313">
        <w:t>ă</w:t>
      </w:r>
      <w:r w:rsidRPr="00071313">
        <w:t xml:space="preserve"> tratamentul tuberculozei este de </w:t>
      </w:r>
      <w:r w:rsidR="00EE72DE" w:rsidRPr="00071313">
        <w:rPr>
          <w:color w:val="000000"/>
        </w:rPr>
        <w:t>lungă</w:t>
      </w:r>
      <w:r w:rsidR="00EE72DE" w:rsidRPr="00071313">
        <w:t xml:space="preserve"> </w:t>
      </w:r>
      <w:r w:rsidRPr="00071313">
        <w:t>durată</w:t>
      </w:r>
      <w:r w:rsidR="00EE72DE" w:rsidRPr="00071313">
        <w:t>,</w:t>
      </w:r>
      <w:r w:rsidRPr="00071313">
        <w:rPr>
          <w:color w:val="000000"/>
        </w:rPr>
        <w:t xml:space="preserve"> nu </w:t>
      </w:r>
      <w:r w:rsidR="004E28BD" w:rsidRPr="00071313">
        <w:rPr>
          <w:color w:val="000000"/>
        </w:rPr>
        <w:t>uitați</w:t>
      </w:r>
      <w:r w:rsidRPr="00071313">
        <w:rPr>
          <w:color w:val="000000"/>
        </w:rPr>
        <w:t xml:space="preserve"> că </w:t>
      </w:r>
      <w:r w:rsidR="004E28BD" w:rsidRPr="00071313">
        <w:rPr>
          <w:color w:val="000000"/>
        </w:rPr>
        <w:t>acești</w:t>
      </w:r>
      <w:r w:rsidRPr="00071313">
        <w:rPr>
          <w:color w:val="000000"/>
        </w:rPr>
        <w:t xml:space="preserve"> oameni au nevoie de </w:t>
      </w:r>
      <w:r w:rsidR="004E28BD" w:rsidRPr="00071313">
        <w:rPr>
          <w:color w:val="000000"/>
        </w:rPr>
        <w:t>susținerea</w:t>
      </w:r>
      <w:r w:rsidRPr="00071313">
        <w:rPr>
          <w:color w:val="000000"/>
        </w:rPr>
        <w:t xml:space="preserve"> familiei, prietenilor, colegilor, membrilor </w:t>
      </w:r>
      <w:r w:rsidR="004E28BD" w:rsidRPr="00071313">
        <w:rPr>
          <w:color w:val="000000"/>
        </w:rPr>
        <w:t>comunității</w:t>
      </w:r>
      <w:r w:rsidRPr="00071313">
        <w:rPr>
          <w:color w:val="000000"/>
        </w:rPr>
        <w:t xml:space="preserve"> pentru a </w:t>
      </w:r>
      <w:r w:rsidR="004E28BD" w:rsidRPr="00071313">
        <w:rPr>
          <w:color w:val="000000"/>
        </w:rPr>
        <w:t>depăși</w:t>
      </w:r>
      <w:r w:rsidRPr="00071313">
        <w:rPr>
          <w:color w:val="000000"/>
        </w:rPr>
        <w:t xml:space="preserve"> </w:t>
      </w:r>
      <w:r w:rsidR="004E28BD" w:rsidRPr="00071313">
        <w:rPr>
          <w:color w:val="000000"/>
        </w:rPr>
        <w:t>dificultățile</w:t>
      </w:r>
      <w:r w:rsidRPr="00071313">
        <w:rPr>
          <w:color w:val="000000"/>
        </w:rPr>
        <w:t xml:space="preserve"> în această perioadă. Tuberculoza nu este o </w:t>
      </w:r>
      <w:r w:rsidR="004E28BD" w:rsidRPr="00071313">
        <w:rPr>
          <w:color w:val="000000"/>
        </w:rPr>
        <w:t>sentință</w:t>
      </w:r>
      <w:r w:rsidRPr="00071313">
        <w:rPr>
          <w:color w:val="000000"/>
        </w:rPr>
        <w:t xml:space="preserve"> pentru a izola </w:t>
      </w:r>
      <w:r w:rsidR="003D5F51" w:rsidRPr="00071313">
        <w:rPr>
          <w:color w:val="000000"/>
        </w:rPr>
        <w:t>acești</w:t>
      </w:r>
      <w:r w:rsidRPr="00071313">
        <w:rPr>
          <w:color w:val="000000"/>
        </w:rPr>
        <w:t xml:space="preserve"> oameni, dar </w:t>
      </w:r>
      <w:r w:rsidR="00AC7128" w:rsidRPr="00071313">
        <w:rPr>
          <w:color w:val="000000"/>
        </w:rPr>
        <w:t xml:space="preserve">este </w:t>
      </w:r>
      <w:r w:rsidRPr="00071313">
        <w:rPr>
          <w:color w:val="000000"/>
        </w:rPr>
        <w:t xml:space="preserve">o boală care poate fi tratată. </w:t>
      </w:r>
    </w:p>
    <w:p w:rsidR="00682893" w:rsidRPr="00071313" w:rsidRDefault="00682893" w:rsidP="009971A2">
      <w:pPr>
        <w:spacing w:after="0"/>
        <w:ind w:firstLine="799"/>
        <w:rPr>
          <w:color w:val="000000"/>
        </w:rPr>
      </w:pPr>
    </w:p>
    <w:p w:rsidR="00682893" w:rsidRPr="00071313" w:rsidRDefault="00682893" w:rsidP="00B22654">
      <w:pPr>
        <w:spacing w:after="0"/>
        <w:jc w:val="left"/>
        <w:rPr>
          <w:b/>
          <w:bCs/>
          <w:color w:val="000000"/>
          <w:sz w:val="28"/>
          <w:szCs w:val="28"/>
        </w:rPr>
      </w:pPr>
      <w:r w:rsidRPr="00071313">
        <w:rPr>
          <w:b/>
          <w:bCs/>
          <w:color w:val="000000"/>
          <w:sz w:val="28"/>
          <w:szCs w:val="28"/>
        </w:rPr>
        <w:t>Cum să prevenim tuberculoza?</w:t>
      </w:r>
    </w:p>
    <w:p w:rsidR="00682893" w:rsidRPr="00071313" w:rsidRDefault="00682893" w:rsidP="00DB6FDE">
      <w:pPr>
        <w:spacing w:after="0"/>
        <w:ind w:firstLine="800"/>
        <w:rPr>
          <w:color w:val="000000"/>
        </w:rPr>
      </w:pPr>
      <w:r w:rsidRPr="00071313">
        <w:rPr>
          <w:color w:val="000000"/>
        </w:rPr>
        <w:t>Într-un fel sau altul</w:t>
      </w:r>
      <w:r w:rsidR="00AC7128" w:rsidRPr="00071313">
        <w:rPr>
          <w:color w:val="000000"/>
        </w:rPr>
        <w:t>,</w:t>
      </w:r>
      <w:r w:rsidRPr="00071313">
        <w:rPr>
          <w:color w:val="000000"/>
        </w:rPr>
        <w:t xml:space="preserve"> fiecare dintre noi se </w:t>
      </w:r>
      <w:r w:rsidR="004E28BD" w:rsidRPr="00071313">
        <w:rPr>
          <w:color w:val="000000"/>
        </w:rPr>
        <w:t>întâlnește</w:t>
      </w:r>
      <w:r w:rsidR="00AC7128" w:rsidRPr="00071313">
        <w:rPr>
          <w:color w:val="000000"/>
        </w:rPr>
        <w:t>,</w:t>
      </w:r>
      <w:r w:rsidRPr="00071313">
        <w:rPr>
          <w:color w:val="000000"/>
        </w:rPr>
        <w:t xml:space="preserve"> </w:t>
      </w:r>
      <w:r w:rsidRPr="00071313">
        <w:t>inevitabil</w:t>
      </w:r>
      <w:r w:rsidR="00AC7128" w:rsidRPr="00071313">
        <w:t>,</w:t>
      </w:r>
      <w:r w:rsidRPr="00071313">
        <w:rPr>
          <w:color w:val="000000"/>
        </w:rPr>
        <w:t xml:space="preserve"> în timpul </w:t>
      </w:r>
      <w:r w:rsidR="00DB6FDE" w:rsidRPr="00071313">
        <w:rPr>
          <w:color w:val="000000"/>
        </w:rPr>
        <w:t>vieții</w:t>
      </w:r>
      <w:r w:rsidRPr="00071313">
        <w:rPr>
          <w:color w:val="000000"/>
        </w:rPr>
        <w:t xml:space="preserve"> cu tuberculoza. Fiecare organism </w:t>
      </w:r>
      <w:r w:rsidR="00DB6FDE" w:rsidRPr="00071313">
        <w:rPr>
          <w:color w:val="000000"/>
        </w:rPr>
        <w:t>reacționează</w:t>
      </w:r>
      <w:r w:rsidR="00AC7128" w:rsidRPr="00071313">
        <w:rPr>
          <w:color w:val="000000"/>
        </w:rPr>
        <w:t xml:space="preserve"> </w:t>
      </w:r>
      <w:r w:rsidRPr="00071313">
        <w:rPr>
          <w:color w:val="000000"/>
        </w:rPr>
        <w:t xml:space="preserve">însă la acest fapt în mod diferit. Unii se îmbolnăvesc, </w:t>
      </w:r>
      <w:r w:rsidR="00DB6FDE" w:rsidRPr="00071313">
        <w:rPr>
          <w:color w:val="000000"/>
        </w:rPr>
        <w:t>alții</w:t>
      </w:r>
      <w:r w:rsidRPr="00071313">
        <w:rPr>
          <w:color w:val="000000"/>
        </w:rPr>
        <w:t xml:space="preserve"> se opun activ </w:t>
      </w:r>
      <w:r w:rsidR="00DB6FDE" w:rsidRPr="00071313">
        <w:rPr>
          <w:color w:val="000000"/>
        </w:rPr>
        <w:t>infecției</w:t>
      </w:r>
      <w:r w:rsidRPr="00071313">
        <w:rPr>
          <w:color w:val="000000"/>
        </w:rPr>
        <w:t xml:space="preserve">, iar o a treia categorie nici măcar nu observă agresorul. Totul depinde de rezervele interne, de sistemul imunitar, de capacitatea de a se opune agentului patogen al bolii. Un mod de </w:t>
      </w:r>
      <w:r w:rsidR="00DB6FDE" w:rsidRPr="00071313">
        <w:rPr>
          <w:color w:val="000000"/>
        </w:rPr>
        <w:t>viață</w:t>
      </w:r>
      <w:r w:rsidRPr="00071313">
        <w:rPr>
          <w:color w:val="000000"/>
        </w:rPr>
        <w:t xml:space="preserve"> sănătos poate să vă protejeze de îmbolnăvire.</w:t>
      </w:r>
    </w:p>
    <w:p w:rsidR="00682893" w:rsidRPr="00071313" w:rsidRDefault="00682893" w:rsidP="00575F9C">
      <w:pPr>
        <w:spacing w:after="0"/>
        <w:ind w:firstLine="800"/>
        <w:jc w:val="center"/>
        <w:rPr>
          <w:color w:val="000000"/>
        </w:rPr>
      </w:pPr>
    </w:p>
    <w:p w:rsidR="00682893" w:rsidRPr="00071313" w:rsidRDefault="00682893" w:rsidP="00D66ACA">
      <w:pPr>
        <w:spacing w:after="0"/>
        <w:jc w:val="center"/>
        <w:rPr>
          <w:b/>
        </w:rPr>
      </w:pPr>
      <w:r w:rsidRPr="00071313">
        <w:rPr>
          <w:b/>
        </w:rPr>
        <w:t>Metod</w:t>
      </w:r>
      <w:r w:rsidR="00AC7128" w:rsidRPr="00071313">
        <w:rPr>
          <w:rFonts w:eastAsia="ArialMT+1"/>
          <w:b/>
        </w:rPr>
        <w:t>a</w:t>
      </w:r>
      <w:r w:rsidRPr="00071313">
        <w:rPr>
          <w:rFonts w:eastAsia="ArialMT+1"/>
          <w:b/>
        </w:rPr>
        <w:t xml:space="preserve"> </w:t>
      </w:r>
      <w:r w:rsidRPr="00071313">
        <w:rPr>
          <w:b/>
        </w:rPr>
        <w:t xml:space="preserve">de </w:t>
      </w:r>
      <w:r w:rsidR="00DB6FDE" w:rsidRPr="00071313">
        <w:rPr>
          <w:b/>
        </w:rPr>
        <w:t>protec</w:t>
      </w:r>
      <w:r w:rsidR="00DB6FDE" w:rsidRPr="00071313">
        <w:rPr>
          <w:rFonts w:eastAsia="ArialMT+1"/>
          <w:b/>
        </w:rPr>
        <w:t>ț</w:t>
      </w:r>
      <w:r w:rsidR="00DB6FDE" w:rsidRPr="00071313">
        <w:rPr>
          <w:b/>
        </w:rPr>
        <w:t>ie</w:t>
      </w:r>
      <w:r w:rsidRPr="00071313">
        <w:rPr>
          <w:b/>
        </w:rPr>
        <w:t xml:space="preserve"> a copiilor contra formelor generalizate de tuberculoză </w:t>
      </w:r>
      <w:r w:rsidR="00DB6FDE" w:rsidRPr="00071313">
        <w:rPr>
          <w:b/>
        </w:rPr>
        <w:t>și</w:t>
      </w:r>
      <w:r w:rsidRPr="00071313">
        <w:rPr>
          <w:b/>
        </w:rPr>
        <w:t xml:space="preserve"> meningitei tuberculoase  este imunizarea cu vaccinul BCG</w:t>
      </w:r>
      <w:r w:rsidR="000A05C4" w:rsidRPr="00071313">
        <w:t>*</w:t>
      </w:r>
      <w:r w:rsidR="00EE72DE" w:rsidRPr="00071313">
        <w:rPr>
          <w:b/>
        </w:rPr>
        <w:t>.</w:t>
      </w:r>
    </w:p>
    <w:p w:rsidR="00682893" w:rsidRPr="00071313" w:rsidRDefault="00682893" w:rsidP="00D66ACA">
      <w:pPr>
        <w:spacing w:after="0"/>
        <w:ind w:firstLine="800"/>
        <w:jc w:val="center"/>
        <w:rPr>
          <w:color w:val="000000"/>
        </w:rPr>
      </w:pPr>
    </w:p>
    <w:p w:rsidR="00682893" w:rsidRPr="00071313" w:rsidRDefault="003C1CD2" w:rsidP="00130278">
      <w:pPr>
        <w:spacing w:after="0"/>
        <w:ind w:firstLine="800"/>
        <w:jc w:val="center"/>
        <w:rPr>
          <w:color w:val="000000"/>
        </w:rPr>
      </w:pPr>
      <w:r w:rsidRPr="00071313">
        <w:rPr>
          <w:noProof/>
          <w:color w:val="000000"/>
          <w:lang w:val="ru-RU"/>
        </w:rPr>
        <w:drawing>
          <wp:inline distT="0" distB="0" distL="0" distR="0">
            <wp:extent cx="2066925" cy="2075815"/>
            <wp:effectExtent l="0" t="0" r="0" b="0"/>
            <wp:docPr id="14" name="Picture 14" descr="MCj040424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j04042430000[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6925" cy="2075815"/>
                    </a:xfrm>
                    <a:prstGeom prst="rect">
                      <a:avLst/>
                    </a:prstGeom>
                    <a:noFill/>
                    <a:ln>
                      <a:noFill/>
                    </a:ln>
                  </pic:spPr>
                </pic:pic>
              </a:graphicData>
            </a:graphic>
          </wp:inline>
        </w:drawing>
      </w:r>
    </w:p>
    <w:p w:rsidR="00682893" w:rsidRPr="00071313" w:rsidRDefault="00682893" w:rsidP="00130278">
      <w:pPr>
        <w:spacing w:after="0"/>
        <w:ind w:firstLine="800"/>
        <w:jc w:val="center"/>
        <w:rPr>
          <w:color w:val="000000"/>
        </w:rPr>
      </w:pPr>
    </w:p>
    <w:p w:rsidR="00682893" w:rsidRPr="00071313" w:rsidRDefault="00682893" w:rsidP="00DB6FDE">
      <w:pPr>
        <w:autoSpaceDE w:val="0"/>
        <w:autoSpaceDN w:val="0"/>
        <w:adjustRightInd w:val="0"/>
        <w:spacing w:after="0"/>
        <w:ind w:firstLine="708"/>
      </w:pPr>
      <w:r w:rsidRPr="00071313">
        <w:t>Vaccinul BCG</w:t>
      </w:r>
      <w:r w:rsidR="000A05C4" w:rsidRPr="00071313">
        <w:t>*</w:t>
      </w:r>
      <w:r w:rsidRPr="00071313">
        <w:t xml:space="preserve"> protejeaz</w:t>
      </w:r>
      <w:r w:rsidRPr="00071313">
        <w:rPr>
          <w:rFonts w:eastAsia="ArialMT+1"/>
        </w:rPr>
        <w:t xml:space="preserve">ă </w:t>
      </w:r>
      <w:r w:rsidRPr="00071313">
        <w:t>copiii împotriva tuberculozei. Abrevierea BCG</w:t>
      </w:r>
      <w:r w:rsidR="000A05C4" w:rsidRPr="00071313">
        <w:t>*</w:t>
      </w:r>
      <w:r w:rsidRPr="00071313">
        <w:t xml:space="preserve"> semnific</w:t>
      </w:r>
      <w:r w:rsidRPr="00071313">
        <w:rPr>
          <w:rFonts w:eastAsia="ArialMT+1"/>
        </w:rPr>
        <w:t xml:space="preserve">ă </w:t>
      </w:r>
      <w:r w:rsidRPr="00071313">
        <w:t xml:space="preserve">bacilul „Calmette-Guerin”. Termenul </w:t>
      </w:r>
      <w:r w:rsidR="00AC7128" w:rsidRPr="00071313">
        <w:t>„</w:t>
      </w:r>
      <w:r w:rsidRPr="00071313">
        <w:t>bacil” descrie forma bacteriei, Calmette-Guerin fiind numele cercet</w:t>
      </w:r>
      <w:r w:rsidRPr="00071313">
        <w:rPr>
          <w:rFonts w:eastAsia="ArialMT+1"/>
        </w:rPr>
        <w:t>ă</w:t>
      </w:r>
      <w:r w:rsidRPr="00071313">
        <w:t>torilor care au pus la punct vaccinarea. Se administrează prin injectare intradermic</w:t>
      </w:r>
      <w:r w:rsidR="00AC7128" w:rsidRPr="00071313">
        <w:t>ă</w:t>
      </w:r>
      <w:r w:rsidRPr="00071313">
        <w:t>, în zona deltoidian</w:t>
      </w:r>
      <w:r w:rsidRPr="00071313">
        <w:rPr>
          <w:rFonts w:eastAsia="ArialMT+1"/>
        </w:rPr>
        <w:t xml:space="preserve">ă </w:t>
      </w:r>
      <w:r w:rsidRPr="00071313">
        <w:t xml:space="preserve">a </w:t>
      </w:r>
      <w:r w:rsidR="00DB6FDE" w:rsidRPr="00071313">
        <w:t>bra</w:t>
      </w:r>
      <w:r w:rsidR="00DB6FDE" w:rsidRPr="00071313">
        <w:rPr>
          <w:rFonts w:eastAsia="ArialMT+1"/>
        </w:rPr>
        <w:t>ț</w:t>
      </w:r>
      <w:r w:rsidR="00DB6FDE" w:rsidRPr="00071313">
        <w:t>ului</w:t>
      </w:r>
      <w:r w:rsidRPr="00071313">
        <w:t xml:space="preserve"> st</w:t>
      </w:r>
      <w:r w:rsidR="00AC7128" w:rsidRPr="00071313">
        <w:t>â</w:t>
      </w:r>
      <w:r w:rsidRPr="00071313">
        <w:t>ng. Dup</w:t>
      </w:r>
      <w:r w:rsidRPr="00071313">
        <w:rPr>
          <w:rFonts w:eastAsia="ArialMT+1"/>
        </w:rPr>
        <w:t xml:space="preserve">ă </w:t>
      </w:r>
      <w:r w:rsidRPr="00071313">
        <w:t>injectare apare o papul</w:t>
      </w:r>
      <w:r w:rsidRPr="00071313">
        <w:rPr>
          <w:rFonts w:eastAsia="ArialMT+1"/>
        </w:rPr>
        <w:t xml:space="preserve">ă </w:t>
      </w:r>
      <w:r w:rsidRPr="00071313">
        <w:t>(ridic</w:t>
      </w:r>
      <w:r w:rsidRPr="00071313">
        <w:rPr>
          <w:rFonts w:eastAsia="ArialMT+1"/>
        </w:rPr>
        <w:t>ă</w:t>
      </w:r>
      <w:r w:rsidRPr="00071313">
        <w:t>tur</w:t>
      </w:r>
      <w:r w:rsidRPr="00071313">
        <w:rPr>
          <w:rFonts w:eastAsia="ArialMT+1"/>
        </w:rPr>
        <w:t>ă</w:t>
      </w:r>
      <w:r w:rsidRPr="00071313">
        <w:t xml:space="preserve">) de 5-6 mm </w:t>
      </w:r>
      <w:r w:rsidR="00EE72DE" w:rsidRPr="00071313">
        <w:t xml:space="preserve">în </w:t>
      </w:r>
      <w:r w:rsidRPr="00071313">
        <w:t>diametru, cu aspect de coaj</w:t>
      </w:r>
      <w:r w:rsidRPr="00071313">
        <w:rPr>
          <w:rFonts w:eastAsia="ArialMT+1"/>
        </w:rPr>
        <w:t xml:space="preserve">ă </w:t>
      </w:r>
      <w:r w:rsidRPr="00071313">
        <w:t>de portocal</w:t>
      </w:r>
      <w:r w:rsidRPr="00071313">
        <w:rPr>
          <w:rFonts w:eastAsia="ArialMT+1"/>
        </w:rPr>
        <w:t>ă</w:t>
      </w:r>
      <w:r w:rsidRPr="00071313">
        <w:t>. La 2-3 s</w:t>
      </w:r>
      <w:r w:rsidRPr="00071313">
        <w:rPr>
          <w:rFonts w:eastAsia="ArialMT+1"/>
        </w:rPr>
        <w:t>ă</w:t>
      </w:r>
      <w:r w:rsidRPr="00071313">
        <w:t>pt</w:t>
      </w:r>
      <w:r w:rsidRPr="00071313">
        <w:rPr>
          <w:rFonts w:eastAsia="ArialMT+1"/>
        </w:rPr>
        <w:t>ă</w:t>
      </w:r>
      <w:r w:rsidRPr="00071313">
        <w:t>m</w:t>
      </w:r>
      <w:r w:rsidR="00AC7128" w:rsidRPr="00071313">
        <w:t>â</w:t>
      </w:r>
      <w:r w:rsidRPr="00071313">
        <w:t>ni apare un mic nodul, iar la 2-3 luni se delimiteaz</w:t>
      </w:r>
      <w:r w:rsidRPr="00071313">
        <w:rPr>
          <w:rFonts w:eastAsia="ArialMT+1"/>
        </w:rPr>
        <w:t xml:space="preserve">ă </w:t>
      </w:r>
      <w:r w:rsidRPr="00071313">
        <w:t>o pustul</w:t>
      </w:r>
      <w:r w:rsidRPr="00071313">
        <w:rPr>
          <w:rFonts w:eastAsia="ArialMT+1"/>
        </w:rPr>
        <w:t xml:space="preserve">ă </w:t>
      </w:r>
      <w:r w:rsidRPr="00071313">
        <w:t>(o ridic</w:t>
      </w:r>
      <w:r w:rsidRPr="00071313">
        <w:rPr>
          <w:rFonts w:eastAsia="ArialMT+1"/>
        </w:rPr>
        <w:t>ă</w:t>
      </w:r>
      <w:r w:rsidRPr="00071313">
        <w:t>tur</w:t>
      </w:r>
      <w:r w:rsidRPr="00071313">
        <w:rPr>
          <w:rFonts w:eastAsia="ArialMT+1"/>
        </w:rPr>
        <w:t xml:space="preserve">ă </w:t>
      </w:r>
      <w:r w:rsidRPr="00071313">
        <w:t>cu puroi), care se sparge, r</w:t>
      </w:r>
      <w:r w:rsidRPr="00071313">
        <w:rPr>
          <w:rFonts w:eastAsia="ArialMT+1"/>
        </w:rPr>
        <w:t>ă</w:t>
      </w:r>
      <w:r w:rsidRPr="00071313">
        <w:t>m</w:t>
      </w:r>
      <w:r w:rsidR="00AC7128" w:rsidRPr="00071313">
        <w:t>â</w:t>
      </w:r>
      <w:r w:rsidRPr="00071313">
        <w:t>n</w:t>
      </w:r>
      <w:r w:rsidR="00AC7128" w:rsidRPr="00071313">
        <w:t>â</w:t>
      </w:r>
      <w:r w:rsidRPr="00071313">
        <w:t>nd o crust</w:t>
      </w:r>
      <w:r w:rsidRPr="00071313">
        <w:rPr>
          <w:rFonts w:eastAsia="ArialMT+1"/>
        </w:rPr>
        <w:t>ă</w:t>
      </w:r>
      <w:r w:rsidRPr="00071313">
        <w:t xml:space="preserve">. </w:t>
      </w:r>
      <w:r w:rsidRPr="00071313">
        <w:rPr>
          <w:b/>
        </w:rPr>
        <w:t xml:space="preserve">Nu se </w:t>
      </w:r>
      <w:r w:rsidRPr="00071313">
        <w:rPr>
          <w:b/>
        </w:rPr>
        <w:lastRenderedPageBreak/>
        <w:t>folosesc antibiotice sau dezinfectante locale!</w:t>
      </w:r>
      <w:r w:rsidRPr="00071313">
        <w:t xml:space="preserve"> Dup</w:t>
      </w:r>
      <w:r w:rsidRPr="00071313">
        <w:rPr>
          <w:rFonts w:eastAsia="ArialMT+1"/>
        </w:rPr>
        <w:t xml:space="preserve">ă </w:t>
      </w:r>
      <w:r w:rsidRPr="00071313">
        <w:t>îndep</w:t>
      </w:r>
      <w:r w:rsidRPr="00071313">
        <w:rPr>
          <w:rFonts w:eastAsia="ArialMT+1"/>
        </w:rPr>
        <w:t>ă</w:t>
      </w:r>
      <w:r w:rsidRPr="00071313">
        <w:t xml:space="preserve">rtarea crustei apare o cicatrice cu un diametru de cel </w:t>
      </w:r>
      <w:r w:rsidR="00DB6FDE" w:rsidRPr="00071313">
        <w:t>pu</w:t>
      </w:r>
      <w:r w:rsidR="00DB6FDE" w:rsidRPr="00071313">
        <w:rPr>
          <w:rFonts w:eastAsia="ArialMT+1"/>
        </w:rPr>
        <w:t>ț</w:t>
      </w:r>
      <w:r w:rsidR="00DB6FDE" w:rsidRPr="00071313">
        <w:t>in</w:t>
      </w:r>
      <w:r w:rsidRPr="00071313">
        <w:t xml:space="preserve"> </w:t>
      </w:r>
      <w:r w:rsidR="003D5F51">
        <w:t>4</w:t>
      </w:r>
      <w:r w:rsidRPr="00071313">
        <w:t xml:space="preserve">mm. </w:t>
      </w:r>
    </w:p>
    <w:p w:rsidR="00682893" w:rsidRPr="00071313" w:rsidRDefault="00682893" w:rsidP="00DB6FDE">
      <w:pPr>
        <w:autoSpaceDE w:val="0"/>
        <w:autoSpaceDN w:val="0"/>
        <w:adjustRightInd w:val="0"/>
        <w:spacing w:after="0"/>
        <w:ind w:firstLine="708"/>
      </w:pPr>
      <w:r w:rsidRPr="00071313">
        <w:rPr>
          <w:b/>
          <w:bCs/>
        </w:rPr>
        <w:t>Schema de vaccinare</w:t>
      </w:r>
      <w:r w:rsidR="00B22654" w:rsidRPr="00071313">
        <w:rPr>
          <w:b/>
          <w:bCs/>
        </w:rPr>
        <w:t xml:space="preserve">. </w:t>
      </w:r>
      <w:r w:rsidRPr="00071313">
        <w:rPr>
          <w:iCs/>
        </w:rPr>
        <w:t>Vaccinarea</w:t>
      </w:r>
      <w:r w:rsidRPr="00071313">
        <w:rPr>
          <w:i/>
          <w:iCs/>
        </w:rPr>
        <w:t xml:space="preserve"> </w:t>
      </w:r>
      <w:r w:rsidRPr="00071313">
        <w:t>se   va efectua conform prevederilor calendarului de vaccinări, încep</w:t>
      </w:r>
      <w:r w:rsidR="00AC7128" w:rsidRPr="00071313">
        <w:t>â</w:t>
      </w:r>
      <w:r w:rsidRPr="00071313">
        <w:t xml:space="preserve">nd cu </w:t>
      </w:r>
      <w:r w:rsidR="00C346FC" w:rsidRPr="00071313">
        <w:t xml:space="preserve">a doua  </w:t>
      </w:r>
      <w:r w:rsidRPr="00071313">
        <w:t>zi după na</w:t>
      </w:r>
      <w:r w:rsidRPr="00071313">
        <w:rPr>
          <w:rFonts w:eastAsia="ArialMT+1"/>
        </w:rPr>
        <w:t>ş</w:t>
      </w:r>
      <w:r w:rsidRPr="00071313">
        <w:t xml:space="preserve">tere.  </w:t>
      </w:r>
    </w:p>
    <w:p w:rsidR="00682893" w:rsidRPr="00071313" w:rsidRDefault="00682893" w:rsidP="00DB6FDE">
      <w:pPr>
        <w:autoSpaceDE w:val="0"/>
        <w:autoSpaceDN w:val="0"/>
        <w:adjustRightInd w:val="0"/>
        <w:spacing w:after="0"/>
        <w:ind w:firstLine="708"/>
        <w:rPr>
          <w:color w:val="000000"/>
        </w:rPr>
      </w:pPr>
      <w:r w:rsidRPr="00071313">
        <w:rPr>
          <w:b/>
          <w:bCs/>
        </w:rPr>
        <w:t>Efectele secundare.</w:t>
      </w:r>
      <w:r w:rsidRPr="00071313">
        <w:t xml:space="preserve"> Sunt rare </w:t>
      </w:r>
      <w:r w:rsidR="003D5F51" w:rsidRPr="00071313">
        <w:rPr>
          <w:rFonts w:eastAsia="ArialMT+1"/>
        </w:rPr>
        <w:t>ș</w:t>
      </w:r>
      <w:r w:rsidR="003D5F51" w:rsidRPr="00071313">
        <w:t>i</w:t>
      </w:r>
      <w:r w:rsidRPr="00071313">
        <w:t xml:space="preserve"> </w:t>
      </w:r>
      <w:r w:rsidR="00C346FC">
        <w:t>se manifestă prin</w:t>
      </w:r>
      <w:r w:rsidRPr="00071313">
        <w:t>: ulcere, abcese la locul inject</w:t>
      </w:r>
      <w:r w:rsidRPr="00071313">
        <w:rPr>
          <w:rFonts w:eastAsia="ArialMT+1"/>
        </w:rPr>
        <w:t>ă</w:t>
      </w:r>
      <w:r w:rsidRPr="00071313">
        <w:t>rii; limfadenit</w:t>
      </w:r>
      <w:r w:rsidRPr="00071313">
        <w:rPr>
          <w:rFonts w:eastAsia="ArialMT+1"/>
        </w:rPr>
        <w:t xml:space="preserve">ă </w:t>
      </w:r>
      <w:r w:rsidRPr="00071313">
        <w:t xml:space="preserve">(inflamarea ganglionilor limfatici regionali). </w:t>
      </w:r>
      <w:r w:rsidRPr="00071313">
        <w:rPr>
          <w:color w:val="000000"/>
        </w:rPr>
        <w:t>Vaccinarea cu vaccinul BCG</w:t>
      </w:r>
      <w:r w:rsidR="000A05C4" w:rsidRPr="00071313">
        <w:t>*</w:t>
      </w:r>
      <w:r w:rsidRPr="00071313">
        <w:rPr>
          <w:color w:val="000000"/>
        </w:rPr>
        <w:t xml:space="preserve">, o </w:t>
      </w:r>
      <w:r w:rsidR="00DB6FDE" w:rsidRPr="00071313">
        <w:rPr>
          <w:color w:val="000000"/>
        </w:rPr>
        <w:t>alimentație</w:t>
      </w:r>
      <w:r w:rsidRPr="00071313">
        <w:rPr>
          <w:color w:val="000000"/>
        </w:rPr>
        <w:t xml:space="preserve"> </w:t>
      </w:r>
      <w:r w:rsidR="00DB6FDE" w:rsidRPr="00071313">
        <w:rPr>
          <w:color w:val="000000"/>
        </w:rPr>
        <w:t>rațională</w:t>
      </w:r>
      <w:r w:rsidRPr="00071313">
        <w:rPr>
          <w:color w:val="000000"/>
        </w:rPr>
        <w:t xml:space="preserve">, echilibrată, bogată în vitamine, evitarea fumatului, abuzului de alcool, </w:t>
      </w:r>
      <w:r w:rsidR="009A302A" w:rsidRPr="00071313">
        <w:rPr>
          <w:color w:val="000000"/>
        </w:rPr>
        <w:t xml:space="preserve">de </w:t>
      </w:r>
      <w:r w:rsidRPr="00071313">
        <w:rPr>
          <w:color w:val="000000"/>
        </w:rPr>
        <w:t>droguri, respectarea igienei sunt determinante în prevenirea bolii. Boala poate fi prevenită</w:t>
      </w:r>
      <w:r w:rsidR="00AC7128" w:rsidRPr="00071313">
        <w:rPr>
          <w:color w:val="000000"/>
        </w:rPr>
        <w:t>,</w:t>
      </w:r>
      <w:r w:rsidRPr="00071313">
        <w:rPr>
          <w:color w:val="000000"/>
        </w:rPr>
        <w:t xml:space="preserve"> dacă evităm să ne aflăm în încăperi aglomerate, prost ventilate. C</w:t>
      </w:r>
      <w:r w:rsidR="00E04B40" w:rsidRPr="00071313">
        <w:rPr>
          <w:color w:val="000000"/>
        </w:rPr>
        <w:t>â</w:t>
      </w:r>
      <w:r w:rsidRPr="00071313">
        <w:rPr>
          <w:color w:val="000000"/>
        </w:rPr>
        <w:t xml:space="preserve">nd </w:t>
      </w:r>
      <w:r w:rsidR="00DB6FDE" w:rsidRPr="00071313">
        <w:rPr>
          <w:color w:val="000000"/>
        </w:rPr>
        <w:t>tușiți</w:t>
      </w:r>
      <w:r w:rsidR="009A302A" w:rsidRPr="00071313">
        <w:rPr>
          <w:color w:val="000000"/>
        </w:rPr>
        <w:t>,</w:t>
      </w:r>
      <w:r w:rsidRPr="00071313">
        <w:rPr>
          <w:color w:val="000000"/>
        </w:rPr>
        <w:t xml:space="preserve"> </w:t>
      </w:r>
      <w:r w:rsidR="00DB6FDE" w:rsidRPr="00071313">
        <w:rPr>
          <w:color w:val="000000"/>
        </w:rPr>
        <w:t>acoperiți</w:t>
      </w:r>
      <w:r w:rsidR="009A302A" w:rsidRPr="00071313">
        <w:rPr>
          <w:color w:val="000000"/>
        </w:rPr>
        <w:t>-vă</w:t>
      </w:r>
      <w:r w:rsidRPr="00071313">
        <w:rPr>
          <w:color w:val="000000"/>
        </w:rPr>
        <w:t xml:space="preserve"> gura </w:t>
      </w:r>
      <w:r w:rsidR="00DB6FDE" w:rsidRPr="00071313">
        <w:rPr>
          <w:color w:val="000000"/>
        </w:rPr>
        <w:t>și</w:t>
      </w:r>
      <w:r w:rsidRPr="00071313">
        <w:rPr>
          <w:color w:val="000000"/>
        </w:rPr>
        <w:t xml:space="preserve"> nasul cu o batist</w:t>
      </w:r>
      <w:r w:rsidR="00AC7128" w:rsidRPr="00071313">
        <w:rPr>
          <w:color w:val="000000"/>
        </w:rPr>
        <w:t>ă</w:t>
      </w:r>
      <w:r w:rsidRPr="00071313">
        <w:rPr>
          <w:color w:val="000000"/>
        </w:rPr>
        <w:t xml:space="preserve"> sau </w:t>
      </w:r>
      <w:r w:rsidR="00DB6FDE" w:rsidRPr="00071313">
        <w:rPr>
          <w:color w:val="000000"/>
        </w:rPr>
        <w:t>șervețel</w:t>
      </w:r>
      <w:r w:rsidRPr="00071313">
        <w:rPr>
          <w:color w:val="000000"/>
        </w:rPr>
        <w:t xml:space="preserve"> de h</w:t>
      </w:r>
      <w:r w:rsidR="00AC7128" w:rsidRPr="00071313">
        <w:rPr>
          <w:color w:val="000000"/>
        </w:rPr>
        <w:t>â</w:t>
      </w:r>
      <w:r w:rsidRPr="00071313">
        <w:rPr>
          <w:color w:val="000000"/>
        </w:rPr>
        <w:t xml:space="preserve">rtie, </w:t>
      </w:r>
      <w:r w:rsidR="00DB6FDE" w:rsidRPr="00071313">
        <w:rPr>
          <w:color w:val="000000"/>
        </w:rPr>
        <w:t>recomandați</w:t>
      </w:r>
      <w:r w:rsidRPr="00071313">
        <w:rPr>
          <w:color w:val="000000"/>
        </w:rPr>
        <w:t xml:space="preserve"> </w:t>
      </w:r>
      <w:r w:rsidR="00DB6FDE" w:rsidRPr="00071313">
        <w:rPr>
          <w:color w:val="000000"/>
        </w:rPr>
        <w:t>și</w:t>
      </w:r>
      <w:r w:rsidRPr="00071313">
        <w:rPr>
          <w:color w:val="000000"/>
        </w:rPr>
        <w:t xml:space="preserve"> altora să facă acest lucru. Nu </w:t>
      </w:r>
      <w:r w:rsidR="00DB6FDE" w:rsidRPr="00071313">
        <w:rPr>
          <w:color w:val="000000"/>
        </w:rPr>
        <w:t>permiteți</w:t>
      </w:r>
      <w:r w:rsidRPr="00071313">
        <w:rPr>
          <w:color w:val="000000"/>
        </w:rPr>
        <w:t xml:space="preserve"> nimănui să vă </w:t>
      </w:r>
      <w:r w:rsidR="00DB6FDE" w:rsidRPr="00071313">
        <w:rPr>
          <w:color w:val="000000"/>
        </w:rPr>
        <w:t>tușească</w:t>
      </w:r>
      <w:r w:rsidRPr="00071313">
        <w:rPr>
          <w:color w:val="000000"/>
        </w:rPr>
        <w:t xml:space="preserve"> în </w:t>
      </w:r>
      <w:r w:rsidR="00DB6FDE" w:rsidRPr="00071313">
        <w:rPr>
          <w:color w:val="000000"/>
        </w:rPr>
        <w:t>față</w:t>
      </w:r>
      <w:r w:rsidRPr="00071313">
        <w:rPr>
          <w:color w:val="000000"/>
        </w:rPr>
        <w:t>. Atunci c</w:t>
      </w:r>
      <w:r w:rsidR="00AC7128" w:rsidRPr="00071313">
        <w:rPr>
          <w:color w:val="000000"/>
        </w:rPr>
        <w:t>â</w:t>
      </w:r>
      <w:r w:rsidRPr="00071313">
        <w:rPr>
          <w:color w:val="000000"/>
        </w:rPr>
        <w:t>nd o rudă sau</w:t>
      </w:r>
      <w:r w:rsidR="00AC7128" w:rsidRPr="00071313">
        <w:rPr>
          <w:color w:val="000000"/>
        </w:rPr>
        <w:t xml:space="preserve"> o</w:t>
      </w:r>
      <w:r w:rsidRPr="00071313">
        <w:rPr>
          <w:color w:val="000000"/>
        </w:rPr>
        <w:t xml:space="preserve"> persoană apropiată prezintă semnele de boală</w:t>
      </w:r>
      <w:r w:rsidR="009A302A" w:rsidRPr="00071313">
        <w:rPr>
          <w:color w:val="000000"/>
        </w:rPr>
        <w:t>,</w:t>
      </w:r>
      <w:r w:rsidRPr="00071313">
        <w:rPr>
          <w:color w:val="000000"/>
        </w:rPr>
        <w:t xml:space="preserve"> </w:t>
      </w:r>
      <w:r w:rsidR="00DB6FDE" w:rsidRPr="00071313">
        <w:rPr>
          <w:color w:val="000000"/>
        </w:rPr>
        <w:t>organizați</w:t>
      </w:r>
      <w:r w:rsidRPr="00071313">
        <w:rPr>
          <w:color w:val="000000"/>
        </w:rPr>
        <w:t xml:space="preserve"> izolarea acestuia </w:t>
      </w:r>
      <w:r w:rsidR="00AC7128" w:rsidRPr="00071313">
        <w:rPr>
          <w:color w:val="000000"/>
        </w:rPr>
        <w:t>î</w:t>
      </w:r>
      <w:r w:rsidRPr="00071313">
        <w:rPr>
          <w:color w:val="000000"/>
        </w:rPr>
        <w:t xml:space="preserve">ntr-o odaie separată, bine ventilată </w:t>
      </w:r>
      <w:r w:rsidR="00DB6FDE" w:rsidRPr="00071313">
        <w:rPr>
          <w:color w:val="000000"/>
        </w:rPr>
        <w:t>și</w:t>
      </w:r>
      <w:r w:rsidRPr="00071313">
        <w:rPr>
          <w:color w:val="000000"/>
        </w:rPr>
        <w:t xml:space="preserve"> </w:t>
      </w:r>
      <w:r w:rsidR="00DB6FDE" w:rsidRPr="00071313">
        <w:rPr>
          <w:color w:val="000000"/>
        </w:rPr>
        <w:t>sfătuiți</w:t>
      </w:r>
      <w:r w:rsidRPr="00071313">
        <w:rPr>
          <w:color w:val="000000"/>
        </w:rPr>
        <w:t>-l să consulte c</w:t>
      </w:r>
      <w:r w:rsidR="00AC7128" w:rsidRPr="00071313">
        <w:rPr>
          <w:color w:val="000000"/>
        </w:rPr>
        <w:t>â</w:t>
      </w:r>
      <w:r w:rsidRPr="00071313">
        <w:rPr>
          <w:color w:val="000000"/>
        </w:rPr>
        <w:t>t mai cur</w:t>
      </w:r>
      <w:r w:rsidR="00AC7128" w:rsidRPr="00071313">
        <w:rPr>
          <w:color w:val="000000"/>
        </w:rPr>
        <w:t>â</w:t>
      </w:r>
      <w:r w:rsidRPr="00071313">
        <w:rPr>
          <w:color w:val="000000"/>
        </w:rPr>
        <w:t>nd medicul de familie.</w:t>
      </w:r>
    </w:p>
    <w:p w:rsidR="00682893" w:rsidRPr="00071313" w:rsidRDefault="00682893" w:rsidP="00F94975">
      <w:pPr>
        <w:spacing w:after="0"/>
        <w:ind w:firstLine="800"/>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60"/>
      </w:tblGrid>
      <w:tr w:rsidR="00682893" w:rsidRPr="00071313">
        <w:trPr>
          <w:trHeight w:val="180"/>
        </w:trPr>
        <w:tc>
          <w:tcPr>
            <w:tcW w:w="9360" w:type="dxa"/>
            <w:shd w:val="clear" w:color="auto" w:fill="C0C0C0"/>
          </w:tcPr>
          <w:p w:rsidR="00682893" w:rsidRPr="00071313" w:rsidRDefault="00682893" w:rsidP="006C1BB7">
            <w:pPr>
              <w:spacing w:after="0"/>
              <w:rPr>
                <w:color w:val="000000"/>
              </w:rPr>
            </w:pPr>
            <w:r w:rsidRPr="00071313">
              <w:rPr>
                <w:b/>
                <w:color w:val="FF0000"/>
              </w:rPr>
              <w:t>REŢINEŢI!</w:t>
            </w:r>
            <w:r w:rsidRPr="00071313">
              <w:rPr>
                <w:color w:val="000000"/>
              </w:rPr>
              <w:t xml:space="preserve"> </w:t>
            </w:r>
            <w:r w:rsidRPr="00071313">
              <w:rPr>
                <w:b/>
                <w:color w:val="000000"/>
              </w:rPr>
              <w:t xml:space="preserve">Tuberculoza poate fi tratată </w:t>
            </w:r>
            <w:r w:rsidR="00DB6FDE" w:rsidRPr="00071313">
              <w:rPr>
                <w:b/>
                <w:color w:val="000000"/>
              </w:rPr>
              <w:t>și</w:t>
            </w:r>
            <w:r w:rsidRPr="00071313">
              <w:rPr>
                <w:b/>
                <w:color w:val="000000"/>
              </w:rPr>
              <w:t xml:space="preserve"> tratamentul este gratuit </w:t>
            </w:r>
            <w:r w:rsidR="00AC7128" w:rsidRPr="00071313">
              <w:rPr>
                <w:b/>
                <w:color w:val="000000"/>
              </w:rPr>
              <w:t>î</w:t>
            </w:r>
            <w:r w:rsidRPr="00071313">
              <w:rPr>
                <w:b/>
                <w:color w:val="000000"/>
              </w:rPr>
              <w:t>n Moldova!</w:t>
            </w:r>
          </w:p>
        </w:tc>
      </w:tr>
    </w:tbl>
    <w:p w:rsidR="007474C5" w:rsidRPr="00071313" w:rsidRDefault="007474C5" w:rsidP="007474C5">
      <w:pPr>
        <w:spacing w:after="0"/>
        <w:jc w:val="center"/>
        <w:rPr>
          <w:b/>
        </w:rPr>
      </w:pPr>
    </w:p>
    <w:p w:rsidR="007474C5" w:rsidRPr="00071313" w:rsidRDefault="007474C5" w:rsidP="007474C5">
      <w:pPr>
        <w:spacing w:after="0"/>
        <w:jc w:val="center"/>
        <w:rPr>
          <w:b/>
        </w:rPr>
        <w:sectPr w:rsidR="007474C5" w:rsidRPr="00071313" w:rsidSect="0099224A">
          <w:pgSz w:w="11907" w:h="16840"/>
          <w:pgMar w:top="1009" w:right="1009" w:bottom="1151" w:left="1440" w:header="720" w:footer="720" w:gutter="0"/>
          <w:cols w:space="720"/>
        </w:sectPr>
      </w:pPr>
    </w:p>
    <w:p w:rsidR="00682893" w:rsidRPr="00071313" w:rsidRDefault="00682893" w:rsidP="00F5720B">
      <w:pPr>
        <w:pStyle w:val="1"/>
      </w:pPr>
      <w:bookmarkStart w:id="202" w:name="_Toc415814440"/>
      <w:r w:rsidRPr="00071313">
        <w:lastRenderedPageBreak/>
        <w:t>BIBLIOGRAFIE</w:t>
      </w:r>
      <w:bookmarkEnd w:id="202"/>
    </w:p>
    <w:p w:rsidR="00AD2F11" w:rsidRPr="00DB6FDE" w:rsidRDefault="00AD2F11">
      <w:pPr>
        <w:pStyle w:val="aff5"/>
        <w:numPr>
          <w:ilvl w:val="0"/>
          <w:numId w:val="147"/>
        </w:numPr>
        <w:ind w:left="714" w:hanging="357"/>
        <w:rPr>
          <w:lang w:val="en-US"/>
        </w:rPr>
      </w:pPr>
      <w:r w:rsidRPr="00DB6FDE">
        <w:rPr>
          <w:lang w:val="en-US"/>
        </w:rPr>
        <w:t xml:space="preserve">A family-centered approach to the treatment and prevention of drug-resistant tuberculosis in children and adolescents: counseling tools and approach. </w:t>
      </w:r>
      <w:proofErr w:type="spellStart"/>
      <w:r w:rsidRPr="00DB6FDE">
        <w:rPr>
          <w:lang w:val="en-US"/>
        </w:rPr>
        <w:t>Khayelitsha</w:t>
      </w:r>
      <w:proofErr w:type="spellEnd"/>
      <w:r w:rsidRPr="00DB6FDE">
        <w:rPr>
          <w:lang w:val="en-US"/>
        </w:rPr>
        <w:t xml:space="preserve">, South Africa: </w:t>
      </w:r>
      <w:proofErr w:type="spellStart"/>
      <w:r w:rsidRPr="00DB6FDE">
        <w:rPr>
          <w:lang w:val="en-US"/>
        </w:rPr>
        <w:t>Medecins</w:t>
      </w:r>
      <w:proofErr w:type="spellEnd"/>
      <w:r w:rsidRPr="00DB6FDE">
        <w:rPr>
          <w:lang w:val="en-US"/>
        </w:rPr>
        <w:t xml:space="preserve"> Sans </w:t>
      </w:r>
      <w:proofErr w:type="spellStart"/>
      <w:r w:rsidRPr="00DB6FDE">
        <w:rPr>
          <w:lang w:val="en-US"/>
        </w:rPr>
        <w:t>Frontieres</w:t>
      </w:r>
      <w:proofErr w:type="spellEnd"/>
      <w:r w:rsidRPr="00DB6FDE">
        <w:rPr>
          <w:lang w:val="en-US"/>
        </w:rPr>
        <w:t>; 2021 (http://sentinel-project.org/wp-content/uploads/2021/12/Peds_Counseling_Outline_V3.pdf).</w:t>
      </w:r>
    </w:p>
    <w:p w:rsidR="001A5180" w:rsidRPr="00DB6FDE" w:rsidRDefault="001A5180">
      <w:pPr>
        <w:pStyle w:val="aff5"/>
        <w:numPr>
          <w:ilvl w:val="0"/>
          <w:numId w:val="147"/>
        </w:numPr>
        <w:ind w:left="714" w:hanging="357"/>
        <w:rPr>
          <w:lang w:val="en-US"/>
        </w:rPr>
      </w:pPr>
      <w:r w:rsidRPr="00DB6FDE">
        <w:rPr>
          <w:lang w:val="en-US"/>
        </w:rPr>
        <w:t>BCG vaccines: WHO position paper - February 2018. Geneva: World Health Organization: 2018 (https:// apps.who.int/iris/handle/10665/260307).</w:t>
      </w:r>
    </w:p>
    <w:p w:rsidR="00AD2F11" w:rsidRPr="00DB6FDE" w:rsidRDefault="00AD2F11">
      <w:pPr>
        <w:pStyle w:val="aff5"/>
        <w:numPr>
          <w:ilvl w:val="0"/>
          <w:numId w:val="147"/>
        </w:numPr>
        <w:ind w:left="714" w:hanging="357"/>
        <w:rPr>
          <w:lang w:val="en-US"/>
        </w:rPr>
      </w:pPr>
      <w:r w:rsidRPr="00DB6FDE">
        <w:rPr>
          <w:lang w:val="en-US"/>
        </w:rPr>
        <w:t>Consolidated guidelines on HIV prevention, testing, treatment, service delivery and monitoring: recommendations for a public health approach. Geneva: World Health Organization; 2021 (https://apps. who.int/iris/handle/10665/342899).</w:t>
      </w:r>
    </w:p>
    <w:p w:rsidR="00103455" w:rsidRPr="00DB6FDE" w:rsidRDefault="00103455">
      <w:pPr>
        <w:pStyle w:val="aff5"/>
        <w:numPr>
          <w:ilvl w:val="0"/>
          <w:numId w:val="147"/>
        </w:numPr>
        <w:ind w:left="714" w:hanging="357"/>
        <w:rPr>
          <w:lang w:val="en-US"/>
        </w:rPr>
      </w:pPr>
      <w:r w:rsidRPr="00DB6FDE">
        <w:rPr>
          <w:lang w:val="en-US"/>
        </w:rPr>
        <w:t xml:space="preserve">Crudu V. </w:t>
      </w:r>
      <w:proofErr w:type="spellStart"/>
      <w:r w:rsidRPr="00DB6FDE">
        <w:rPr>
          <w:lang w:val="en-US"/>
        </w:rPr>
        <w:t>Controlul</w:t>
      </w:r>
      <w:proofErr w:type="spellEnd"/>
      <w:r w:rsidRPr="00DB6FDE">
        <w:rPr>
          <w:lang w:val="en-US"/>
        </w:rPr>
        <w:t xml:space="preserve"> </w:t>
      </w:r>
      <w:proofErr w:type="spellStart"/>
      <w:r w:rsidRPr="00DB6FDE">
        <w:rPr>
          <w:lang w:val="en-US"/>
        </w:rPr>
        <w:t>infecţiei</w:t>
      </w:r>
      <w:proofErr w:type="spellEnd"/>
      <w:r w:rsidRPr="00DB6FDE">
        <w:rPr>
          <w:lang w:val="en-US"/>
        </w:rPr>
        <w:t xml:space="preserve"> </w:t>
      </w:r>
      <w:proofErr w:type="spellStart"/>
      <w:r w:rsidRPr="00DB6FDE">
        <w:rPr>
          <w:lang w:val="en-US"/>
        </w:rPr>
        <w:t>în</w:t>
      </w:r>
      <w:proofErr w:type="spellEnd"/>
      <w:r w:rsidRPr="00DB6FDE">
        <w:rPr>
          <w:lang w:val="en-US"/>
        </w:rPr>
        <w:t xml:space="preserve"> </w:t>
      </w:r>
      <w:proofErr w:type="spellStart"/>
      <w:r w:rsidRPr="00DB6FDE">
        <w:rPr>
          <w:lang w:val="en-US"/>
        </w:rPr>
        <w:t>instituţile</w:t>
      </w:r>
      <w:proofErr w:type="spellEnd"/>
      <w:r w:rsidRPr="00DB6FDE">
        <w:rPr>
          <w:lang w:val="en-US"/>
        </w:rPr>
        <w:t xml:space="preserve"> </w:t>
      </w:r>
      <w:proofErr w:type="spellStart"/>
      <w:r w:rsidRPr="00DB6FDE">
        <w:rPr>
          <w:lang w:val="en-US"/>
        </w:rPr>
        <w:t>medicale</w:t>
      </w:r>
      <w:proofErr w:type="spellEnd"/>
      <w:r w:rsidRPr="00DB6FDE">
        <w:rPr>
          <w:lang w:val="en-US"/>
        </w:rPr>
        <w:t xml:space="preserve"> implicate </w:t>
      </w:r>
      <w:proofErr w:type="spellStart"/>
      <w:r w:rsidRPr="00DB6FDE">
        <w:rPr>
          <w:lang w:val="en-US"/>
        </w:rPr>
        <w:t>în</w:t>
      </w:r>
      <w:proofErr w:type="spellEnd"/>
      <w:r w:rsidRPr="00DB6FDE">
        <w:rPr>
          <w:lang w:val="en-US"/>
        </w:rPr>
        <w:t xml:space="preserve"> </w:t>
      </w:r>
      <w:proofErr w:type="spellStart"/>
      <w:r w:rsidRPr="00DB6FDE">
        <w:rPr>
          <w:lang w:val="en-US"/>
        </w:rPr>
        <w:t>managementul</w:t>
      </w:r>
      <w:proofErr w:type="spellEnd"/>
      <w:r w:rsidRPr="00DB6FDE">
        <w:rPr>
          <w:lang w:val="en-US"/>
        </w:rPr>
        <w:t xml:space="preserve"> </w:t>
      </w:r>
      <w:proofErr w:type="spellStart"/>
      <w:r w:rsidRPr="00DB6FDE">
        <w:rPr>
          <w:lang w:val="en-US"/>
        </w:rPr>
        <w:t>tuberculozei</w:t>
      </w:r>
      <w:proofErr w:type="spellEnd"/>
      <w:r w:rsidRPr="00DB6FDE">
        <w:rPr>
          <w:lang w:val="en-US"/>
        </w:rPr>
        <w:t xml:space="preserve"> </w:t>
      </w:r>
      <w:proofErr w:type="spellStart"/>
      <w:r w:rsidRPr="00DB6FDE">
        <w:rPr>
          <w:lang w:val="en-US"/>
        </w:rPr>
        <w:t>rezistente</w:t>
      </w:r>
      <w:proofErr w:type="spellEnd"/>
      <w:r w:rsidRPr="00DB6FDE">
        <w:rPr>
          <w:lang w:val="en-US"/>
        </w:rPr>
        <w:t xml:space="preserve">. </w:t>
      </w:r>
      <w:proofErr w:type="spellStart"/>
      <w:r w:rsidRPr="00DB6FDE">
        <w:rPr>
          <w:lang w:val="en-US"/>
        </w:rPr>
        <w:t>Ghid</w:t>
      </w:r>
      <w:proofErr w:type="spellEnd"/>
      <w:r w:rsidRPr="00DB6FDE">
        <w:rPr>
          <w:lang w:val="en-US"/>
        </w:rPr>
        <w:t xml:space="preserve">. </w:t>
      </w:r>
      <w:proofErr w:type="spellStart"/>
      <w:r w:rsidRPr="00DB6FDE">
        <w:rPr>
          <w:lang w:val="en-US"/>
        </w:rPr>
        <w:t>Chişinău</w:t>
      </w:r>
      <w:proofErr w:type="spellEnd"/>
      <w:r w:rsidRPr="00DB6FDE">
        <w:rPr>
          <w:lang w:val="en-US"/>
        </w:rPr>
        <w:t>, 2012.</w:t>
      </w:r>
    </w:p>
    <w:p w:rsidR="00AD2F11" w:rsidRPr="00DB6FDE" w:rsidRDefault="00AD2F11">
      <w:pPr>
        <w:pStyle w:val="aff5"/>
        <w:numPr>
          <w:ilvl w:val="0"/>
          <w:numId w:val="147"/>
        </w:numPr>
        <w:ind w:left="714" w:hanging="357"/>
        <w:rPr>
          <w:lang w:val="en-US"/>
        </w:rPr>
      </w:pPr>
      <w:r w:rsidRPr="00DB6FDE">
        <w:rPr>
          <w:lang w:val="en-US"/>
        </w:rPr>
        <w:t>Definitions and reporting framework for tuberculosis: 2013 revision (updated December 2014 and January 2020). Geneva: World Health Organization; 2013 (https://apps.who.int/iris/handle/10665/79199).</w:t>
      </w:r>
    </w:p>
    <w:p w:rsidR="001A5180" w:rsidRPr="00DB6FDE" w:rsidRDefault="001A5180" w:rsidP="0097085D">
      <w:pPr>
        <w:pStyle w:val="aff5"/>
        <w:numPr>
          <w:ilvl w:val="0"/>
          <w:numId w:val="147"/>
        </w:numPr>
        <w:ind w:left="714" w:hanging="357"/>
        <w:rPr>
          <w:lang w:val="en-US"/>
        </w:rPr>
      </w:pPr>
      <w:r w:rsidRPr="00DB6FDE">
        <w:rPr>
          <w:lang w:val="en-US"/>
        </w:rPr>
        <w:t xml:space="preserve">Fritschi N, Curtis N, Ritz N. </w:t>
      </w:r>
      <w:proofErr w:type="spellStart"/>
      <w:r w:rsidRPr="00DB6FDE">
        <w:rPr>
          <w:lang w:val="en-US"/>
        </w:rPr>
        <w:t>Bacille</w:t>
      </w:r>
      <w:proofErr w:type="spellEnd"/>
      <w:r w:rsidRPr="00DB6FDE">
        <w:rPr>
          <w:lang w:val="en-US"/>
        </w:rPr>
        <w:t xml:space="preserve"> </w:t>
      </w:r>
      <w:proofErr w:type="spellStart"/>
      <w:r w:rsidRPr="00DB6FDE">
        <w:rPr>
          <w:lang w:val="en-US"/>
        </w:rPr>
        <w:t>Calmette</w:t>
      </w:r>
      <w:proofErr w:type="spellEnd"/>
      <w:r w:rsidRPr="00DB6FDE">
        <w:rPr>
          <w:lang w:val="en-US"/>
        </w:rPr>
        <w:t xml:space="preserve"> Guerin (BCG) and new TB vaccines: specific, cross-mycobacterial and off-target effects. </w:t>
      </w:r>
      <w:proofErr w:type="spellStart"/>
      <w:r w:rsidRPr="00DB6FDE">
        <w:rPr>
          <w:lang w:val="en-US"/>
        </w:rPr>
        <w:t>Paediatr</w:t>
      </w:r>
      <w:proofErr w:type="spellEnd"/>
      <w:r w:rsidRPr="00DB6FDE">
        <w:rPr>
          <w:lang w:val="en-US"/>
        </w:rPr>
        <w:t xml:space="preserve"> </w:t>
      </w:r>
      <w:proofErr w:type="spellStart"/>
      <w:r w:rsidRPr="00DB6FDE">
        <w:rPr>
          <w:lang w:val="en-US"/>
        </w:rPr>
        <w:t>Respir</w:t>
      </w:r>
      <w:proofErr w:type="spellEnd"/>
      <w:r w:rsidRPr="00DB6FDE">
        <w:rPr>
          <w:lang w:val="en-US"/>
        </w:rPr>
        <w:t xml:space="preserve"> Rev. 2020</w:t>
      </w:r>
      <w:proofErr w:type="gramStart"/>
      <w:r w:rsidRPr="00DB6FDE">
        <w:rPr>
          <w:lang w:val="en-US"/>
        </w:rPr>
        <w:t>;36:57</w:t>
      </w:r>
      <w:proofErr w:type="gramEnd"/>
      <w:r w:rsidRPr="00DB6FDE">
        <w:rPr>
          <w:lang w:val="en-US"/>
        </w:rPr>
        <w:t>-64.</w:t>
      </w:r>
    </w:p>
    <w:p w:rsidR="001A5180" w:rsidRPr="00DB6FDE" w:rsidRDefault="001A5180" w:rsidP="0097085D">
      <w:pPr>
        <w:pStyle w:val="aff5"/>
        <w:numPr>
          <w:ilvl w:val="0"/>
          <w:numId w:val="147"/>
        </w:numPr>
        <w:ind w:left="714" w:hanging="357"/>
        <w:rPr>
          <w:lang w:val="en-US"/>
        </w:rPr>
      </w:pPr>
      <w:r w:rsidRPr="00DB6FDE">
        <w:rPr>
          <w:lang w:val="en-US"/>
        </w:rPr>
        <w:t>Global tuberculosis report 2022. Geneva: World Health Organization; 2022 (</w:t>
      </w:r>
      <w:hyperlink r:id="rId42" w:history="1">
        <w:r w:rsidRPr="00DB6FDE">
          <w:rPr>
            <w:rStyle w:val="a7"/>
            <w:lang w:val="en-US"/>
          </w:rPr>
          <w:t>https://www.who.int/teams/global-tuberculosis-programme/tb-reports/global-tuberculosis-report-2022</w:t>
        </w:r>
      </w:hyperlink>
      <w:r w:rsidRPr="00DB6FDE">
        <w:rPr>
          <w:lang w:val="en-US"/>
        </w:rPr>
        <w:t>).</w:t>
      </w:r>
    </w:p>
    <w:p w:rsidR="001A5180" w:rsidRPr="00DB6FDE" w:rsidRDefault="001A5180" w:rsidP="0097085D">
      <w:pPr>
        <w:pStyle w:val="aff5"/>
        <w:numPr>
          <w:ilvl w:val="0"/>
          <w:numId w:val="147"/>
        </w:numPr>
        <w:ind w:left="714" w:hanging="357"/>
        <w:rPr>
          <w:lang w:val="en-US"/>
        </w:rPr>
      </w:pPr>
      <w:r w:rsidRPr="00DB6FDE">
        <w:rPr>
          <w:lang w:val="en-US"/>
        </w:rPr>
        <w:t xml:space="preserve">Information sheet: observed rate of vaccine reactions - </w:t>
      </w:r>
      <w:proofErr w:type="spellStart"/>
      <w:r w:rsidRPr="00DB6FDE">
        <w:rPr>
          <w:lang w:val="en-US"/>
        </w:rPr>
        <w:t>bacille</w:t>
      </w:r>
      <w:proofErr w:type="spellEnd"/>
      <w:r w:rsidRPr="00DB6FDE">
        <w:rPr>
          <w:lang w:val="en-US"/>
        </w:rPr>
        <w:t xml:space="preserve"> </w:t>
      </w:r>
      <w:proofErr w:type="spellStart"/>
      <w:r w:rsidRPr="00DB6FDE">
        <w:rPr>
          <w:lang w:val="en-US"/>
        </w:rPr>
        <w:t>Calmette</w:t>
      </w:r>
      <w:proofErr w:type="spellEnd"/>
      <w:r w:rsidRPr="00DB6FDE">
        <w:rPr>
          <w:lang w:val="en-US"/>
        </w:rPr>
        <w:t>-Guerin (BCG) vaccine. Geneva: World Health Organization; 2012.</w:t>
      </w:r>
    </w:p>
    <w:p w:rsidR="00AD2F11" w:rsidRPr="00DB6FDE" w:rsidRDefault="00AD2F11" w:rsidP="0097085D">
      <w:pPr>
        <w:pStyle w:val="aff5"/>
        <w:numPr>
          <w:ilvl w:val="0"/>
          <w:numId w:val="147"/>
        </w:numPr>
        <w:ind w:left="714" w:hanging="357"/>
        <w:rPr>
          <w:lang w:val="en-US"/>
        </w:rPr>
      </w:pPr>
      <w:r w:rsidRPr="00DB6FDE">
        <w:rPr>
          <w:lang w:val="en-US"/>
        </w:rPr>
        <w:t xml:space="preserve">Management of Drug-Resistant Tuberculosis in Children: A Field Guide. Boston, USA: The Sentinel Project for Pediatric Drug-Resistant Tuberculosis; November 2018, Fourth edition. http://www.stoptb.org/wg/dots_expansion/childhoodtb/assets/documents/Updated_DRTB-Field-Guide-2019-V3.pdf </w:t>
      </w:r>
    </w:p>
    <w:p w:rsidR="00AD2F11" w:rsidRPr="00DB6FDE" w:rsidRDefault="003A4A88" w:rsidP="0097085D">
      <w:pPr>
        <w:pStyle w:val="aff5"/>
        <w:numPr>
          <w:ilvl w:val="0"/>
          <w:numId w:val="147"/>
        </w:numPr>
        <w:rPr>
          <w:lang w:val="en-US"/>
        </w:rPr>
      </w:pPr>
      <w:proofErr w:type="spellStart"/>
      <w:r w:rsidRPr="00DB6FDE">
        <w:rPr>
          <w:lang w:val="en-US"/>
        </w:rPr>
        <w:t>Programului</w:t>
      </w:r>
      <w:proofErr w:type="spellEnd"/>
      <w:r w:rsidRPr="00DB6FDE">
        <w:rPr>
          <w:lang w:val="en-US"/>
        </w:rPr>
        <w:t xml:space="preserve"> </w:t>
      </w:r>
      <w:proofErr w:type="spellStart"/>
      <w:r w:rsidRPr="00DB6FDE">
        <w:rPr>
          <w:lang w:val="en-US"/>
        </w:rPr>
        <w:t>național</w:t>
      </w:r>
      <w:proofErr w:type="spellEnd"/>
      <w:r w:rsidRPr="00DB6FDE">
        <w:rPr>
          <w:lang w:val="en-US"/>
        </w:rPr>
        <w:t xml:space="preserve"> de </w:t>
      </w:r>
      <w:proofErr w:type="spellStart"/>
      <w:r w:rsidRPr="00DB6FDE">
        <w:rPr>
          <w:lang w:val="en-US"/>
        </w:rPr>
        <w:t>răspuns</w:t>
      </w:r>
      <w:proofErr w:type="spellEnd"/>
      <w:r w:rsidRPr="00DB6FDE">
        <w:rPr>
          <w:lang w:val="en-US"/>
        </w:rPr>
        <w:t xml:space="preserve"> la </w:t>
      </w:r>
      <w:proofErr w:type="spellStart"/>
      <w:r w:rsidRPr="00DB6FDE">
        <w:rPr>
          <w:lang w:val="en-US"/>
        </w:rPr>
        <w:t>tuberculoză</w:t>
      </w:r>
      <w:proofErr w:type="spellEnd"/>
      <w:r w:rsidRPr="00DB6FDE">
        <w:rPr>
          <w:lang w:val="en-US"/>
        </w:rPr>
        <w:t xml:space="preserve"> </w:t>
      </w:r>
      <w:proofErr w:type="spellStart"/>
      <w:r w:rsidRPr="00DB6FDE">
        <w:rPr>
          <w:lang w:val="en-US"/>
        </w:rPr>
        <w:t>pentru</w:t>
      </w:r>
      <w:proofErr w:type="spellEnd"/>
      <w:r w:rsidRPr="00DB6FDE">
        <w:rPr>
          <w:lang w:val="en-US"/>
        </w:rPr>
        <w:t xml:space="preserve"> </w:t>
      </w:r>
      <w:proofErr w:type="spellStart"/>
      <w:r w:rsidRPr="00DB6FDE">
        <w:rPr>
          <w:lang w:val="en-US"/>
        </w:rPr>
        <w:t>anii</w:t>
      </w:r>
      <w:proofErr w:type="spellEnd"/>
      <w:r w:rsidRPr="00DB6FDE">
        <w:rPr>
          <w:lang w:val="en-US"/>
        </w:rPr>
        <w:t xml:space="preserve"> 2022-2025</w:t>
      </w:r>
      <w:r w:rsidR="00AD2F11" w:rsidRPr="00DB6FDE">
        <w:rPr>
          <w:lang w:val="en-US"/>
        </w:rPr>
        <w:t xml:space="preserve">, </w:t>
      </w:r>
      <w:proofErr w:type="spellStart"/>
      <w:r w:rsidR="00AD2F11" w:rsidRPr="00DB6FDE">
        <w:rPr>
          <w:lang w:val="en-US"/>
        </w:rPr>
        <w:t>aprobat</w:t>
      </w:r>
      <w:proofErr w:type="spellEnd"/>
      <w:r w:rsidR="00AD2F11" w:rsidRPr="00DB6FDE">
        <w:rPr>
          <w:lang w:val="en-US"/>
        </w:rPr>
        <w:t xml:space="preserve"> </w:t>
      </w:r>
      <w:proofErr w:type="spellStart"/>
      <w:r w:rsidR="00AD2F11" w:rsidRPr="00DB6FDE">
        <w:rPr>
          <w:lang w:val="en-US"/>
        </w:rPr>
        <w:t>prin</w:t>
      </w:r>
      <w:proofErr w:type="spellEnd"/>
      <w:r w:rsidR="00AD2F11" w:rsidRPr="00DB6FDE">
        <w:rPr>
          <w:lang w:val="en-US"/>
        </w:rPr>
        <w:t xml:space="preserve"> </w:t>
      </w:r>
      <w:proofErr w:type="spellStart"/>
      <w:r w:rsidR="00AD2F11" w:rsidRPr="00DB6FDE">
        <w:rPr>
          <w:lang w:val="en-US"/>
        </w:rPr>
        <w:t>Hotărîrea</w:t>
      </w:r>
      <w:proofErr w:type="spellEnd"/>
      <w:r w:rsidR="00AD2F11" w:rsidRPr="00DB6FDE">
        <w:rPr>
          <w:lang w:val="en-US"/>
        </w:rPr>
        <w:t xml:space="preserve"> </w:t>
      </w:r>
      <w:proofErr w:type="spellStart"/>
      <w:r w:rsidR="00AD2F11" w:rsidRPr="00DB6FDE">
        <w:rPr>
          <w:lang w:val="en-US"/>
        </w:rPr>
        <w:t>Guvernului</w:t>
      </w:r>
      <w:proofErr w:type="spellEnd"/>
      <w:r w:rsidR="00AD2F11" w:rsidRPr="00DB6FDE">
        <w:rPr>
          <w:lang w:val="en-US"/>
        </w:rPr>
        <w:t xml:space="preserve"> RM nr. 1</w:t>
      </w:r>
      <w:r w:rsidRPr="00DB6FDE">
        <w:rPr>
          <w:lang w:val="en-US"/>
        </w:rPr>
        <w:t>07</w:t>
      </w:r>
      <w:r w:rsidR="00AD2F11" w:rsidRPr="00DB6FDE">
        <w:rPr>
          <w:lang w:val="en-US"/>
        </w:rPr>
        <w:t>, din 2</w:t>
      </w:r>
      <w:r w:rsidRPr="00DB6FDE">
        <w:rPr>
          <w:lang w:val="en-US"/>
        </w:rPr>
        <w:t>3</w:t>
      </w:r>
      <w:r w:rsidR="00AD2F11" w:rsidRPr="00DB6FDE">
        <w:rPr>
          <w:lang w:val="en-US"/>
        </w:rPr>
        <w:t>.</w:t>
      </w:r>
      <w:r w:rsidRPr="00DB6FDE">
        <w:rPr>
          <w:lang w:val="en-US"/>
        </w:rPr>
        <w:t>02.2022</w:t>
      </w:r>
      <w:r w:rsidR="00AD2F11" w:rsidRPr="00DB6FDE">
        <w:rPr>
          <w:lang w:val="en-US"/>
        </w:rPr>
        <w:t xml:space="preserve">. </w:t>
      </w:r>
      <w:hyperlink r:id="rId43" w:history="1">
        <w:r w:rsidRPr="00DB6FDE">
          <w:rPr>
            <w:rStyle w:val="a7"/>
            <w:lang w:val="en-US"/>
          </w:rPr>
          <w:t>https://www</w:t>
        </w:r>
      </w:hyperlink>
      <w:r w:rsidRPr="00DB6FDE">
        <w:rPr>
          <w:lang w:val="en-US"/>
        </w:rPr>
        <w:t xml:space="preserve">.legis.md/cautare/getResults?doc_id=130171&amp;lang=ro </w:t>
      </w:r>
      <w:r w:rsidR="00AD2F11" w:rsidRPr="00DB6FDE">
        <w:rPr>
          <w:lang w:val="en-US"/>
        </w:rPr>
        <w:t xml:space="preserve"> </w:t>
      </w:r>
    </w:p>
    <w:p w:rsidR="00AD2F11" w:rsidRPr="00DB6FDE" w:rsidRDefault="00AD2F11" w:rsidP="0097085D">
      <w:pPr>
        <w:pStyle w:val="aff5"/>
        <w:numPr>
          <w:ilvl w:val="0"/>
          <w:numId w:val="147"/>
        </w:numPr>
        <w:ind w:left="714" w:hanging="357"/>
        <w:rPr>
          <w:lang w:val="en-US"/>
        </w:rPr>
      </w:pPr>
      <w:proofErr w:type="spellStart"/>
      <w:r w:rsidRPr="00DB6FDE">
        <w:rPr>
          <w:lang w:val="en-US"/>
        </w:rPr>
        <w:t>Protocolul</w:t>
      </w:r>
      <w:proofErr w:type="spellEnd"/>
      <w:r w:rsidRPr="00DB6FDE">
        <w:rPr>
          <w:lang w:val="en-US"/>
        </w:rPr>
        <w:t xml:space="preserve"> clinic </w:t>
      </w:r>
      <w:proofErr w:type="spellStart"/>
      <w:r w:rsidRPr="00DB6FDE">
        <w:rPr>
          <w:lang w:val="en-US"/>
        </w:rPr>
        <w:t>naţional</w:t>
      </w:r>
      <w:proofErr w:type="spellEnd"/>
      <w:r w:rsidRPr="00DB6FDE">
        <w:rPr>
          <w:lang w:val="en-US"/>
        </w:rPr>
        <w:t xml:space="preserve"> “</w:t>
      </w:r>
      <w:proofErr w:type="spellStart"/>
      <w:r w:rsidRPr="00DB6FDE">
        <w:rPr>
          <w:lang w:val="en-US"/>
        </w:rPr>
        <w:t>Tuberculoza</w:t>
      </w:r>
      <w:proofErr w:type="spellEnd"/>
      <w:r w:rsidRPr="00DB6FDE">
        <w:rPr>
          <w:lang w:val="en-US"/>
        </w:rPr>
        <w:t xml:space="preserve"> la adult”. </w:t>
      </w:r>
      <w:proofErr w:type="spellStart"/>
      <w:r w:rsidRPr="00DB6FDE">
        <w:rPr>
          <w:lang w:val="en-US"/>
        </w:rPr>
        <w:t>Chişinău</w:t>
      </w:r>
      <w:proofErr w:type="spellEnd"/>
      <w:r w:rsidRPr="00DB6FDE">
        <w:rPr>
          <w:lang w:val="en-US"/>
        </w:rPr>
        <w:t xml:space="preserve">, 2020. </w:t>
      </w:r>
    </w:p>
    <w:p w:rsidR="00AD2F11" w:rsidRPr="00DB6FDE" w:rsidRDefault="00AD2F11" w:rsidP="0097085D">
      <w:pPr>
        <w:pStyle w:val="aff5"/>
        <w:numPr>
          <w:ilvl w:val="0"/>
          <w:numId w:val="147"/>
        </w:numPr>
        <w:ind w:left="714" w:hanging="357"/>
        <w:rPr>
          <w:lang w:val="en-US"/>
        </w:rPr>
      </w:pPr>
      <w:r w:rsidRPr="00DB6FDE">
        <w:rPr>
          <w:lang w:val="en-US"/>
        </w:rPr>
        <w:t xml:space="preserve">Report of the meeting to review the </w:t>
      </w:r>
      <w:proofErr w:type="spellStart"/>
      <w:r w:rsidRPr="00DB6FDE">
        <w:rPr>
          <w:lang w:val="en-US"/>
        </w:rPr>
        <w:t>paediatric</w:t>
      </w:r>
      <w:proofErr w:type="spellEnd"/>
      <w:r w:rsidRPr="00DB6FDE">
        <w:rPr>
          <w:lang w:val="en-US"/>
        </w:rPr>
        <w:t xml:space="preserve"> </w:t>
      </w:r>
      <w:proofErr w:type="spellStart"/>
      <w:r w:rsidRPr="00DB6FDE">
        <w:rPr>
          <w:lang w:val="en-US"/>
        </w:rPr>
        <w:t>antituberculosis</w:t>
      </w:r>
      <w:proofErr w:type="spellEnd"/>
      <w:r w:rsidRPr="00DB6FDE">
        <w:rPr>
          <w:lang w:val="en-US"/>
        </w:rPr>
        <w:t xml:space="preserve"> drug optimization priority list. Geneva: World Health Organization; 2021 (https://apps.who.int/iris/handle/10665/340316).</w:t>
      </w:r>
    </w:p>
    <w:p w:rsidR="001A5180" w:rsidRPr="00DB6FDE" w:rsidRDefault="001A5180" w:rsidP="0097085D">
      <w:pPr>
        <w:pStyle w:val="aff5"/>
        <w:numPr>
          <w:ilvl w:val="0"/>
          <w:numId w:val="147"/>
        </w:numPr>
        <w:ind w:left="714" w:hanging="357"/>
        <w:rPr>
          <w:lang w:val="en-US"/>
        </w:rPr>
      </w:pPr>
      <w:r w:rsidRPr="00DB6FDE">
        <w:rPr>
          <w:lang w:val="en-US"/>
        </w:rPr>
        <w:t>WHO consolidated guidelines on tuberculosis. Module 5: management of tuberculosis in children and adolescents. Geneva: World Health Organization; 2022 (https://apps.who.int/iris/bitstream/ handle/10665/352522/9789240046764-eng.pdf)</w:t>
      </w:r>
    </w:p>
    <w:p w:rsidR="00A9287D" w:rsidRPr="00DB6FDE" w:rsidRDefault="003A4A88" w:rsidP="0097085D">
      <w:pPr>
        <w:pStyle w:val="aff5"/>
        <w:numPr>
          <w:ilvl w:val="0"/>
          <w:numId w:val="147"/>
        </w:numPr>
        <w:ind w:left="714" w:hanging="357"/>
        <w:rPr>
          <w:lang w:val="en-US"/>
        </w:rPr>
      </w:pPr>
      <w:r w:rsidRPr="00DB6FDE">
        <w:rPr>
          <w:lang w:val="en-US"/>
        </w:rPr>
        <w:t xml:space="preserve">WHO operational handbook on tuberculosis: module 5: management of tuberculosis in children and adolescents https://www.who.int/publications/i/item/9789240046832 </w:t>
      </w:r>
    </w:p>
    <w:p w:rsidR="003A4A88" w:rsidRPr="00DB6FDE" w:rsidRDefault="003A4A88" w:rsidP="0097085D">
      <w:pPr>
        <w:pStyle w:val="aff5"/>
        <w:numPr>
          <w:ilvl w:val="0"/>
          <w:numId w:val="147"/>
        </w:numPr>
        <w:ind w:left="714" w:hanging="357"/>
        <w:rPr>
          <w:lang w:val="en-US"/>
        </w:rPr>
      </w:pPr>
      <w:r w:rsidRPr="00DB6FDE">
        <w:rPr>
          <w:lang w:val="en-US"/>
        </w:rPr>
        <w:t>WHO consolidated guidelines on tuberculosis. Module 1: prevention - tuberculosis preventive treatment. Geneva: World Health Organization; 2020 (https://apps.who.int/iris/handle/10665/331170).</w:t>
      </w:r>
    </w:p>
    <w:p w:rsidR="003A4A88" w:rsidRPr="00DB6FDE" w:rsidRDefault="003A4A88" w:rsidP="0097085D">
      <w:pPr>
        <w:pStyle w:val="aff5"/>
        <w:numPr>
          <w:ilvl w:val="0"/>
          <w:numId w:val="147"/>
        </w:numPr>
        <w:ind w:left="714" w:hanging="357"/>
        <w:rPr>
          <w:lang w:val="en-US"/>
        </w:rPr>
      </w:pPr>
      <w:r w:rsidRPr="00DB6FDE">
        <w:rPr>
          <w:lang w:val="en-US"/>
        </w:rPr>
        <w:t>WHO operational handbook on tuberculosis. Module 1: prevention - tuberculosis preventive treatment. Geneva: World Health Organization; 2020 (https://apps.who.int/iris/handle/10665/331525).</w:t>
      </w:r>
    </w:p>
    <w:p w:rsidR="001A5180" w:rsidRPr="00DB6FDE" w:rsidRDefault="001A5180" w:rsidP="0097085D">
      <w:pPr>
        <w:pStyle w:val="aff5"/>
        <w:numPr>
          <w:ilvl w:val="0"/>
          <w:numId w:val="147"/>
        </w:numPr>
        <w:ind w:left="714" w:hanging="357"/>
        <w:rPr>
          <w:lang w:val="en-US"/>
        </w:rPr>
      </w:pPr>
      <w:r w:rsidRPr="00DB6FDE">
        <w:rPr>
          <w:lang w:val="en-US"/>
        </w:rPr>
        <w:t>WHO operational handbook on tuberculosis. Module 2: screening - systematic screening for tuberculosis disease. Geneva: World Health Organization; 2021 (https://apps.who.int/iris/handle/10665/340256).</w:t>
      </w:r>
    </w:p>
    <w:p w:rsidR="001A5180" w:rsidRPr="00DB6FDE" w:rsidRDefault="001A5180" w:rsidP="0097085D">
      <w:pPr>
        <w:pStyle w:val="aff5"/>
        <w:numPr>
          <w:ilvl w:val="0"/>
          <w:numId w:val="147"/>
        </w:numPr>
        <w:ind w:left="714" w:hanging="357"/>
        <w:rPr>
          <w:lang w:val="en-US"/>
        </w:rPr>
      </w:pPr>
      <w:r w:rsidRPr="00DB6FDE">
        <w:rPr>
          <w:lang w:val="en-US"/>
        </w:rPr>
        <w:t>WHO consolidated guidelines on tuberculosis. Module 2: screening - systematic screening for tuberculosis disease. Geneva: World Health Organization; 2021 (</w:t>
      </w:r>
      <w:hyperlink r:id="rId44" w:history="1">
        <w:r w:rsidRPr="00DB6FDE">
          <w:rPr>
            <w:rStyle w:val="a7"/>
            <w:lang w:val="en-US"/>
          </w:rPr>
          <w:t>https://apps.who.int/iris/handle/10665/340255</w:t>
        </w:r>
      </w:hyperlink>
      <w:r w:rsidRPr="00DB6FDE">
        <w:rPr>
          <w:lang w:val="en-US"/>
        </w:rPr>
        <w:t>).</w:t>
      </w:r>
    </w:p>
    <w:p w:rsidR="001A5180" w:rsidRPr="00DB6FDE" w:rsidRDefault="001A5180" w:rsidP="0097085D">
      <w:pPr>
        <w:pStyle w:val="aff5"/>
        <w:numPr>
          <w:ilvl w:val="0"/>
          <w:numId w:val="147"/>
        </w:numPr>
        <w:ind w:left="714" w:hanging="357"/>
        <w:rPr>
          <w:lang w:val="en-US"/>
        </w:rPr>
      </w:pPr>
      <w:r w:rsidRPr="00DB6FDE">
        <w:rPr>
          <w:lang w:val="en-US"/>
        </w:rPr>
        <w:lastRenderedPageBreak/>
        <w:t>WHO consolidated guidelines on tuberculosis. Module 3: diagnosis - rapid diagnostics for tuberculosis detection, 2021 update. Geneva: World Health Organization; 2021 (https://apps.who.int/iris/ handle/10665/342331).</w:t>
      </w:r>
    </w:p>
    <w:p w:rsidR="00AD2F11" w:rsidRPr="00DB6FDE" w:rsidRDefault="00AD2F11" w:rsidP="0097085D">
      <w:pPr>
        <w:pStyle w:val="aff5"/>
        <w:numPr>
          <w:ilvl w:val="0"/>
          <w:numId w:val="147"/>
        </w:numPr>
        <w:ind w:left="714" w:hanging="357"/>
        <w:rPr>
          <w:lang w:val="en-US"/>
        </w:rPr>
      </w:pPr>
      <w:r w:rsidRPr="00DB6FDE">
        <w:rPr>
          <w:lang w:val="en-US"/>
        </w:rPr>
        <w:t>World Health Organization. WHO operational handbook on tuberculosis. Module 3: diagnosis - rapid diagnostics for tuberculosis detention, 2021 update. Geneva: World Health Organization; 2021 (https:// apps.who.int/iris/handle/10665/342369).</w:t>
      </w:r>
    </w:p>
    <w:p w:rsidR="00AD2F11" w:rsidRPr="00DB6FDE" w:rsidRDefault="00AD2F11" w:rsidP="0097085D">
      <w:pPr>
        <w:pStyle w:val="aff5"/>
        <w:numPr>
          <w:ilvl w:val="0"/>
          <w:numId w:val="147"/>
        </w:numPr>
        <w:ind w:left="714" w:hanging="357"/>
        <w:rPr>
          <w:lang w:val="en-US"/>
        </w:rPr>
      </w:pPr>
      <w:r w:rsidRPr="00DB6FDE">
        <w:rPr>
          <w:lang w:val="en-US"/>
        </w:rPr>
        <w:t>WHO consolidated guidelines on tuberculosis. Module 4: treatment - drug-susceptible tuberculosis treatment, 2022 update. Geneva, World Health Organization; 2022.</w:t>
      </w:r>
    </w:p>
    <w:p w:rsidR="00AD2F11" w:rsidRPr="00DB6FDE" w:rsidRDefault="00AD2F11" w:rsidP="0097085D">
      <w:pPr>
        <w:pStyle w:val="aff5"/>
        <w:numPr>
          <w:ilvl w:val="0"/>
          <w:numId w:val="147"/>
        </w:numPr>
        <w:ind w:left="714" w:hanging="357"/>
        <w:rPr>
          <w:lang w:val="en-US"/>
        </w:rPr>
      </w:pPr>
      <w:r w:rsidRPr="00DB6FDE">
        <w:rPr>
          <w:lang w:val="en-US"/>
        </w:rPr>
        <w:t>WHO operational handbook on tuberculosis. Module 4: treatment - drug-susceptible tuberculosis treatment. Geneva: World Health Organization; 2022.</w:t>
      </w:r>
    </w:p>
    <w:p w:rsidR="00AD2F11" w:rsidRPr="00DB6FDE" w:rsidRDefault="00AD2F11" w:rsidP="0097085D">
      <w:pPr>
        <w:pStyle w:val="aff5"/>
        <w:numPr>
          <w:ilvl w:val="0"/>
          <w:numId w:val="147"/>
        </w:numPr>
        <w:ind w:left="714" w:hanging="357"/>
        <w:rPr>
          <w:lang w:val="en-US"/>
        </w:rPr>
      </w:pPr>
      <w:r w:rsidRPr="00DB6FDE">
        <w:rPr>
          <w:lang w:val="en-US"/>
        </w:rPr>
        <w:t>WHO operational handbook on tuberculosis. Module 4: treatment - care and support during tuberculosis treatment. Geneva: World Health Organization; 2022.</w:t>
      </w:r>
    </w:p>
    <w:p w:rsidR="00A9287D" w:rsidRPr="00DB6FDE" w:rsidRDefault="00A9287D" w:rsidP="0097085D">
      <w:pPr>
        <w:pStyle w:val="aff5"/>
        <w:numPr>
          <w:ilvl w:val="0"/>
          <w:numId w:val="147"/>
        </w:numPr>
        <w:ind w:left="714" w:hanging="357"/>
        <w:rPr>
          <w:lang w:val="en-US"/>
        </w:rPr>
      </w:pPr>
      <w:r w:rsidRPr="00DB6FDE">
        <w:rPr>
          <w:lang w:val="en-US"/>
        </w:rPr>
        <w:t xml:space="preserve">WHO consolidated guidelines on tuberculosis. Module 4: treatment – drug-resistant tuberculosis treatment, 2022 update </w:t>
      </w:r>
      <w:hyperlink r:id="rId45" w:history="1">
        <w:r w:rsidRPr="00DB6FDE">
          <w:rPr>
            <w:rStyle w:val="a7"/>
            <w:lang w:val="en-US"/>
          </w:rPr>
          <w:t>https://www.who.int/publications/i/item/9789240063129</w:t>
        </w:r>
      </w:hyperlink>
    </w:p>
    <w:p w:rsidR="00A9287D" w:rsidRPr="00DB6FDE" w:rsidRDefault="00A9287D" w:rsidP="0097085D">
      <w:pPr>
        <w:pStyle w:val="aff5"/>
        <w:numPr>
          <w:ilvl w:val="0"/>
          <w:numId w:val="147"/>
        </w:numPr>
        <w:ind w:left="714" w:hanging="357"/>
        <w:rPr>
          <w:lang w:val="en-US"/>
        </w:rPr>
      </w:pPr>
      <w:r w:rsidRPr="00DB6FDE">
        <w:rPr>
          <w:lang w:val="en-US"/>
        </w:rPr>
        <w:t xml:space="preserve">WHO operational handbook on tuberculosis. Module 4: treatment - drug-resistant tuberculosis treatment, 2022 update </w:t>
      </w:r>
      <w:hyperlink r:id="rId46" w:history="1">
        <w:r w:rsidRPr="00DB6FDE">
          <w:rPr>
            <w:rStyle w:val="a7"/>
            <w:lang w:val="en-US"/>
          </w:rPr>
          <w:t>https://www.who.int/publications/i/item/9789240065116</w:t>
        </w:r>
      </w:hyperlink>
      <w:r w:rsidRPr="00DB6FDE">
        <w:rPr>
          <w:lang w:val="en-US"/>
        </w:rPr>
        <w:t xml:space="preserve"> </w:t>
      </w:r>
    </w:p>
    <w:p w:rsidR="00AD2F11" w:rsidRPr="00DB6FDE" w:rsidRDefault="00AD2F11" w:rsidP="0097085D">
      <w:pPr>
        <w:pStyle w:val="aff5"/>
        <w:numPr>
          <w:ilvl w:val="0"/>
          <w:numId w:val="147"/>
        </w:numPr>
        <w:ind w:left="714" w:hanging="357"/>
        <w:rPr>
          <w:lang w:val="en-US"/>
        </w:rPr>
      </w:pPr>
      <w:r w:rsidRPr="00DB6FDE">
        <w:rPr>
          <w:lang w:val="en-US"/>
        </w:rPr>
        <w:t xml:space="preserve">WHO, UNICEF. Statement on the use of child-friendly fixed-dose combinations for the treatment of TB in children. 2017. </w:t>
      </w:r>
      <w:hyperlink r:id="rId47" w:history="1">
        <w:r w:rsidRPr="00DB6FDE">
          <w:rPr>
            <w:color w:val="0000FF"/>
            <w:u w:val="single"/>
            <w:lang w:val="en-US"/>
          </w:rPr>
          <w:t>https://www.who.int/tb/areas-of-work/children/WHO_UNICEFchildhoodTBFDCs_Statement.pdf?ua=1</w:t>
        </w:r>
      </w:hyperlink>
      <w:r w:rsidRPr="00DB6FDE">
        <w:rPr>
          <w:lang w:val="en-US"/>
        </w:rPr>
        <w:t xml:space="preserve"> </w:t>
      </w:r>
    </w:p>
    <w:p w:rsidR="007B5001" w:rsidRPr="00071313" w:rsidRDefault="00103455" w:rsidP="0097085D">
      <w:pPr>
        <w:pStyle w:val="aff5"/>
      </w:pPr>
      <w:r w:rsidRPr="00071313">
        <w:t xml:space="preserve"> </w:t>
      </w:r>
    </w:p>
    <w:sectPr w:rsidR="007B5001" w:rsidRPr="00071313" w:rsidSect="00200B83">
      <w:footerReference w:type="even" r:id="rId48"/>
      <w:footerReference w:type="default" r:id="rId49"/>
      <w:pgSz w:w="11907" w:h="16840"/>
      <w:pgMar w:top="1009" w:right="1009" w:bottom="1151" w:left="1440" w:header="720" w:footer="720"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28E57AA" w15:done="0"/>
  <w15:commentEx w15:paraId="417A3593" w15:done="0"/>
  <w15:commentEx w15:paraId="36239512" w15:paraIdParent="417A359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8E57AA" w16cid:durableId="2889D760"/>
  <w16cid:commentId w16cid:paraId="417A3593" w16cid:durableId="2888819D"/>
  <w16cid:commentId w16cid:paraId="36239512" w16cid:durableId="2889180A"/>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726C" w:rsidRDefault="0071726C">
      <w:pPr>
        <w:spacing w:after="0"/>
      </w:pPr>
      <w:r>
        <w:separator/>
      </w:r>
    </w:p>
  </w:endnote>
  <w:endnote w:type="continuationSeparator" w:id="0">
    <w:p w:rsidR="0071726C" w:rsidRDefault="0071726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Cn">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游明朝">
    <w:panose1 w:val="00000000000000000000"/>
    <w:charset w:val="80"/>
    <w:family w:val="roman"/>
    <w:notTrueType/>
    <w:pitch w:val="default"/>
    <w:sig w:usb0="00000000" w:usb1="00000000" w:usb2="00000000" w:usb3="00000000" w:csb0="00000000" w:csb1="00000000"/>
  </w:font>
  <w:font w:name="HFFDH C+ A Caslon Pro">
    <w:altName w:val="Arial Unicode MS"/>
    <w:panose1 w:val="00000000000000000000"/>
    <w:charset w:val="80"/>
    <w:family w:val="swiss"/>
    <w:notTrueType/>
    <w:pitch w:val="default"/>
    <w:sig w:usb0="00000001"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 w:name="Cambria-Bold">
    <w:altName w:val="MS Mincho"/>
    <w:panose1 w:val="00000000000000000000"/>
    <w:charset w:val="80"/>
    <w:family w:val="auto"/>
    <w:notTrueType/>
    <w:pitch w:val="default"/>
    <w:sig w:usb0="00000001" w:usb1="08070000" w:usb2="00000010" w:usb3="00000000" w:csb0="00020000" w:csb1="00000000"/>
  </w:font>
  <w:font w:name="GENUINE">
    <w:altName w:val="Symbol"/>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TimesNewRoman">
    <w:altName w:val="MS Mincho"/>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MT+1">
    <w:altName w:val="Arial Unicode MS"/>
    <w:panose1 w:val="00000000000000000000"/>
    <w:charset w:val="80"/>
    <w:family w:val="auto"/>
    <w:notTrueType/>
    <w:pitch w:val="default"/>
    <w:sig w:usb0="00000001" w:usb1="08070000" w:usb2="00000010" w:usb3="00000000" w:csb0="00020000" w:csb1="00000000"/>
  </w:font>
  <w:font w:name="游ゴシック Light">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8A1" w:rsidRDefault="009068A1">
    <w:pPr>
      <w:pStyle w:val="af0"/>
      <w:framePr w:h="0" w:wrap="around" w:vAnchor="text" w:hAnchor="margin" w:xAlign="right" w:y="1"/>
      <w:rPr>
        <w:rStyle w:val="a4"/>
      </w:rPr>
    </w:pPr>
    <w:r>
      <w:fldChar w:fldCharType="begin"/>
    </w:r>
    <w:r>
      <w:rPr>
        <w:rStyle w:val="a4"/>
      </w:rPr>
      <w:instrText xml:space="preserve">PAGE  </w:instrText>
    </w:r>
    <w:r>
      <w:fldChar w:fldCharType="separate"/>
    </w:r>
    <w:r w:rsidR="00DF61BE">
      <w:rPr>
        <w:rStyle w:val="a4"/>
        <w:noProof/>
      </w:rPr>
      <w:t>14</w:t>
    </w:r>
    <w:r>
      <w:fldChar w:fldCharType="end"/>
    </w:r>
  </w:p>
  <w:p w:rsidR="009068A1" w:rsidRDefault="009068A1">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8A1" w:rsidRDefault="009068A1">
    <w:pPr>
      <w:pStyle w:val="af0"/>
      <w:jc w:val="right"/>
    </w:pPr>
    <w:fldSimple w:instr=" PAGE   \* MERGEFORMAT ">
      <w:r w:rsidR="00DF61BE">
        <w:rPr>
          <w:noProof/>
        </w:rPr>
        <w:t>13</w:t>
      </w:r>
    </w:fldSimple>
  </w:p>
  <w:p w:rsidR="009068A1" w:rsidRDefault="009068A1">
    <w:pPr>
      <w:pStyle w:val="af0"/>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8A1" w:rsidRDefault="009068A1">
    <w:pPr>
      <w:pStyle w:val="af0"/>
      <w:framePr w:h="0" w:wrap="around" w:vAnchor="text" w:hAnchor="margin" w:xAlign="right" w:y="1"/>
      <w:rPr>
        <w:rStyle w:val="a4"/>
      </w:rPr>
    </w:pPr>
    <w:r>
      <w:fldChar w:fldCharType="begin"/>
    </w:r>
    <w:r>
      <w:rPr>
        <w:rStyle w:val="a4"/>
      </w:rPr>
      <w:instrText xml:space="preserve">PAGE  </w:instrText>
    </w:r>
    <w:r>
      <w:fldChar w:fldCharType="separate"/>
    </w:r>
    <w:r w:rsidR="00DF61BE">
      <w:rPr>
        <w:rStyle w:val="a4"/>
        <w:noProof/>
      </w:rPr>
      <w:t>212</w:t>
    </w:r>
    <w:r>
      <w:fldChar w:fldCharType="end"/>
    </w:r>
  </w:p>
  <w:p w:rsidR="009068A1" w:rsidRDefault="009068A1">
    <w:pPr>
      <w:pStyle w:val="af0"/>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8A1" w:rsidRDefault="009068A1">
    <w:pPr>
      <w:pStyle w:val="af0"/>
      <w:jc w:val="right"/>
    </w:pPr>
    <w:fldSimple w:instr=" PAGE   \* MERGEFORMAT ">
      <w:r>
        <w:rPr>
          <w:noProof/>
        </w:rPr>
        <w:t>211</w:t>
      </w:r>
    </w:fldSimple>
  </w:p>
  <w:p w:rsidR="009068A1" w:rsidRPr="009802DB" w:rsidRDefault="009068A1" w:rsidP="009802DB">
    <w:pPr>
      <w:pStyle w:val="af0"/>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726C" w:rsidRDefault="0071726C">
      <w:pPr>
        <w:spacing w:after="0"/>
      </w:pPr>
      <w:r>
        <w:separator/>
      </w:r>
    </w:p>
  </w:footnote>
  <w:footnote w:type="continuationSeparator" w:id="0">
    <w:p w:rsidR="0071726C" w:rsidRDefault="0071726C">
      <w:pPr>
        <w:spacing w:after="0"/>
      </w:pPr>
      <w:r>
        <w:continuationSeparator/>
      </w:r>
    </w:p>
  </w:footnote>
  <w:footnote w:id="1">
    <w:p w:rsidR="009068A1" w:rsidRPr="009C08E6" w:rsidRDefault="009068A1" w:rsidP="009F22DF">
      <w:pPr>
        <w:rPr>
          <w:sz w:val="18"/>
          <w:szCs w:val="18"/>
          <w:lang w:val="en-US"/>
        </w:rPr>
      </w:pPr>
      <w:r w:rsidRPr="009C08E6">
        <w:rPr>
          <w:sz w:val="18"/>
          <w:szCs w:val="18"/>
          <w:vertAlign w:val="superscript"/>
          <w:lang w:val="en-US" w:bidi="ru-RU"/>
        </w:rPr>
        <w:footnoteRef/>
      </w:r>
      <w:r w:rsidRPr="009C08E6">
        <w:rPr>
          <w:sz w:val="18"/>
          <w:szCs w:val="18"/>
          <w:lang w:val="en-US" w:bidi="ru-RU"/>
        </w:rPr>
        <w:t xml:space="preserve"> </w:t>
      </w:r>
      <w:r w:rsidRPr="009C08E6">
        <w:rPr>
          <w:sz w:val="18"/>
          <w:szCs w:val="18"/>
          <w:lang w:val="en-US"/>
        </w:rPr>
        <w:t xml:space="preserve">Guide to operational research in programs supported by the Global Fund. Geneva: Global Fund to Fight AIDS, Tuberculosis and Malaria; </w:t>
      </w:r>
      <w:r w:rsidRPr="009C08E6">
        <w:rPr>
          <w:sz w:val="18"/>
          <w:szCs w:val="18"/>
          <w:lang w:val="en-US" w:bidi="ru-RU"/>
        </w:rPr>
        <w:t xml:space="preserve">2007 </w:t>
      </w:r>
      <w:r w:rsidRPr="009C08E6">
        <w:rPr>
          <w:sz w:val="18"/>
          <w:szCs w:val="18"/>
          <w:lang w:val="en-US"/>
        </w:rPr>
        <w:t>(</w:t>
      </w:r>
      <w:hyperlink r:id="rId1" w:history="1">
        <w:r w:rsidRPr="009C08E6">
          <w:rPr>
            <w:sz w:val="18"/>
            <w:szCs w:val="18"/>
            <w:lang w:val="en-US"/>
          </w:rPr>
          <w:t>https://www.who.int/hiv/pub/operational/or_guide_gf.pdf</w:t>
        </w:r>
      </w:hyperlink>
      <w:r w:rsidRPr="009C08E6">
        <w:rPr>
          <w:sz w:val="18"/>
          <w:szCs w:val="18"/>
          <w:lang w:val="en-US"/>
        </w:rPr>
        <w:t xml:space="preserve">, accessed </w:t>
      </w:r>
      <w:r w:rsidRPr="009C08E6">
        <w:rPr>
          <w:sz w:val="18"/>
          <w:szCs w:val="18"/>
          <w:lang w:val="en-US" w:bidi="ru-RU"/>
        </w:rPr>
        <w:t xml:space="preserve">11 </w:t>
      </w:r>
      <w:r w:rsidRPr="009C08E6">
        <w:rPr>
          <w:sz w:val="18"/>
          <w:szCs w:val="18"/>
          <w:lang w:val="en-US"/>
        </w:rPr>
        <w:t xml:space="preserve">March </w:t>
      </w:r>
      <w:r w:rsidRPr="009C08E6">
        <w:rPr>
          <w:sz w:val="18"/>
          <w:szCs w:val="18"/>
          <w:lang w:val="en-US" w:bidi="ru-RU"/>
        </w:rPr>
        <w:t>2022).</w:t>
      </w:r>
    </w:p>
  </w:footnote>
  <w:footnote w:id="2">
    <w:p w:rsidR="009068A1" w:rsidRPr="009C08E6" w:rsidRDefault="009068A1" w:rsidP="009F22DF">
      <w:pPr>
        <w:rPr>
          <w:sz w:val="18"/>
          <w:szCs w:val="18"/>
          <w:lang w:val="en-US"/>
        </w:rPr>
      </w:pPr>
      <w:r w:rsidRPr="009C08E6">
        <w:rPr>
          <w:sz w:val="18"/>
          <w:szCs w:val="18"/>
          <w:vertAlign w:val="superscript"/>
          <w:lang w:val="en-US" w:bidi="ru-RU"/>
        </w:rPr>
        <w:footnoteRef/>
      </w:r>
      <w:r w:rsidRPr="009C08E6">
        <w:rPr>
          <w:sz w:val="18"/>
          <w:szCs w:val="18"/>
          <w:lang w:val="en-US" w:bidi="ru-RU"/>
        </w:rPr>
        <w:t xml:space="preserve"> </w:t>
      </w:r>
      <w:r w:rsidRPr="009C08E6">
        <w:rPr>
          <w:sz w:val="18"/>
          <w:szCs w:val="18"/>
          <w:lang w:val="en-US"/>
        </w:rPr>
        <w:t xml:space="preserve">Expanding capacity for operations research in reproductive health: summary report of a consultative meeting. Geneva: World Health Organization; </w:t>
      </w:r>
      <w:r w:rsidRPr="009C08E6">
        <w:rPr>
          <w:sz w:val="18"/>
          <w:szCs w:val="18"/>
          <w:lang w:val="en-US" w:bidi="ru-RU"/>
        </w:rPr>
        <w:t xml:space="preserve">2003 </w:t>
      </w:r>
      <w:r w:rsidRPr="009C08E6">
        <w:rPr>
          <w:sz w:val="18"/>
          <w:szCs w:val="18"/>
          <w:lang w:val="en-US"/>
        </w:rPr>
        <w:t>(</w:t>
      </w:r>
      <w:hyperlink r:id="rId2" w:history="1">
        <w:r w:rsidRPr="009C08E6">
          <w:rPr>
            <w:sz w:val="18"/>
            <w:szCs w:val="18"/>
            <w:lang w:val="en-US"/>
          </w:rPr>
          <w:t>https://apps.who.int/iris/bitstream/handle/10665/67936/WHO_RHR_02.18.pdf?sequence=1&amp;isAllowed=y</w:t>
        </w:r>
      </w:hyperlink>
      <w:r w:rsidRPr="009C08E6">
        <w:rPr>
          <w:sz w:val="18"/>
          <w:szCs w:val="18"/>
          <w:lang w:val="en-US"/>
        </w:rPr>
        <w:t xml:space="preserve">, accessed </w:t>
      </w:r>
      <w:r w:rsidRPr="009C08E6">
        <w:rPr>
          <w:sz w:val="18"/>
          <w:szCs w:val="18"/>
          <w:lang w:val="en-US" w:bidi="ru-RU"/>
        </w:rPr>
        <w:t xml:space="preserve">11 </w:t>
      </w:r>
      <w:r w:rsidRPr="009C08E6">
        <w:rPr>
          <w:sz w:val="18"/>
          <w:szCs w:val="18"/>
          <w:lang w:val="en-US"/>
        </w:rPr>
        <w:t xml:space="preserve">March </w:t>
      </w:r>
      <w:r w:rsidRPr="009C08E6">
        <w:rPr>
          <w:sz w:val="18"/>
          <w:szCs w:val="18"/>
          <w:lang w:val="en-US" w:bidi="ru-RU"/>
        </w:rPr>
        <w:t>2022).</w:t>
      </w:r>
    </w:p>
  </w:footnote>
  <w:footnote w:id="3">
    <w:p w:rsidR="009068A1" w:rsidRPr="004851C5" w:rsidRDefault="009068A1" w:rsidP="009F22DF">
      <w:pPr>
        <w:rPr>
          <w:sz w:val="18"/>
          <w:szCs w:val="18"/>
        </w:rPr>
      </w:pPr>
      <w:r w:rsidRPr="004851C5">
        <w:rPr>
          <w:sz w:val="18"/>
          <w:szCs w:val="18"/>
          <w:vertAlign w:val="superscript"/>
          <w:lang w:val="ru-RU" w:bidi="ru-RU"/>
        </w:rPr>
        <w:footnoteRef/>
      </w:r>
      <w:r w:rsidRPr="004851C5">
        <w:rPr>
          <w:sz w:val="18"/>
          <w:szCs w:val="18"/>
          <w:lang w:bidi="ru-RU"/>
        </w:rPr>
        <w:t xml:space="preserve"> </w:t>
      </w:r>
      <w:r w:rsidRPr="004851C5">
        <w:rPr>
          <w:sz w:val="18"/>
          <w:szCs w:val="18"/>
        </w:rPr>
        <w:t xml:space="preserve">GRADE is a transparent framework for developing and presenting summaries of evidence. It provides a systematic approach for making clinical and public health practice recommendations. Guyatt GH, Oxman AD, Vist GE, et al. GRADE: an emerging consensus on rating quality of evidence and strength of recommendations. BMJ. </w:t>
      </w:r>
      <w:r w:rsidRPr="004851C5">
        <w:rPr>
          <w:sz w:val="18"/>
          <w:szCs w:val="18"/>
          <w:lang w:bidi="ru-RU"/>
        </w:rPr>
        <w:t>2008;336:924.</w:t>
      </w:r>
    </w:p>
  </w:footnote>
  <w:footnote w:id="4">
    <w:p w:rsidR="009068A1" w:rsidRPr="004851C5" w:rsidRDefault="009068A1" w:rsidP="009F22DF">
      <w:pPr>
        <w:rPr>
          <w:sz w:val="18"/>
          <w:szCs w:val="18"/>
          <w:lang w:bidi="ru-RU"/>
        </w:rPr>
      </w:pPr>
      <w:r w:rsidRPr="004851C5">
        <w:rPr>
          <w:sz w:val="18"/>
          <w:szCs w:val="18"/>
          <w:vertAlign w:val="superscript"/>
          <w:lang w:val="ru-RU" w:bidi="ru-RU"/>
        </w:rPr>
        <w:footnoteRef/>
      </w:r>
      <w:r w:rsidRPr="004851C5">
        <w:rPr>
          <w:sz w:val="18"/>
          <w:szCs w:val="18"/>
          <w:lang w:bidi="ru-RU"/>
        </w:rPr>
        <w:t xml:space="preserve"> </w:t>
      </w:r>
      <w:r w:rsidRPr="004851C5">
        <w:rPr>
          <w:sz w:val="18"/>
          <w:szCs w:val="18"/>
        </w:rPr>
        <w:t xml:space="preserve">Pocket book of hospital care for children: guidelines for the management of common childhood illnesses, 2nd edition. Geneva: World Health Organization; </w:t>
      </w:r>
      <w:r w:rsidRPr="004851C5">
        <w:rPr>
          <w:sz w:val="18"/>
          <w:szCs w:val="18"/>
          <w:lang w:bidi="ru-RU"/>
        </w:rPr>
        <w:t xml:space="preserve">2013 </w:t>
      </w:r>
      <w:r w:rsidRPr="004851C5">
        <w:rPr>
          <w:sz w:val="18"/>
          <w:szCs w:val="18"/>
        </w:rPr>
        <w:t>(</w:t>
      </w:r>
      <w:hyperlink r:id="rId3" w:history="1">
        <w:r w:rsidRPr="004851C5">
          <w:rPr>
            <w:sz w:val="18"/>
            <w:szCs w:val="18"/>
          </w:rPr>
          <w:t>https://apps.who.int/iris/bitstream/handle/10665/81170/9789241548373_eng.pdf</w:t>
        </w:r>
      </w:hyperlink>
      <w:r w:rsidRPr="004851C5">
        <w:rPr>
          <w:sz w:val="18"/>
          <w:szCs w:val="18"/>
        </w:rPr>
        <w:t xml:space="preserve">, accessed </w:t>
      </w:r>
      <w:r w:rsidRPr="004851C5">
        <w:rPr>
          <w:sz w:val="18"/>
          <w:szCs w:val="18"/>
          <w:lang w:bidi="ru-RU"/>
        </w:rPr>
        <w:t xml:space="preserve">27 </w:t>
      </w:r>
      <w:r w:rsidRPr="004851C5">
        <w:rPr>
          <w:sz w:val="18"/>
          <w:szCs w:val="18"/>
        </w:rPr>
        <w:t xml:space="preserve">September </w:t>
      </w:r>
      <w:r w:rsidRPr="004851C5">
        <w:rPr>
          <w:sz w:val="18"/>
          <w:szCs w:val="18"/>
          <w:lang w:bidi="ru-RU"/>
        </w:rPr>
        <w:t>2021).</w:t>
      </w:r>
    </w:p>
  </w:footnote>
  <w:footnote w:id="5">
    <w:p w:rsidR="009068A1" w:rsidRPr="00DB6FDE" w:rsidRDefault="009068A1" w:rsidP="009F22DF">
      <w:pPr>
        <w:rPr>
          <w:sz w:val="18"/>
          <w:szCs w:val="18"/>
          <w:lang w:val="en-US"/>
        </w:rPr>
      </w:pPr>
      <w:r w:rsidRPr="00DB6FDE">
        <w:rPr>
          <w:sz w:val="18"/>
          <w:szCs w:val="18"/>
          <w:vertAlign w:val="superscript"/>
          <w:lang w:val="en-US" w:bidi="ru-RU"/>
        </w:rPr>
        <w:footnoteRef/>
      </w:r>
      <w:r w:rsidRPr="00DB6FDE">
        <w:rPr>
          <w:sz w:val="18"/>
          <w:szCs w:val="18"/>
          <w:lang w:val="en-US" w:bidi="ru-RU"/>
        </w:rPr>
        <w:t xml:space="preserve"> </w:t>
      </w:r>
      <w:r w:rsidRPr="00DB6FDE">
        <w:rPr>
          <w:sz w:val="18"/>
          <w:szCs w:val="18"/>
          <w:lang w:val="en-US"/>
        </w:rPr>
        <w:t xml:space="preserve">Following a WHO expert consultation in September </w:t>
      </w:r>
      <w:r w:rsidRPr="00DB6FDE">
        <w:rPr>
          <w:sz w:val="18"/>
          <w:szCs w:val="18"/>
          <w:lang w:val="en-US" w:bidi="ru-RU"/>
        </w:rPr>
        <w:t xml:space="preserve">2021, </w:t>
      </w:r>
      <w:r w:rsidRPr="00DB6FDE">
        <w:rPr>
          <w:sz w:val="18"/>
          <w:szCs w:val="18"/>
          <w:lang w:val="en-US"/>
        </w:rPr>
        <w:t>intrathoracic lymph node TB is now classified as pulmonary TB in children.</w:t>
      </w:r>
    </w:p>
  </w:footnote>
  <w:footnote w:id="6">
    <w:p w:rsidR="009068A1" w:rsidRPr="00DB6FDE" w:rsidRDefault="009068A1" w:rsidP="009F22DF">
      <w:pPr>
        <w:rPr>
          <w:sz w:val="18"/>
          <w:szCs w:val="18"/>
          <w:lang w:val="en-US"/>
        </w:rPr>
      </w:pPr>
      <w:r w:rsidRPr="00DB6FDE">
        <w:rPr>
          <w:sz w:val="18"/>
          <w:szCs w:val="18"/>
          <w:vertAlign w:val="superscript"/>
          <w:lang w:val="en-US"/>
        </w:rPr>
        <w:footnoteRef/>
      </w:r>
      <w:r w:rsidRPr="00DB6FDE">
        <w:rPr>
          <w:sz w:val="18"/>
          <w:szCs w:val="18"/>
          <w:lang w:val="en-US"/>
        </w:rPr>
        <w:t xml:space="preserve"> Following a WHO expert consultation in September 2021, intrathoracic lymph node TB is now classified as pulmonary TB in children.</w:t>
      </w:r>
    </w:p>
  </w:footnote>
  <w:footnote w:id="7">
    <w:p w:rsidR="009068A1" w:rsidRPr="00DB6FDE" w:rsidRDefault="009068A1" w:rsidP="009F22DF">
      <w:pPr>
        <w:rPr>
          <w:sz w:val="18"/>
          <w:szCs w:val="18"/>
          <w:lang w:val="en-US"/>
        </w:rPr>
      </w:pPr>
      <w:r w:rsidRPr="00DB6FDE">
        <w:rPr>
          <w:sz w:val="18"/>
          <w:szCs w:val="18"/>
          <w:vertAlign w:val="superscript"/>
          <w:lang w:val="en-US" w:bidi="ru-RU"/>
        </w:rPr>
        <w:footnoteRef/>
      </w:r>
      <w:r w:rsidRPr="00DB6FDE">
        <w:rPr>
          <w:sz w:val="18"/>
          <w:szCs w:val="18"/>
          <w:lang w:val="en-US" w:bidi="ru-RU"/>
        </w:rPr>
        <w:t xml:space="preserve"> </w:t>
      </w:r>
      <w:r w:rsidRPr="00DB6FDE">
        <w:rPr>
          <w:sz w:val="18"/>
          <w:szCs w:val="18"/>
          <w:lang w:val="en-US"/>
        </w:rPr>
        <w:t>Meeting report of the WHO expert consultation on the definition of extensively drug-resistant tuberculosis, 27-29 October 2020. Geneva: World Health Organization; 2021</w:t>
      </w:r>
      <w:r w:rsidRPr="00DB6FDE">
        <w:rPr>
          <w:lang w:val="en-US"/>
        </w:rPr>
        <w:t xml:space="preserve"> (</w:t>
      </w:r>
      <w:hyperlink r:id="rId4" w:history="1">
        <w:r w:rsidRPr="00DB6FDE">
          <w:rPr>
            <w:sz w:val="18"/>
            <w:szCs w:val="18"/>
            <w:lang w:val="en-US"/>
          </w:rPr>
          <w:t>https://www.who.int/publications/i/item/meeting-report-of-the-who-expert-consultation-</w:t>
        </w:r>
      </w:hyperlink>
      <w:r w:rsidRPr="00DB6FDE">
        <w:rPr>
          <w:sz w:val="18"/>
          <w:szCs w:val="18"/>
          <w:lang w:val="en-US"/>
        </w:rPr>
        <w:t xml:space="preserve"> </w:t>
      </w:r>
      <w:hyperlink r:id="rId5" w:history="1">
        <w:r w:rsidRPr="00DB6FDE">
          <w:rPr>
            <w:sz w:val="18"/>
            <w:szCs w:val="18"/>
            <w:lang w:val="en-US"/>
          </w:rPr>
          <w:t>on-the-definition-of-extensively-drug-resistant-tuberculosis</w:t>
        </w:r>
      </w:hyperlink>
      <w:r w:rsidRPr="00DB6FDE">
        <w:rPr>
          <w:sz w:val="18"/>
          <w:szCs w:val="18"/>
          <w:lang w:val="en-US"/>
        </w:rPr>
        <w:t>, accessed 11 March 2022).</w:t>
      </w:r>
    </w:p>
  </w:footnote>
  <w:footnote w:id="8">
    <w:p w:rsidR="009068A1" w:rsidRPr="00DB6FDE" w:rsidRDefault="009068A1" w:rsidP="009F22DF">
      <w:pPr>
        <w:rPr>
          <w:sz w:val="18"/>
          <w:szCs w:val="18"/>
          <w:lang w:val="en-US"/>
        </w:rPr>
      </w:pPr>
      <w:r w:rsidRPr="00DB6FDE">
        <w:rPr>
          <w:sz w:val="18"/>
          <w:szCs w:val="18"/>
          <w:vertAlign w:val="superscript"/>
          <w:lang w:val="en-US"/>
        </w:rPr>
        <w:footnoteRef/>
      </w:r>
      <w:r w:rsidRPr="00DB6FDE">
        <w:rPr>
          <w:sz w:val="18"/>
          <w:szCs w:val="18"/>
          <w:lang w:val="en-US"/>
        </w:rPr>
        <w:t xml:space="preserve"> The fluoroquinolones include levofloxacin and moxifloxacin as currently recommended by WHO for inclusion in shorter and longer regimens.</w:t>
      </w:r>
    </w:p>
  </w:footnote>
  <w:footnote w:id="9">
    <w:p w:rsidR="009068A1" w:rsidRPr="00DB6FDE" w:rsidRDefault="009068A1" w:rsidP="009F22DF">
      <w:pPr>
        <w:rPr>
          <w:sz w:val="18"/>
          <w:szCs w:val="18"/>
          <w:lang w:val="en-US"/>
        </w:rPr>
      </w:pPr>
      <w:r w:rsidRPr="00DB6FDE">
        <w:rPr>
          <w:sz w:val="18"/>
          <w:szCs w:val="18"/>
          <w:vertAlign w:val="superscript"/>
          <w:lang w:val="en-US"/>
        </w:rPr>
        <w:footnoteRef/>
      </w:r>
      <w:r w:rsidRPr="00DB6FDE">
        <w:rPr>
          <w:sz w:val="18"/>
          <w:szCs w:val="18"/>
          <w:lang w:val="en-US"/>
        </w:rPr>
        <w:t xml:space="preserve"> Group A medicines are currently levofloxacin or moxifloxacin, bedaquiline and linezolid; therefore, XDR-TB is MDR/RR-TB that is resistant to a fluoroquinolone and either bedaquiline or linezolid (or both). Group A medicines could change in the future. Therefore, the terminology “Group A” is appropriate here and will apply to any Group A medicines in the future.</w:t>
      </w:r>
    </w:p>
  </w:footnote>
  <w:footnote w:id="10">
    <w:p w:rsidR="009068A1" w:rsidRPr="00DB6FDE" w:rsidRDefault="009068A1" w:rsidP="009F22DF">
      <w:pPr>
        <w:rPr>
          <w:sz w:val="18"/>
          <w:szCs w:val="18"/>
          <w:lang w:val="en-US"/>
        </w:rPr>
      </w:pPr>
      <w:r w:rsidRPr="00DB6FDE">
        <w:rPr>
          <w:sz w:val="18"/>
          <w:szCs w:val="18"/>
          <w:vertAlign w:val="superscript"/>
          <w:lang w:val="en-US" w:bidi="ru-RU"/>
        </w:rPr>
        <w:footnoteRef/>
      </w:r>
      <w:r w:rsidRPr="00DB6FDE">
        <w:rPr>
          <w:sz w:val="18"/>
          <w:szCs w:val="18"/>
          <w:lang w:val="en-US" w:bidi="ru-RU"/>
        </w:rPr>
        <w:t xml:space="preserve"> </w:t>
      </w:r>
      <w:r w:rsidRPr="00DB6FDE">
        <w:rPr>
          <w:sz w:val="18"/>
          <w:szCs w:val="18"/>
          <w:lang w:val="en-US"/>
        </w:rPr>
        <w:t xml:space="preserve">Implementing tuberculosis diagnostics: a policy framework. Geneva: World Health Organization; </w:t>
      </w:r>
      <w:r w:rsidRPr="00DB6FDE">
        <w:rPr>
          <w:sz w:val="18"/>
          <w:szCs w:val="18"/>
          <w:lang w:val="en-US" w:bidi="ru-RU"/>
        </w:rPr>
        <w:t xml:space="preserve">2015 </w:t>
      </w:r>
      <w:r w:rsidRPr="00DB6FDE">
        <w:rPr>
          <w:sz w:val="18"/>
          <w:szCs w:val="18"/>
          <w:lang w:val="en-US"/>
        </w:rPr>
        <w:t>(</w:t>
      </w:r>
      <w:hyperlink r:id="rId6" w:history="1">
        <w:r w:rsidRPr="00DB6FDE">
          <w:rPr>
            <w:sz w:val="18"/>
            <w:szCs w:val="18"/>
            <w:lang w:val="en-US"/>
          </w:rPr>
          <w:t>https://apps.who.int/iris/</w:t>
        </w:r>
      </w:hyperlink>
      <w:r w:rsidRPr="00DB6FDE">
        <w:rPr>
          <w:sz w:val="18"/>
          <w:szCs w:val="18"/>
          <w:lang w:val="en-US"/>
        </w:rPr>
        <w:t xml:space="preserve"> handle/10665/162712, accessed </w:t>
      </w:r>
      <w:r w:rsidRPr="00DB6FDE">
        <w:rPr>
          <w:sz w:val="18"/>
          <w:szCs w:val="18"/>
          <w:lang w:val="en-US" w:bidi="ru-RU"/>
        </w:rPr>
        <w:t xml:space="preserve">11 </w:t>
      </w:r>
      <w:r w:rsidRPr="00DB6FDE">
        <w:rPr>
          <w:sz w:val="18"/>
          <w:szCs w:val="18"/>
          <w:lang w:val="en-US"/>
        </w:rPr>
        <w:t xml:space="preserve">March </w:t>
      </w:r>
      <w:r w:rsidRPr="00DB6FDE">
        <w:rPr>
          <w:sz w:val="18"/>
          <w:szCs w:val="18"/>
          <w:lang w:val="en-US" w:bidi="ru-RU"/>
        </w:rPr>
        <w:t>2022).</w:t>
      </w:r>
    </w:p>
  </w:footnote>
  <w:footnote w:id="11">
    <w:p w:rsidR="009068A1" w:rsidRPr="00DB6FDE" w:rsidRDefault="009068A1" w:rsidP="00424632">
      <w:pPr>
        <w:rPr>
          <w:sz w:val="18"/>
          <w:szCs w:val="18"/>
          <w:lang w:val="en-US"/>
        </w:rPr>
      </w:pPr>
      <w:r w:rsidRPr="00DB6FDE">
        <w:rPr>
          <w:sz w:val="18"/>
          <w:szCs w:val="18"/>
          <w:vertAlign w:val="superscript"/>
          <w:lang w:val="en-US" w:bidi="ru-RU"/>
        </w:rPr>
        <w:footnoteRef/>
      </w:r>
      <w:r w:rsidRPr="00DB6FDE">
        <w:rPr>
          <w:sz w:val="18"/>
          <w:szCs w:val="18"/>
          <w:lang w:val="en-US" w:bidi="ru-RU"/>
        </w:rPr>
        <w:t xml:space="preserve"> </w:t>
      </w:r>
      <w:r w:rsidRPr="00DB6FDE">
        <w:rPr>
          <w:sz w:val="18"/>
          <w:szCs w:val="18"/>
          <w:lang w:val="en-US"/>
        </w:rPr>
        <w:t xml:space="preserve">Following a WHO expert consultation in September </w:t>
      </w:r>
      <w:r w:rsidRPr="00DB6FDE">
        <w:rPr>
          <w:sz w:val="18"/>
          <w:szCs w:val="18"/>
          <w:lang w:val="en-US" w:bidi="ru-RU"/>
        </w:rPr>
        <w:t xml:space="preserve">2021, </w:t>
      </w:r>
      <w:r w:rsidRPr="00DB6FDE">
        <w:rPr>
          <w:sz w:val="18"/>
          <w:szCs w:val="18"/>
          <w:lang w:val="en-US"/>
        </w:rPr>
        <w:t>intrathoracic lymph node TB is now classified as pulmonary TB in children.</w:t>
      </w:r>
    </w:p>
  </w:footnote>
  <w:footnote w:id="12">
    <w:p w:rsidR="009068A1" w:rsidRPr="00DB6FDE" w:rsidRDefault="009068A1" w:rsidP="00424632">
      <w:pPr>
        <w:rPr>
          <w:sz w:val="18"/>
          <w:szCs w:val="18"/>
          <w:lang w:val="en-US"/>
        </w:rPr>
      </w:pPr>
      <w:r w:rsidRPr="00DB6FDE">
        <w:rPr>
          <w:sz w:val="18"/>
          <w:szCs w:val="18"/>
          <w:vertAlign w:val="superscript"/>
          <w:lang w:val="en-US"/>
        </w:rPr>
        <w:footnoteRef/>
      </w:r>
      <w:r w:rsidRPr="00DB6FDE">
        <w:rPr>
          <w:sz w:val="18"/>
          <w:szCs w:val="18"/>
          <w:lang w:val="en-US"/>
        </w:rPr>
        <w:t xml:space="preserve"> Following a WHO expert consultation in September 2021, intrathoracic lymph node TB is now classified as pulmonary TB in children.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8A1" w:rsidRDefault="009068A1" w:rsidP="007D535A">
    <w:pPr>
      <w:pStyle w:val="ac"/>
      <w:spacing w:after="0"/>
      <w:jc w:val="right"/>
      <w:rPr>
        <w:i/>
        <w:sz w:val="20"/>
        <w:szCs w:val="20"/>
      </w:rPr>
    </w:pPr>
    <w:r>
      <w:rPr>
        <w:i/>
        <w:sz w:val="20"/>
        <w:szCs w:val="20"/>
      </w:rPr>
      <w:t>Protocol clinic național „Tuberculoza la copil”, Chișinău, 2023</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8A1" w:rsidRDefault="009068A1">
    <w:pPr>
      <w:pStyle w:val="ac"/>
      <w:spacing w:after="0"/>
      <w:jc w:val="right"/>
      <w:rPr>
        <w:i/>
        <w:sz w:val="20"/>
        <w:szCs w:val="20"/>
      </w:rPr>
    </w:pPr>
    <w:r>
      <w:rPr>
        <w:i/>
        <w:sz w:val="20"/>
        <w:szCs w:val="20"/>
      </w:rPr>
      <w:t>Protocol clinic naţional „Tuberculoza la adult”, Chişinău, 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8pt;height:9.8pt" o:bullet="t">
        <v:imagedata r:id="rId1" o:title=""/>
      </v:shape>
    </w:pict>
  </w:numPicBullet>
  <w:numPicBullet w:numPicBulletId="1">
    <w:pict>
      <v:shape id="_x0000_i1031" type="#_x0000_t75" style="width:11.15pt;height:11.15pt" o:bullet="t">
        <v:imagedata r:id="rId2" o:title=""/>
      </v:shape>
    </w:pict>
  </w:numPicBullet>
  <w:abstractNum w:abstractNumId="0">
    <w:nsid w:val="00000069"/>
    <w:multiLevelType w:val="multilevel"/>
    <w:tmpl w:val="00000069"/>
    <w:name w:val="WW8Num105"/>
    <w:lvl w:ilvl="0">
      <w:start w:val="1"/>
      <w:numFmt w:val="bullet"/>
      <w:lvlText w:val=""/>
      <w:lvlJc w:val="left"/>
      <w:pPr>
        <w:tabs>
          <w:tab w:val="num" w:pos="4057"/>
        </w:tabs>
        <w:ind w:left="4777" w:hanging="360"/>
      </w:pPr>
      <w:rPr>
        <w:rFonts w:ascii="Wingdings" w:hAnsi="Wingdings"/>
      </w:rPr>
    </w:lvl>
    <w:lvl w:ilvl="1">
      <w:start w:val="1"/>
      <w:numFmt w:val="bullet"/>
      <w:lvlText w:val=""/>
      <w:lvlJc w:val="left"/>
      <w:pPr>
        <w:tabs>
          <w:tab w:val="num" w:pos="5497"/>
        </w:tabs>
        <w:ind w:left="5497" w:hanging="360"/>
      </w:pPr>
      <w:rPr>
        <w:rFonts w:ascii="Wingdings" w:hAnsi="Wingdings"/>
      </w:rPr>
    </w:lvl>
    <w:lvl w:ilvl="2">
      <w:start w:val="1"/>
      <w:numFmt w:val="bullet"/>
      <w:lvlText w:val=""/>
      <w:lvlJc w:val="left"/>
      <w:pPr>
        <w:tabs>
          <w:tab w:val="num" w:pos="6217"/>
        </w:tabs>
        <w:ind w:left="6217" w:hanging="360"/>
      </w:pPr>
      <w:rPr>
        <w:rFonts w:ascii="Symbol" w:hAnsi="Symbol"/>
        <w:color w:val="auto"/>
      </w:rPr>
    </w:lvl>
    <w:lvl w:ilvl="3">
      <w:start w:val="1"/>
      <w:numFmt w:val="bullet"/>
      <w:lvlText w:val=""/>
      <w:lvlJc w:val="left"/>
      <w:pPr>
        <w:tabs>
          <w:tab w:val="num" w:pos="4057"/>
        </w:tabs>
        <w:ind w:left="6937" w:hanging="360"/>
      </w:pPr>
      <w:rPr>
        <w:rFonts w:ascii="Symbol" w:hAnsi="Symbol"/>
      </w:rPr>
    </w:lvl>
    <w:lvl w:ilvl="4">
      <w:start w:val="1"/>
      <w:numFmt w:val="bullet"/>
      <w:lvlText w:val="o"/>
      <w:lvlJc w:val="left"/>
      <w:pPr>
        <w:tabs>
          <w:tab w:val="num" w:pos="4057"/>
        </w:tabs>
        <w:ind w:left="7657" w:hanging="360"/>
      </w:pPr>
      <w:rPr>
        <w:rFonts w:ascii="Courier New" w:hAnsi="Courier New" w:cs="Courier New"/>
      </w:rPr>
    </w:lvl>
    <w:lvl w:ilvl="5">
      <w:start w:val="1"/>
      <w:numFmt w:val="bullet"/>
      <w:lvlText w:val=""/>
      <w:lvlJc w:val="left"/>
      <w:pPr>
        <w:tabs>
          <w:tab w:val="num" w:pos="4057"/>
        </w:tabs>
        <w:ind w:left="8377" w:hanging="360"/>
      </w:pPr>
      <w:rPr>
        <w:rFonts w:ascii="Wingdings" w:hAnsi="Wingdings"/>
      </w:rPr>
    </w:lvl>
    <w:lvl w:ilvl="6">
      <w:start w:val="1"/>
      <w:numFmt w:val="bullet"/>
      <w:lvlText w:val=""/>
      <w:lvlJc w:val="left"/>
      <w:pPr>
        <w:tabs>
          <w:tab w:val="num" w:pos="4057"/>
        </w:tabs>
        <w:ind w:left="9097" w:hanging="360"/>
      </w:pPr>
      <w:rPr>
        <w:rFonts w:ascii="Symbol" w:hAnsi="Symbol"/>
      </w:rPr>
    </w:lvl>
    <w:lvl w:ilvl="7">
      <w:start w:val="1"/>
      <w:numFmt w:val="bullet"/>
      <w:lvlText w:val="o"/>
      <w:lvlJc w:val="left"/>
      <w:pPr>
        <w:tabs>
          <w:tab w:val="num" w:pos="4057"/>
        </w:tabs>
        <w:ind w:left="9817" w:hanging="360"/>
      </w:pPr>
      <w:rPr>
        <w:rFonts w:ascii="Courier New" w:hAnsi="Courier New" w:cs="Courier New"/>
      </w:rPr>
    </w:lvl>
    <w:lvl w:ilvl="8">
      <w:start w:val="1"/>
      <w:numFmt w:val="bullet"/>
      <w:lvlText w:val=""/>
      <w:lvlJc w:val="left"/>
      <w:pPr>
        <w:tabs>
          <w:tab w:val="num" w:pos="4057"/>
        </w:tabs>
        <w:ind w:left="10537" w:hanging="360"/>
      </w:pPr>
      <w:rPr>
        <w:rFonts w:ascii="Wingdings" w:hAnsi="Wingdings"/>
      </w:rPr>
    </w:lvl>
  </w:abstractNum>
  <w:abstractNum w:abstractNumId="1">
    <w:nsid w:val="00822187"/>
    <w:multiLevelType w:val="hybridMultilevel"/>
    <w:tmpl w:val="0F94EA70"/>
    <w:lvl w:ilvl="0" w:tplc="081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08821B3"/>
    <w:multiLevelType w:val="multilevel"/>
    <w:tmpl w:val="148E13C2"/>
    <w:lvl w:ilvl="0">
      <w:start w:val="1"/>
      <w:numFmt w:val="bullet"/>
      <w:lvlText w:val=""/>
      <w:lvlJc w:val="left"/>
      <w:pPr>
        <w:tabs>
          <w:tab w:val="num" w:pos="0"/>
        </w:tabs>
        <w:ind w:left="360" w:hanging="360"/>
      </w:pPr>
      <w:rPr>
        <w:rFonts w:ascii="Symbol" w:hAnsi="Symbol" w:hint="default"/>
        <w:b w:val="0"/>
        <w:sz w:val="24"/>
        <w:szCs w:val="24"/>
      </w:rPr>
    </w:lvl>
    <w:lvl w:ilvl="1">
      <w:start w:val="1"/>
      <w:numFmt w:val="bullet"/>
      <w:lvlText w:val="o"/>
      <w:lvlJc w:val="left"/>
      <w:pPr>
        <w:tabs>
          <w:tab w:val="num" w:pos="273"/>
        </w:tabs>
        <w:ind w:left="273" w:hanging="360"/>
      </w:pPr>
      <w:rPr>
        <w:rFonts w:ascii="Courier New" w:hAnsi="Courier New" w:cs="Courier New" w:hint="default"/>
      </w:rPr>
    </w:lvl>
    <w:lvl w:ilvl="2">
      <w:start w:val="1"/>
      <w:numFmt w:val="bullet"/>
      <w:lvlText w:val=""/>
      <w:lvlJc w:val="left"/>
      <w:pPr>
        <w:tabs>
          <w:tab w:val="num" w:pos="993"/>
        </w:tabs>
        <w:ind w:left="993" w:hanging="360"/>
      </w:pPr>
      <w:rPr>
        <w:rFonts w:ascii="Wingdings" w:hAnsi="Wingdings" w:hint="default"/>
      </w:rPr>
    </w:lvl>
    <w:lvl w:ilvl="3">
      <w:start w:val="1"/>
      <w:numFmt w:val="bullet"/>
      <w:lvlText w:val=""/>
      <w:lvlJc w:val="left"/>
      <w:pPr>
        <w:tabs>
          <w:tab w:val="num" w:pos="1713"/>
        </w:tabs>
        <w:ind w:left="1713" w:hanging="360"/>
      </w:pPr>
      <w:rPr>
        <w:rFonts w:ascii="Symbol" w:hAnsi="Symbol" w:hint="default"/>
      </w:rPr>
    </w:lvl>
    <w:lvl w:ilvl="4">
      <w:start w:val="1"/>
      <w:numFmt w:val="bullet"/>
      <w:lvlText w:val="o"/>
      <w:lvlJc w:val="left"/>
      <w:pPr>
        <w:tabs>
          <w:tab w:val="num" w:pos="2433"/>
        </w:tabs>
        <w:ind w:left="2433" w:hanging="360"/>
      </w:pPr>
      <w:rPr>
        <w:rFonts w:ascii="Courier New" w:hAnsi="Courier New" w:cs="Courier New" w:hint="default"/>
      </w:rPr>
    </w:lvl>
    <w:lvl w:ilvl="5">
      <w:start w:val="1"/>
      <w:numFmt w:val="bullet"/>
      <w:lvlText w:val=""/>
      <w:lvlJc w:val="left"/>
      <w:pPr>
        <w:tabs>
          <w:tab w:val="num" w:pos="3153"/>
        </w:tabs>
        <w:ind w:left="3153" w:hanging="360"/>
      </w:pPr>
      <w:rPr>
        <w:rFonts w:ascii="Wingdings" w:hAnsi="Wingdings" w:hint="default"/>
      </w:rPr>
    </w:lvl>
    <w:lvl w:ilvl="6">
      <w:start w:val="1"/>
      <w:numFmt w:val="bullet"/>
      <w:lvlText w:val=""/>
      <w:lvlJc w:val="left"/>
      <w:pPr>
        <w:tabs>
          <w:tab w:val="num" w:pos="3873"/>
        </w:tabs>
        <w:ind w:left="3873" w:hanging="360"/>
      </w:pPr>
      <w:rPr>
        <w:rFonts w:ascii="Symbol" w:hAnsi="Symbol" w:hint="default"/>
      </w:rPr>
    </w:lvl>
    <w:lvl w:ilvl="7">
      <w:start w:val="1"/>
      <w:numFmt w:val="bullet"/>
      <w:lvlText w:val="o"/>
      <w:lvlJc w:val="left"/>
      <w:pPr>
        <w:tabs>
          <w:tab w:val="num" w:pos="4593"/>
        </w:tabs>
        <w:ind w:left="4593" w:hanging="360"/>
      </w:pPr>
      <w:rPr>
        <w:rFonts w:ascii="Courier New" w:hAnsi="Courier New" w:cs="Courier New" w:hint="default"/>
      </w:rPr>
    </w:lvl>
    <w:lvl w:ilvl="8">
      <w:start w:val="1"/>
      <w:numFmt w:val="bullet"/>
      <w:lvlText w:val=""/>
      <w:lvlJc w:val="left"/>
      <w:pPr>
        <w:tabs>
          <w:tab w:val="num" w:pos="5313"/>
        </w:tabs>
        <w:ind w:left="5313" w:hanging="360"/>
      </w:pPr>
      <w:rPr>
        <w:rFonts w:ascii="Wingdings" w:hAnsi="Wingdings" w:hint="default"/>
      </w:rPr>
    </w:lvl>
  </w:abstractNum>
  <w:abstractNum w:abstractNumId="3">
    <w:nsid w:val="00A434AA"/>
    <w:multiLevelType w:val="hybridMultilevel"/>
    <w:tmpl w:val="164A67C2"/>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4">
    <w:nsid w:val="00A9749D"/>
    <w:multiLevelType w:val="hybridMultilevel"/>
    <w:tmpl w:val="16120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FE51D5"/>
    <w:multiLevelType w:val="hybridMultilevel"/>
    <w:tmpl w:val="2916B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111081"/>
    <w:multiLevelType w:val="hybridMultilevel"/>
    <w:tmpl w:val="C9181026"/>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7">
    <w:nsid w:val="0111F298"/>
    <w:multiLevelType w:val="hybridMultilevel"/>
    <w:tmpl w:val="DC16EE60"/>
    <w:lvl w:ilvl="0" w:tplc="04090001">
      <w:start w:val="1"/>
      <w:numFmt w:val="bullet"/>
      <w:lvlText w:val=""/>
      <w:lvlJc w:val="left"/>
      <w:pPr>
        <w:ind w:left="502" w:hanging="360"/>
      </w:pPr>
      <w:rPr>
        <w:rFonts w:ascii="Symbol" w:hAnsi="Symbol" w:hint="default"/>
      </w:rPr>
    </w:lvl>
    <w:lvl w:ilvl="1" w:tplc="F6827014">
      <w:start w:val="1"/>
      <w:numFmt w:val="bullet"/>
      <w:lvlText w:val=""/>
      <w:lvlJc w:val="left"/>
      <w:pPr>
        <w:ind w:left="1222" w:hanging="360"/>
      </w:pPr>
      <w:rPr>
        <w:rFonts w:ascii="Symbol" w:hAnsi="Symbol" w:hint="default"/>
      </w:rPr>
    </w:lvl>
    <w:lvl w:ilvl="2" w:tplc="2F729F6A">
      <w:start w:val="1"/>
      <w:numFmt w:val="bullet"/>
      <w:lvlText w:val="§"/>
      <w:lvlJc w:val="left"/>
      <w:pPr>
        <w:ind w:left="1942" w:hanging="180"/>
      </w:pPr>
      <w:rPr>
        <w:rFonts w:ascii="Wingdings" w:hAnsi="Wingdings" w:hint="default"/>
      </w:rPr>
    </w:lvl>
    <w:lvl w:ilvl="3" w:tplc="1652A9EC">
      <w:start w:val="1"/>
      <w:numFmt w:val="decimal"/>
      <w:lvlText w:val="%4."/>
      <w:lvlJc w:val="left"/>
      <w:pPr>
        <w:ind w:left="2662" w:hanging="360"/>
      </w:pPr>
    </w:lvl>
    <w:lvl w:ilvl="4" w:tplc="46E41D5C">
      <w:start w:val="1"/>
      <w:numFmt w:val="lowerLetter"/>
      <w:lvlText w:val="%5."/>
      <w:lvlJc w:val="left"/>
      <w:pPr>
        <w:ind w:left="3382" w:hanging="360"/>
      </w:pPr>
    </w:lvl>
    <w:lvl w:ilvl="5" w:tplc="A9745B9A">
      <w:start w:val="1"/>
      <w:numFmt w:val="lowerRoman"/>
      <w:lvlText w:val="%6."/>
      <w:lvlJc w:val="right"/>
      <w:pPr>
        <w:ind w:left="4102" w:hanging="180"/>
      </w:pPr>
    </w:lvl>
    <w:lvl w:ilvl="6" w:tplc="B2CA90B2">
      <w:start w:val="1"/>
      <w:numFmt w:val="decimal"/>
      <w:lvlText w:val="%7."/>
      <w:lvlJc w:val="left"/>
      <w:pPr>
        <w:ind w:left="4822" w:hanging="360"/>
      </w:pPr>
    </w:lvl>
    <w:lvl w:ilvl="7" w:tplc="8E468A66">
      <w:start w:val="1"/>
      <w:numFmt w:val="lowerLetter"/>
      <w:lvlText w:val="%8."/>
      <w:lvlJc w:val="left"/>
      <w:pPr>
        <w:ind w:left="5542" w:hanging="360"/>
      </w:pPr>
    </w:lvl>
    <w:lvl w:ilvl="8" w:tplc="E01885BA">
      <w:start w:val="1"/>
      <w:numFmt w:val="lowerRoman"/>
      <w:lvlText w:val="%9."/>
      <w:lvlJc w:val="right"/>
      <w:pPr>
        <w:ind w:left="6262" w:hanging="180"/>
      </w:pPr>
    </w:lvl>
  </w:abstractNum>
  <w:abstractNum w:abstractNumId="8">
    <w:nsid w:val="017E78A3"/>
    <w:multiLevelType w:val="multilevel"/>
    <w:tmpl w:val="A99A034A"/>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330"/>
        </w:tabs>
        <w:ind w:left="690" w:hanging="360"/>
      </w:pPr>
      <w:rPr>
        <w:rFonts w:ascii="Wingdings" w:hAnsi="Wingdings" w:hint="default"/>
        <w:b/>
        <w:sz w:val="24"/>
        <w:szCs w:val="24"/>
      </w:rPr>
    </w:lvl>
    <w:lvl w:ilvl="2">
      <w:start w:val="1"/>
      <w:numFmt w:val="bullet"/>
      <w:lvlText w:val=""/>
      <w:lvlJc w:val="left"/>
      <w:pPr>
        <w:tabs>
          <w:tab w:val="num" w:pos="470"/>
        </w:tabs>
        <w:ind w:left="47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01874968"/>
    <w:multiLevelType w:val="hybridMultilevel"/>
    <w:tmpl w:val="A9105E9C"/>
    <w:lvl w:ilvl="0" w:tplc="0409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nsid w:val="019432E4"/>
    <w:multiLevelType w:val="hybridMultilevel"/>
    <w:tmpl w:val="3734517A"/>
    <w:lvl w:ilvl="0" w:tplc="0419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02355410"/>
    <w:multiLevelType w:val="hybridMultilevel"/>
    <w:tmpl w:val="881C3518"/>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12">
    <w:nsid w:val="0248330C"/>
    <w:multiLevelType w:val="hybridMultilevel"/>
    <w:tmpl w:val="27D0A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4349ED"/>
    <w:multiLevelType w:val="hybridMultilevel"/>
    <w:tmpl w:val="9EAA904E"/>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3655C91"/>
    <w:multiLevelType w:val="hybridMultilevel"/>
    <w:tmpl w:val="06321C0A"/>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5">
    <w:nsid w:val="03AE517A"/>
    <w:multiLevelType w:val="multilevel"/>
    <w:tmpl w:val="DD9EB70C"/>
    <w:lvl w:ilvl="0">
      <w:start w:val="1"/>
      <w:numFmt w:val="bullet"/>
      <w:lvlText w:val=""/>
      <w:lvlJc w:val="left"/>
      <w:pPr>
        <w:tabs>
          <w:tab w:val="num" w:pos="360"/>
        </w:tabs>
        <w:ind w:left="360" w:hanging="360"/>
      </w:pPr>
      <w:rPr>
        <w:rFonts w:ascii="Symbol" w:hAnsi="Symbol" w:hint="default"/>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47659BB"/>
    <w:multiLevelType w:val="hybridMultilevel"/>
    <w:tmpl w:val="3D7C3C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48A3F0C"/>
    <w:multiLevelType w:val="hybridMultilevel"/>
    <w:tmpl w:val="F34A1F1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
    <w:nsid w:val="049C7E39"/>
    <w:multiLevelType w:val="multilevel"/>
    <w:tmpl w:val="66180D9A"/>
    <w:lvl w:ilvl="0">
      <w:start w:val="1"/>
      <w:numFmt w:val="bullet"/>
      <w:lvlText w:val=""/>
      <w:lvlJc w:val="left"/>
      <w:pPr>
        <w:tabs>
          <w:tab w:val="num" w:pos="1068"/>
        </w:tabs>
        <w:ind w:left="1068" w:hanging="360"/>
      </w:pPr>
      <w:rPr>
        <w:rFonts w:ascii="Wingdings" w:hAnsi="Wingdings" w:hint="default"/>
        <w:color w:val="auto"/>
      </w:rPr>
    </w:lvl>
    <w:lvl w:ilvl="1">
      <w:start w:val="1"/>
      <w:numFmt w:val="bullet"/>
      <w:lvlText w:val="o"/>
      <w:lvlJc w:val="left"/>
      <w:pPr>
        <w:tabs>
          <w:tab w:val="num" w:pos="1788"/>
        </w:tabs>
        <w:ind w:left="1788" w:hanging="360"/>
      </w:pPr>
      <w:rPr>
        <w:rFonts w:ascii="Courier New" w:hAnsi="Courier New" w:cs="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cs="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cs="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19">
    <w:nsid w:val="04DA501C"/>
    <w:multiLevelType w:val="hybridMultilevel"/>
    <w:tmpl w:val="EBB87CFC"/>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20">
    <w:nsid w:val="04F01223"/>
    <w:multiLevelType w:val="hybridMultilevel"/>
    <w:tmpl w:val="C4300F30"/>
    <w:lvl w:ilvl="0" w:tplc="081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058734CB"/>
    <w:multiLevelType w:val="hybridMultilevel"/>
    <w:tmpl w:val="40882580"/>
    <w:lvl w:ilvl="0" w:tplc="4D367B46">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59843E7"/>
    <w:multiLevelType w:val="hybridMultilevel"/>
    <w:tmpl w:val="FE7EBFA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nsid w:val="05984F9E"/>
    <w:multiLevelType w:val="hybridMultilevel"/>
    <w:tmpl w:val="51082594"/>
    <w:lvl w:ilvl="0" w:tplc="08190001">
      <w:start w:val="1"/>
      <w:numFmt w:val="bullet"/>
      <w:lvlText w:val=""/>
      <w:lvlJc w:val="left"/>
      <w:pPr>
        <w:ind w:left="720" w:hanging="360"/>
      </w:pPr>
      <w:rPr>
        <w:rFonts w:ascii="Symbol" w:hAnsi="Symbol" w:hint="default"/>
      </w:rPr>
    </w:lvl>
    <w:lvl w:ilvl="1" w:tplc="08190019" w:tentative="1">
      <w:start w:val="1"/>
      <w:numFmt w:val="lowerLetter"/>
      <w:lvlText w:val="%2."/>
      <w:lvlJc w:val="left"/>
      <w:pPr>
        <w:ind w:left="1440" w:hanging="360"/>
      </w:pPr>
    </w:lvl>
    <w:lvl w:ilvl="2" w:tplc="0819001B" w:tentative="1">
      <w:start w:val="1"/>
      <w:numFmt w:val="lowerRoman"/>
      <w:lvlText w:val="%3."/>
      <w:lvlJc w:val="right"/>
      <w:pPr>
        <w:ind w:left="2160" w:hanging="180"/>
      </w:pPr>
    </w:lvl>
    <w:lvl w:ilvl="3" w:tplc="0819000F" w:tentative="1">
      <w:start w:val="1"/>
      <w:numFmt w:val="decimal"/>
      <w:lvlText w:val="%4."/>
      <w:lvlJc w:val="left"/>
      <w:pPr>
        <w:ind w:left="2880" w:hanging="360"/>
      </w:pPr>
    </w:lvl>
    <w:lvl w:ilvl="4" w:tplc="08190019" w:tentative="1">
      <w:start w:val="1"/>
      <w:numFmt w:val="lowerLetter"/>
      <w:lvlText w:val="%5."/>
      <w:lvlJc w:val="left"/>
      <w:pPr>
        <w:ind w:left="3600" w:hanging="360"/>
      </w:pPr>
    </w:lvl>
    <w:lvl w:ilvl="5" w:tplc="0819001B" w:tentative="1">
      <w:start w:val="1"/>
      <w:numFmt w:val="lowerRoman"/>
      <w:lvlText w:val="%6."/>
      <w:lvlJc w:val="right"/>
      <w:pPr>
        <w:ind w:left="4320" w:hanging="180"/>
      </w:pPr>
    </w:lvl>
    <w:lvl w:ilvl="6" w:tplc="0819000F" w:tentative="1">
      <w:start w:val="1"/>
      <w:numFmt w:val="decimal"/>
      <w:lvlText w:val="%7."/>
      <w:lvlJc w:val="left"/>
      <w:pPr>
        <w:ind w:left="5040" w:hanging="360"/>
      </w:pPr>
    </w:lvl>
    <w:lvl w:ilvl="7" w:tplc="08190019" w:tentative="1">
      <w:start w:val="1"/>
      <w:numFmt w:val="lowerLetter"/>
      <w:lvlText w:val="%8."/>
      <w:lvlJc w:val="left"/>
      <w:pPr>
        <w:ind w:left="5760" w:hanging="360"/>
      </w:pPr>
    </w:lvl>
    <w:lvl w:ilvl="8" w:tplc="0819001B" w:tentative="1">
      <w:start w:val="1"/>
      <w:numFmt w:val="lowerRoman"/>
      <w:lvlText w:val="%9."/>
      <w:lvlJc w:val="right"/>
      <w:pPr>
        <w:ind w:left="6480" w:hanging="180"/>
      </w:pPr>
    </w:lvl>
  </w:abstractNum>
  <w:abstractNum w:abstractNumId="24">
    <w:nsid w:val="059A1E5A"/>
    <w:multiLevelType w:val="hybridMultilevel"/>
    <w:tmpl w:val="133C3738"/>
    <w:lvl w:ilvl="0" w:tplc="0409000D">
      <w:start w:val="1"/>
      <w:numFmt w:val="bullet"/>
      <w:lvlText w:val=""/>
      <w:lvlJc w:val="left"/>
      <w:pPr>
        <w:tabs>
          <w:tab w:val="num" w:pos="720"/>
        </w:tabs>
        <w:ind w:left="720" w:hanging="360"/>
      </w:pPr>
      <w:rPr>
        <w:rFonts w:ascii="Wingdings" w:hAnsi="Wingding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06D66F80"/>
    <w:multiLevelType w:val="multilevel"/>
    <w:tmpl w:val="B64621C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14"/>
      </w:rPr>
    </w:lvl>
    <w:lvl w:ilvl="2">
      <w:start w:val="1"/>
      <w:numFmt w:val="decimal"/>
      <w:lvlText w:val="%3."/>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06E066F7"/>
    <w:multiLevelType w:val="multilevel"/>
    <w:tmpl w:val="C074DAB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330"/>
        </w:tabs>
        <w:ind w:left="690" w:hanging="360"/>
      </w:pPr>
      <w:rPr>
        <w:rFonts w:ascii="Wingdings" w:hAnsi="Wingdings" w:hint="default"/>
        <w:b/>
        <w:sz w:val="24"/>
        <w:szCs w:val="24"/>
      </w:rPr>
    </w:lvl>
    <w:lvl w:ilvl="2">
      <w:start w:val="1"/>
      <w:numFmt w:val="bullet"/>
      <w:lvlText w:val=""/>
      <w:lvlJc w:val="left"/>
      <w:pPr>
        <w:tabs>
          <w:tab w:val="num" w:pos="470"/>
        </w:tabs>
        <w:ind w:left="47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07685974"/>
    <w:multiLevelType w:val="hybridMultilevel"/>
    <w:tmpl w:val="E30851A0"/>
    <w:lvl w:ilvl="0" w:tplc="04190001">
      <w:start w:val="1"/>
      <w:numFmt w:val="bullet"/>
      <w:lvlText w:val=""/>
      <w:lvlJc w:val="left"/>
      <w:pPr>
        <w:ind w:left="360" w:hanging="360"/>
      </w:pPr>
      <w:rPr>
        <w:rFonts w:ascii="Symbol" w:hAnsi="Symbol" w:hint="default"/>
      </w:rPr>
    </w:lvl>
    <w:lvl w:ilvl="1" w:tplc="041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079A57CE"/>
    <w:multiLevelType w:val="hybridMultilevel"/>
    <w:tmpl w:val="02C0CE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7C664AC"/>
    <w:multiLevelType w:val="hybridMultilevel"/>
    <w:tmpl w:val="0A4E9AF4"/>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30">
    <w:nsid w:val="07E34636"/>
    <w:multiLevelType w:val="hybridMultilevel"/>
    <w:tmpl w:val="45F4386A"/>
    <w:lvl w:ilvl="0" w:tplc="040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080F5F13"/>
    <w:multiLevelType w:val="hybridMultilevel"/>
    <w:tmpl w:val="5F04ABBE"/>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32">
    <w:nsid w:val="083A4639"/>
    <w:multiLevelType w:val="hybridMultilevel"/>
    <w:tmpl w:val="5498CB12"/>
    <w:lvl w:ilvl="0" w:tplc="4D367B4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88100A6"/>
    <w:multiLevelType w:val="hybridMultilevel"/>
    <w:tmpl w:val="1CD21032"/>
    <w:lvl w:ilvl="0" w:tplc="0419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08AD0DAA"/>
    <w:multiLevelType w:val="hybridMultilevel"/>
    <w:tmpl w:val="BDB2FFBE"/>
    <w:lvl w:ilvl="0" w:tplc="041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5">
    <w:nsid w:val="08F7280F"/>
    <w:multiLevelType w:val="hybridMultilevel"/>
    <w:tmpl w:val="24EA9A7A"/>
    <w:lvl w:ilvl="0" w:tplc="4D367B46">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08FA0EE8"/>
    <w:multiLevelType w:val="hybridMultilevel"/>
    <w:tmpl w:val="11262908"/>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37">
    <w:nsid w:val="099B2D29"/>
    <w:multiLevelType w:val="hybridMultilevel"/>
    <w:tmpl w:val="6B3EAAF8"/>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38">
    <w:nsid w:val="09A936BC"/>
    <w:multiLevelType w:val="multilevel"/>
    <w:tmpl w:val="5C9337C2"/>
    <w:lvl w:ilvl="0">
      <w:start w:val="1"/>
      <w:numFmt w:val="decimal"/>
      <w:lvlText w:val="%1."/>
      <w:lvlJc w:val="left"/>
      <w:pPr>
        <w:tabs>
          <w:tab w:val="num" w:pos="540"/>
        </w:tabs>
        <w:ind w:left="54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09C50178"/>
    <w:multiLevelType w:val="hybridMultilevel"/>
    <w:tmpl w:val="03D45EC4"/>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40">
    <w:nsid w:val="0AAE6D95"/>
    <w:multiLevelType w:val="multilevel"/>
    <w:tmpl w:val="9412090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nsid w:val="0B2112E2"/>
    <w:multiLevelType w:val="multilevel"/>
    <w:tmpl w:val="06D0B7F2"/>
    <w:lvl w:ilvl="0">
      <w:numFmt w:val="bullet"/>
      <w:lvlText w:val="-"/>
      <w:lvlJc w:val="left"/>
      <w:pPr>
        <w:tabs>
          <w:tab w:val="num" w:pos="360"/>
        </w:tabs>
        <w:ind w:left="360" w:hanging="360"/>
      </w:pPr>
      <w:rPr>
        <w:rFonts w:ascii="Times New Roman" w:eastAsia="Times New Roman" w:hAnsi="Times New Roman" w:cs="Times New Roman" w:hint="default"/>
      </w:rPr>
    </w:lvl>
    <w:lvl w:ilvl="1">
      <w:start w:val="1"/>
      <w:numFmt w:val="lowerLetter"/>
      <w:lvlText w:val="%2."/>
      <w:lvlJc w:val="left"/>
      <w:pPr>
        <w:ind w:left="860" w:hanging="360"/>
      </w:pPr>
    </w:lvl>
    <w:lvl w:ilvl="2">
      <w:start w:val="1"/>
      <w:numFmt w:val="lowerRoman"/>
      <w:lvlText w:val="%3."/>
      <w:lvlJc w:val="right"/>
      <w:pPr>
        <w:ind w:left="1580" w:hanging="180"/>
      </w:pPr>
    </w:lvl>
    <w:lvl w:ilvl="3">
      <w:start w:val="1"/>
      <w:numFmt w:val="decimal"/>
      <w:lvlText w:val="%4."/>
      <w:lvlJc w:val="left"/>
      <w:pPr>
        <w:ind w:left="2300" w:hanging="360"/>
      </w:pPr>
    </w:lvl>
    <w:lvl w:ilvl="4">
      <w:start w:val="1"/>
      <w:numFmt w:val="lowerLetter"/>
      <w:lvlText w:val="%5."/>
      <w:lvlJc w:val="left"/>
      <w:pPr>
        <w:ind w:left="3020" w:hanging="360"/>
      </w:pPr>
    </w:lvl>
    <w:lvl w:ilvl="5">
      <w:start w:val="1"/>
      <w:numFmt w:val="lowerRoman"/>
      <w:lvlText w:val="%6."/>
      <w:lvlJc w:val="right"/>
      <w:pPr>
        <w:ind w:left="3740" w:hanging="180"/>
      </w:pPr>
    </w:lvl>
    <w:lvl w:ilvl="6">
      <w:start w:val="1"/>
      <w:numFmt w:val="decimal"/>
      <w:lvlText w:val="%7."/>
      <w:lvlJc w:val="left"/>
      <w:pPr>
        <w:ind w:left="4460" w:hanging="360"/>
      </w:pPr>
    </w:lvl>
    <w:lvl w:ilvl="7">
      <w:start w:val="1"/>
      <w:numFmt w:val="lowerLetter"/>
      <w:lvlText w:val="%8."/>
      <w:lvlJc w:val="left"/>
      <w:pPr>
        <w:ind w:left="5180" w:hanging="360"/>
      </w:pPr>
    </w:lvl>
    <w:lvl w:ilvl="8">
      <w:start w:val="1"/>
      <w:numFmt w:val="lowerRoman"/>
      <w:lvlText w:val="%9."/>
      <w:lvlJc w:val="right"/>
      <w:pPr>
        <w:ind w:left="5900" w:hanging="180"/>
      </w:pPr>
    </w:lvl>
  </w:abstractNum>
  <w:abstractNum w:abstractNumId="42">
    <w:nsid w:val="0BB71299"/>
    <w:multiLevelType w:val="hybridMultilevel"/>
    <w:tmpl w:val="52A04666"/>
    <w:lvl w:ilvl="0" w:tplc="041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0C0A06ED"/>
    <w:multiLevelType w:val="hybridMultilevel"/>
    <w:tmpl w:val="A0124F2C"/>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44">
    <w:nsid w:val="0C316F6B"/>
    <w:multiLevelType w:val="hybridMultilevel"/>
    <w:tmpl w:val="7310B8AE"/>
    <w:lvl w:ilvl="0" w:tplc="0409000D">
      <w:start w:val="1"/>
      <w:numFmt w:val="bullet"/>
      <w:lvlText w:val=""/>
      <w:lvlJc w:val="left"/>
      <w:pPr>
        <w:ind w:left="720" w:hanging="360"/>
      </w:pPr>
      <w:rPr>
        <w:rFonts w:ascii="Wingdings" w:hAnsi="Wingdings"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45">
    <w:nsid w:val="0D924CE4"/>
    <w:multiLevelType w:val="hybridMultilevel"/>
    <w:tmpl w:val="F7201090"/>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46">
    <w:nsid w:val="0D9A0D5D"/>
    <w:multiLevelType w:val="multilevel"/>
    <w:tmpl w:val="0D9A0D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0EF620D8"/>
    <w:multiLevelType w:val="hybridMultilevel"/>
    <w:tmpl w:val="7CFA13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0F0C7902"/>
    <w:multiLevelType w:val="hybridMultilevel"/>
    <w:tmpl w:val="C08E78D8"/>
    <w:lvl w:ilvl="0" w:tplc="0819000F">
      <w:start w:val="1"/>
      <w:numFmt w:val="decimal"/>
      <w:lvlText w:val="%1."/>
      <w:lvlJc w:val="left"/>
      <w:pPr>
        <w:ind w:left="720" w:hanging="360"/>
      </w:pPr>
    </w:lvl>
    <w:lvl w:ilvl="1" w:tplc="08190019" w:tentative="1">
      <w:start w:val="1"/>
      <w:numFmt w:val="lowerLetter"/>
      <w:lvlText w:val="%2."/>
      <w:lvlJc w:val="left"/>
      <w:pPr>
        <w:ind w:left="1440" w:hanging="360"/>
      </w:pPr>
    </w:lvl>
    <w:lvl w:ilvl="2" w:tplc="0819001B" w:tentative="1">
      <w:start w:val="1"/>
      <w:numFmt w:val="lowerRoman"/>
      <w:lvlText w:val="%3."/>
      <w:lvlJc w:val="right"/>
      <w:pPr>
        <w:ind w:left="2160" w:hanging="180"/>
      </w:pPr>
    </w:lvl>
    <w:lvl w:ilvl="3" w:tplc="0819000F" w:tentative="1">
      <w:start w:val="1"/>
      <w:numFmt w:val="decimal"/>
      <w:lvlText w:val="%4."/>
      <w:lvlJc w:val="left"/>
      <w:pPr>
        <w:ind w:left="2880" w:hanging="360"/>
      </w:pPr>
    </w:lvl>
    <w:lvl w:ilvl="4" w:tplc="08190019" w:tentative="1">
      <w:start w:val="1"/>
      <w:numFmt w:val="lowerLetter"/>
      <w:lvlText w:val="%5."/>
      <w:lvlJc w:val="left"/>
      <w:pPr>
        <w:ind w:left="3600" w:hanging="360"/>
      </w:pPr>
    </w:lvl>
    <w:lvl w:ilvl="5" w:tplc="0819001B" w:tentative="1">
      <w:start w:val="1"/>
      <w:numFmt w:val="lowerRoman"/>
      <w:lvlText w:val="%6."/>
      <w:lvlJc w:val="right"/>
      <w:pPr>
        <w:ind w:left="4320" w:hanging="180"/>
      </w:pPr>
    </w:lvl>
    <w:lvl w:ilvl="6" w:tplc="0819000F" w:tentative="1">
      <w:start w:val="1"/>
      <w:numFmt w:val="decimal"/>
      <w:lvlText w:val="%7."/>
      <w:lvlJc w:val="left"/>
      <w:pPr>
        <w:ind w:left="5040" w:hanging="360"/>
      </w:pPr>
    </w:lvl>
    <w:lvl w:ilvl="7" w:tplc="08190019" w:tentative="1">
      <w:start w:val="1"/>
      <w:numFmt w:val="lowerLetter"/>
      <w:lvlText w:val="%8."/>
      <w:lvlJc w:val="left"/>
      <w:pPr>
        <w:ind w:left="5760" w:hanging="360"/>
      </w:pPr>
    </w:lvl>
    <w:lvl w:ilvl="8" w:tplc="0819001B" w:tentative="1">
      <w:start w:val="1"/>
      <w:numFmt w:val="lowerRoman"/>
      <w:lvlText w:val="%9."/>
      <w:lvlJc w:val="right"/>
      <w:pPr>
        <w:ind w:left="6480" w:hanging="180"/>
      </w:pPr>
    </w:lvl>
  </w:abstractNum>
  <w:abstractNum w:abstractNumId="49">
    <w:nsid w:val="0F1A18AA"/>
    <w:multiLevelType w:val="hybridMultilevel"/>
    <w:tmpl w:val="B15A6802"/>
    <w:lvl w:ilvl="0" w:tplc="041F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nsid w:val="0F362AE5"/>
    <w:multiLevelType w:val="hybridMultilevel"/>
    <w:tmpl w:val="83E68570"/>
    <w:lvl w:ilvl="0" w:tplc="08190001">
      <w:start w:val="1"/>
      <w:numFmt w:val="bullet"/>
      <w:lvlText w:val=""/>
      <w:lvlJc w:val="left"/>
      <w:pPr>
        <w:ind w:left="360" w:hanging="360"/>
      </w:pPr>
      <w:rPr>
        <w:rFonts w:ascii="Symbol" w:hAnsi="Symbol" w:hint="default"/>
      </w:rPr>
    </w:lvl>
    <w:lvl w:ilvl="1" w:tplc="08190003" w:tentative="1">
      <w:start w:val="1"/>
      <w:numFmt w:val="bullet"/>
      <w:lvlText w:val="o"/>
      <w:lvlJc w:val="left"/>
      <w:pPr>
        <w:ind w:left="1080" w:hanging="360"/>
      </w:pPr>
      <w:rPr>
        <w:rFonts w:ascii="Courier New" w:hAnsi="Courier New" w:cs="Courier New" w:hint="default"/>
      </w:rPr>
    </w:lvl>
    <w:lvl w:ilvl="2" w:tplc="08190005" w:tentative="1">
      <w:start w:val="1"/>
      <w:numFmt w:val="bullet"/>
      <w:lvlText w:val=""/>
      <w:lvlJc w:val="left"/>
      <w:pPr>
        <w:ind w:left="1800" w:hanging="360"/>
      </w:pPr>
      <w:rPr>
        <w:rFonts w:ascii="Wingdings" w:hAnsi="Wingdings" w:hint="default"/>
      </w:rPr>
    </w:lvl>
    <w:lvl w:ilvl="3" w:tplc="08190001" w:tentative="1">
      <w:start w:val="1"/>
      <w:numFmt w:val="bullet"/>
      <w:lvlText w:val=""/>
      <w:lvlJc w:val="left"/>
      <w:pPr>
        <w:ind w:left="2520" w:hanging="360"/>
      </w:pPr>
      <w:rPr>
        <w:rFonts w:ascii="Symbol" w:hAnsi="Symbol" w:hint="default"/>
      </w:rPr>
    </w:lvl>
    <w:lvl w:ilvl="4" w:tplc="08190003" w:tentative="1">
      <w:start w:val="1"/>
      <w:numFmt w:val="bullet"/>
      <w:lvlText w:val="o"/>
      <w:lvlJc w:val="left"/>
      <w:pPr>
        <w:ind w:left="3240" w:hanging="360"/>
      </w:pPr>
      <w:rPr>
        <w:rFonts w:ascii="Courier New" w:hAnsi="Courier New" w:cs="Courier New" w:hint="default"/>
      </w:rPr>
    </w:lvl>
    <w:lvl w:ilvl="5" w:tplc="08190005" w:tentative="1">
      <w:start w:val="1"/>
      <w:numFmt w:val="bullet"/>
      <w:lvlText w:val=""/>
      <w:lvlJc w:val="left"/>
      <w:pPr>
        <w:ind w:left="3960" w:hanging="360"/>
      </w:pPr>
      <w:rPr>
        <w:rFonts w:ascii="Wingdings" w:hAnsi="Wingdings" w:hint="default"/>
      </w:rPr>
    </w:lvl>
    <w:lvl w:ilvl="6" w:tplc="08190001" w:tentative="1">
      <w:start w:val="1"/>
      <w:numFmt w:val="bullet"/>
      <w:lvlText w:val=""/>
      <w:lvlJc w:val="left"/>
      <w:pPr>
        <w:ind w:left="4680" w:hanging="360"/>
      </w:pPr>
      <w:rPr>
        <w:rFonts w:ascii="Symbol" w:hAnsi="Symbol" w:hint="default"/>
      </w:rPr>
    </w:lvl>
    <w:lvl w:ilvl="7" w:tplc="08190003" w:tentative="1">
      <w:start w:val="1"/>
      <w:numFmt w:val="bullet"/>
      <w:lvlText w:val="o"/>
      <w:lvlJc w:val="left"/>
      <w:pPr>
        <w:ind w:left="5400" w:hanging="360"/>
      </w:pPr>
      <w:rPr>
        <w:rFonts w:ascii="Courier New" w:hAnsi="Courier New" w:cs="Courier New" w:hint="default"/>
      </w:rPr>
    </w:lvl>
    <w:lvl w:ilvl="8" w:tplc="08190005" w:tentative="1">
      <w:start w:val="1"/>
      <w:numFmt w:val="bullet"/>
      <w:lvlText w:val=""/>
      <w:lvlJc w:val="left"/>
      <w:pPr>
        <w:ind w:left="6120" w:hanging="360"/>
      </w:pPr>
      <w:rPr>
        <w:rFonts w:ascii="Wingdings" w:hAnsi="Wingdings" w:hint="default"/>
      </w:rPr>
    </w:lvl>
  </w:abstractNum>
  <w:abstractNum w:abstractNumId="51">
    <w:nsid w:val="0FC700B5"/>
    <w:multiLevelType w:val="hybridMultilevel"/>
    <w:tmpl w:val="800A82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0FDC2712"/>
    <w:multiLevelType w:val="hybridMultilevel"/>
    <w:tmpl w:val="1D7C5E5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3">
    <w:nsid w:val="1067799A"/>
    <w:multiLevelType w:val="hybridMultilevel"/>
    <w:tmpl w:val="29DE8A8E"/>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nsid w:val="11BB5461"/>
    <w:multiLevelType w:val="hybridMultilevel"/>
    <w:tmpl w:val="9DB4AF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11C44423"/>
    <w:multiLevelType w:val="hybridMultilevel"/>
    <w:tmpl w:val="4D4E2152"/>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56">
    <w:nsid w:val="120C0723"/>
    <w:multiLevelType w:val="hybridMultilevel"/>
    <w:tmpl w:val="F93613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27F5475"/>
    <w:multiLevelType w:val="hybridMultilevel"/>
    <w:tmpl w:val="88FC91FA"/>
    <w:lvl w:ilvl="0" w:tplc="0409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8">
    <w:nsid w:val="12BC57F1"/>
    <w:multiLevelType w:val="hybridMultilevel"/>
    <w:tmpl w:val="27C61F7A"/>
    <w:lvl w:ilvl="0" w:tplc="0409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9">
    <w:nsid w:val="12D52055"/>
    <w:multiLevelType w:val="hybridMultilevel"/>
    <w:tmpl w:val="10E8DB10"/>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60">
    <w:nsid w:val="12E3508E"/>
    <w:multiLevelType w:val="hybridMultilevel"/>
    <w:tmpl w:val="3F40D60E"/>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61">
    <w:nsid w:val="13194C1D"/>
    <w:multiLevelType w:val="hybridMultilevel"/>
    <w:tmpl w:val="547A6388"/>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62">
    <w:nsid w:val="14041D36"/>
    <w:multiLevelType w:val="hybridMultilevel"/>
    <w:tmpl w:val="C672A5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42F79B5"/>
    <w:multiLevelType w:val="hybridMultilevel"/>
    <w:tmpl w:val="AA62DC4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145C4798"/>
    <w:multiLevelType w:val="hybridMultilevel"/>
    <w:tmpl w:val="AEF6A636"/>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65">
    <w:nsid w:val="14FB0E17"/>
    <w:multiLevelType w:val="hybridMultilevel"/>
    <w:tmpl w:val="8E7A5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52A258D"/>
    <w:multiLevelType w:val="hybridMultilevel"/>
    <w:tmpl w:val="780ABA90"/>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67">
    <w:nsid w:val="15E7622F"/>
    <w:multiLevelType w:val="hybridMultilevel"/>
    <w:tmpl w:val="F608191A"/>
    <w:lvl w:ilvl="0" w:tplc="040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68174DF"/>
    <w:multiLevelType w:val="hybridMultilevel"/>
    <w:tmpl w:val="AE1C0524"/>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69">
    <w:nsid w:val="16BB36AF"/>
    <w:multiLevelType w:val="multilevel"/>
    <w:tmpl w:val="34EEFAC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nsid w:val="16D76469"/>
    <w:multiLevelType w:val="hybridMultilevel"/>
    <w:tmpl w:val="A532FE2E"/>
    <w:lvl w:ilvl="0" w:tplc="0818000D">
      <w:start w:val="1"/>
      <w:numFmt w:val="bullet"/>
      <w:lvlText w:val=""/>
      <w:lvlJc w:val="left"/>
      <w:pPr>
        <w:ind w:left="720" w:hanging="360"/>
      </w:pPr>
      <w:rPr>
        <w:rFonts w:ascii="Wingdings" w:hAnsi="Wingdings"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71">
    <w:nsid w:val="16EC034B"/>
    <w:multiLevelType w:val="hybridMultilevel"/>
    <w:tmpl w:val="EDD6E7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17735D34"/>
    <w:multiLevelType w:val="hybridMultilevel"/>
    <w:tmpl w:val="AA9250DE"/>
    <w:lvl w:ilvl="0" w:tplc="FFFFFFFF">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3">
    <w:nsid w:val="178324D3"/>
    <w:multiLevelType w:val="multilevel"/>
    <w:tmpl w:val="5A40C41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17A37F7C"/>
    <w:multiLevelType w:val="multilevel"/>
    <w:tmpl w:val="084210CA"/>
    <w:lvl w:ilvl="0">
      <w:start w:val="1"/>
      <w:numFmt w:val="bullet"/>
      <w:lvlText w:val=""/>
      <w:lvlJc w:val="left"/>
      <w:pPr>
        <w:ind w:left="360" w:hanging="360"/>
      </w:pPr>
      <w:rPr>
        <w:rFonts w:ascii="Wingdings" w:hAnsi="Wingdings" w:hint="default"/>
      </w:rPr>
    </w:lvl>
    <w:lvl w:ilvl="1">
      <w:start w:val="1"/>
      <w:numFmt w:val="bullet"/>
      <w:lvlText w:val=""/>
      <w:lvlJc w:val="left"/>
      <w:pPr>
        <w:tabs>
          <w:tab w:val="num" w:pos="1080"/>
        </w:tabs>
        <w:ind w:left="1080" w:hanging="360"/>
      </w:pPr>
      <w:rPr>
        <w:rFonts w:ascii="Symbol" w:hAnsi="Symbol" w:hint="default"/>
        <w:sz w:val="14"/>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5">
    <w:nsid w:val="18756DE1"/>
    <w:multiLevelType w:val="hybridMultilevel"/>
    <w:tmpl w:val="35C41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18FE0601"/>
    <w:multiLevelType w:val="hybridMultilevel"/>
    <w:tmpl w:val="13F4CCE8"/>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77">
    <w:nsid w:val="19BF584B"/>
    <w:multiLevelType w:val="hybridMultilevel"/>
    <w:tmpl w:val="FDA2FAA8"/>
    <w:lvl w:ilvl="0" w:tplc="0819000D">
      <w:start w:val="1"/>
      <w:numFmt w:val="bullet"/>
      <w:lvlText w:val=""/>
      <w:lvlJc w:val="left"/>
      <w:pPr>
        <w:ind w:left="720" w:hanging="360"/>
      </w:pPr>
      <w:rPr>
        <w:rFonts w:ascii="Wingdings" w:hAnsi="Wingdings"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78">
    <w:nsid w:val="19D711A9"/>
    <w:multiLevelType w:val="hybridMultilevel"/>
    <w:tmpl w:val="7D326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19E462FB"/>
    <w:multiLevelType w:val="hybridMultilevel"/>
    <w:tmpl w:val="0D3283B8"/>
    <w:name w:val="WW8Num162"/>
    <w:lvl w:ilvl="0" w:tplc="000000A2">
      <w:start w:val="1"/>
      <w:numFmt w:val="bullet"/>
      <w:lvlText w:val=""/>
      <w:lvlJc w:val="left"/>
      <w:pPr>
        <w:tabs>
          <w:tab w:val="num" w:pos="0"/>
        </w:tabs>
        <w:ind w:left="720" w:hanging="360"/>
      </w:pPr>
      <w:rPr>
        <w:rFonts w:ascii="Symbol" w:hAnsi="Symbol"/>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1A0A19A6"/>
    <w:multiLevelType w:val="hybridMultilevel"/>
    <w:tmpl w:val="7C1A98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1A1A1434"/>
    <w:multiLevelType w:val="hybridMultilevel"/>
    <w:tmpl w:val="DC6E06E6"/>
    <w:lvl w:ilvl="0" w:tplc="081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nsid w:val="1A9157FD"/>
    <w:multiLevelType w:val="multilevel"/>
    <w:tmpl w:val="89EEF7A6"/>
    <w:lvl w:ilvl="0">
      <w:start w:val="1"/>
      <w:numFmt w:val="bullet"/>
      <w:lvlText w:val=""/>
      <w:lvlJc w:val="left"/>
      <w:pPr>
        <w:tabs>
          <w:tab w:val="num" w:pos="360"/>
        </w:tabs>
        <w:ind w:left="360" w:hanging="360"/>
      </w:pPr>
      <w:rPr>
        <w:rFonts w:ascii="Symbol" w:hAnsi="Symbol" w:hint="default"/>
        <w:color w:val="auto"/>
        <w:sz w:val="24"/>
        <w:szCs w:val="24"/>
      </w:rPr>
    </w:lvl>
    <w:lvl w:ilv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3">
    <w:nsid w:val="1B1E1418"/>
    <w:multiLevelType w:val="hybridMultilevel"/>
    <w:tmpl w:val="40042A76"/>
    <w:lvl w:ilvl="0" w:tplc="08180001">
      <w:start w:val="1"/>
      <w:numFmt w:val="bullet"/>
      <w:lvlText w:val=""/>
      <w:lvlJc w:val="left"/>
      <w:pPr>
        <w:ind w:left="360" w:hanging="360"/>
      </w:pPr>
      <w:rPr>
        <w:rFonts w:ascii="Symbol" w:hAnsi="Symbol" w:hint="default"/>
      </w:rPr>
    </w:lvl>
    <w:lvl w:ilvl="1" w:tplc="08180003">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84">
    <w:nsid w:val="1B5F4A1E"/>
    <w:multiLevelType w:val="hybridMultilevel"/>
    <w:tmpl w:val="50D44C8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5">
    <w:nsid w:val="1B7B797E"/>
    <w:multiLevelType w:val="multilevel"/>
    <w:tmpl w:val="3062810A"/>
    <w:lvl w:ilvl="0">
      <w:start w:val="1"/>
      <w:numFmt w:val="bullet"/>
      <w:lvlText w:val=""/>
      <w:lvlJc w:val="left"/>
      <w:pPr>
        <w:ind w:left="785" w:hanging="360"/>
      </w:pPr>
      <w:rPr>
        <w:rFonts w:ascii="Symbol" w:hAnsi="Symbol" w:hint="default"/>
      </w:rPr>
    </w:lvl>
    <w:lvl w:ilvl="1">
      <w:start w:val="1"/>
      <w:numFmt w:val="bullet"/>
      <w:lvlText w:val="o"/>
      <w:lvlJc w:val="left"/>
      <w:pPr>
        <w:ind w:left="1505" w:hanging="360"/>
      </w:pPr>
      <w:rPr>
        <w:rFonts w:ascii="Courier New" w:hAnsi="Courier New" w:cs="Courier New" w:hint="default"/>
      </w:rPr>
    </w:lvl>
    <w:lvl w:ilvl="2">
      <w:start w:val="1"/>
      <w:numFmt w:val="bullet"/>
      <w:lvlText w:val=""/>
      <w:lvlJc w:val="left"/>
      <w:pPr>
        <w:ind w:left="2225" w:hanging="360"/>
      </w:pPr>
      <w:rPr>
        <w:rFonts w:ascii="Wingdings" w:hAnsi="Wingdings" w:hint="default"/>
      </w:rPr>
    </w:lvl>
    <w:lvl w:ilvl="3">
      <w:start w:val="1"/>
      <w:numFmt w:val="bullet"/>
      <w:lvlText w:val=""/>
      <w:lvlJc w:val="left"/>
      <w:pPr>
        <w:ind w:left="2945" w:hanging="360"/>
      </w:pPr>
      <w:rPr>
        <w:rFonts w:ascii="Symbol" w:hAnsi="Symbol" w:hint="default"/>
      </w:rPr>
    </w:lvl>
    <w:lvl w:ilvl="4">
      <w:start w:val="1"/>
      <w:numFmt w:val="bullet"/>
      <w:lvlText w:val="o"/>
      <w:lvlJc w:val="left"/>
      <w:pPr>
        <w:ind w:left="3665" w:hanging="360"/>
      </w:pPr>
      <w:rPr>
        <w:rFonts w:ascii="Courier New" w:hAnsi="Courier New" w:cs="Courier New" w:hint="default"/>
      </w:rPr>
    </w:lvl>
    <w:lvl w:ilvl="5">
      <w:start w:val="1"/>
      <w:numFmt w:val="bullet"/>
      <w:lvlText w:val=""/>
      <w:lvlJc w:val="left"/>
      <w:pPr>
        <w:ind w:left="4385" w:hanging="360"/>
      </w:pPr>
      <w:rPr>
        <w:rFonts w:ascii="Wingdings" w:hAnsi="Wingdings" w:hint="default"/>
      </w:rPr>
    </w:lvl>
    <w:lvl w:ilvl="6">
      <w:start w:val="1"/>
      <w:numFmt w:val="bullet"/>
      <w:lvlText w:val=""/>
      <w:lvlJc w:val="left"/>
      <w:pPr>
        <w:ind w:left="5105" w:hanging="360"/>
      </w:pPr>
      <w:rPr>
        <w:rFonts w:ascii="Symbol" w:hAnsi="Symbol" w:hint="default"/>
      </w:rPr>
    </w:lvl>
    <w:lvl w:ilvl="7">
      <w:start w:val="1"/>
      <w:numFmt w:val="bullet"/>
      <w:lvlText w:val="o"/>
      <w:lvlJc w:val="left"/>
      <w:pPr>
        <w:ind w:left="5825" w:hanging="360"/>
      </w:pPr>
      <w:rPr>
        <w:rFonts w:ascii="Courier New" w:hAnsi="Courier New" w:cs="Courier New" w:hint="default"/>
      </w:rPr>
    </w:lvl>
    <w:lvl w:ilvl="8">
      <w:start w:val="1"/>
      <w:numFmt w:val="bullet"/>
      <w:lvlText w:val=""/>
      <w:lvlJc w:val="left"/>
      <w:pPr>
        <w:ind w:left="6545" w:hanging="360"/>
      </w:pPr>
      <w:rPr>
        <w:rFonts w:ascii="Wingdings" w:hAnsi="Wingdings" w:hint="default"/>
      </w:rPr>
    </w:lvl>
  </w:abstractNum>
  <w:abstractNum w:abstractNumId="86">
    <w:nsid w:val="1B9E27DD"/>
    <w:multiLevelType w:val="hybridMultilevel"/>
    <w:tmpl w:val="EDFC7D5E"/>
    <w:lvl w:ilvl="0" w:tplc="040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BF12AA7"/>
    <w:multiLevelType w:val="multilevel"/>
    <w:tmpl w:val="2D9046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1CA92CCC"/>
    <w:multiLevelType w:val="hybridMultilevel"/>
    <w:tmpl w:val="907A2D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1CDA7DF2"/>
    <w:multiLevelType w:val="multilevel"/>
    <w:tmpl w:val="5C9337C2"/>
    <w:lvl w:ilvl="0">
      <w:start w:val="1"/>
      <w:numFmt w:val="decimal"/>
      <w:lvlText w:val="%1."/>
      <w:lvlJc w:val="left"/>
      <w:pPr>
        <w:tabs>
          <w:tab w:val="num" w:pos="540"/>
        </w:tabs>
        <w:ind w:left="54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0">
    <w:nsid w:val="1CDE3A01"/>
    <w:multiLevelType w:val="hybridMultilevel"/>
    <w:tmpl w:val="068A3974"/>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91">
    <w:nsid w:val="1D89371E"/>
    <w:multiLevelType w:val="multilevel"/>
    <w:tmpl w:val="707229AE"/>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2">
    <w:nsid w:val="1DC24C97"/>
    <w:multiLevelType w:val="hybridMultilevel"/>
    <w:tmpl w:val="0792B2CC"/>
    <w:lvl w:ilvl="0" w:tplc="0819000D">
      <w:start w:val="1"/>
      <w:numFmt w:val="bullet"/>
      <w:lvlText w:val=""/>
      <w:lvlJc w:val="left"/>
      <w:pPr>
        <w:ind w:left="1080" w:hanging="360"/>
      </w:pPr>
      <w:rPr>
        <w:rFonts w:ascii="Wingdings" w:hAnsi="Wingdings" w:hint="default"/>
      </w:rPr>
    </w:lvl>
    <w:lvl w:ilvl="1" w:tplc="08190003" w:tentative="1">
      <w:start w:val="1"/>
      <w:numFmt w:val="bullet"/>
      <w:lvlText w:val="o"/>
      <w:lvlJc w:val="left"/>
      <w:pPr>
        <w:ind w:left="1800" w:hanging="360"/>
      </w:pPr>
      <w:rPr>
        <w:rFonts w:ascii="Courier New" w:hAnsi="Courier New" w:cs="Courier New" w:hint="default"/>
      </w:rPr>
    </w:lvl>
    <w:lvl w:ilvl="2" w:tplc="08190005" w:tentative="1">
      <w:start w:val="1"/>
      <w:numFmt w:val="bullet"/>
      <w:lvlText w:val=""/>
      <w:lvlJc w:val="left"/>
      <w:pPr>
        <w:ind w:left="2520" w:hanging="360"/>
      </w:pPr>
      <w:rPr>
        <w:rFonts w:ascii="Wingdings" w:hAnsi="Wingdings" w:hint="default"/>
      </w:rPr>
    </w:lvl>
    <w:lvl w:ilvl="3" w:tplc="08190001" w:tentative="1">
      <w:start w:val="1"/>
      <w:numFmt w:val="bullet"/>
      <w:lvlText w:val=""/>
      <w:lvlJc w:val="left"/>
      <w:pPr>
        <w:ind w:left="3240" w:hanging="360"/>
      </w:pPr>
      <w:rPr>
        <w:rFonts w:ascii="Symbol" w:hAnsi="Symbol" w:hint="default"/>
      </w:rPr>
    </w:lvl>
    <w:lvl w:ilvl="4" w:tplc="08190003" w:tentative="1">
      <w:start w:val="1"/>
      <w:numFmt w:val="bullet"/>
      <w:lvlText w:val="o"/>
      <w:lvlJc w:val="left"/>
      <w:pPr>
        <w:ind w:left="3960" w:hanging="360"/>
      </w:pPr>
      <w:rPr>
        <w:rFonts w:ascii="Courier New" w:hAnsi="Courier New" w:cs="Courier New" w:hint="default"/>
      </w:rPr>
    </w:lvl>
    <w:lvl w:ilvl="5" w:tplc="08190005" w:tentative="1">
      <w:start w:val="1"/>
      <w:numFmt w:val="bullet"/>
      <w:lvlText w:val=""/>
      <w:lvlJc w:val="left"/>
      <w:pPr>
        <w:ind w:left="4680" w:hanging="360"/>
      </w:pPr>
      <w:rPr>
        <w:rFonts w:ascii="Wingdings" w:hAnsi="Wingdings" w:hint="default"/>
      </w:rPr>
    </w:lvl>
    <w:lvl w:ilvl="6" w:tplc="08190001" w:tentative="1">
      <w:start w:val="1"/>
      <w:numFmt w:val="bullet"/>
      <w:lvlText w:val=""/>
      <w:lvlJc w:val="left"/>
      <w:pPr>
        <w:ind w:left="5400" w:hanging="360"/>
      </w:pPr>
      <w:rPr>
        <w:rFonts w:ascii="Symbol" w:hAnsi="Symbol" w:hint="default"/>
      </w:rPr>
    </w:lvl>
    <w:lvl w:ilvl="7" w:tplc="08190003" w:tentative="1">
      <w:start w:val="1"/>
      <w:numFmt w:val="bullet"/>
      <w:lvlText w:val="o"/>
      <w:lvlJc w:val="left"/>
      <w:pPr>
        <w:ind w:left="6120" w:hanging="360"/>
      </w:pPr>
      <w:rPr>
        <w:rFonts w:ascii="Courier New" w:hAnsi="Courier New" w:cs="Courier New" w:hint="default"/>
      </w:rPr>
    </w:lvl>
    <w:lvl w:ilvl="8" w:tplc="08190005" w:tentative="1">
      <w:start w:val="1"/>
      <w:numFmt w:val="bullet"/>
      <w:lvlText w:val=""/>
      <w:lvlJc w:val="left"/>
      <w:pPr>
        <w:ind w:left="6840" w:hanging="360"/>
      </w:pPr>
      <w:rPr>
        <w:rFonts w:ascii="Wingdings" w:hAnsi="Wingdings" w:hint="default"/>
      </w:rPr>
    </w:lvl>
  </w:abstractNum>
  <w:abstractNum w:abstractNumId="93">
    <w:nsid w:val="1DFB5C26"/>
    <w:multiLevelType w:val="hybridMultilevel"/>
    <w:tmpl w:val="C642664C"/>
    <w:lvl w:ilvl="0" w:tplc="4D367B46">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1E0D193C"/>
    <w:multiLevelType w:val="hybridMultilevel"/>
    <w:tmpl w:val="913C198A"/>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95">
    <w:nsid w:val="1E4B5294"/>
    <w:multiLevelType w:val="multilevel"/>
    <w:tmpl w:val="9ABA79A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6">
    <w:nsid w:val="1E863014"/>
    <w:multiLevelType w:val="hybridMultilevel"/>
    <w:tmpl w:val="77CE8338"/>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97">
    <w:nsid w:val="1EFD0D44"/>
    <w:multiLevelType w:val="hybridMultilevel"/>
    <w:tmpl w:val="5CB64260"/>
    <w:lvl w:ilvl="0" w:tplc="040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1F1A4DA7"/>
    <w:multiLevelType w:val="hybridMultilevel"/>
    <w:tmpl w:val="7CC03B50"/>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99">
    <w:nsid w:val="20132254"/>
    <w:multiLevelType w:val="multilevel"/>
    <w:tmpl w:val="683094A6"/>
    <w:lvl w:ilvl="0">
      <w:start w:val="1"/>
      <w:numFmt w:val="bullet"/>
      <w:lvlText w:val=""/>
      <w:lvlJc w:val="left"/>
      <w:pPr>
        <w:tabs>
          <w:tab w:val="num" w:pos="720"/>
        </w:tabs>
        <w:ind w:left="720" w:hanging="360"/>
      </w:pPr>
      <w:rPr>
        <w:rFonts w:ascii="Wingdings" w:hAnsi="Wingdings" w:hint="default"/>
        <w:color w:val="auto"/>
        <w:sz w:val="24"/>
        <w:szCs w:val="24"/>
      </w:rPr>
    </w:lvl>
    <w:lvl w:ilvl="1">
      <w:numFmt w:val="bullet"/>
      <w:lvlText w:val="-"/>
      <w:lvlJc w:val="left"/>
      <w:pPr>
        <w:tabs>
          <w:tab w:val="num" w:pos="1800"/>
        </w:tabs>
        <w:ind w:left="1800" w:hanging="360"/>
      </w:pPr>
      <w:rPr>
        <w:rFonts w:ascii="Times New Roman" w:eastAsia="Times New Roman" w:hAnsi="Times New Roman" w:cs="Times New Roman" w:hint="default"/>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00">
    <w:nsid w:val="20797876"/>
    <w:multiLevelType w:val="hybridMultilevel"/>
    <w:tmpl w:val="2F1EFA32"/>
    <w:lvl w:ilvl="0" w:tplc="041F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10040BD"/>
    <w:multiLevelType w:val="multilevel"/>
    <w:tmpl w:val="A9A485D4"/>
    <w:lvl w:ilvl="0">
      <w:numFmt w:val="bullet"/>
      <w:lvlText w:val="-"/>
      <w:lvlJc w:val="left"/>
      <w:pPr>
        <w:tabs>
          <w:tab w:val="num" w:pos="644"/>
        </w:tabs>
        <w:ind w:left="644" w:hanging="360"/>
      </w:pPr>
      <w:rPr>
        <w:rFonts w:ascii="Times New Roman" w:eastAsia="Times New Roman" w:hAnsi="Times New Roman" w:cs="Times New Roman" w:hint="default"/>
      </w:rPr>
    </w:lvl>
    <w:lvl w:ilvl="1">
      <w:start w:val="1"/>
      <w:numFmt w:val="bullet"/>
      <w:lvlText w:val="o"/>
      <w:lvlJc w:val="left"/>
      <w:pPr>
        <w:tabs>
          <w:tab w:val="num" w:pos="1364"/>
        </w:tabs>
        <w:ind w:left="1364" w:hanging="360"/>
      </w:pPr>
      <w:rPr>
        <w:rFonts w:ascii="Courier New" w:hAnsi="Courier New" w:cs="Courier New" w:hint="default"/>
      </w:rPr>
    </w:lvl>
    <w:lvl w:ilvl="2">
      <w:start w:val="1"/>
      <w:numFmt w:val="bullet"/>
      <w:lvlText w:val=""/>
      <w:lvlJc w:val="left"/>
      <w:pPr>
        <w:tabs>
          <w:tab w:val="num" w:pos="2084"/>
        </w:tabs>
        <w:ind w:left="2084" w:hanging="360"/>
      </w:pPr>
      <w:rPr>
        <w:rFonts w:ascii="Wingdings" w:hAnsi="Wingdings" w:hint="default"/>
      </w:rPr>
    </w:lvl>
    <w:lvl w:ilvl="3">
      <w:start w:val="1"/>
      <w:numFmt w:val="bullet"/>
      <w:lvlText w:val=""/>
      <w:lvlJc w:val="left"/>
      <w:pPr>
        <w:tabs>
          <w:tab w:val="num" w:pos="2804"/>
        </w:tabs>
        <w:ind w:left="2804" w:hanging="360"/>
      </w:pPr>
      <w:rPr>
        <w:rFonts w:ascii="Symbol" w:hAnsi="Symbol" w:hint="default"/>
      </w:rPr>
    </w:lvl>
    <w:lvl w:ilvl="4">
      <w:start w:val="1"/>
      <w:numFmt w:val="bullet"/>
      <w:lvlText w:val="o"/>
      <w:lvlJc w:val="left"/>
      <w:pPr>
        <w:tabs>
          <w:tab w:val="num" w:pos="3524"/>
        </w:tabs>
        <w:ind w:left="3524" w:hanging="360"/>
      </w:pPr>
      <w:rPr>
        <w:rFonts w:ascii="Courier New" w:hAnsi="Courier New" w:cs="Courier New" w:hint="default"/>
      </w:rPr>
    </w:lvl>
    <w:lvl w:ilvl="5">
      <w:start w:val="1"/>
      <w:numFmt w:val="bullet"/>
      <w:lvlText w:val=""/>
      <w:lvlJc w:val="left"/>
      <w:pPr>
        <w:tabs>
          <w:tab w:val="num" w:pos="4244"/>
        </w:tabs>
        <w:ind w:left="4244" w:hanging="360"/>
      </w:pPr>
      <w:rPr>
        <w:rFonts w:ascii="Wingdings" w:hAnsi="Wingdings" w:hint="default"/>
      </w:rPr>
    </w:lvl>
    <w:lvl w:ilvl="6">
      <w:start w:val="1"/>
      <w:numFmt w:val="bullet"/>
      <w:lvlText w:val=""/>
      <w:lvlJc w:val="left"/>
      <w:pPr>
        <w:tabs>
          <w:tab w:val="num" w:pos="4964"/>
        </w:tabs>
        <w:ind w:left="4964" w:hanging="360"/>
      </w:pPr>
      <w:rPr>
        <w:rFonts w:ascii="Symbol" w:hAnsi="Symbol" w:hint="default"/>
      </w:rPr>
    </w:lvl>
    <w:lvl w:ilvl="7">
      <w:start w:val="1"/>
      <w:numFmt w:val="bullet"/>
      <w:lvlText w:val="o"/>
      <w:lvlJc w:val="left"/>
      <w:pPr>
        <w:tabs>
          <w:tab w:val="num" w:pos="5684"/>
        </w:tabs>
        <w:ind w:left="5684" w:hanging="360"/>
      </w:pPr>
      <w:rPr>
        <w:rFonts w:ascii="Courier New" w:hAnsi="Courier New" w:cs="Courier New" w:hint="default"/>
      </w:rPr>
    </w:lvl>
    <w:lvl w:ilvl="8">
      <w:start w:val="1"/>
      <w:numFmt w:val="bullet"/>
      <w:lvlText w:val=""/>
      <w:lvlJc w:val="left"/>
      <w:pPr>
        <w:tabs>
          <w:tab w:val="num" w:pos="6404"/>
        </w:tabs>
        <w:ind w:left="6404" w:hanging="360"/>
      </w:pPr>
      <w:rPr>
        <w:rFonts w:ascii="Wingdings" w:hAnsi="Wingdings" w:hint="default"/>
      </w:rPr>
    </w:lvl>
  </w:abstractNum>
  <w:abstractNum w:abstractNumId="102">
    <w:nsid w:val="219753B2"/>
    <w:multiLevelType w:val="hybridMultilevel"/>
    <w:tmpl w:val="3E00F0FE"/>
    <w:lvl w:ilvl="0" w:tplc="041F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3">
    <w:nsid w:val="21A32A60"/>
    <w:multiLevelType w:val="multilevel"/>
    <w:tmpl w:val="C3A6444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2B00533"/>
    <w:multiLevelType w:val="multilevel"/>
    <w:tmpl w:val="6FCC66BE"/>
    <w:lvl w:ilvl="0">
      <w:start w:val="1"/>
      <w:numFmt w:val="bullet"/>
      <w:lvlText w:val=""/>
      <w:lvlJc w:val="left"/>
      <w:pPr>
        <w:ind w:left="720" w:hanging="360"/>
      </w:pPr>
      <w:rPr>
        <w:rFonts w:ascii="Wingdings" w:hAnsi="Wingdings" w:hint="default"/>
      </w:rPr>
    </w:lvl>
    <w:lvl w:ilvl="1">
      <w:start w:val="1"/>
      <w:numFmt w:val="lowerLetter"/>
      <w:lvlText w:val="%2."/>
      <w:lvlJc w:val="left"/>
      <w:pPr>
        <w:ind w:left="1658" w:hanging="360"/>
      </w:pPr>
    </w:lvl>
    <w:lvl w:ilvl="2">
      <w:start w:val="1"/>
      <w:numFmt w:val="lowerRoman"/>
      <w:lvlText w:val="%3."/>
      <w:lvlJc w:val="right"/>
      <w:pPr>
        <w:ind w:left="2378" w:hanging="180"/>
      </w:pPr>
    </w:lvl>
    <w:lvl w:ilvl="3">
      <w:start w:val="1"/>
      <w:numFmt w:val="decimal"/>
      <w:lvlText w:val="%4."/>
      <w:lvlJc w:val="left"/>
      <w:pPr>
        <w:ind w:left="3098" w:hanging="360"/>
      </w:pPr>
    </w:lvl>
    <w:lvl w:ilvl="4">
      <w:start w:val="1"/>
      <w:numFmt w:val="lowerLetter"/>
      <w:lvlText w:val="%5."/>
      <w:lvlJc w:val="left"/>
      <w:pPr>
        <w:ind w:left="3818" w:hanging="360"/>
      </w:pPr>
    </w:lvl>
    <w:lvl w:ilvl="5">
      <w:start w:val="1"/>
      <w:numFmt w:val="lowerRoman"/>
      <w:lvlText w:val="%6."/>
      <w:lvlJc w:val="right"/>
      <w:pPr>
        <w:ind w:left="4538" w:hanging="180"/>
      </w:pPr>
    </w:lvl>
    <w:lvl w:ilvl="6">
      <w:start w:val="1"/>
      <w:numFmt w:val="decimal"/>
      <w:lvlText w:val="%7."/>
      <w:lvlJc w:val="left"/>
      <w:pPr>
        <w:ind w:left="5258" w:hanging="360"/>
      </w:pPr>
    </w:lvl>
    <w:lvl w:ilvl="7">
      <w:start w:val="1"/>
      <w:numFmt w:val="lowerLetter"/>
      <w:lvlText w:val="%8."/>
      <w:lvlJc w:val="left"/>
      <w:pPr>
        <w:ind w:left="5978" w:hanging="360"/>
      </w:pPr>
    </w:lvl>
    <w:lvl w:ilvl="8">
      <w:start w:val="1"/>
      <w:numFmt w:val="lowerRoman"/>
      <w:lvlText w:val="%9."/>
      <w:lvlJc w:val="right"/>
      <w:pPr>
        <w:ind w:left="6698" w:hanging="180"/>
      </w:pPr>
    </w:lvl>
  </w:abstractNum>
  <w:abstractNum w:abstractNumId="105">
    <w:nsid w:val="22BC4698"/>
    <w:multiLevelType w:val="hybridMultilevel"/>
    <w:tmpl w:val="D5721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22E268EF"/>
    <w:multiLevelType w:val="hybridMultilevel"/>
    <w:tmpl w:val="DF706CD8"/>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107">
    <w:nsid w:val="23035E3F"/>
    <w:multiLevelType w:val="hybridMultilevel"/>
    <w:tmpl w:val="ACCA4D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23077E16"/>
    <w:multiLevelType w:val="hybridMultilevel"/>
    <w:tmpl w:val="EF845962"/>
    <w:lvl w:ilvl="0" w:tplc="041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9">
    <w:nsid w:val="23134BCB"/>
    <w:multiLevelType w:val="hybridMultilevel"/>
    <w:tmpl w:val="F7F8A9AA"/>
    <w:lvl w:ilvl="0" w:tplc="0409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0">
    <w:nsid w:val="231755C6"/>
    <w:multiLevelType w:val="hybridMultilevel"/>
    <w:tmpl w:val="88A6B324"/>
    <w:lvl w:ilvl="0" w:tplc="040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36339D1"/>
    <w:multiLevelType w:val="multilevel"/>
    <w:tmpl w:val="574C9736"/>
    <w:lvl w:ilvl="0">
      <w:numFmt w:val="bullet"/>
      <w:pStyle w:val="Bulete3"/>
      <w:lvlText w:val="-"/>
      <w:lvlJc w:val="left"/>
      <w:pPr>
        <w:tabs>
          <w:tab w:val="num" w:pos="329"/>
        </w:tabs>
        <w:ind w:left="216" w:firstLine="0"/>
      </w:pPr>
      <w:rPr>
        <w:rFonts w:ascii="Times New Roman" w:eastAsia="Times New Roman" w:hAnsi="Times New Roman" w:cs="Times New Roman" w:hint="default"/>
        <w:sz w:val="24"/>
        <w:szCs w:val="24"/>
      </w:rPr>
    </w:lvl>
    <w:lvl w:ilvl="1">
      <w:start w:val="1"/>
      <w:numFmt w:val="bullet"/>
      <w:lvlText w:val="o"/>
      <w:lvlJc w:val="left"/>
      <w:pPr>
        <w:tabs>
          <w:tab w:val="num" w:pos="1656"/>
        </w:tabs>
        <w:ind w:left="1656" w:hanging="360"/>
      </w:pPr>
      <w:rPr>
        <w:rFonts w:ascii="Courier New" w:hAnsi="Courier New" w:cs="Courier New" w:hint="default"/>
      </w:rPr>
    </w:lvl>
    <w:lvl w:ilvl="2">
      <w:start w:val="1"/>
      <w:numFmt w:val="bullet"/>
      <w:lvlText w:val=""/>
      <w:lvlJc w:val="left"/>
      <w:pPr>
        <w:tabs>
          <w:tab w:val="num" w:pos="2376"/>
        </w:tabs>
        <w:ind w:left="2376" w:hanging="360"/>
      </w:pPr>
      <w:rPr>
        <w:rFonts w:ascii="Wingdings" w:hAnsi="Wingdings" w:hint="default"/>
      </w:rPr>
    </w:lvl>
    <w:lvl w:ilvl="3">
      <w:start w:val="1"/>
      <w:numFmt w:val="bullet"/>
      <w:lvlText w:val=""/>
      <w:lvlJc w:val="left"/>
      <w:pPr>
        <w:tabs>
          <w:tab w:val="num" w:pos="3096"/>
        </w:tabs>
        <w:ind w:left="3096" w:hanging="360"/>
      </w:pPr>
      <w:rPr>
        <w:rFonts w:ascii="Symbol" w:hAnsi="Symbol" w:hint="default"/>
      </w:rPr>
    </w:lvl>
    <w:lvl w:ilvl="4">
      <w:start w:val="1"/>
      <w:numFmt w:val="bullet"/>
      <w:lvlText w:val="o"/>
      <w:lvlJc w:val="left"/>
      <w:pPr>
        <w:tabs>
          <w:tab w:val="num" w:pos="3816"/>
        </w:tabs>
        <w:ind w:left="3816" w:hanging="360"/>
      </w:pPr>
      <w:rPr>
        <w:rFonts w:ascii="Courier New" w:hAnsi="Courier New" w:cs="Courier New" w:hint="default"/>
      </w:rPr>
    </w:lvl>
    <w:lvl w:ilvl="5">
      <w:start w:val="1"/>
      <w:numFmt w:val="bullet"/>
      <w:lvlText w:val=""/>
      <w:lvlJc w:val="left"/>
      <w:pPr>
        <w:tabs>
          <w:tab w:val="num" w:pos="4536"/>
        </w:tabs>
        <w:ind w:left="4536" w:hanging="360"/>
      </w:pPr>
      <w:rPr>
        <w:rFonts w:ascii="Wingdings" w:hAnsi="Wingdings" w:hint="default"/>
      </w:rPr>
    </w:lvl>
    <w:lvl w:ilvl="6">
      <w:start w:val="1"/>
      <w:numFmt w:val="bullet"/>
      <w:lvlText w:val=""/>
      <w:lvlJc w:val="left"/>
      <w:pPr>
        <w:tabs>
          <w:tab w:val="num" w:pos="5256"/>
        </w:tabs>
        <w:ind w:left="5256" w:hanging="360"/>
      </w:pPr>
      <w:rPr>
        <w:rFonts w:ascii="Symbol" w:hAnsi="Symbol" w:hint="default"/>
      </w:rPr>
    </w:lvl>
    <w:lvl w:ilvl="7">
      <w:start w:val="1"/>
      <w:numFmt w:val="bullet"/>
      <w:lvlText w:val="o"/>
      <w:lvlJc w:val="left"/>
      <w:pPr>
        <w:tabs>
          <w:tab w:val="num" w:pos="5976"/>
        </w:tabs>
        <w:ind w:left="5976" w:hanging="360"/>
      </w:pPr>
      <w:rPr>
        <w:rFonts w:ascii="Courier New" w:hAnsi="Courier New" w:cs="Courier New" w:hint="default"/>
      </w:rPr>
    </w:lvl>
    <w:lvl w:ilvl="8">
      <w:start w:val="1"/>
      <w:numFmt w:val="bullet"/>
      <w:lvlText w:val=""/>
      <w:lvlJc w:val="left"/>
      <w:pPr>
        <w:tabs>
          <w:tab w:val="num" w:pos="6696"/>
        </w:tabs>
        <w:ind w:left="6696" w:hanging="360"/>
      </w:pPr>
      <w:rPr>
        <w:rFonts w:ascii="Wingdings" w:hAnsi="Wingdings" w:hint="default"/>
      </w:rPr>
    </w:lvl>
  </w:abstractNum>
  <w:abstractNum w:abstractNumId="112">
    <w:nsid w:val="2385534F"/>
    <w:multiLevelType w:val="hybridMultilevel"/>
    <w:tmpl w:val="8404EC3C"/>
    <w:lvl w:ilvl="0" w:tplc="6C2E8B6A">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13">
    <w:nsid w:val="23C0388B"/>
    <w:multiLevelType w:val="hybridMultilevel"/>
    <w:tmpl w:val="1DC20D68"/>
    <w:lvl w:ilvl="0" w:tplc="9C0E4B4E">
      <w:start w:val="1"/>
      <w:numFmt w:val="bullet"/>
      <w:lvlText w:val=""/>
      <w:lvlJc w:val="left"/>
      <w:pPr>
        <w:ind w:left="360" w:hanging="360"/>
      </w:pPr>
      <w:rPr>
        <w:rFonts w:ascii="Symbol" w:hAnsi="Symbol" w:hint="default"/>
        <w:color w:val="000000" w:themeColor="text1"/>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240921B0"/>
    <w:multiLevelType w:val="hybridMultilevel"/>
    <w:tmpl w:val="2DE8950E"/>
    <w:lvl w:ilvl="0" w:tplc="04190001">
      <w:start w:val="1"/>
      <w:numFmt w:val="bullet"/>
      <w:lvlText w:val=""/>
      <w:lvlJc w:val="left"/>
      <w:pPr>
        <w:ind w:left="720" w:hanging="360"/>
      </w:pPr>
      <w:rPr>
        <w:rFonts w:ascii="Symbol" w:hAnsi="Symbol" w:hint="default"/>
      </w:rPr>
    </w:lvl>
    <w:lvl w:ilvl="1" w:tplc="4D367B46">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4E63747"/>
    <w:multiLevelType w:val="hybridMultilevel"/>
    <w:tmpl w:val="96F4B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25887944"/>
    <w:multiLevelType w:val="hybridMultilevel"/>
    <w:tmpl w:val="D5C0D28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25915FF6"/>
    <w:multiLevelType w:val="hybridMultilevel"/>
    <w:tmpl w:val="69B4B264"/>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118">
    <w:nsid w:val="265C48AF"/>
    <w:multiLevelType w:val="hybridMultilevel"/>
    <w:tmpl w:val="3FA63476"/>
    <w:lvl w:ilvl="0" w:tplc="4D367B46">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268A337B"/>
    <w:multiLevelType w:val="hybridMultilevel"/>
    <w:tmpl w:val="85AEF07E"/>
    <w:lvl w:ilvl="0" w:tplc="4D367B46">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26BB016C"/>
    <w:multiLevelType w:val="hybridMultilevel"/>
    <w:tmpl w:val="6082CBBC"/>
    <w:lvl w:ilvl="0" w:tplc="041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27970E07"/>
    <w:multiLevelType w:val="hybridMultilevel"/>
    <w:tmpl w:val="4EDEEDF0"/>
    <w:lvl w:ilvl="0" w:tplc="040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2">
    <w:nsid w:val="280177F3"/>
    <w:multiLevelType w:val="hybridMultilevel"/>
    <w:tmpl w:val="F51A830C"/>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123">
    <w:nsid w:val="2827114D"/>
    <w:multiLevelType w:val="hybridMultilevel"/>
    <w:tmpl w:val="B7DE38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8B26AFC"/>
    <w:multiLevelType w:val="hybridMultilevel"/>
    <w:tmpl w:val="CADAB5BA"/>
    <w:lvl w:ilvl="0" w:tplc="04090001">
      <w:start w:val="1"/>
      <w:numFmt w:val="bullet"/>
      <w:lvlText w:val=""/>
      <w:lvlJc w:val="left"/>
      <w:pPr>
        <w:tabs>
          <w:tab w:val="num" w:pos="720"/>
        </w:tabs>
        <w:ind w:left="720" w:hanging="360"/>
      </w:pPr>
      <w:rPr>
        <w:rFonts w:ascii="Symbol" w:hAnsi="Symbol" w:hint="default"/>
      </w:rPr>
    </w:lvl>
    <w:lvl w:ilvl="1" w:tplc="04190005"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5">
    <w:nsid w:val="28D107C5"/>
    <w:multiLevelType w:val="hybridMultilevel"/>
    <w:tmpl w:val="83B4F4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92225B7"/>
    <w:multiLevelType w:val="hybridMultilevel"/>
    <w:tmpl w:val="148814E2"/>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127">
    <w:nsid w:val="294C76F0"/>
    <w:multiLevelType w:val="hybridMultilevel"/>
    <w:tmpl w:val="3A52C60A"/>
    <w:lvl w:ilvl="0" w:tplc="041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8">
    <w:nsid w:val="29567ED1"/>
    <w:multiLevelType w:val="multilevel"/>
    <w:tmpl w:val="FDA695F2"/>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nsid w:val="29A724E0"/>
    <w:multiLevelType w:val="hybridMultilevel"/>
    <w:tmpl w:val="BB3099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29C22C33"/>
    <w:multiLevelType w:val="hybridMultilevel"/>
    <w:tmpl w:val="B79A2888"/>
    <w:lvl w:ilvl="0" w:tplc="04190001">
      <w:start w:val="1"/>
      <w:numFmt w:val="bullet"/>
      <w:lvlText w:val=""/>
      <w:lvlJc w:val="left"/>
      <w:pPr>
        <w:ind w:left="648" w:hanging="360"/>
      </w:pPr>
      <w:rPr>
        <w:rFonts w:ascii="Symbol" w:hAnsi="Symbol" w:hint="default"/>
      </w:rPr>
    </w:lvl>
    <w:lvl w:ilvl="1" w:tplc="04190003" w:tentative="1">
      <w:start w:val="1"/>
      <w:numFmt w:val="bullet"/>
      <w:lvlText w:val="o"/>
      <w:lvlJc w:val="left"/>
      <w:pPr>
        <w:ind w:left="1368" w:hanging="360"/>
      </w:pPr>
      <w:rPr>
        <w:rFonts w:ascii="Courier New" w:hAnsi="Courier New" w:cs="Courier New" w:hint="default"/>
      </w:rPr>
    </w:lvl>
    <w:lvl w:ilvl="2" w:tplc="04190005" w:tentative="1">
      <w:start w:val="1"/>
      <w:numFmt w:val="bullet"/>
      <w:lvlText w:val=""/>
      <w:lvlJc w:val="left"/>
      <w:pPr>
        <w:ind w:left="2088" w:hanging="360"/>
      </w:pPr>
      <w:rPr>
        <w:rFonts w:ascii="Wingdings" w:hAnsi="Wingdings" w:hint="default"/>
      </w:rPr>
    </w:lvl>
    <w:lvl w:ilvl="3" w:tplc="04190001" w:tentative="1">
      <w:start w:val="1"/>
      <w:numFmt w:val="bullet"/>
      <w:lvlText w:val=""/>
      <w:lvlJc w:val="left"/>
      <w:pPr>
        <w:ind w:left="2808" w:hanging="360"/>
      </w:pPr>
      <w:rPr>
        <w:rFonts w:ascii="Symbol" w:hAnsi="Symbol" w:hint="default"/>
      </w:rPr>
    </w:lvl>
    <w:lvl w:ilvl="4" w:tplc="04190003" w:tentative="1">
      <w:start w:val="1"/>
      <w:numFmt w:val="bullet"/>
      <w:lvlText w:val="o"/>
      <w:lvlJc w:val="left"/>
      <w:pPr>
        <w:ind w:left="3528" w:hanging="360"/>
      </w:pPr>
      <w:rPr>
        <w:rFonts w:ascii="Courier New" w:hAnsi="Courier New" w:cs="Courier New" w:hint="default"/>
      </w:rPr>
    </w:lvl>
    <w:lvl w:ilvl="5" w:tplc="04190005" w:tentative="1">
      <w:start w:val="1"/>
      <w:numFmt w:val="bullet"/>
      <w:lvlText w:val=""/>
      <w:lvlJc w:val="left"/>
      <w:pPr>
        <w:ind w:left="4248" w:hanging="360"/>
      </w:pPr>
      <w:rPr>
        <w:rFonts w:ascii="Wingdings" w:hAnsi="Wingdings" w:hint="default"/>
      </w:rPr>
    </w:lvl>
    <w:lvl w:ilvl="6" w:tplc="04190001" w:tentative="1">
      <w:start w:val="1"/>
      <w:numFmt w:val="bullet"/>
      <w:lvlText w:val=""/>
      <w:lvlJc w:val="left"/>
      <w:pPr>
        <w:ind w:left="4968" w:hanging="360"/>
      </w:pPr>
      <w:rPr>
        <w:rFonts w:ascii="Symbol" w:hAnsi="Symbol" w:hint="default"/>
      </w:rPr>
    </w:lvl>
    <w:lvl w:ilvl="7" w:tplc="04190003" w:tentative="1">
      <w:start w:val="1"/>
      <w:numFmt w:val="bullet"/>
      <w:lvlText w:val="o"/>
      <w:lvlJc w:val="left"/>
      <w:pPr>
        <w:ind w:left="5688" w:hanging="360"/>
      </w:pPr>
      <w:rPr>
        <w:rFonts w:ascii="Courier New" w:hAnsi="Courier New" w:cs="Courier New" w:hint="default"/>
      </w:rPr>
    </w:lvl>
    <w:lvl w:ilvl="8" w:tplc="04190005" w:tentative="1">
      <w:start w:val="1"/>
      <w:numFmt w:val="bullet"/>
      <w:lvlText w:val=""/>
      <w:lvlJc w:val="left"/>
      <w:pPr>
        <w:ind w:left="6408" w:hanging="360"/>
      </w:pPr>
      <w:rPr>
        <w:rFonts w:ascii="Wingdings" w:hAnsi="Wingdings" w:hint="default"/>
      </w:rPr>
    </w:lvl>
  </w:abstractNum>
  <w:abstractNum w:abstractNumId="131">
    <w:nsid w:val="29CD5372"/>
    <w:multiLevelType w:val="hybridMultilevel"/>
    <w:tmpl w:val="F2A67F58"/>
    <w:lvl w:ilvl="0" w:tplc="4D367B46">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29F37BD0"/>
    <w:multiLevelType w:val="multilevel"/>
    <w:tmpl w:val="29F37BD0"/>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hint="default"/>
      </w:rPr>
    </w:lvl>
    <w:lvl w:ilvl="8">
      <w:start w:val="1"/>
      <w:numFmt w:val="bullet"/>
      <w:lvlText w:val=""/>
      <w:lvlJc w:val="left"/>
      <w:pPr>
        <w:ind w:left="6404" w:hanging="360"/>
      </w:pPr>
      <w:rPr>
        <w:rFonts w:ascii="Wingdings" w:hAnsi="Wingdings" w:hint="default"/>
      </w:rPr>
    </w:lvl>
  </w:abstractNum>
  <w:abstractNum w:abstractNumId="133">
    <w:nsid w:val="2A22251A"/>
    <w:multiLevelType w:val="hybridMultilevel"/>
    <w:tmpl w:val="F4AC1EF6"/>
    <w:lvl w:ilvl="0" w:tplc="041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4">
    <w:nsid w:val="2A2D35FB"/>
    <w:multiLevelType w:val="hybridMultilevel"/>
    <w:tmpl w:val="3C60A282"/>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35">
    <w:nsid w:val="2A4C6C53"/>
    <w:multiLevelType w:val="hybridMultilevel"/>
    <w:tmpl w:val="DFBCCD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6">
    <w:nsid w:val="2AFF2A7E"/>
    <w:multiLevelType w:val="hybridMultilevel"/>
    <w:tmpl w:val="D2E88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B3D103A"/>
    <w:multiLevelType w:val="multilevel"/>
    <w:tmpl w:val="65DE4DB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14"/>
      </w:rPr>
    </w:lvl>
    <w:lvl w:ilvl="2">
      <w:start w:val="1"/>
      <w:numFmt w:val="decimal"/>
      <w:lvlText w:val="%3."/>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8">
    <w:nsid w:val="2E3555A5"/>
    <w:multiLevelType w:val="hybridMultilevel"/>
    <w:tmpl w:val="EB666B98"/>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139">
    <w:nsid w:val="2E6D5732"/>
    <w:multiLevelType w:val="hybridMultilevel"/>
    <w:tmpl w:val="E6828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2EA952F9"/>
    <w:multiLevelType w:val="hybridMultilevel"/>
    <w:tmpl w:val="D0E459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2FDB23A0"/>
    <w:multiLevelType w:val="hybridMultilevel"/>
    <w:tmpl w:val="BF6880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nsid w:val="2FF910CB"/>
    <w:multiLevelType w:val="hybridMultilevel"/>
    <w:tmpl w:val="FBA200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3">
    <w:nsid w:val="31013D19"/>
    <w:multiLevelType w:val="hybridMultilevel"/>
    <w:tmpl w:val="6CE2AB0E"/>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144">
    <w:nsid w:val="31235909"/>
    <w:multiLevelType w:val="hybridMultilevel"/>
    <w:tmpl w:val="CA40A494"/>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145">
    <w:nsid w:val="31392704"/>
    <w:multiLevelType w:val="hybridMultilevel"/>
    <w:tmpl w:val="EAD0EAD6"/>
    <w:lvl w:ilvl="0" w:tplc="0409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6">
    <w:nsid w:val="316C49C7"/>
    <w:multiLevelType w:val="hybridMultilevel"/>
    <w:tmpl w:val="50FC2D08"/>
    <w:lvl w:ilvl="0" w:tplc="041F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7">
    <w:nsid w:val="31A962E6"/>
    <w:multiLevelType w:val="hybridMultilevel"/>
    <w:tmpl w:val="99BAEC8C"/>
    <w:lvl w:ilvl="0" w:tplc="04190001">
      <w:start w:val="1"/>
      <w:numFmt w:val="bullet"/>
      <w:lvlText w:val=""/>
      <w:lvlJc w:val="left"/>
      <w:pPr>
        <w:ind w:left="720" w:hanging="360"/>
      </w:pPr>
      <w:rPr>
        <w:rFonts w:ascii="Symbol" w:hAnsi="Symbol" w:hint="default"/>
      </w:rPr>
    </w:lvl>
    <w:lvl w:ilvl="1" w:tplc="AF8E6756">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2385826"/>
    <w:multiLevelType w:val="hybridMultilevel"/>
    <w:tmpl w:val="F18C32DA"/>
    <w:lvl w:ilvl="0" w:tplc="0818000D">
      <w:start w:val="1"/>
      <w:numFmt w:val="bullet"/>
      <w:lvlText w:val=""/>
      <w:lvlJc w:val="left"/>
      <w:pPr>
        <w:ind w:left="1069" w:hanging="360"/>
      </w:pPr>
      <w:rPr>
        <w:rFonts w:ascii="Wingdings" w:hAnsi="Wingdings"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49">
    <w:nsid w:val="323E3DB4"/>
    <w:multiLevelType w:val="multilevel"/>
    <w:tmpl w:val="AFB68B74"/>
    <w:lvl w:ilvl="0">
      <w:numFmt w:val="bullet"/>
      <w:lvlText w:val="-"/>
      <w:lvlJc w:val="left"/>
      <w:pPr>
        <w:tabs>
          <w:tab w:val="num" w:pos="360"/>
        </w:tabs>
        <w:ind w:left="360" w:hanging="360"/>
      </w:pPr>
      <w:rPr>
        <w:rFonts w:ascii="Times New Roman" w:eastAsia="Times New Roman" w:hAnsi="Times New Roman" w:cs="Times New Roman"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0">
    <w:nsid w:val="32731A50"/>
    <w:multiLevelType w:val="hybridMultilevel"/>
    <w:tmpl w:val="37181B2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nsid w:val="32BA4FA8"/>
    <w:multiLevelType w:val="hybridMultilevel"/>
    <w:tmpl w:val="5A3E5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2F05B54"/>
    <w:multiLevelType w:val="hybridMultilevel"/>
    <w:tmpl w:val="C55CE74E"/>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153">
    <w:nsid w:val="33324198"/>
    <w:multiLevelType w:val="hybridMultilevel"/>
    <w:tmpl w:val="4070785A"/>
    <w:lvl w:ilvl="0" w:tplc="4D367B46">
      <w:numFmt w:val="bullet"/>
      <w:lvlText w:val="-"/>
      <w:lvlJc w:val="left"/>
      <w:pPr>
        <w:ind w:left="644" w:hanging="360"/>
      </w:pPr>
      <w:rPr>
        <w:rFonts w:ascii="Times New Roman" w:eastAsia="Times New Roman" w:hAnsi="Times New Roman" w:cs="Times New Roman" w:hint="default"/>
      </w:rPr>
    </w:lvl>
    <w:lvl w:ilvl="1" w:tplc="041F0003" w:tentative="1">
      <w:start w:val="1"/>
      <w:numFmt w:val="bullet"/>
      <w:lvlText w:val="o"/>
      <w:lvlJc w:val="left"/>
      <w:pPr>
        <w:ind w:left="1728" w:hanging="360"/>
      </w:pPr>
      <w:rPr>
        <w:rFonts w:ascii="Courier New" w:hAnsi="Courier New" w:cs="Courier New" w:hint="default"/>
      </w:rPr>
    </w:lvl>
    <w:lvl w:ilvl="2" w:tplc="041F0005" w:tentative="1">
      <w:start w:val="1"/>
      <w:numFmt w:val="bullet"/>
      <w:lvlText w:val=""/>
      <w:lvlJc w:val="left"/>
      <w:pPr>
        <w:ind w:left="2448" w:hanging="360"/>
      </w:pPr>
      <w:rPr>
        <w:rFonts w:ascii="Wingdings" w:hAnsi="Wingdings" w:hint="default"/>
      </w:rPr>
    </w:lvl>
    <w:lvl w:ilvl="3" w:tplc="041F0001" w:tentative="1">
      <w:start w:val="1"/>
      <w:numFmt w:val="bullet"/>
      <w:lvlText w:val=""/>
      <w:lvlJc w:val="left"/>
      <w:pPr>
        <w:ind w:left="3168" w:hanging="360"/>
      </w:pPr>
      <w:rPr>
        <w:rFonts w:ascii="Symbol" w:hAnsi="Symbol" w:hint="default"/>
      </w:rPr>
    </w:lvl>
    <w:lvl w:ilvl="4" w:tplc="041F0003" w:tentative="1">
      <w:start w:val="1"/>
      <w:numFmt w:val="bullet"/>
      <w:lvlText w:val="o"/>
      <w:lvlJc w:val="left"/>
      <w:pPr>
        <w:ind w:left="3888" w:hanging="360"/>
      </w:pPr>
      <w:rPr>
        <w:rFonts w:ascii="Courier New" w:hAnsi="Courier New" w:cs="Courier New" w:hint="default"/>
      </w:rPr>
    </w:lvl>
    <w:lvl w:ilvl="5" w:tplc="041F0005" w:tentative="1">
      <w:start w:val="1"/>
      <w:numFmt w:val="bullet"/>
      <w:lvlText w:val=""/>
      <w:lvlJc w:val="left"/>
      <w:pPr>
        <w:ind w:left="4608" w:hanging="360"/>
      </w:pPr>
      <w:rPr>
        <w:rFonts w:ascii="Wingdings" w:hAnsi="Wingdings" w:hint="default"/>
      </w:rPr>
    </w:lvl>
    <w:lvl w:ilvl="6" w:tplc="041F0001" w:tentative="1">
      <w:start w:val="1"/>
      <w:numFmt w:val="bullet"/>
      <w:lvlText w:val=""/>
      <w:lvlJc w:val="left"/>
      <w:pPr>
        <w:ind w:left="5328" w:hanging="360"/>
      </w:pPr>
      <w:rPr>
        <w:rFonts w:ascii="Symbol" w:hAnsi="Symbol" w:hint="default"/>
      </w:rPr>
    </w:lvl>
    <w:lvl w:ilvl="7" w:tplc="041F0003" w:tentative="1">
      <w:start w:val="1"/>
      <w:numFmt w:val="bullet"/>
      <w:lvlText w:val="o"/>
      <w:lvlJc w:val="left"/>
      <w:pPr>
        <w:ind w:left="6048" w:hanging="360"/>
      </w:pPr>
      <w:rPr>
        <w:rFonts w:ascii="Courier New" w:hAnsi="Courier New" w:cs="Courier New" w:hint="default"/>
      </w:rPr>
    </w:lvl>
    <w:lvl w:ilvl="8" w:tplc="041F0005" w:tentative="1">
      <w:start w:val="1"/>
      <w:numFmt w:val="bullet"/>
      <w:lvlText w:val=""/>
      <w:lvlJc w:val="left"/>
      <w:pPr>
        <w:ind w:left="6768" w:hanging="360"/>
      </w:pPr>
      <w:rPr>
        <w:rFonts w:ascii="Wingdings" w:hAnsi="Wingdings" w:hint="default"/>
      </w:rPr>
    </w:lvl>
  </w:abstractNum>
  <w:abstractNum w:abstractNumId="154">
    <w:nsid w:val="3424008F"/>
    <w:multiLevelType w:val="hybridMultilevel"/>
    <w:tmpl w:val="364A417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346D6F78"/>
    <w:multiLevelType w:val="hybridMultilevel"/>
    <w:tmpl w:val="2E90C398"/>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56">
    <w:nsid w:val="347C2EEC"/>
    <w:multiLevelType w:val="hybridMultilevel"/>
    <w:tmpl w:val="86C0F8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nsid w:val="349B4F2C"/>
    <w:multiLevelType w:val="hybridMultilevel"/>
    <w:tmpl w:val="15DE4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34C93037"/>
    <w:multiLevelType w:val="hybridMultilevel"/>
    <w:tmpl w:val="45960C66"/>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159">
    <w:nsid w:val="34EB636A"/>
    <w:multiLevelType w:val="multilevel"/>
    <w:tmpl w:val="3E7205A0"/>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60">
    <w:nsid w:val="3526329A"/>
    <w:multiLevelType w:val="multilevel"/>
    <w:tmpl w:val="92CCFE7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1">
    <w:nsid w:val="3529182E"/>
    <w:multiLevelType w:val="hybridMultilevel"/>
    <w:tmpl w:val="9EB65B8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2">
    <w:nsid w:val="354E251E"/>
    <w:multiLevelType w:val="hybridMultilevel"/>
    <w:tmpl w:val="4AE46130"/>
    <w:lvl w:ilvl="0" w:tplc="0419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3">
    <w:nsid w:val="35B17CBA"/>
    <w:multiLevelType w:val="hybridMultilevel"/>
    <w:tmpl w:val="95486E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nsid w:val="35FB211C"/>
    <w:multiLevelType w:val="hybridMultilevel"/>
    <w:tmpl w:val="E0526B92"/>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165">
    <w:nsid w:val="35FF3C1B"/>
    <w:multiLevelType w:val="hybridMultilevel"/>
    <w:tmpl w:val="55983DA8"/>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166">
    <w:nsid w:val="369D5663"/>
    <w:multiLevelType w:val="hybridMultilevel"/>
    <w:tmpl w:val="A6186C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nsid w:val="36AE5E34"/>
    <w:multiLevelType w:val="hybridMultilevel"/>
    <w:tmpl w:val="090EE082"/>
    <w:lvl w:ilvl="0" w:tplc="081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8">
    <w:nsid w:val="380857BE"/>
    <w:multiLevelType w:val="hybridMultilevel"/>
    <w:tmpl w:val="88D00FCC"/>
    <w:lvl w:ilvl="0" w:tplc="04090001">
      <w:start w:val="1"/>
      <w:numFmt w:val="bullet"/>
      <w:lvlText w:val=""/>
      <w:lvlJc w:val="left"/>
      <w:pPr>
        <w:ind w:left="720" w:hanging="360"/>
      </w:pPr>
      <w:rPr>
        <w:rFonts w:ascii="Symbol" w:hAnsi="Symbol" w:hint="default"/>
      </w:rPr>
    </w:lvl>
    <w:lvl w:ilvl="1" w:tplc="0000001E">
      <w:numFmt w:val="bullet"/>
      <w:lvlText w:val=""/>
      <w:lvlJc w:val="left"/>
      <w:pPr>
        <w:tabs>
          <w:tab w:val="num" w:pos="1440"/>
        </w:tabs>
        <w:ind w:left="1440" w:hanging="360"/>
      </w:pPr>
      <w:rPr>
        <w:rFonts w:ascii="Symbol"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38A3016C"/>
    <w:multiLevelType w:val="hybridMultilevel"/>
    <w:tmpl w:val="E51607FE"/>
    <w:lvl w:ilvl="0" w:tplc="0409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70">
    <w:nsid w:val="39261882"/>
    <w:multiLevelType w:val="hybridMultilevel"/>
    <w:tmpl w:val="C2AE3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3935679F"/>
    <w:multiLevelType w:val="multilevel"/>
    <w:tmpl w:val="00CE2552"/>
    <w:lvl w:ilvl="0">
      <w:start w:val="1"/>
      <w:numFmt w:val="bullet"/>
      <w:lvlText w:val=""/>
      <w:lvlJc w:val="left"/>
      <w:pPr>
        <w:tabs>
          <w:tab w:val="num" w:pos="360"/>
        </w:tabs>
        <w:ind w:left="360" w:hanging="360"/>
      </w:pPr>
      <w:rPr>
        <w:rFonts w:ascii="Symbol" w:hAnsi="Symbol" w:hint="default"/>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2">
    <w:nsid w:val="39925D3D"/>
    <w:multiLevelType w:val="multilevel"/>
    <w:tmpl w:val="8A30DA0E"/>
    <w:lvl w:ilvl="0">
      <w:start w:val="1"/>
      <w:numFmt w:val="bullet"/>
      <w:lvlText w:val=""/>
      <w:lvlJc w:val="left"/>
      <w:pPr>
        <w:ind w:left="360" w:hanging="360"/>
      </w:pPr>
      <w:rPr>
        <w:rFonts w:ascii="Wingdings" w:hAnsi="Wingdings" w:hint="default"/>
      </w:rPr>
    </w:lvl>
    <w:lvl w:ilvl="1">
      <w:start w:val="1"/>
      <w:numFmt w:val="bullet"/>
      <w:lvlText w:val=""/>
      <w:lvlJc w:val="left"/>
      <w:pPr>
        <w:tabs>
          <w:tab w:val="num" w:pos="1080"/>
        </w:tabs>
        <w:ind w:left="1080" w:hanging="360"/>
      </w:pPr>
      <w:rPr>
        <w:rFonts w:ascii="Symbol" w:hAnsi="Symbol" w:hint="default"/>
        <w:sz w:val="14"/>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3">
    <w:nsid w:val="3A160C8E"/>
    <w:multiLevelType w:val="hybridMultilevel"/>
    <w:tmpl w:val="D2F454C8"/>
    <w:lvl w:ilvl="0" w:tplc="0818000D">
      <w:start w:val="1"/>
      <w:numFmt w:val="bullet"/>
      <w:lvlText w:val=""/>
      <w:lvlJc w:val="left"/>
      <w:pPr>
        <w:ind w:left="1069" w:hanging="360"/>
      </w:pPr>
      <w:rPr>
        <w:rFonts w:ascii="Wingdings" w:hAnsi="Wingdings"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74">
    <w:nsid w:val="3A4A7864"/>
    <w:multiLevelType w:val="hybridMultilevel"/>
    <w:tmpl w:val="BAB406CC"/>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175">
    <w:nsid w:val="3B3D57A0"/>
    <w:multiLevelType w:val="hybridMultilevel"/>
    <w:tmpl w:val="CD96B200"/>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176">
    <w:nsid w:val="3BC835FA"/>
    <w:multiLevelType w:val="multilevel"/>
    <w:tmpl w:val="DC3CA230"/>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330"/>
        </w:tabs>
        <w:ind w:left="690" w:hanging="360"/>
      </w:pPr>
      <w:rPr>
        <w:rFonts w:ascii="Wingdings" w:hAnsi="Wingdings" w:hint="default"/>
        <w:b/>
        <w:sz w:val="24"/>
        <w:szCs w:val="24"/>
      </w:rPr>
    </w:lvl>
    <w:lvl w:ilvl="2">
      <w:start w:val="1"/>
      <w:numFmt w:val="bullet"/>
      <w:lvlText w:val=""/>
      <w:lvlJc w:val="left"/>
      <w:pPr>
        <w:tabs>
          <w:tab w:val="num" w:pos="470"/>
        </w:tabs>
        <w:ind w:left="47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77">
    <w:nsid w:val="3BDF1FC1"/>
    <w:multiLevelType w:val="hybridMultilevel"/>
    <w:tmpl w:val="E2D0FDA6"/>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178">
    <w:nsid w:val="3C210F2B"/>
    <w:multiLevelType w:val="hybridMultilevel"/>
    <w:tmpl w:val="36FA973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CBD5318"/>
    <w:multiLevelType w:val="hybridMultilevel"/>
    <w:tmpl w:val="F73A1E44"/>
    <w:lvl w:ilvl="0" w:tplc="4D367B46">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0">
    <w:nsid w:val="3CDA3BC3"/>
    <w:multiLevelType w:val="hybridMultilevel"/>
    <w:tmpl w:val="B6AA2E84"/>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81">
    <w:nsid w:val="3CE61459"/>
    <w:multiLevelType w:val="hybridMultilevel"/>
    <w:tmpl w:val="A0E84C5A"/>
    <w:lvl w:ilvl="0" w:tplc="041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3D2612ED"/>
    <w:multiLevelType w:val="multilevel"/>
    <w:tmpl w:val="3D2612ED"/>
    <w:lvl w:ilvl="0">
      <w:start w:val="1"/>
      <w:numFmt w:val="bullet"/>
      <w:pStyle w:val="Important"/>
      <w:lvlText w:val=""/>
      <w:lvlPicBulletId w:val="0"/>
      <w:lvlJc w:val="left"/>
      <w:pPr>
        <w:tabs>
          <w:tab w:val="num" w:pos="340"/>
        </w:tabs>
        <w:ind w:left="397" w:hanging="397"/>
      </w:pPr>
      <w:rPr>
        <w:rFonts w:ascii="Symbol" w:hAnsi="Symbol" w:hint="default"/>
        <w:color w:val="auto"/>
      </w:rPr>
    </w:lvl>
    <w:lvl w:ilvl="1">
      <w:start w:val="1"/>
      <w:numFmt w:val="bullet"/>
      <w:lvlText w:val=""/>
      <w:lvlJc w:val="left"/>
      <w:pPr>
        <w:tabs>
          <w:tab w:val="num" w:pos="1440"/>
        </w:tabs>
        <w:ind w:left="1440" w:hanging="360"/>
      </w:pPr>
      <w:rPr>
        <w:rFonts w:ascii="Wingdings" w:hAnsi="Wingdings"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3">
    <w:nsid w:val="3DEC38F9"/>
    <w:multiLevelType w:val="hybridMultilevel"/>
    <w:tmpl w:val="EFDC4D70"/>
    <w:lvl w:ilvl="0" w:tplc="041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3EAC1262"/>
    <w:multiLevelType w:val="hybridMultilevel"/>
    <w:tmpl w:val="E25ED09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5">
    <w:nsid w:val="3EBF6E1E"/>
    <w:multiLevelType w:val="hybridMultilevel"/>
    <w:tmpl w:val="8A80C402"/>
    <w:lvl w:ilvl="0" w:tplc="0409000D">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6">
    <w:nsid w:val="3EF87A4C"/>
    <w:multiLevelType w:val="hybridMultilevel"/>
    <w:tmpl w:val="1942461E"/>
    <w:lvl w:ilvl="0" w:tplc="08190001">
      <w:start w:val="1"/>
      <w:numFmt w:val="bullet"/>
      <w:lvlText w:val=""/>
      <w:lvlJc w:val="left"/>
      <w:pPr>
        <w:ind w:left="360" w:hanging="360"/>
      </w:pPr>
      <w:rPr>
        <w:rFonts w:ascii="Symbol" w:hAnsi="Symbol" w:hint="default"/>
      </w:rPr>
    </w:lvl>
    <w:lvl w:ilvl="1" w:tplc="08190003" w:tentative="1">
      <w:start w:val="1"/>
      <w:numFmt w:val="bullet"/>
      <w:lvlText w:val="o"/>
      <w:lvlJc w:val="left"/>
      <w:pPr>
        <w:ind w:left="1080" w:hanging="360"/>
      </w:pPr>
      <w:rPr>
        <w:rFonts w:ascii="Courier New" w:hAnsi="Courier New" w:cs="Courier New" w:hint="default"/>
      </w:rPr>
    </w:lvl>
    <w:lvl w:ilvl="2" w:tplc="08190005" w:tentative="1">
      <w:start w:val="1"/>
      <w:numFmt w:val="bullet"/>
      <w:lvlText w:val=""/>
      <w:lvlJc w:val="left"/>
      <w:pPr>
        <w:ind w:left="1800" w:hanging="360"/>
      </w:pPr>
      <w:rPr>
        <w:rFonts w:ascii="Wingdings" w:hAnsi="Wingdings" w:hint="default"/>
      </w:rPr>
    </w:lvl>
    <w:lvl w:ilvl="3" w:tplc="08190001" w:tentative="1">
      <w:start w:val="1"/>
      <w:numFmt w:val="bullet"/>
      <w:lvlText w:val=""/>
      <w:lvlJc w:val="left"/>
      <w:pPr>
        <w:ind w:left="2520" w:hanging="360"/>
      </w:pPr>
      <w:rPr>
        <w:rFonts w:ascii="Symbol" w:hAnsi="Symbol" w:hint="default"/>
      </w:rPr>
    </w:lvl>
    <w:lvl w:ilvl="4" w:tplc="08190003" w:tentative="1">
      <w:start w:val="1"/>
      <w:numFmt w:val="bullet"/>
      <w:lvlText w:val="o"/>
      <w:lvlJc w:val="left"/>
      <w:pPr>
        <w:ind w:left="3240" w:hanging="360"/>
      </w:pPr>
      <w:rPr>
        <w:rFonts w:ascii="Courier New" w:hAnsi="Courier New" w:cs="Courier New" w:hint="default"/>
      </w:rPr>
    </w:lvl>
    <w:lvl w:ilvl="5" w:tplc="08190005" w:tentative="1">
      <w:start w:val="1"/>
      <w:numFmt w:val="bullet"/>
      <w:lvlText w:val=""/>
      <w:lvlJc w:val="left"/>
      <w:pPr>
        <w:ind w:left="3960" w:hanging="360"/>
      </w:pPr>
      <w:rPr>
        <w:rFonts w:ascii="Wingdings" w:hAnsi="Wingdings" w:hint="default"/>
      </w:rPr>
    </w:lvl>
    <w:lvl w:ilvl="6" w:tplc="08190001" w:tentative="1">
      <w:start w:val="1"/>
      <w:numFmt w:val="bullet"/>
      <w:lvlText w:val=""/>
      <w:lvlJc w:val="left"/>
      <w:pPr>
        <w:ind w:left="4680" w:hanging="360"/>
      </w:pPr>
      <w:rPr>
        <w:rFonts w:ascii="Symbol" w:hAnsi="Symbol" w:hint="default"/>
      </w:rPr>
    </w:lvl>
    <w:lvl w:ilvl="7" w:tplc="08190003" w:tentative="1">
      <w:start w:val="1"/>
      <w:numFmt w:val="bullet"/>
      <w:lvlText w:val="o"/>
      <w:lvlJc w:val="left"/>
      <w:pPr>
        <w:ind w:left="5400" w:hanging="360"/>
      </w:pPr>
      <w:rPr>
        <w:rFonts w:ascii="Courier New" w:hAnsi="Courier New" w:cs="Courier New" w:hint="default"/>
      </w:rPr>
    </w:lvl>
    <w:lvl w:ilvl="8" w:tplc="08190005" w:tentative="1">
      <w:start w:val="1"/>
      <w:numFmt w:val="bullet"/>
      <w:lvlText w:val=""/>
      <w:lvlJc w:val="left"/>
      <w:pPr>
        <w:ind w:left="6120" w:hanging="360"/>
      </w:pPr>
      <w:rPr>
        <w:rFonts w:ascii="Wingdings" w:hAnsi="Wingdings" w:hint="default"/>
      </w:rPr>
    </w:lvl>
  </w:abstractNum>
  <w:abstractNum w:abstractNumId="187">
    <w:nsid w:val="3F24172A"/>
    <w:multiLevelType w:val="hybridMultilevel"/>
    <w:tmpl w:val="CD26E384"/>
    <w:lvl w:ilvl="0" w:tplc="08190001">
      <w:start w:val="1"/>
      <w:numFmt w:val="bullet"/>
      <w:lvlText w:val=""/>
      <w:lvlJc w:val="left"/>
      <w:pPr>
        <w:ind w:left="360" w:hanging="360"/>
      </w:pPr>
      <w:rPr>
        <w:rFonts w:ascii="Symbol" w:hAnsi="Symbol" w:hint="default"/>
      </w:rPr>
    </w:lvl>
    <w:lvl w:ilvl="1" w:tplc="08190003" w:tentative="1">
      <w:start w:val="1"/>
      <w:numFmt w:val="bullet"/>
      <w:lvlText w:val="o"/>
      <w:lvlJc w:val="left"/>
      <w:pPr>
        <w:ind w:left="1080" w:hanging="360"/>
      </w:pPr>
      <w:rPr>
        <w:rFonts w:ascii="Courier New" w:hAnsi="Courier New" w:cs="Courier New" w:hint="default"/>
      </w:rPr>
    </w:lvl>
    <w:lvl w:ilvl="2" w:tplc="08190005" w:tentative="1">
      <w:start w:val="1"/>
      <w:numFmt w:val="bullet"/>
      <w:lvlText w:val=""/>
      <w:lvlJc w:val="left"/>
      <w:pPr>
        <w:ind w:left="1800" w:hanging="360"/>
      </w:pPr>
      <w:rPr>
        <w:rFonts w:ascii="Wingdings" w:hAnsi="Wingdings" w:hint="default"/>
      </w:rPr>
    </w:lvl>
    <w:lvl w:ilvl="3" w:tplc="08190001" w:tentative="1">
      <w:start w:val="1"/>
      <w:numFmt w:val="bullet"/>
      <w:lvlText w:val=""/>
      <w:lvlJc w:val="left"/>
      <w:pPr>
        <w:ind w:left="2520" w:hanging="360"/>
      </w:pPr>
      <w:rPr>
        <w:rFonts w:ascii="Symbol" w:hAnsi="Symbol" w:hint="default"/>
      </w:rPr>
    </w:lvl>
    <w:lvl w:ilvl="4" w:tplc="08190003" w:tentative="1">
      <w:start w:val="1"/>
      <w:numFmt w:val="bullet"/>
      <w:lvlText w:val="o"/>
      <w:lvlJc w:val="left"/>
      <w:pPr>
        <w:ind w:left="3240" w:hanging="360"/>
      </w:pPr>
      <w:rPr>
        <w:rFonts w:ascii="Courier New" w:hAnsi="Courier New" w:cs="Courier New" w:hint="default"/>
      </w:rPr>
    </w:lvl>
    <w:lvl w:ilvl="5" w:tplc="08190005" w:tentative="1">
      <w:start w:val="1"/>
      <w:numFmt w:val="bullet"/>
      <w:lvlText w:val=""/>
      <w:lvlJc w:val="left"/>
      <w:pPr>
        <w:ind w:left="3960" w:hanging="360"/>
      </w:pPr>
      <w:rPr>
        <w:rFonts w:ascii="Wingdings" w:hAnsi="Wingdings" w:hint="default"/>
      </w:rPr>
    </w:lvl>
    <w:lvl w:ilvl="6" w:tplc="08190001" w:tentative="1">
      <w:start w:val="1"/>
      <w:numFmt w:val="bullet"/>
      <w:lvlText w:val=""/>
      <w:lvlJc w:val="left"/>
      <w:pPr>
        <w:ind w:left="4680" w:hanging="360"/>
      </w:pPr>
      <w:rPr>
        <w:rFonts w:ascii="Symbol" w:hAnsi="Symbol" w:hint="default"/>
      </w:rPr>
    </w:lvl>
    <w:lvl w:ilvl="7" w:tplc="08190003" w:tentative="1">
      <w:start w:val="1"/>
      <w:numFmt w:val="bullet"/>
      <w:lvlText w:val="o"/>
      <w:lvlJc w:val="left"/>
      <w:pPr>
        <w:ind w:left="5400" w:hanging="360"/>
      </w:pPr>
      <w:rPr>
        <w:rFonts w:ascii="Courier New" w:hAnsi="Courier New" w:cs="Courier New" w:hint="default"/>
      </w:rPr>
    </w:lvl>
    <w:lvl w:ilvl="8" w:tplc="08190005" w:tentative="1">
      <w:start w:val="1"/>
      <w:numFmt w:val="bullet"/>
      <w:lvlText w:val=""/>
      <w:lvlJc w:val="left"/>
      <w:pPr>
        <w:ind w:left="6120" w:hanging="360"/>
      </w:pPr>
      <w:rPr>
        <w:rFonts w:ascii="Wingdings" w:hAnsi="Wingdings" w:hint="default"/>
      </w:rPr>
    </w:lvl>
  </w:abstractNum>
  <w:abstractNum w:abstractNumId="188">
    <w:nsid w:val="3F5674BE"/>
    <w:multiLevelType w:val="multilevel"/>
    <w:tmpl w:val="C074DAB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330"/>
        </w:tabs>
        <w:ind w:left="690" w:hanging="360"/>
      </w:pPr>
      <w:rPr>
        <w:rFonts w:ascii="Wingdings" w:hAnsi="Wingdings" w:hint="default"/>
        <w:b/>
        <w:sz w:val="24"/>
        <w:szCs w:val="24"/>
      </w:rPr>
    </w:lvl>
    <w:lvl w:ilvl="2">
      <w:start w:val="1"/>
      <w:numFmt w:val="bullet"/>
      <w:lvlText w:val=""/>
      <w:lvlJc w:val="left"/>
      <w:pPr>
        <w:tabs>
          <w:tab w:val="num" w:pos="470"/>
        </w:tabs>
        <w:ind w:left="47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89">
    <w:nsid w:val="4020459A"/>
    <w:multiLevelType w:val="hybridMultilevel"/>
    <w:tmpl w:val="E2CEB9CA"/>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90">
    <w:nsid w:val="4040207F"/>
    <w:multiLevelType w:val="hybridMultilevel"/>
    <w:tmpl w:val="AC7461C4"/>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191">
    <w:nsid w:val="406D5D0F"/>
    <w:multiLevelType w:val="hybridMultilevel"/>
    <w:tmpl w:val="9D6A6ABA"/>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192">
    <w:nsid w:val="40B47377"/>
    <w:multiLevelType w:val="hybridMultilevel"/>
    <w:tmpl w:val="C980A9D6"/>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193">
    <w:nsid w:val="41BE5290"/>
    <w:multiLevelType w:val="hybridMultilevel"/>
    <w:tmpl w:val="42924132"/>
    <w:lvl w:ilvl="0" w:tplc="0818000D">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94">
    <w:nsid w:val="41D547BA"/>
    <w:multiLevelType w:val="hybridMultilevel"/>
    <w:tmpl w:val="F7700500"/>
    <w:lvl w:ilvl="0" w:tplc="040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5">
    <w:nsid w:val="421A13D7"/>
    <w:multiLevelType w:val="hybridMultilevel"/>
    <w:tmpl w:val="AC084CB6"/>
    <w:lvl w:ilvl="0" w:tplc="0419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6">
    <w:nsid w:val="429C18BF"/>
    <w:multiLevelType w:val="hybridMultilevel"/>
    <w:tmpl w:val="2FAC4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43084C32"/>
    <w:multiLevelType w:val="hybridMultilevel"/>
    <w:tmpl w:val="7FFAF876"/>
    <w:lvl w:ilvl="0" w:tplc="0818000D">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98">
    <w:nsid w:val="43334D8F"/>
    <w:multiLevelType w:val="multilevel"/>
    <w:tmpl w:val="37DE97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9">
    <w:nsid w:val="443B60AA"/>
    <w:multiLevelType w:val="hybridMultilevel"/>
    <w:tmpl w:val="53623474"/>
    <w:lvl w:ilvl="0" w:tplc="08190001">
      <w:start w:val="1"/>
      <w:numFmt w:val="bullet"/>
      <w:lvlText w:val=""/>
      <w:lvlJc w:val="left"/>
      <w:pPr>
        <w:ind w:left="720" w:hanging="360"/>
      </w:pPr>
      <w:rPr>
        <w:rFonts w:ascii="Symbol" w:hAnsi="Symbol"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200">
    <w:nsid w:val="443F7195"/>
    <w:multiLevelType w:val="hybridMultilevel"/>
    <w:tmpl w:val="835CCB2E"/>
    <w:lvl w:ilvl="0" w:tplc="FFFFFFFF">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1">
    <w:nsid w:val="447C07E0"/>
    <w:multiLevelType w:val="multilevel"/>
    <w:tmpl w:val="9EBAAD22"/>
    <w:lvl w:ilvl="0">
      <w:start w:val="1"/>
      <w:numFmt w:val="bullet"/>
      <w:lvlText w:val=""/>
      <w:lvlJc w:val="left"/>
      <w:pPr>
        <w:tabs>
          <w:tab w:val="num" w:pos="360"/>
        </w:tabs>
        <w:ind w:left="360" w:hanging="360"/>
      </w:pPr>
      <w:rPr>
        <w:rFonts w:ascii="Symbol" w:hAnsi="Symbol" w:hint="default"/>
        <w:b/>
        <w:sz w:val="24"/>
        <w:szCs w:val="24"/>
      </w:rPr>
    </w:lvl>
    <w:lvl w:ilvl="1">
      <w:start w:val="1"/>
      <w:numFmt w:val="bullet"/>
      <w:lvlText w:val=""/>
      <w:lvlPicBulletId w:val="1"/>
      <w:lvlJc w:val="left"/>
      <w:pPr>
        <w:tabs>
          <w:tab w:val="num" w:pos="860"/>
        </w:tabs>
        <w:ind w:left="860" w:hanging="360"/>
      </w:pPr>
      <w:rPr>
        <w:rFonts w:ascii="Symbol" w:hAnsi="Symbol" w:hint="default"/>
      </w:rPr>
    </w:lvl>
    <w:lvl w:ilvl="2">
      <w:start w:val="1"/>
      <w:numFmt w:val="bullet"/>
      <w:lvlText w:val=""/>
      <w:lvlPicBulletId w:val="1"/>
      <w:lvlJc w:val="left"/>
      <w:pPr>
        <w:tabs>
          <w:tab w:val="num" w:pos="1580"/>
        </w:tabs>
        <w:ind w:left="1580" w:hanging="360"/>
      </w:pPr>
      <w:rPr>
        <w:rFonts w:ascii="Symbol" w:hAnsi="Symbol" w:hint="default"/>
      </w:rPr>
    </w:lvl>
    <w:lvl w:ilvl="3">
      <w:start w:val="1"/>
      <w:numFmt w:val="bullet"/>
      <w:lvlText w:val=""/>
      <w:lvlPicBulletId w:val="1"/>
      <w:lvlJc w:val="left"/>
      <w:pPr>
        <w:tabs>
          <w:tab w:val="num" w:pos="2300"/>
        </w:tabs>
        <w:ind w:left="2300" w:hanging="360"/>
      </w:pPr>
      <w:rPr>
        <w:rFonts w:ascii="Symbol" w:hAnsi="Symbol" w:hint="default"/>
      </w:rPr>
    </w:lvl>
    <w:lvl w:ilvl="4">
      <w:start w:val="1"/>
      <w:numFmt w:val="bullet"/>
      <w:lvlText w:val=""/>
      <w:lvlPicBulletId w:val="1"/>
      <w:lvlJc w:val="left"/>
      <w:pPr>
        <w:tabs>
          <w:tab w:val="num" w:pos="3020"/>
        </w:tabs>
        <w:ind w:left="3020" w:hanging="360"/>
      </w:pPr>
      <w:rPr>
        <w:rFonts w:ascii="Symbol" w:hAnsi="Symbol" w:hint="default"/>
      </w:rPr>
    </w:lvl>
    <w:lvl w:ilvl="5">
      <w:start w:val="1"/>
      <w:numFmt w:val="bullet"/>
      <w:lvlText w:val=""/>
      <w:lvlPicBulletId w:val="1"/>
      <w:lvlJc w:val="left"/>
      <w:pPr>
        <w:tabs>
          <w:tab w:val="num" w:pos="3740"/>
        </w:tabs>
        <w:ind w:left="3740" w:hanging="360"/>
      </w:pPr>
      <w:rPr>
        <w:rFonts w:ascii="Symbol" w:hAnsi="Symbol" w:hint="default"/>
      </w:rPr>
    </w:lvl>
    <w:lvl w:ilvl="6">
      <w:start w:val="1"/>
      <w:numFmt w:val="bullet"/>
      <w:lvlText w:val=""/>
      <w:lvlPicBulletId w:val="1"/>
      <w:lvlJc w:val="left"/>
      <w:pPr>
        <w:tabs>
          <w:tab w:val="num" w:pos="4460"/>
        </w:tabs>
        <w:ind w:left="4460" w:hanging="360"/>
      </w:pPr>
      <w:rPr>
        <w:rFonts w:ascii="Symbol" w:hAnsi="Symbol" w:hint="default"/>
      </w:rPr>
    </w:lvl>
    <w:lvl w:ilvl="7">
      <w:start w:val="1"/>
      <w:numFmt w:val="bullet"/>
      <w:lvlText w:val=""/>
      <w:lvlPicBulletId w:val="1"/>
      <w:lvlJc w:val="left"/>
      <w:pPr>
        <w:tabs>
          <w:tab w:val="num" w:pos="5180"/>
        </w:tabs>
        <w:ind w:left="5180" w:hanging="360"/>
      </w:pPr>
      <w:rPr>
        <w:rFonts w:ascii="Symbol" w:hAnsi="Symbol" w:hint="default"/>
      </w:rPr>
    </w:lvl>
    <w:lvl w:ilvl="8">
      <w:start w:val="1"/>
      <w:numFmt w:val="bullet"/>
      <w:lvlText w:val=""/>
      <w:lvlPicBulletId w:val="1"/>
      <w:lvlJc w:val="left"/>
      <w:pPr>
        <w:tabs>
          <w:tab w:val="num" w:pos="5900"/>
        </w:tabs>
        <w:ind w:left="5900" w:hanging="360"/>
      </w:pPr>
      <w:rPr>
        <w:rFonts w:ascii="Symbol" w:hAnsi="Symbol" w:hint="default"/>
      </w:rPr>
    </w:lvl>
  </w:abstractNum>
  <w:abstractNum w:abstractNumId="202">
    <w:nsid w:val="44832B20"/>
    <w:multiLevelType w:val="hybridMultilevel"/>
    <w:tmpl w:val="B70AB06C"/>
    <w:lvl w:ilvl="0" w:tplc="081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3">
    <w:nsid w:val="44B75BC7"/>
    <w:multiLevelType w:val="hybridMultilevel"/>
    <w:tmpl w:val="5C908E9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04">
    <w:nsid w:val="44D43567"/>
    <w:multiLevelType w:val="hybridMultilevel"/>
    <w:tmpl w:val="01FECE60"/>
    <w:lvl w:ilvl="0" w:tplc="08190001">
      <w:start w:val="1"/>
      <w:numFmt w:val="bullet"/>
      <w:lvlText w:val=""/>
      <w:lvlJc w:val="left"/>
      <w:pPr>
        <w:ind w:left="720" w:hanging="360"/>
      </w:pPr>
      <w:rPr>
        <w:rFonts w:ascii="Symbol" w:hAnsi="Symbol"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205">
    <w:nsid w:val="458C4800"/>
    <w:multiLevelType w:val="hybridMultilevel"/>
    <w:tmpl w:val="F0F20462"/>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206">
    <w:nsid w:val="467C4CFA"/>
    <w:multiLevelType w:val="hybridMultilevel"/>
    <w:tmpl w:val="B9046BB8"/>
    <w:lvl w:ilvl="0" w:tplc="0818000F">
      <w:start w:val="1"/>
      <w:numFmt w:val="decimal"/>
      <w:lvlText w:val="%1."/>
      <w:lvlJc w:val="left"/>
      <w:pPr>
        <w:ind w:left="720" w:hanging="360"/>
      </w:p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207">
    <w:nsid w:val="473630DB"/>
    <w:multiLevelType w:val="hybridMultilevel"/>
    <w:tmpl w:val="10F8659A"/>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208">
    <w:nsid w:val="473876E2"/>
    <w:multiLevelType w:val="hybridMultilevel"/>
    <w:tmpl w:val="0B9248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nsid w:val="47BF3B14"/>
    <w:multiLevelType w:val="hybridMultilevel"/>
    <w:tmpl w:val="AE2676F8"/>
    <w:lvl w:ilvl="0" w:tplc="041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0">
    <w:nsid w:val="47F54AE5"/>
    <w:multiLevelType w:val="hybridMultilevel"/>
    <w:tmpl w:val="09AEB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nsid w:val="49A745A1"/>
    <w:multiLevelType w:val="hybridMultilevel"/>
    <w:tmpl w:val="F25670F6"/>
    <w:lvl w:ilvl="0" w:tplc="041F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2">
    <w:nsid w:val="49CB40C4"/>
    <w:multiLevelType w:val="hybridMultilevel"/>
    <w:tmpl w:val="CC3CC45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3">
    <w:nsid w:val="4A316D15"/>
    <w:multiLevelType w:val="hybridMultilevel"/>
    <w:tmpl w:val="2482FC72"/>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214">
    <w:nsid w:val="4A3935A1"/>
    <w:multiLevelType w:val="hybridMultilevel"/>
    <w:tmpl w:val="5746921A"/>
    <w:lvl w:ilvl="0" w:tplc="08190001">
      <w:start w:val="1"/>
      <w:numFmt w:val="bullet"/>
      <w:lvlText w:val=""/>
      <w:lvlJc w:val="left"/>
      <w:pPr>
        <w:ind w:left="360" w:hanging="360"/>
      </w:pPr>
      <w:rPr>
        <w:rFonts w:ascii="Symbol" w:hAnsi="Symbol" w:hint="default"/>
      </w:rPr>
    </w:lvl>
    <w:lvl w:ilvl="1" w:tplc="08190003" w:tentative="1">
      <w:start w:val="1"/>
      <w:numFmt w:val="bullet"/>
      <w:lvlText w:val="o"/>
      <w:lvlJc w:val="left"/>
      <w:pPr>
        <w:ind w:left="1080" w:hanging="360"/>
      </w:pPr>
      <w:rPr>
        <w:rFonts w:ascii="Courier New" w:hAnsi="Courier New" w:cs="Courier New" w:hint="default"/>
      </w:rPr>
    </w:lvl>
    <w:lvl w:ilvl="2" w:tplc="08190005" w:tentative="1">
      <w:start w:val="1"/>
      <w:numFmt w:val="bullet"/>
      <w:lvlText w:val=""/>
      <w:lvlJc w:val="left"/>
      <w:pPr>
        <w:ind w:left="1800" w:hanging="360"/>
      </w:pPr>
      <w:rPr>
        <w:rFonts w:ascii="Wingdings" w:hAnsi="Wingdings" w:hint="default"/>
      </w:rPr>
    </w:lvl>
    <w:lvl w:ilvl="3" w:tplc="08190001" w:tentative="1">
      <w:start w:val="1"/>
      <w:numFmt w:val="bullet"/>
      <w:lvlText w:val=""/>
      <w:lvlJc w:val="left"/>
      <w:pPr>
        <w:ind w:left="2520" w:hanging="360"/>
      </w:pPr>
      <w:rPr>
        <w:rFonts w:ascii="Symbol" w:hAnsi="Symbol" w:hint="default"/>
      </w:rPr>
    </w:lvl>
    <w:lvl w:ilvl="4" w:tplc="08190003" w:tentative="1">
      <w:start w:val="1"/>
      <w:numFmt w:val="bullet"/>
      <w:lvlText w:val="o"/>
      <w:lvlJc w:val="left"/>
      <w:pPr>
        <w:ind w:left="3240" w:hanging="360"/>
      </w:pPr>
      <w:rPr>
        <w:rFonts w:ascii="Courier New" w:hAnsi="Courier New" w:cs="Courier New" w:hint="default"/>
      </w:rPr>
    </w:lvl>
    <w:lvl w:ilvl="5" w:tplc="08190005" w:tentative="1">
      <w:start w:val="1"/>
      <w:numFmt w:val="bullet"/>
      <w:lvlText w:val=""/>
      <w:lvlJc w:val="left"/>
      <w:pPr>
        <w:ind w:left="3960" w:hanging="360"/>
      </w:pPr>
      <w:rPr>
        <w:rFonts w:ascii="Wingdings" w:hAnsi="Wingdings" w:hint="default"/>
      </w:rPr>
    </w:lvl>
    <w:lvl w:ilvl="6" w:tplc="08190001" w:tentative="1">
      <w:start w:val="1"/>
      <w:numFmt w:val="bullet"/>
      <w:lvlText w:val=""/>
      <w:lvlJc w:val="left"/>
      <w:pPr>
        <w:ind w:left="4680" w:hanging="360"/>
      </w:pPr>
      <w:rPr>
        <w:rFonts w:ascii="Symbol" w:hAnsi="Symbol" w:hint="default"/>
      </w:rPr>
    </w:lvl>
    <w:lvl w:ilvl="7" w:tplc="08190003" w:tentative="1">
      <w:start w:val="1"/>
      <w:numFmt w:val="bullet"/>
      <w:lvlText w:val="o"/>
      <w:lvlJc w:val="left"/>
      <w:pPr>
        <w:ind w:left="5400" w:hanging="360"/>
      </w:pPr>
      <w:rPr>
        <w:rFonts w:ascii="Courier New" w:hAnsi="Courier New" w:cs="Courier New" w:hint="default"/>
      </w:rPr>
    </w:lvl>
    <w:lvl w:ilvl="8" w:tplc="08190005" w:tentative="1">
      <w:start w:val="1"/>
      <w:numFmt w:val="bullet"/>
      <w:lvlText w:val=""/>
      <w:lvlJc w:val="left"/>
      <w:pPr>
        <w:ind w:left="6120" w:hanging="360"/>
      </w:pPr>
      <w:rPr>
        <w:rFonts w:ascii="Wingdings" w:hAnsi="Wingdings" w:hint="default"/>
      </w:rPr>
    </w:lvl>
  </w:abstractNum>
  <w:abstractNum w:abstractNumId="215">
    <w:nsid w:val="4A5902FA"/>
    <w:multiLevelType w:val="hybridMultilevel"/>
    <w:tmpl w:val="B1942DE4"/>
    <w:lvl w:ilvl="0" w:tplc="041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4A7B1F99"/>
    <w:multiLevelType w:val="hybridMultilevel"/>
    <w:tmpl w:val="B718C518"/>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217">
    <w:nsid w:val="4AA97D19"/>
    <w:multiLevelType w:val="hybridMultilevel"/>
    <w:tmpl w:val="FFBA26BA"/>
    <w:lvl w:ilvl="0" w:tplc="186EA9C0">
      <w:start w:val="1"/>
      <w:numFmt w:val="bullet"/>
      <w:lvlText w:val=""/>
      <w:lvlJc w:val="left"/>
      <w:pPr>
        <w:ind w:left="502"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B750A2F"/>
    <w:multiLevelType w:val="hybridMultilevel"/>
    <w:tmpl w:val="97344DD4"/>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219">
    <w:nsid w:val="4B9E2260"/>
    <w:multiLevelType w:val="hybridMultilevel"/>
    <w:tmpl w:val="E278BA0A"/>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220">
    <w:nsid w:val="4C220B59"/>
    <w:multiLevelType w:val="hybridMultilevel"/>
    <w:tmpl w:val="F56E3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4C92393A"/>
    <w:multiLevelType w:val="hybridMultilevel"/>
    <w:tmpl w:val="65A041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2">
    <w:nsid w:val="4CFA6906"/>
    <w:multiLevelType w:val="hybridMultilevel"/>
    <w:tmpl w:val="904A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4D2E1FDB"/>
    <w:multiLevelType w:val="hybridMultilevel"/>
    <w:tmpl w:val="8D3CB52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4">
    <w:nsid w:val="4D433616"/>
    <w:multiLevelType w:val="multilevel"/>
    <w:tmpl w:val="2CEA51D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5">
    <w:nsid w:val="4D877C57"/>
    <w:multiLevelType w:val="hybridMultilevel"/>
    <w:tmpl w:val="C84A3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4E776790"/>
    <w:multiLevelType w:val="multilevel"/>
    <w:tmpl w:val="B8C279C4"/>
    <w:lvl w:ilvl="0">
      <w:start w:val="1"/>
      <w:numFmt w:val="bullet"/>
      <w:lvlText w:val=""/>
      <w:lvlJc w:val="left"/>
      <w:pPr>
        <w:tabs>
          <w:tab w:val="num" w:pos="360"/>
        </w:tabs>
        <w:ind w:left="360" w:hanging="360"/>
      </w:pPr>
      <w:rPr>
        <w:rFonts w:ascii="Symbol" w:hAnsi="Symbol" w:hint="default"/>
        <w:color w:val="auto"/>
        <w:sz w:val="24"/>
        <w:szCs w:val="24"/>
      </w:rPr>
    </w:lvl>
    <w:lvl w:ilv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7">
    <w:nsid w:val="4ECD451E"/>
    <w:multiLevelType w:val="multilevel"/>
    <w:tmpl w:val="91481E1C"/>
    <w:lvl w:ilvl="0">
      <w:start w:val="1"/>
      <w:numFmt w:val="bullet"/>
      <w:lvlText w:val=""/>
      <w:lvlJc w:val="left"/>
      <w:pPr>
        <w:tabs>
          <w:tab w:val="num" w:pos="720"/>
        </w:tabs>
        <w:ind w:left="720" w:hanging="360"/>
      </w:pPr>
      <w:rPr>
        <w:rFonts w:ascii="Symbol" w:hAnsi="Symbol" w:hint="default"/>
        <w:b w:val="0"/>
      </w:rPr>
    </w:lvl>
    <w:lvl w:ilv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8">
    <w:nsid w:val="4FE70DBA"/>
    <w:multiLevelType w:val="hybridMultilevel"/>
    <w:tmpl w:val="444A403A"/>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229">
    <w:nsid w:val="50447B4D"/>
    <w:multiLevelType w:val="hybridMultilevel"/>
    <w:tmpl w:val="0B32E2C4"/>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230">
    <w:nsid w:val="50CD0E42"/>
    <w:multiLevelType w:val="hybridMultilevel"/>
    <w:tmpl w:val="5422F15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1">
    <w:nsid w:val="524A39E9"/>
    <w:multiLevelType w:val="multilevel"/>
    <w:tmpl w:val="9B023B4E"/>
    <w:lvl w:ilvl="0">
      <w:start w:val="1"/>
      <w:numFmt w:val="bullet"/>
      <w:lvlText w:val=""/>
      <w:lvlJc w:val="left"/>
      <w:pPr>
        <w:tabs>
          <w:tab w:val="num" w:pos="360"/>
        </w:tabs>
        <w:ind w:left="360" w:hanging="360"/>
      </w:pPr>
      <w:rPr>
        <w:rFonts w:ascii="Symbol" w:hAnsi="Symbol" w:hint="default"/>
        <w:color w:val="auto"/>
        <w:sz w:val="24"/>
        <w:szCs w:val="24"/>
      </w:rPr>
    </w:lvl>
    <w:lvl w:ilv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2">
    <w:nsid w:val="52566124"/>
    <w:multiLevelType w:val="hybridMultilevel"/>
    <w:tmpl w:val="E46CA640"/>
    <w:lvl w:ilvl="0" w:tplc="0A665AE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33">
    <w:nsid w:val="52AB29B4"/>
    <w:multiLevelType w:val="hybridMultilevel"/>
    <w:tmpl w:val="2CC25236"/>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234">
    <w:nsid w:val="52BE11FF"/>
    <w:multiLevelType w:val="multilevel"/>
    <w:tmpl w:val="1798A29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14"/>
      </w:rPr>
    </w:lvl>
    <w:lvl w:ilvl="2">
      <w:start w:val="1"/>
      <w:numFmt w:val="decimal"/>
      <w:lvlText w:val="%3."/>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5">
    <w:nsid w:val="531E5B8A"/>
    <w:multiLevelType w:val="hybridMultilevel"/>
    <w:tmpl w:val="2E7CA1CC"/>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236">
    <w:nsid w:val="538D194A"/>
    <w:multiLevelType w:val="hybridMultilevel"/>
    <w:tmpl w:val="B4F0CE52"/>
    <w:lvl w:ilvl="0" w:tplc="0409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7">
    <w:nsid w:val="53CA3A0B"/>
    <w:multiLevelType w:val="hybridMultilevel"/>
    <w:tmpl w:val="EA7AEF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nsid w:val="54157271"/>
    <w:multiLevelType w:val="hybridMultilevel"/>
    <w:tmpl w:val="662C1528"/>
    <w:lvl w:ilvl="0" w:tplc="0409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9">
    <w:nsid w:val="54657195"/>
    <w:multiLevelType w:val="hybridMultilevel"/>
    <w:tmpl w:val="46F69AC8"/>
    <w:lvl w:ilvl="0" w:tplc="040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54661309"/>
    <w:multiLevelType w:val="hybridMultilevel"/>
    <w:tmpl w:val="8A14BBD2"/>
    <w:lvl w:ilvl="0" w:tplc="0409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1">
    <w:nsid w:val="54DB2F24"/>
    <w:multiLevelType w:val="multilevel"/>
    <w:tmpl w:val="54DB2F24"/>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620"/>
        </w:tabs>
        <w:ind w:left="1620" w:hanging="360"/>
      </w:pPr>
      <w:rPr>
        <w:rFonts w:ascii="Wingdings" w:hAnsi="Wingdings" w:hint="default"/>
      </w:rPr>
    </w:lvl>
    <w:lvl w:ilvl="2">
      <w:start w:val="1"/>
      <w:numFmt w:val="bullet"/>
      <w:lvlText w:val="○"/>
      <w:lvlJc w:val="left"/>
      <w:pPr>
        <w:tabs>
          <w:tab w:val="num" w:pos="2340"/>
        </w:tabs>
        <w:ind w:left="2340" w:hanging="360"/>
      </w:pPr>
      <w:rPr>
        <w:rFonts w:ascii="Times New Roman" w:hAnsi="Times New Roman" w:hint="default"/>
      </w:rPr>
    </w:lvl>
    <w:lvl w:ilvl="3">
      <w:start w:val="1"/>
      <w:numFmt w:val="bullet"/>
      <w:lvlText w:val="○"/>
      <w:lvlJc w:val="left"/>
      <w:pPr>
        <w:tabs>
          <w:tab w:val="num" w:pos="3060"/>
        </w:tabs>
        <w:ind w:left="3060" w:hanging="360"/>
      </w:pPr>
      <w:rPr>
        <w:rFonts w:ascii="Times New Roman" w:hAnsi="Times New Roman" w:hint="default"/>
      </w:rPr>
    </w:lvl>
    <w:lvl w:ilvl="4">
      <w:start w:val="1"/>
      <w:numFmt w:val="bullet"/>
      <w:lvlText w:val="○"/>
      <w:lvlJc w:val="left"/>
      <w:pPr>
        <w:tabs>
          <w:tab w:val="num" w:pos="3780"/>
        </w:tabs>
        <w:ind w:left="3780" w:hanging="360"/>
      </w:pPr>
      <w:rPr>
        <w:rFonts w:ascii="Times New Roman" w:hAnsi="Times New Roman" w:hint="default"/>
      </w:rPr>
    </w:lvl>
    <w:lvl w:ilvl="5">
      <w:start w:val="1"/>
      <w:numFmt w:val="bullet"/>
      <w:lvlText w:val="○"/>
      <w:lvlJc w:val="left"/>
      <w:pPr>
        <w:tabs>
          <w:tab w:val="num" w:pos="4500"/>
        </w:tabs>
        <w:ind w:left="4500" w:hanging="360"/>
      </w:pPr>
      <w:rPr>
        <w:rFonts w:ascii="Times New Roman" w:hAnsi="Times New Roman" w:hint="default"/>
      </w:rPr>
    </w:lvl>
    <w:lvl w:ilvl="6">
      <w:start w:val="1"/>
      <w:numFmt w:val="bullet"/>
      <w:lvlText w:val="○"/>
      <w:lvlJc w:val="left"/>
      <w:pPr>
        <w:tabs>
          <w:tab w:val="num" w:pos="5220"/>
        </w:tabs>
        <w:ind w:left="5220" w:hanging="360"/>
      </w:pPr>
      <w:rPr>
        <w:rFonts w:ascii="Times New Roman" w:hAnsi="Times New Roman" w:hint="default"/>
      </w:rPr>
    </w:lvl>
    <w:lvl w:ilvl="7">
      <w:start w:val="1"/>
      <w:numFmt w:val="bullet"/>
      <w:lvlText w:val="○"/>
      <w:lvlJc w:val="left"/>
      <w:pPr>
        <w:tabs>
          <w:tab w:val="num" w:pos="5940"/>
        </w:tabs>
        <w:ind w:left="5940" w:hanging="360"/>
      </w:pPr>
      <w:rPr>
        <w:rFonts w:ascii="Times New Roman" w:hAnsi="Times New Roman" w:hint="default"/>
      </w:rPr>
    </w:lvl>
    <w:lvl w:ilvl="8">
      <w:start w:val="1"/>
      <w:numFmt w:val="bullet"/>
      <w:lvlText w:val="○"/>
      <w:lvlJc w:val="left"/>
      <w:pPr>
        <w:tabs>
          <w:tab w:val="num" w:pos="6660"/>
        </w:tabs>
        <w:ind w:left="6660" w:hanging="360"/>
      </w:pPr>
      <w:rPr>
        <w:rFonts w:ascii="Times New Roman" w:hAnsi="Times New Roman" w:hint="default"/>
      </w:rPr>
    </w:lvl>
  </w:abstractNum>
  <w:abstractNum w:abstractNumId="242">
    <w:nsid w:val="55003796"/>
    <w:multiLevelType w:val="hybridMultilevel"/>
    <w:tmpl w:val="543CD9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nsid w:val="557955B9"/>
    <w:multiLevelType w:val="hybridMultilevel"/>
    <w:tmpl w:val="2892AC66"/>
    <w:lvl w:ilvl="0" w:tplc="0818000F">
      <w:start w:val="1"/>
      <w:numFmt w:val="decimal"/>
      <w:lvlText w:val="%1."/>
      <w:lvlJc w:val="left"/>
      <w:pPr>
        <w:ind w:left="720" w:hanging="360"/>
      </w:p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244">
    <w:nsid w:val="55BB1FE2"/>
    <w:multiLevelType w:val="hybridMultilevel"/>
    <w:tmpl w:val="E31C2B2C"/>
    <w:lvl w:ilvl="0" w:tplc="0818000D">
      <w:start w:val="1"/>
      <w:numFmt w:val="bullet"/>
      <w:lvlText w:val=""/>
      <w:lvlJc w:val="left"/>
      <w:pPr>
        <w:ind w:left="1069" w:hanging="360"/>
      </w:pPr>
      <w:rPr>
        <w:rFonts w:ascii="Wingdings" w:hAnsi="Wingdings"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45">
    <w:nsid w:val="55D47772"/>
    <w:multiLevelType w:val="multilevel"/>
    <w:tmpl w:val="48623C1A"/>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6">
    <w:nsid w:val="56A70CD2"/>
    <w:multiLevelType w:val="hybridMultilevel"/>
    <w:tmpl w:val="B53C4518"/>
    <w:lvl w:ilvl="0" w:tplc="4D367B46">
      <w:numFmt w:val="bullet"/>
      <w:lvlText w:val="-"/>
      <w:lvlJc w:val="left"/>
      <w:pPr>
        <w:tabs>
          <w:tab w:val="num" w:pos="360"/>
        </w:tabs>
        <w:ind w:left="360" w:hanging="360"/>
      </w:pPr>
      <w:rPr>
        <w:rFonts w:ascii="Times New Roman" w:eastAsia="Times New Roman" w:hAnsi="Times New Roman" w:cs="Times New Roman" w:hint="default"/>
      </w:rPr>
    </w:lvl>
    <w:lvl w:ilvl="1" w:tplc="1BF012CE">
      <w:start w:val="18"/>
      <w:numFmt w:val="bullet"/>
      <w:lvlText w:val="•"/>
      <w:lvlJc w:val="left"/>
      <w:pPr>
        <w:ind w:left="1080" w:hanging="360"/>
      </w:pPr>
      <w:rPr>
        <w:rFonts w:ascii="Times New Roman" w:eastAsia="Times New Roman" w:hAnsi="Times New Roman" w:cs="Times New Roman"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7">
    <w:nsid w:val="56FB30D6"/>
    <w:multiLevelType w:val="hybridMultilevel"/>
    <w:tmpl w:val="6FD23230"/>
    <w:lvl w:ilvl="0" w:tplc="041F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nsid w:val="574D6848"/>
    <w:multiLevelType w:val="multilevel"/>
    <w:tmpl w:val="CC9634A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57F92825"/>
    <w:multiLevelType w:val="hybridMultilevel"/>
    <w:tmpl w:val="81285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580B6EB1"/>
    <w:multiLevelType w:val="hybridMultilevel"/>
    <w:tmpl w:val="97DC7E4A"/>
    <w:lvl w:ilvl="0" w:tplc="0419000D">
      <w:start w:val="1"/>
      <w:numFmt w:val="bullet"/>
      <w:lvlText w:val=""/>
      <w:lvlJc w:val="left"/>
      <w:pPr>
        <w:ind w:left="1800" w:hanging="360"/>
      </w:pPr>
      <w:rPr>
        <w:rFonts w:ascii="Wingdings" w:hAnsi="Wingdings" w:hint="default"/>
      </w:rPr>
    </w:lvl>
    <w:lvl w:ilvl="1" w:tplc="0419000D">
      <w:start w:val="1"/>
      <w:numFmt w:val="bullet"/>
      <w:lvlText w:val=""/>
      <w:lvlJc w:val="left"/>
      <w:pPr>
        <w:ind w:left="2520" w:hanging="360"/>
      </w:pPr>
      <w:rPr>
        <w:rFonts w:ascii="Wingdings" w:hAnsi="Wingdings"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51">
    <w:nsid w:val="591D76E4"/>
    <w:multiLevelType w:val="hybridMultilevel"/>
    <w:tmpl w:val="D6AAF03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52">
    <w:nsid w:val="59653943"/>
    <w:multiLevelType w:val="hybridMultilevel"/>
    <w:tmpl w:val="2892AC66"/>
    <w:lvl w:ilvl="0" w:tplc="0818000F">
      <w:start w:val="1"/>
      <w:numFmt w:val="decimal"/>
      <w:lvlText w:val="%1."/>
      <w:lvlJc w:val="left"/>
      <w:pPr>
        <w:ind w:left="720" w:hanging="360"/>
      </w:p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253">
    <w:nsid w:val="599446DB"/>
    <w:multiLevelType w:val="hybridMultilevel"/>
    <w:tmpl w:val="EE76BC44"/>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254">
    <w:nsid w:val="59DC0D47"/>
    <w:multiLevelType w:val="multilevel"/>
    <w:tmpl w:val="23FE319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14"/>
      </w:rPr>
    </w:lvl>
    <w:lvl w:ilvl="2">
      <w:start w:val="1"/>
      <w:numFmt w:val="decimal"/>
      <w:lvlText w:val="%3."/>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5">
    <w:nsid w:val="5A524408"/>
    <w:multiLevelType w:val="hybridMultilevel"/>
    <w:tmpl w:val="EBDCE98A"/>
    <w:lvl w:ilvl="0" w:tplc="081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6">
    <w:nsid w:val="5A8566AC"/>
    <w:multiLevelType w:val="hybridMultilevel"/>
    <w:tmpl w:val="519402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7">
    <w:nsid w:val="5AFE0321"/>
    <w:multiLevelType w:val="multilevel"/>
    <w:tmpl w:val="5A40C41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8">
    <w:nsid w:val="5B562C04"/>
    <w:multiLevelType w:val="hybridMultilevel"/>
    <w:tmpl w:val="935838A6"/>
    <w:lvl w:ilvl="0" w:tplc="041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59">
    <w:nsid w:val="5B687653"/>
    <w:multiLevelType w:val="multilevel"/>
    <w:tmpl w:val="4CD0187C"/>
    <w:lvl w:ilvl="0">
      <w:start w:val="1"/>
      <w:numFmt w:val="bullet"/>
      <w:lvlText w:val=""/>
      <w:lvlJc w:val="left"/>
      <w:pPr>
        <w:ind w:left="720" w:hanging="360"/>
      </w:pPr>
      <w:rPr>
        <w:rFonts w:ascii="Wingdings" w:hAnsi="Wingdings" w:hint="default"/>
      </w:rPr>
    </w:lvl>
    <w:lvl w:ilvl="1">
      <w:start w:val="1"/>
      <w:numFmt w:val="lowerLetter"/>
      <w:lvlText w:val="%2."/>
      <w:lvlJc w:val="left"/>
      <w:pPr>
        <w:ind w:left="1658" w:hanging="360"/>
      </w:pPr>
    </w:lvl>
    <w:lvl w:ilvl="2">
      <w:start w:val="1"/>
      <w:numFmt w:val="lowerRoman"/>
      <w:lvlText w:val="%3."/>
      <w:lvlJc w:val="right"/>
      <w:pPr>
        <w:ind w:left="2378" w:hanging="180"/>
      </w:pPr>
    </w:lvl>
    <w:lvl w:ilvl="3">
      <w:start w:val="1"/>
      <w:numFmt w:val="decimal"/>
      <w:lvlText w:val="%4."/>
      <w:lvlJc w:val="left"/>
      <w:pPr>
        <w:ind w:left="3098" w:hanging="360"/>
      </w:pPr>
    </w:lvl>
    <w:lvl w:ilvl="4">
      <w:start w:val="1"/>
      <w:numFmt w:val="lowerLetter"/>
      <w:lvlText w:val="%5."/>
      <w:lvlJc w:val="left"/>
      <w:pPr>
        <w:ind w:left="3818" w:hanging="360"/>
      </w:pPr>
    </w:lvl>
    <w:lvl w:ilvl="5">
      <w:start w:val="1"/>
      <w:numFmt w:val="lowerRoman"/>
      <w:lvlText w:val="%6."/>
      <w:lvlJc w:val="right"/>
      <w:pPr>
        <w:ind w:left="4538" w:hanging="180"/>
      </w:pPr>
    </w:lvl>
    <w:lvl w:ilvl="6">
      <w:start w:val="1"/>
      <w:numFmt w:val="decimal"/>
      <w:lvlText w:val="%7."/>
      <w:lvlJc w:val="left"/>
      <w:pPr>
        <w:ind w:left="5258" w:hanging="360"/>
      </w:pPr>
    </w:lvl>
    <w:lvl w:ilvl="7">
      <w:start w:val="1"/>
      <w:numFmt w:val="lowerLetter"/>
      <w:lvlText w:val="%8."/>
      <w:lvlJc w:val="left"/>
      <w:pPr>
        <w:ind w:left="5978" w:hanging="360"/>
      </w:pPr>
    </w:lvl>
    <w:lvl w:ilvl="8">
      <w:start w:val="1"/>
      <w:numFmt w:val="lowerRoman"/>
      <w:lvlText w:val="%9."/>
      <w:lvlJc w:val="right"/>
      <w:pPr>
        <w:ind w:left="6698" w:hanging="180"/>
      </w:pPr>
    </w:lvl>
  </w:abstractNum>
  <w:abstractNum w:abstractNumId="260">
    <w:nsid w:val="5B772553"/>
    <w:multiLevelType w:val="hybridMultilevel"/>
    <w:tmpl w:val="4AB444C0"/>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261">
    <w:nsid w:val="5C4C2AD8"/>
    <w:multiLevelType w:val="hybridMultilevel"/>
    <w:tmpl w:val="AA9A4F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2">
    <w:nsid w:val="5CA32D04"/>
    <w:multiLevelType w:val="hybridMultilevel"/>
    <w:tmpl w:val="EEA242C6"/>
    <w:lvl w:ilvl="0" w:tplc="081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3">
    <w:nsid w:val="5CD94A34"/>
    <w:multiLevelType w:val="hybridMultilevel"/>
    <w:tmpl w:val="DC9A9E34"/>
    <w:lvl w:ilvl="0" w:tplc="08190001">
      <w:start w:val="1"/>
      <w:numFmt w:val="bullet"/>
      <w:lvlText w:val=""/>
      <w:lvlJc w:val="left"/>
      <w:pPr>
        <w:ind w:left="720" w:hanging="360"/>
      </w:pPr>
      <w:rPr>
        <w:rFonts w:ascii="Symbol" w:hAnsi="Symbol"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264">
    <w:nsid w:val="5CE7664E"/>
    <w:multiLevelType w:val="hybridMultilevel"/>
    <w:tmpl w:val="FDCC1E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5">
    <w:nsid w:val="5CF60768"/>
    <w:multiLevelType w:val="multilevel"/>
    <w:tmpl w:val="BBAAE91E"/>
    <w:lvl w:ilvl="0">
      <w:start w:val="1"/>
      <w:numFmt w:val="bullet"/>
      <w:lvlText w:val=""/>
      <w:lvlJc w:val="left"/>
      <w:pPr>
        <w:tabs>
          <w:tab w:val="num" w:pos="720"/>
        </w:tabs>
        <w:ind w:left="720" w:hanging="360"/>
      </w:pPr>
      <w:rPr>
        <w:rFonts w:ascii="Symbol" w:hAnsi="Symbol" w:hint="default"/>
        <w:b w:val="0"/>
      </w:rPr>
    </w:lvl>
    <w:lvl w:ilv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6">
    <w:nsid w:val="5D3332CE"/>
    <w:multiLevelType w:val="hybridMultilevel"/>
    <w:tmpl w:val="A7563D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7">
    <w:nsid w:val="5DB002D0"/>
    <w:multiLevelType w:val="hybridMultilevel"/>
    <w:tmpl w:val="035C5A32"/>
    <w:lvl w:ilvl="0" w:tplc="0409000D">
      <w:start w:val="1"/>
      <w:numFmt w:val="bullet"/>
      <w:lvlText w:val=""/>
      <w:lvlJc w:val="left"/>
      <w:pPr>
        <w:tabs>
          <w:tab w:val="num" w:pos="720"/>
        </w:tabs>
        <w:ind w:left="720" w:hanging="360"/>
      </w:pPr>
      <w:rPr>
        <w:rFonts w:ascii="Wingdings" w:hAnsi="Wingding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8">
    <w:nsid w:val="5DC63B58"/>
    <w:multiLevelType w:val="hybridMultilevel"/>
    <w:tmpl w:val="DC425BF2"/>
    <w:lvl w:ilvl="0" w:tplc="0419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9">
    <w:nsid w:val="5E6F2249"/>
    <w:multiLevelType w:val="hybridMultilevel"/>
    <w:tmpl w:val="C3DED3B2"/>
    <w:lvl w:ilvl="0" w:tplc="081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0">
    <w:nsid w:val="5FF50009"/>
    <w:multiLevelType w:val="hybridMultilevel"/>
    <w:tmpl w:val="0C58ECE2"/>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271">
    <w:nsid w:val="60921F10"/>
    <w:multiLevelType w:val="multilevel"/>
    <w:tmpl w:val="F05A7334"/>
    <w:lvl w:ilvl="0">
      <w:numFmt w:val="bullet"/>
      <w:lvlText w:val="-"/>
      <w:lvlJc w:val="left"/>
      <w:pPr>
        <w:tabs>
          <w:tab w:val="num" w:pos="360"/>
        </w:tabs>
        <w:ind w:left="360" w:hanging="360"/>
      </w:pPr>
      <w:rPr>
        <w:rFonts w:ascii="Times New Roman" w:eastAsia="Times New Roman" w:hAnsi="Times New Roman" w:cs="Times New Roman"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2">
    <w:nsid w:val="60E15FE2"/>
    <w:multiLevelType w:val="hybridMultilevel"/>
    <w:tmpl w:val="43FC8B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618B5FB0"/>
    <w:multiLevelType w:val="hybridMultilevel"/>
    <w:tmpl w:val="3FD073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61F36A3E"/>
    <w:multiLevelType w:val="hybridMultilevel"/>
    <w:tmpl w:val="103C1198"/>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275">
    <w:nsid w:val="62A64945"/>
    <w:multiLevelType w:val="hybridMultilevel"/>
    <w:tmpl w:val="90581608"/>
    <w:lvl w:ilvl="0" w:tplc="08190001">
      <w:start w:val="1"/>
      <w:numFmt w:val="bullet"/>
      <w:lvlText w:val=""/>
      <w:lvlJc w:val="left"/>
      <w:pPr>
        <w:ind w:left="360" w:hanging="360"/>
      </w:pPr>
      <w:rPr>
        <w:rFonts w:ascii="Symbol" w:hAnsi="Symbol" w:hint="default"/>
      </w:rPr>
    </w:lvl>
    <w:lvl w:ilvl="1" w:tplc="08190003" w:tentative="1">
      <w:start w:val="1"/>
      <w:numFmt w:val="bullet"/>
      <w:lvlText w:val="o"/>
      <w:lvlJc w:val="left"/>
      <w:pPr>
        <w:ind w:left="1080" w:hanging="360"/>
      </w:pPr>
      <w:rPr>
        <w:rFonts w:ascii="Courier New" w:hAnsi="Courier New" w:cs="Courier New" w:hint="default"/>
      </w:rPr>
    </w:lvl>
    <w:lvl w:ilvl="2" w:tplc="08190005" w:tentative="1">
      <w:start w:val="1"/>
      <w:numFmt w:val="bullet"/>
      <w:lvlText w:val=""/>
      <w:lvlJc w:val="left"/>
      <w:pPr>
        <w:ind w:left="1800" w:hanging="360"/>
      </w:pPr>
      <w:rPr>
        <w:rFonts w:ascii="Wingdings" w:hAnsi="Wingdings" w:hint="default"/>
      </w:rPr>
    </w:lvl>
    <w:lvl w:ilvl="3" w:tplc="08190001" w:tentative="1">
      <w:start w:val="1"/>
      <w:numFmt w:val="bullet"/>
      <w:lvlText w:val=""/>
      <w:lvlJc w:val="left"/>
      <w:pPr>
        <w:ind w:left="2520" w:hanging="360"/>
      </w:pPr>
      <w:rPr>
        <w:rFonts w:ascii="Symbol" w:hAnsi="Symbol" w:hint="default"/>
      </w:rPr>
    </w:lvl>
    <w:lvl w:ilvl="4" w:tplc="08190003" w:tentative="1">
      <w:start w:val="1"/>
      <w:numFmt w:val="bullet"/>
      <w:lvlText w:val="o"/>
      <w:lvlJc w:val="left"/>
      <w:pPr>
        <w:ind w:left="3240" w:hanging="360"/>
      </w:pPr>
      <w:rPr>
        <w:rFonts w:ascii="Courier New" w:hAnsi="Courier New" w:cs="Courier New" w:hint="default"/>
      </w:rPr>
    </w:lvl>
    <w:lvl w:ilvl="5" w:tplc="08190005" w:tentative="1">
      <w:start w:val="1"/>
      <w:numFmt w:val="bullet"/>
      <w:lvlText w:val=""/>
      <w:lvlJc w:val="left"/>
      <w:pPr>
        <w:ind w:left="3960" w:hanging="360"/>
      </w:pPr>
      <w:rPr>
        <w:rFonts w:ascii="Wingdings" w:hAnsi="Wingdings" w:hint="default"/>
      </w:rPr>
    </w:lvl>
    <w:lvl w:ilvl="6" w:tplc="08190001" w:tentative="1">
      <w:start w:val="1"/>
      <w:numFmt w:val="bullet"/>
      <w:lvlText w:val=""/>
      <w:lvlJc w:val="left"/>
      <w:pPr>
        <w:ind w:left="4680" w:hanging="360"/>
      </w:pPr>
      <w:rPr>
        <w:rFonts w:ascii="Symbol" w:hAnsi="Symbol" w:hint="default"/>
      </w:rPr>
    </w:lvl>
    <w:lvl w:ilvl="7" w:tplc="08190003" w:tentative="1">
      <w:start w:val="1"/>
      <w:numFmt w:val="bullet"/>
      <w:lvlText w:val="o"/>
      <w:lvlJc w:val="left"/>
      <w:pPr>
        <w:ind w:left="5400" w:hanging="360"/>
      </w:pPr>
      <w:rPr>
        <w:rFonts w:ascii="Courier New" w:hAnsi="Courier New" w:cs="Courier New" w:hint="default"/>
      </w:rPr>
    </w:lvl>
    <w:lvl w:ilvl="8" w:tplc="08190005" w:tentative="1">
      <w:start w:val="1"/>
      <w:numFmt w:val="bullet"/>
      <w:lvlText w:val=""/>
      <w:lvlJc w:val="left"/>
      <w:pPr>
        <w:ind w:left="6120" w:hanging="360"/>
      </w:pPr>
      <w:rPr>
        <w:rFonts w:ascii="Wingdings" w:hAnsi="Wingdings" w:hint="default"/>
      </w:rPr>
    </w:lvl>
  </w:abstractNum>
  <w:abstractNum w:abstractNumId="276">
    <w:nsid w:val="63B8572A"/>
    <w:multiLevelType w:val="hybridMultilevel"/>
    <w:tmpl w:val="631A6798"/>
    <w:lvl w:ilvl="0" w:tplc="4D367B46">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7">
    <w:nsid w:val="640434E6"/>
    <w:multiLevelType w:val="hybridMultilevel"/>
    <w:tmpl w:val="2C08B2B4"/>
    <w:lvl w:ilvl="0" w:tplc="0419000D">
      <w:start w:val="1"/>
      <w:numFmt w:val="bullet"/>
      <w:lvlText w:val=""/>
      <w:lvlJc w:val="left"/>
      <w:pPr>
        <w:tabs>
          <w:tab w:val="num" w:pos="1151"/>
        </w:tabs>
        <w:ind w:left="1151" w:hanging="360"/>
      </w:pPr>
      <w:rPr>
        <w:rFonts w:ascii="Wingdings" w:hAnsi="Wingdings" w:hint="default"/>
      </w:rPr>
    </w:lvl>
    <w:lvl w:ilvl="1" w:tplc="04190003">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8">
    <w:nsid w:val="64492133"/>
    <w:multiLevelType w:val="multilevel"/>
    <w:tmpl w:val="BFC2FE3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360"/>
        </w:tabs>
        <w:ind w:left="36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9">
    <w:nsid w:val="64765998"/>
    <w:multiLevelType w:val="hybridMultilevel"/>
    <w:tmpl w:val="D2DA6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648166B6"/>
    <w:multiLevelType w:val="hybridMultilevel"/>
    <w:tmpl w:val="61C40B12"/>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281">
    <w:nsid w:val="649A22EC"/>
    <w:multiLevelType w:val="multilevel"/>
    <w:tmpl w:val="D00C0D0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14"/>
      </w:rPr>
    </w:lvl>
    <w:lvl w:ilvl="2">
      <w:start w:val="1"/>
      <w:numFmt w:val="decimal"/>
      <w:lvlText w:val="%3."/>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2">
    <w:nsid w:val="64B71AFE"/>
    <w:multiLevelType w:val="hybridMultilevel"/>
    <w:tmpl w:val="7C74C9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3">
    <w:nsid w:val="64CB1259"/>
    <w:multiLevelType w:val="hybridMultilevel"/>
    <w:tmpl w:val="4DDA0C1E"/>
    <w:lvl w:ilvl="0" w:tplc="4D367B46">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4">
    <w:nsid w:val="654E2AA4"/>
    <w:multiLevelType w:val="multilevel"/>
    <w:tmpl w:val="F7588A2A"/>
    <w:lvl w:ilvl="0">
      <w:start w:val="1"/>
      <w:numFmt w:val="bullet"/>
      <w:lvlText w:val=""/>
      <w:lvlJc w:val="left"/>
      <w:pPr>
        <w:tabs>
          <w:tab w:val="num" w:pos="720"/>
        </w:tabs>
        <w:ind w:left="720" w:hanging="360"/>
      </w:pPr>
      <w:rPr>
        <w:rFonts w:ascii="Wingdings" w:hAnsi="Wingdings" w:hint="default"/>
        <w:color w:val="auto"/>
        <w:sz w:val="24"/>
        <w:szCs w:val="24"/>
      </w:rPr>
    </w:lvl>
    <w:lvl w:ilvl="1">
      <w:numFmt w:val="bullet"/>
      <w:lvlText w:val="-"/>
      <w:lvlJc w:val="left"/>
      <w:pPr>
        <w:tabs>
          <w:tab w:val="num" w:pos="1800"/>
        </w:tabs>
        <w:ind w:left="1800" w:hanging="360"/>
      </w:pPr>
      <w:rPr>
        <w:rFonts w:ascii="Times New Roman" w:eastAsia="Times New Roman" w:hAnsi="Times New Roman" w:cs="Times New Roman" w:hint="default"/>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85">
    <w:nsid w:val="65523F03"/>
    <w:multiLevelType w:val="hybridMultilevel"/>
    <w:tmpl w:val="89E8EEA2"/>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286">
    <w:nsid w:val="66231640"/>
    <w:multiLevelType w:val="hybridMultilevel"/>
    <w:tmpl w:val="A0DA706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7">
    <w:nsid w:val="66587AEE"/>
    <w:multiLevelType w:val="hybridMultilevel"/>
    <w:tmpl w:val="C186CD92"/>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288">
    <w:nsid w:val="66B62EAB"/>
    <w:multiLevelType w:val="hybridMultilevel"/>
    <w:tmpl w:val="4404A126"/>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289">
    <w:nsid w:val="66EF38B5"/>
    <w:multiLevelType w:val="hybridMultilevel"/>
    <w:tmpl w:val="64CC6D46"/>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290">
    <w:nsid w:val="671C78FC"/>
    <w:multiLevelType w:val="hybridMultilevel"/>
    <w:tmpl w:val="3B76A680"/>
    <w:lvl w:ilvl="0" w:tplc="0409000D">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1">
    <w:nsid w:val="67352226"/>
    <w:multiLevelType w:val="hybridMultilevel"/>
    <w:tmpl w:val="7596916C"/>
    <w:lvl w:ilvl="0" w:tplc="08190001">
      <w:start w:val="1"/>
      <w:numFmt w:val="bullet"/>
      <w:lvlText w:val=""/>
      <w:lvlJc w:val="left"/>
      <w:pPr>
        <w:ind w:left="360" w:hanging="360"/>
      </w:pPr>
      <w:rPr>
        <w:rFonts w:ascii="Symbol" w:hAnsi="Symbol" w:hint="default"/>
      </w:rPr>
    </w:lvl>
    <w:lvl w:ilvl="1" w:tplc="08190003" w:tentative="1">
      <w:start w:val="1"/>
      <w:numFmt w:val="bullet"/>
      <w:lvlText w:val="o"/>
      <w:lvlJc w:val="left"/>
      <w:pPr>
        <w:ind w:left="1080" w:hanging="360"/>
      </w:pPr>
      <w:rPr>
        <w:rFonts w:ascii="Courier New" w:hAnsi="Courier New" w:cs="Courier New" w:hint="default"/>
      </w:rPr>
    </w:lvl>
    <w:lvl w:ilvl="2" w:tplc="08190005" w:tentative="1">
      <w:start w:val="1"/>
      <w:numFmt w:val="bullet"/>
      <w:lvlText w:val=""/>
      <w:lvlJc w:val="left"/>
      <w:pPr>
        <w:ind w:left="1800" w:hanging="360"/>
      </w:pPr>
      <w:rPr>
        <w:rFonts w:ascii="Wingdings" w:hAnsi="Wingdings" w:hint="default"/>
      </w:rPr>
    </w:lvl>
    <w:lvl w:ilvl="3" w:tplc="08190001" w:tentative="1">
      <w:start w:val="1"/>
      <w:numFmt w:val="bullet"/>
      <w:lvlText w:val=""/>
      <w:lvlJc w:val="left"/>
      <w:pPr>
        <w:ind w:left="2520" w:hanging="360"/>
      </w:pPr>
      <w:rPr>
        <w:rFonts w:ascii="Symbol" w:hAnsi="Symbol" w:hint="default"/>
      </w:rPr>
    </w:lvl>
    <w:lvl w:ilvl="4" w:tplc="08190003" w:tentative="1">
      <w:start w:val="1"/>
      <w:numFmt w:val="bullet"/>
      <w:lvlText w:val="o"/>
      <w:lvlJc w:val="left"/>
      <w:pPr>
        <w:ind w:left="3240" w:hanging="360"/>
      </w:pPr>
      <w:rPr>
        <w:rFonts w:ascii="Courier New" w:hAnsi="Courier New" w:cs="Courier New" w:hint="default"/>
      </w:rPr>
    </w:lvl>
    <w:lvl w:ilvl="5" w:tplc="08190005" w:tentative="1">
      <w:start w:val="1"/>
      <w:numFmt w:val="bullet"/>
      <w:lvlText w:val=""/>
      <w:lvlJc w:val="left"/>
      <w:pPr>
        <w:ind w:left="3960" w:hanging="360"/>
      </w:pPr>
      <w:rPr>
        <w:rFonts w:ascii="Wingdings" w:hAnsi="Wingdings" w:hint="default"/>
      </w:rPr>
    </w:lvl>
    <w:lvl w:ilvl="6" w:tplc="08190001" w:tentative="1">
      <w:start w:val="1"/>
      <w:numFmt w:val="bullet"/>
      <w:lvlText w:val=""/>
      <w:lvlJc w:val="left"/>
      <w:pPr>
        <w:ind w:left="4680" w:hanging="360"/>
      </w:pPr>
      <w:rPr>
        <w:rFonts w:ascii="Symbol" w:hAnsi="Symbol" w:hint="default"/>
      </w:rPr>
    </w:lvl>
    <w:lvl w:ilvl="7" w:tplc="08190003" w:tentative="1">
      <w:start w:val="1"/>
      <w:numFmt w:val="bullet"/>
      <w:lvlText w:val="o"/>
      <w:lvlJc w:val="left"/>
      <w:pPr>
        <w:ind w:left="5400" w:hanging="360"/>
      </w:pPr>
      <w:rPr>
        <w:rFonts w:ascii="Courier New" w:hAnsi="Courier New" w:cs="Courier New" w:hint="default"/>
      </w:rPr>
    </w:lvl>
    <w:lvl w:ilvl="8" w:tplc="08190005" w:tentative="1">
      <w:start w:val="1"/>
      <w:numFmt w:val="bullet"/>
      <w:lvlText w:val=""/>
      <w:lvlJc w:val="left"/>
      <w:pPr>
        <w:ind w:left="6120" w:hanging="360"/>
      </w:pPr>
      <w:rPr>
        <w:rFonts w:ascii="Wingdings" w:hAnsi="Wingdings" w:hint="default"/>
      </w:rPr>
    </w:lvl>
  </w:abstractNum>
  <w:abstractNum w:abstractNumId="292">
    <w:nsid w:val="67EF02C7"/>
    <w:multiLevelType w:val="hybridMultilevel"/>
    <w:tmpl w:val="13481378"/>
    <w:lvl w:ilvl="0" w:tplc="0409000D">
      <w:start w:val="1"/>
      <w:numFmt w:val="decimal"/>
      <w:lvlText w:val="%1."/>
      <w:lvlJc w:val="left"/>
      <w:pPr>
        <w:ind w:left="360" w:hanging="360"/>
      </w:pPr>
      <w:rPr>
        <w:b/>
      </w:r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293">
    <w:nsid w:val="69717466"/>
    <w:multiLevelType w:val="hybridMultilevel"/>
    <w:tmpl w:val="9B28C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nsid w:val="69A52C85"/>
    <w:multiLevelType w:val="hybridMultilevel"/>
    <w:tmpl w:val="6936982A"/>
    <w:lvl w:ilvl="0" w:tplc="0409000D">
      <w:start w:val="1"/>
      <w:numFmt w:val="bullet"/>
      <w:lvlText w:val=""/>
      <w:lvlJc w:val="left"/>
      <w:pPr>
        <w:ind w:left="360" w:hanging="360"/>
      </w:pPr>
      <w:rPr>
        <w:rFonts w:ascii="Symbol" w:hAnsi="Symbol" w:hint="default"/>
      </w:rPr>
    </w:lvl>
    <w:lvl w:ilvl="1" w:tplc="041F0003" w:tentative="1">
      <w:start w:val="1"/>
      <w:numFmt w:val="lowerLetter"/>
      <w:lvlText w:val="%2."/>
      <w:lvlJc w:val="left"/>
      <w:pPr>
        <w:ind w:left="1080" w:hanging="360"/>
      </w:pPr>
    </w:lvl>
    <w:lvl w:ilvl="2" w:tplc="041F0005" w:tentative="1">
      <w:start w:val="1"/>
      <w:numFmt w:val="lowerRoman"/>
      <w:lvlText w:val="%3."/>
      <w:lvlJc w:val="right"/>
      <w:pPr>
        <w:ind w:left="1800" w:hanging="180"/>
      </w:pPr>
    </w:lvl>
    <w:lvl w:ilvl="3" w:tplc="041F0001" w:tentative="1">
      <w:start w:val="1"/>
      <w:numFmt w:val="decimal"/>
      <w:lvlText w:val="%4."/>
      <w:lvlJc w:val="left"/>
      <w:pPr>
        <w:ind w:left="2520" w:hanging="360"/>
      </w:pPr>
    </w:lvl>
    <w:lvl w:ilvl="4" w:tplc="041F0003" w:tentative="1">
      <w:start w:val="1"/>
      <w:numFmt w:val="lowerLetter"/>
      <w:lvlText w:val="%5."/>
      <w:lvlJc w:val="left"/>
      <w:pPr>
        <w:ind w:left="3240" w:hanging="360"/>
      </w:pPr>
    </w:lvl>
    <w:lvl w:ilvl="5" w:tplc="041F0005" w:tentative="1">
      <w:start w:val="1"/>
      <w:numFmt w:val="lowerRoman"/>
      <w:lvlText w:val="%6."/>
      <w:lvlJc w:val="right"/>
      <w:pPr>
        <w:ind w:left="3960" w:hanging="180"/>
      </w:pPr>
    </w:lvl>
    <w:lvl w:ilvl="6" w:tplc="041F0001" w:tentative="1">
      <w:start w:val="1"/>
      <w:numFmt w:val="decimal"/>
      <w:lvlText w:val="%7."/>
      <w:lvlJc w:val="left"/>
      <w:pPr>
        <w:ind w:left="4680" w:hanging="360"/>
      </w:pPr>
    </w:lvl>
    <w:lvl w:ilvl="7" w:tplc="041F0003" w:tentative="1">
      <w:start w:val="1"/>
      <w:numFmt w:val="lowerLetter"/>
      <w:lvlText w:val="%8."/>
      <w:lvlJc w:val="left"/>
      <w:pPr>
        <w:ind w:left="5400" w:hanging="360"/>
      </w:pPr>
    </w:lvl>
    <w:lvl w:ilvl="8" w:tplc="041F0005" w:tentative="1">
      <w:start w:val="1"/>
      <w:numFmt w:val="lowerRoman"/>
      <w:lvlText w:val="%9."/>
      <w:lvlJc w:val="right"/>
      <w:pPr>
        <w:ind w:left="6120" w:hanging="180"/>
      </w:pPr>
    </w:lvl>
  </w:abstractNum>
  <w:abstractNum w:abstractNumId="295">
    <w:nsid w:val="69EA7B84"/>
    <w:multiLevelType w:val="hybridMultilevel"/>
    <w:tmpl w:val="9E22F9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6">
    <w:nsid w:val="69F64366"/>
    <w:multiLevelType w:val="hybridMultilevel"/>
    <w:tmpl w:val="A230731A"/>
    <w:lvl w:ilvl="0" w:tplc="041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97">
    <w:nsid w:val="6AAD3E09"/>
    <w:multiLevelType w:val="hybridMultilevel"/>
    <w:tmpl w:val="3EC80808"/>
    <w:lvl w:ilvl="0" w:tplc="4D367B46">
      <w:start w:val="1"/>
      <w:numFmt w:val="bullet"/>
      <w:lvlText w:val=""/>
      <w:lvlJc w:val="left"/>
      <w:pPr>
        <w:ind w:left="720" w:hanging="360"/>
      </w:pPr>
      <w:rPr>
        <w:rFonts w:ascii="Symbol" w:hAnsi="Symbol"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98">
    <w:nsid w:val="6AF50A67"/>
    <w:multiLevelType w:val="hybridMultilevel"/>
    <w:tmpl w:val="83B66030"/>
    <w:lvl w:ilvl="0" w:tplc="0419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9">
    <w:nsid w:val="6BB83975"/>
    <w:multiLevelType w:val="hybridMultilevel"/>
    <w:tmpl w:val="E24C382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0">
    <w:nsid w:val="6BF1474B"/>
    <w:multiLevelType w:val="hybridMultilevel"/>
    <w:tmpl w:val="875435FA"/>
    <w:lvl w:ilvl="0" w:tplc="040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6C582B5B"/>
    <w:multiLevelType w:val="multilevel"/>
    <w:tmpl w:val="E092DA3E"/>
    <w:lvl w:ilvl="0">
      <w:start w:val="1"/>
      <w:numFmt w:val="bullet"/>
      <w:lvlText w:val=""/>
      <w:lvlJc w:val="left"/>
      <w:pPr>
        <w:tabs>
          <w:tab w:val="num" w:pos="690"/>
        </w:tabs>
        <w:ind w:left="690" w:hanging="360"/>
      </w:pPr>
      <w:rPr>
        <w:rFonts w:ascii="Symbol" w:hAnsi="Symbol" w:hint="default"/>
      </w:rPr>
    </w:lvl>
    <w:lvl w:ilvl="1">
      <w:start w:val="1"/>
      <w:numFmt w:val="bullet"/>
      <w:lvlText w:val=""/>
      <w:lvlJc w:val="left"/>
      <w:pPr>
        <w:tabs>
          <w:tab w:val="num" w:pos="1770"/>
        </w:tabs>
        <w:ind w:left="1770" w:hanging="360"/>
      </w:pPr>
      <w:rPr>
        <w:rFonts w:ascii="Symbol" w:hAnsi="Symbol" w:hint="default"/>
      </w:rPr>
    </w:lvl>
    <w:lvl w:ilvl="2">
      <w:start w:val="1"/>
      <w:numFmt w:val="bullet"/>
      <w:lvlText w:val=""/>
      <w:lvlJc w:val="left"/>
      <w:pPr>
        <w:tabs>
          <w:tab w:val="num" w:pos="2490"/>
        </w:tabs>
        <w:ind w:left="2490" w:hanging="360"/>
      </w:pPr>
      <w:rPr>
        <w:rFonts w:ascii="Wingdings" w:hAnsi="Wingdings" w:hint="default"/>
      </w:rPr>
    </w:lvl>
    <w:lvl w:ilvl="3">
      <w:start w:val="1"/>
      <w:numFmt w:val="bullet"/>
      <w:lvlText w:val=""/>
      <w:lvlJc w:val="left"/>
      <w:pPr>
        <w:tabs>
          <w:tab w:val="num" w:pos="3210"/>
        </w:tabs>
        <w:ind w:left="3210" w:hanging="360"/>
      </w:pPr>
      <w:rPr>
        <w:rFonts w:ascii="Symbol" w:hAnsi="Symbol" w:hint="default"/>
      </w:rPr>
    </w:lvl>
    <w:lvl w:ilvl="4">
      <w:start w:val="1"/>
      <w:numFmt w:val="bullet"/>
      <w:lvlText w:val="o"/>
      <w:lvlJc w:val="left"/>
      <w:pPr>
        <w:tabs>
          <w:tab w:val="num" w:pos="3930"/>
        </w:tabs>
        <w:ind w:left="3930" w:hanging="360"/>
      </w:pPr>
      <w:rPr>
        <w:rFonts w:ascii="Courier New" w:hAnsi="Courier New" w:cs="Courier New" w:hint="default"/>
      </w:rPr>
    </w:lvl>
    <w:lvl w:ilvl="5">
      <w:start w:val="1"/>
      <w:numFmt w:val="bullet"/>
      <w:lvlText w:val=""/>
      <w:lvlJc w:val="left"/>
      <w:pPr>
        <w:tabs>
          <w:tab w:val="num" w:pos="4650"/>
        </w:tabs>
        <w:ind w:left="4650" w:hanging="360"/>
      </w:pPr>
      <w:rPr>
        <w:rFonts w:ascii="Wingdings" w:hAnsi="Wingdings" w:hint="default"/>
      </w:rPr>
    </w:lvl>
    <w:lvl w:ilvl="6">
      <w:start w:val="1"/>
      <w:numFmt w:val="bullet"/>
      <w:lvlText w:val=""/>
      <w:lvlJc w:val="left"/>
      <w:pPr>
        <w:tabs>
          <w:tab w:val="num" w:pos="5370"/>
        </w:tabs>
        <w:ind w:left="5370" w:hanging="360"/>
      </w:pPr>
      <w:rPr>
        <w:rFonts w:ascii="Symbol" w:hAnsi="Symbol" w:hint="default"/>
      </w:rPr>
    </w:lvl>
    <w:lvl w:ilvl="7">
      <w:start w:val="1"/>
      <w:numFmt w:val="bullet"/>
      <w:lvlText w:val="o"/>
      <w:lvlJc w:val="left"/>
      <w:pPr>
        <w:tabs>
          <w:tab w:val="num" w:pos="6090"/>
        </w:tabs>
        <w:ind w:left="6090" w:hanging="360"/>
      </w:pPr>
      <w:rPr>
        <w:rFonts w:ascii="Courier New" w:hAnsi="Courier New" w:cs="Courier New" w:hint="default"/>
      </w:rPr>
    </w:lvl>
    <w:lvl w:ilvl="8">
      <w:start w:val="1"/>
      <w:numFmt w:val="bullet"/>
      <w:lvlText w:val=""/>
      <w:lvlJc w:val="left"/>
      <w:pPr>
        <w:tabs>
          <w:tab w:val="num" w:pos="6810"/>
        </w:tabs>
        <w:ind w:left="6810" w:hanging="360"/>
      </w:pPr>
      <w:rPr>
        <w:rFonts w:ascii="Wingdings" w:hAnsi="Wingdings" w:hint="default"/>
      </w:rPr>
    </w:lvl>
  </w:abstractNum>
  <w:abstractNum w:abstractNumId="302">
    <w:nsid w:val="6D50586C"/>
    <w:multiLevelType w:val="hybridMultilevel"/>
    <w:tmpl w:val="58681340"/>
    <w:lvl w:ilvl="0" w:tplc="08190001">
      <w:start w:val="1"/>
      <w:numFmt w:val="bullet"/>
      <w:lvlText w:val=""/>
      <w:lvlJc w:val="left"/>
      <w:pPr>
        <w:ind w:left="360" w:hanging="360"/>
      </w:pPr>
      <w:rPr>
        <w:rFonts w:ascii="Symbol" w:hAnsi="Symbol" w:hint="default"/>
      </w:rPr>
    </w:lvl>
    <w:lvl w:ilvl="1" w:tplc="08190003" w:tentative="1">
      <w:start w:val="1"/>
      <w:numFmt w:val="bullet"/>
      <w:lvlText w:val="o"/>
      <w:lvlJc w:val="left"/>
      <w:pPr>
        <w:ind w:left="1080" w:hanging="360"/>
      </w:pPr>
      <w:rPr>
        <w:rFonts w:ascii="Courier New" w:hAnsi="Courier New" w:cs="Courier New" w:hint="default"/>
      </w:rPr>
    </w:lvl>
    <w:lvl w:ilvl="2" w:tplc="08190005" w:tentative="1">
      <w:start w:val="1"/>
      <w:numFmt w:val="bullet"/>
      <w:lvlText w:val=""/>
      <w:lvlJc w:val="left"/>
      <w:pPr>
        <w:ind w:left="1800" w:hanging="360"/>
      </w:pPr>
      <w:rPr>
        <w:rFonts w:ascii="Wingdings" w:hAnsi="Wingdings" w:hint="default"/>
      </w:rPr>
    </w:lvl>
    <w:lvl w:ilvl="3" w:tplc="08190001" w:tentative="1">
      <w:start w:val="1"/>
      <w:numFmt w:val="bullet"/>
      <w:lvlText w:val=""/>
      <w:lvlJc w:val="left"/>
      <w:pPr>
        <w:ind w:left="2520" w:hanging="360"/>
      </w:pPr>
      <w:rPr>
        <w:rFonts w:ascii="Symbol" w:hAnsi="Symbol" w:hint="default"/>
      </w:rPr>
    </w:lvl>
    <w:lvl w:ilvl="4" w:tplc="08190003" w:tentative="1">
      <w:start w:val="1"/>
      <w:numFmt w:val="bullet"/>
      <w:lvlText w:val="o"/>
      <w:lvlJc w:val="left"/>
      <w:pPr>
        <w:ind w:left="3240" w:hanging="360"/>
      </w:pPr>
      <w:rPr>
        <w:rFonts w:ascii="Courier New" w:hAnsi="Courier New" w:cs="Courier New" w:hint="default"/>
      </w:rPr>
    </w:lvl>
    <w:lvl w:ilvl="5" w:tplc="08190005" w:tentative="1">
      <w:start w:val="1"/>
      <w:numFmt w:val="bullet"/>
      <w:lvlText w:val=""/>
      <w:lvlJc w:val="left"/>
      <w:pPr>
        <w:ind w:left="3960" w:hanging="360"/>
      </w:pPr>
      <w:rPr>
        <w:rFonts w:ascii="Wingdings" w:hAnsi="Wingdings" w:hint="default"/>
      </w:rPr>
    </w:lvl>
    <w:lvl w:ilvl="6" w:tplc="08190001" w:tentative="1">
      <w:start w:val="1"/>
      <w:numFmt w:val="bullet"/>
      <w:lvlText w:val=""/>
      <w:lvlJc w:val="left"/>
      <w:pPr>
        <w:ind w:left="4680" w:hanging="360"/>
      </w:pPr>
      <w:rPr>
        <w:rFonts w:ascii="Symbol" w:hAnsi="Symbol" w:hint="default"/>
      </w:rPr>
    </w:lvl>
    <w:lvl w:ilvl="7" w:tplc="08190003" w:tentative="1">
      <w:start w:val="1"/>
      <w:numFmt w:val="bullet"/>
      <w:lvlText w:val="o"/>
      <w:lvlJc w:val="left"/>
      <w:pPr>
        <w:ind w:left="5400" w:hanging="360"/>
      </w:pPr>
      <w:rPr>
        <w:rFonts w:ascii="Courier New" w:hAnsi="Courier New" w:cs="Courier New" w:hint="default"/>
      </w:rPr>
    </w:lvl>
    <w:lvl w:ilvl="8" w:tplc="08190005" w:tentative="1">
      <w:start w:val="1"/>
      <w:numFmt w:val="bullet"/>
      <w:lvlText w:val=""/>
      <w:lvlJc w:val="left"/>
      <w:pPr>
        <w:ind w:left="6120" w:hanging="360"/>
      </w:pPr>
      <w:rPr>
        <w:rFonts w:ascii="Wingdings" w:hAnsi="Wingdings" w:hint="default"/>
      </w:rPr>
    </w:lvl>
  </w:abstractNum>
  <w:abstractNum w:abstractNumId="303">
    <w:nsid w:val="6D616720"/>
    <w:multiLevelType w:val="hybridMultilevel"/>
    <w:tmpl w:val="09D2FEC0"/>
    <w:lvl w:ilvl="0" w:tplc="FFFFFFFF">
      <w:start w:val="1"/>
      <w:numFmt w:val="bullet"/>
      <w:lvlText w:val=""/>
      <w:lvlJc w:val="left"/>
      <w:pPr>
        <w:ind w:left="360" w:hanging="360"/>
      </w:pPr>
      <w:rPr>
        <w:rFonts w:ascii="Symbol" w:hAnsi="Symbol" w:hint="default"/>
      </w:rPr>
    </w:lvl>
    <w:lvl w:ilvl="1" w:tplc="0409000D"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04">
    <w:nsid w:val="6D7F7B7E"/>
    <w:multiLevelType w:val="multilevel"/>
    <w:tmpl w:val="D77EB9AA"/>
    <w:lvl w:ilvl="0">
      <w:start w:val="1"/>
      <w:numFmt w:val="bullet"/>
      <w:lvlText w:val=""/>
      <w:lvlJc w:val="left"/>
      <w:pPr>
        <w:tabs>
          <w:tab w:val="num" w:pos="720"/>
        </w:tabs>
        <w:ind w:left="720" w:hanging="360"/>
      </w:pPr>
      <w:rPr>
        <w:rFonts w:ascii="Wingdings" w:hAnsi="Wingdings" w:hint="default"/>
        <w:color w:val="auto"/>
        <w:sz w:val="24"/>
        <w:szCs w:val="24"/>
      </w:rPr>
    </w:lvl>
    <w:lvl w:ilvl="1">
      <w:numFmt w:val="bullet"/>
      <w:lvlText w:val="-"/>
      <w:lvlJc w:val="left"/>
      <w:pPr>
        <w:tabs>
          <w:tab w:val="num" w:pos="1800"/>
        </w:tabs>
        <w:ind w:left="1800" w:hanging="360"/>
      </w:pPr>
      <w:rPr>
        <w:rFonts w:ascii="Times New Roman" w:eastAsia="Times New Roman" w:hAnsi="Times New Roman" w:cs="Times New Roman" w:hint="default"/>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05">
    <w:nsid w:val="6DD859B9"/>
    <w:multiLevelType w:val="hybridMultilevel"/>
    <w:tmpl w:val="C2329A4A"/>
    <w:lvl w:ilvl="0" w:tplc="34748FF0">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6">
    <w:nsid w:val="6E051266"/>
    <w:multiLevelType w:val="multilevel"/>
    <w:tmpl w:val="30A0E68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07">
    <w:nsid w:val="6EB31695"/>
    <w:multiLevelType w:val="hybridMultilevel"/>
    <w:tmpl w:val="F2EA810C"/>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308">
    <w:nsid w:val="6EC70974"/>
    <w:multiLevelType w:val="hybridMultilevel"/>
    <w:tmpl w:val="B7F8593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9">
    <w:nsid w:val="6F95756C"/>
    <w:multiLevelType w:val="multilevel"/>
    <w:tmpl w:val="064CED8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0">
    <w:nsid w:val="6FA1357C"/>
    <w:multiLevelType w:val="hybridMultilevel"/>
    <w:tmpl w:val="71C63CC4"/>
    <w:lvl w:ilvl="0" w:tplc="041F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1">
    <w:nsid w:val="6FB36C4F"/>
    <w:multiLevelType w:val="multilevel"/>
    <w:tmpl w:val="C99C08C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12">
    <w:nsid w:val="6FF27830"/>
    <w:multiLevelType w:val="hybridMultilevel"/>
    <w:tmpl w:val="487C41EE"/>
    <w:lvl w:ilvl="0" w:tplc="0409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13">
    <w:nsid w:val="7002517C"/>
    <w:multiLevelType w:val="multilevel"/>
    <w:tmpl w:val="AC9425C6"/>
    <w:lvl w:ilvl="0">
      <w:start w:val="1"/>
      <w:numFmt w:val="bullet"/>
      <w:lvlText w:val=""/>
      <w:lvlJc w:val="left"/>
      <w:pPr>
        <w:tabs>
          <w:tab w:val="num" w:pos="360"/>
        </w:tabs>
        <w:ind w:left="720" w:hanging="360"/>
      </w:pPr>
      <w:rPr>
        <w:rFonts w:ascii="Symbol" w:hAnsi="Symbol" w:hint="default"/>
        <w:b w:val="0"/>
        <w:sz w:val="24"/>
        <w:szCs w:val="24"/>
      </w:rPr>
    </w:lvl>
    <w:lvl w:ilvl="1">
      <w:start w:val="1"/>
      <w:numFmt w:val="bullet"/>
      <w:lvlText w:val=""/>
      <w:lvlJc w:val="left"/>
      <w:pPr>
        <w:tabs>
          <w:tab w:val="num" w:pos="1167"/>
        </w:tabs>
        <w:ind w:left="1527" w:hanging="360"/>
      </w:pPr>
      <w:rPr>
        <w:rFonts w:ascii="Wingdings" w:hAnsi="Wingdings" w:hint="default"/>
        <w:b/>
        <w:sz w:val="24"/>
        <w:szCs w:val="24"/>
      </w:rPr>
    </w:lvl>
    <w:lvl w:ilvl="2">
      <w:start w:val="1"/>
      <w:numFmt w:val="bullet"/>
      <w:lvlText w:val=""/>
      <w:lvlJc w:val="left"/>
      <w:pPr>
        <w:tabs>
          <w:tab w:val="num" w:pos="2247"/>
        </w:tabs>
        <w:ind w:left="2247" w:hanging="360"/>
      </w:pPr>
      <w:rPr>
        <w:rFonts w:ascii="Wingdings" w:hAnsi="Wingdings" w:hint="default"/>
      </w:rPr>
    </w:lvl>
    <w:lvl w:ilvl="3">
      <w:start w:val="1"/>
      <w:numFmt w:val="bullet"/>
      <w:lvlText w:val=""/>
      <w:lvlJc w:val="left"/>
      <w:pPr>
        <w:tabs>
          <w:tab w:val="num" w:pos="2967"/>
        </w:tabs>
        <w:ind w:left="2967" w:hanging="360"/>
      </w:pPr>
      <w:rPr>
        <w:rFonts w:ascii="Symbol" w:hAnsi="Symbol" w:hint="default"/>
      </w:rPr>
    </w:lvl>
    <w:lvl w:ilvl="4">
      <w:start w:val="1"/>
      <w:numFmt w:val="bullet"/>
      <w:lvlText w:val="o"/>
      <w:lvlJc w:val="left"/>
      <w:pPr>
        <w:tabs>
          <w:tab w:val="num" w:pos="3687"/>
        </w:tabs>
        <w:ind w:left="3687" w:hanging="360"/>
      </w:pPr>
      <w:rPr>
        <w:rFonts w:ascii="Courier New" w:hAnsi="Courier New" w:cs="Courier New" w:hint="default"/>
      </w:rPr>
    </w:lvl>
    <w:lvl w:ilvl="5">
      <w:start w:val="1"/>
      <w:numFmt w:val="bullet"/>
      <w:lvlText w:val=""/>
      <w:lvlJc w:val="left"/>
      <w:pPr>
        <w:tabs>
          <w:tab w:val="num" w:pos="4407"/>
        </w:tabs>
        <w:ind w:left="4407" w:hanging="360"/>
      </w:pPr>
      <w:rPr>
        <w:rFonts w:ascii="Wingdings" w:hAnsi="Wingdings" w:hint="default"/>
      </w:rPr>
    </w:lvl>
    <w:lvl w:ilvl="6">
      <w:start w:val="1"/>
      <w:numFmt w:val="bullet"/>
      <w:lvlText w:val=""/>
      <w:lvlJc w:val="left"/>
      <w:pPr>
        <w:tabs>
          <w:tab w:val="num" w:pos="5127"/>
        </w:tabs>
        <w:ind w:left="5127" w:hanging="360"/>
      </w:pPr>
      <w:rPr>
        <w:rFonts w:ascii="Symbol" w:hAnsi="Symbol" w:hint="default"/>
      </w:rPr>
    </w:lvl>
    <w:lvl w:ilvl="7">
      <w:start w:val="1"/>
      <w:numFmt w:val="bullet"/>
      <w:lvlText w:val="o"/>
      <w:lvlJc w:val="left"/>
      <w:pPr>
        <w:tabs>
          <w:tab w:val="num" w:pos="5847"/>
        </w:tabs>
        <w:ind w:left="5847" w:hanging="360"/>
      </w:pPr>
      <w:rPr>
        <w:rFonts w:ascii="Courier New" w:hAnsi="Courier New" w:cs="Courier New" w:hint="default"/>
      </w:rPr>
    </w:lvl>
    <w:lvl w:ilvl="8">
      <w:start w:val="1"/>
      <w:numFmt w:val="bullet"/>
      <w:lvlText w:val=""/>
      <w:lvlJc w:val="left"/>
      <w:pPr>
        <w:tabs>
          <w:tab w:val="num" w:pos="6567"/>
        </w:tabs>
        <w:ind w:left="6567" w:hanging="360"/>
      </w:pPr>
      <w:rPr>
        <w:rFonts w:ascii="Wingdings" w:hAnsi="Wingdings" w:hint="default"/>
      </w:rPr>
    </w:lvl>
  </w:abstractNum>
  <w:abstractNum w:abstractNumId="314">
    <w:nsid w:val="709D0858"/>
    <w:multiLevelType w:val="hybridMultilevel"/>
    <w:tmpl w:val="B6566F7C"/>
    <w:lvl w:ilvl="0" w:tplc="041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5">
    <w:nsid w:val="7142446C"/>
    <w:multiLevelType w:val="hybridMultilevel"/>
    <w:tmpl w:val="6D5A990A"/>
    <w:lvl w:ilvl="0" w:tplc="0819000D">
      <w:start w:val="1"/>
      <w:numFmt w:val="bullet"/>
      <w:lvlText w:val=""/>
      <w:lvlJc w:val="left"/>
      <w:pPr>
        <w:ind w:left="720" w:hanging="360"/>
      </w:pPr>
      <w:rPr>
        <w:rFonts w:ascii="Wingdings" w:hAnsi="Wingdings"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316">
    <w:nsid w:val="7154666C"/>
    <w:multiLevelType w:val="hybridMultilevel"/>
    <w:tmpl w:val="293667F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17">
    <w:nsid w:val="71CC0141"/>
    <w:multiLevelType w:val="multilevel"/>
    <w:tmpl w:val="8BF477D8"/>
    <w:lvl w:ilvl="0">
      <w:start w:val="1"/>
      <w:numFmt w:val="bullet"/>
      <w:lvlText w:val=""/>
      <w:lvlJc w:val="left"/>
      <w:pPr>
        <w:tabs>
          <w:tab w:val="num" w:pos="360"/>
        </w:tabs>
        <w:ind w:left="360" w:hanging="360"/>
      </w:pPr>
      <w:rPr>
        <w:rFonts w:ascii="Symbol" w:hAnsi="Symbol" w:hint="default"/>
        <w:color w:val="auto"/>
        <w:sz w:val="24"/>
        <w:szCs w:val="24"/>
      </w:rPr>
    </w:lvl>
    <w:lvl w:ilv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8">
    <w:nsid w:val="720C7A83"/>
    <w:multiLevelType w:val="hybridMultilevel"/>
    <w:tmpl w:val="7472C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721975D2"/>
    <w:multiLevelType w:val="hybridMultilevel"/>
    <w:tmpl w:val="9D3A5646"/>
    <w:lvl w:ilvl="0" w:tplc="08180001">
      <w:start w:val="1"/>
      <w:numFmt w:val="bullet"/>
      <w:lvlText w:val=""/>
      <w:lvlJc w:val="left"/>
      <w:pPr>
        <w:ind w:left="690" w:hanging="360"/>
      </w:pPr>
      <w:rPr>
        <w:rFonts w:ascii="Symbol" w:hAnsi="Symbol" w:hint="default"/>
      </w:rPr>
    </w:lvl>
    <w:lvl w:ilvl="1" w:tplc="08180003" w:tentative="1">
      <w:start w:val="1"/>
      <w:numFmt w:val="bullet"/>
      <w:lvlText w:val="o"/>
      <w:lvlJc w:val="left"/>
      <w:pPr>
        <w:ind w:left="1410" w:hanging="360"/>
      </w:pPr>
      <w:rPr>
        <w:rFonts w:ascii="Courier New" w:hAnsi="Courier New" w:cs="Courier New" w:hint="default"/>
      </w:rPr>
    </w:lvl>
    <w:lvl w:ilvl="2" w:tplc="08180005" w:tentative="1">
      <w:start w:val="1"/>
      <w:numFmt w:val="bullet"/>
      <w:lvlText w:val=""/>
      <w:lvlJc w:val="left"/>
      <w:pPr>
        <w:ind w:left="2130" w:hanging="360"/>
      </w:pPr>
      <w:rPr>
        <w:rFonts w:ascii="Wingdings" w:hAnsi="Wingdings" w:hint="default"/>
      </w:rPr>
    </w:lvl>
    <w:lvl w:ilvl="3" w:tplc="08180001" w:tentative="1">
      <w:start w:val="1"/>
      <w:numFmt w:val="bullet"/>
      <w:lvlText w:val=""/>
      <w:lvlJc w:val="left"/>
      <w:pPr>
        <w:ind w:left="2850" w:hanging="360"/>
      </w:pPr>
      <w:rPr>
        <w:rFonts w:ascii="Symbol" w:hAnsi="Symbol" w:hint="default"/>
      </w:rPr>
    </w:lvl>
    <w:lvl w:ilvl="4" w:tplc="08180003" w:tentative="1">
      <w:start w:val="1"/>
      <w:numFmt w:val="bullet"/>
      <w:lvlText w:val="o"/>
      <w:lvlJc w:val="left"/>
      <w:pPr>
        <w:ind w:left="3570" w:hanging="360"/>
      </w:pPr>
      <w:rPr>
        <w:rFonts w:ascii="Courier New" w:hAnsi="Courier New" w:cs="Courier New" w:hint="default"/>
      </w:rPr>
    </w:lvl>
    <w:lvl w:ilvl="5" w:tplc="08180005" w:tentative="1">
      <w:start w:val="1"/>
      <w:numFmt w:val="bullet"/>
      <w:lvlText w:val=""/>
      <w:lvlJc w:val="left"/>
      <w:pPr>
        <w:ind w:left="4290" w:hanging="360"/>
      </w:pPr>
      <w:rPr>
        <w:rFonts w:ascii="Wingdings" w:hAnsi="Wingdings" w:hint="default"/>
      </w:rPr>
    </w:lvl>
    <w:lvl w:ilvl="6" w:tplc="08180001" w:tentative="1">
      <w:start w:val="1"/>
      <w:numFmt w:val="bullet"/>
      <w:lvlText w:val=""/>
      <w:lvlJc w:val="left"/>
      <w:pPr>
        <w:ind w:left="5010" w:hanging="360"/>
      </w:pPr>
      <w:rPr>
        <w:rFonts w:ascii="Symbol" w:hAnsi="Symbol" w:hint="default"/>
      </w:rPr>
    </w:lvl>
    <w:lvl w:ilvl="7" w:tplc="08180003" w:tentative="1">
      <w:start w:val="1"/>
      <w:numFmt w:val="bullet"/>
      <w:lvlText w:val="o"/>
      <w:lvlJc w:val="left"/>
      <w:pPr>
        <w:ind w:left="5730" w:hanging="360"/>
      </w:pPr>
      <w:rPr>
        <w:rFonts w:ascii="Courier New" w:hAnsi="Courier New" w:cs="Courier New" w:hint="default"/>
      </w:rPr>
    </w:lvl>
    <w:lvl w:ilvl="8" w:tplc="08180005" w:tentative="1">
      <w:start w:val="1"/>
      <w:numFmt w:val="bullet"/>
      <w:lvlText w:val=""/>
      <w:lvlJc w:val="left"/>
      <w:pPr>
        <w:ind w:left="6450" w:hanging="360"/>
      </w:pPr>
      <w:rPr>
        <w:rFonts w:ascii="Wingdings" w:hAnsi="Wingdings" w:hint="default"/>
      </w:rPr>
    </w:lvl>
  </w:abstractNum>
  <w:abstractNum w:abstractNumId="320">
    <w:nsid w:val="74C03429"/>
    <w:multiLevelType w:val="hybridMultilevel"/>
    <w:tmpl w:val="7A0EDC0E"/>
    <w:lvl w:ilvl="0" w:tplc="E7D69D52">
      <w:numFmt w:val="bullet"/>
      <w:lvlText w:val="-"/>
      <w:lvlJc w:val="left"/>
      <w:pPr>
        <w:ind w:left="360" w:hanging="360"/>
      </w:pPr>
      <w:rPr>
        <w:rFonts w:ascii="Times New Roman" w:eastAsia="Times New Roman" w:hAnsi="Times New Roman" w:cs="Times New Roman" w:hint="default"/>
      </w:rPr>
    </w:lvl>
    <w:lvl w:ilvl="1" w:tplc="D00A8C7E" w:tentative="1">
      <w:start w:val="1"/>
      <w:numFmt w:val="bullet"/>
      <w:lvlText w:val="o"/>
      <w:lvlJc w:val="left"/>
      <w:pPr>
        <w:ind w:left="1080" w:hanging="360"/>
      </w:pPr>
      <w:rPr>
        <w:rFonts w:ascii="Courier New" w:hAnsi="Courier New" w:cs="Courier New" w:hint="default"/>
      </w:rPr>
    </w:lvl>
    <w:lvl w:ilvl="2" w:tplc="5DE0B7E2" w:tentative="1">
      <w:start w:val="1"/>
      <w:numFmt w:val="bullet"/>
      <w:lvlText w:val=""/>
      <w:lvlJc w:val="left"/>
      <w:pPr>
        <w:ind w:left="1800" w:hanging="360"/>
      </w:pPr>
      <w:rPr>
        <w:rFonts w:ascii="Wingdings" w:hAnsi="Wingdings" w:hint="default"/>
      </w:rPr>
    </w:lvl>
    <w:lvl w:ilvl="3" w:tplc="E91A10BA" w:tentative="1">
      <w:start w:val="1"/>
      <w:numFmt w:val="bullet"/>
      <w:lvlText w:val=""/>
      <w:lvlJc w:val="left"/>
      <w:pPr>
        <w:ind w:left="2520" w:hanging="360"/>
      </w:pPr>
      <w:rPr>
        <w:rFonts w:ascii="Symbol" w:hAnsi="Symbol" w:hint="default"/>
      </w:rPr>
    </w:lvl>
    <w:lvl w:ilvl="4" w:tplc="FB3A7EC6" w:tentative="1">
      <w:start w:val="1"/>
      <w:numFmt w:val="bullet"/>
      <w:lvlText w:val="o"/>
      <w:lvlJc w:val="left"/>
      <w:pPr>
        <w:ind w:left="3240" w:hanging="360"/>
      </w:pPr>
      <w:rPr>
        <w:rFonts w:ascii="Courier New" w:hAnsi="Courier New" w:cs="Courier New" w:hint="default"/>
      </w:rPr>
    </w:lvl>
    <w:lvl w:ilvl="5" w:tplc="070E13B0" w:tentative="1">
      <w:start w:val="1"/>
      <w:numFmt w:val="bullet"/>
      <w:lvlText w:val=""/>
      <w:lvlJc w:val="left"/>
      <w:pPr>
        <w:ind w:left="3960" w:hanging="360"/>
      </w:pPr>
      <w:rPr>
        <w:rFonts w:ascii="Wingdings" w:hAnsi="Wingdings" w:hint="default"/>
      </w:rPr>
    </w:lvl>
    <w:lvl w:ilvl="6" w:tplc="A6548C6A" w:tentative="1">
      <w:start w:val="1"/>
      <w:numFmt w:val="bullet"/>
      <w:lvlText w:val=""/>
      <w:lvlJc w:val="left"/>
      <w:pPr>
        <w:ind w:left="4680" w:hanging="360"/>
      </w:pPr>
      <w:rPr>
        <w:rFonts w:ascii="Symbol" w:hAnsi="Symbol" w:hint="default"/>
      </w:rPr>
    </w:lvl>
    <w:lvl w:ilvl="7" w:tplc="615C9818" w:tentative="1">
      <w:start w:val="1"/>
      <w:numFmt w:val="bullet"/>
      <w:lvlText w:val="o"/>
      <w:lvlJc w:val="left"/>
      <w:pPr>
        <w:ind w:left="5400" w:hanging="360"/>
      </w:pPr>
      <w:rPr>
        <w:rFonts w:ascii="Courier New" w:hAnsi="Courier New" w:cs="Courier New" w:hint="default"/>
      </w:rPr>
    </w:lvl>
    <w:lvl w:ilvl="8" w:tplc="3C609638" w:tentative="1">
      <w:start w:val="1"/>
      <w:numFmt w:val="bullet"/>
      <w:lvlText w:val=""/>
      <w:lvlJc w:val="left"/>
      <w:pPr>
        <w:ind w:left="6120" w:hanging="360"/>
      </w:pPr>
      <w:rPr>
        <w:rFonts w:ascii="Wingdings" w:hAnsi="Wingdings" w:hint="default"/>
      </w:rPr>
    </w:lvl>
  </w:abstractNum>
  <w:abstractNum w:abstractNumId="321">
    <w:nsid w:val="751E3F75"/>
    <w:multiLevelType w:val="multilevel"/>
    <w:tmpl w:val="6CEC173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2">
    <w:nsid w:val="75F9A1DC"/>
    <w:multiLevelType w:val="hybridMultilevel"/>
    <w:tmpl w:val="B66AA794"/>
    <w:lvl w:ilvl="0" w:tplc="75768F36">
      <w:start w:val="1"/>
      <w:numFmt w:val="bullet"/>
      <w:lvlText w:val="·"/>
      <w:lvlJc w:val="left"/>
      <w:pPr>
        <w:ind w:left="720" w:hanging="360"/>
      </w:pPr>
      <w:rPr>
        <w:rFonts w:ascii="Symbol" w:hAnsi="Symbol" w:hint="default"/>
      </w:rPr>
    </w:lvl>
    <w:lvl w:ilvl="1" w:tplc="9A0E89FA">
      <w:start w:val="1"/>
      <w:numFmt w:val="bullet"/>
      <w:lvlText w:val="o"/>
      <w:lvlJc w:val="left"/>
      <w:pPr>
        <w:ind w:left="1440" w:hanging="360"/>
      </w:pPr>
      <w:rPr>
        <w:rFonts w:ascii="Courier New" w:hAnsi="Courier New" w:hint="default"/>
      </w:rPr>
    </w:lvl>
    <w:lvl w:ilvl="2" w:tplc="CF6E3488">
      <w:start w:val="1"/>
      <w:numFmt w:val="bullet"/>
      <w:lvlText w:val=""/>
      <w:lvlJc w:val="left"/>
      <w:pPr>
        <w:ind w:left="2160" w:hanging="360"/>
      </w:pPr>
      <w:rPr>
        <w:rFonts w:ascii="Wingdings" w:hAnsi="Wingdings" w:hint="default"/>
      </w:rPr>
    </w:lvl>
    <w:lvl w:ilvl="3" w:tplc="D2BE5544">
      <w:start w:val="1"/>
      <w:numFmt w:val="bullet"/>
      <w:lvlText w:val=""/>
      <w:lvlJc w:val="left"/>
      <w:pPr>
        <w:ind w:left="2880" w:hanging="360"/>
      </w:pPr>
      <w:rPr>
        <w:rFonts w:ascii="Symbol" w:hAnsi="Symbol" w:hint="default"/>
      </w:rPr>
    </w:lvl>
    <w:lvl w:ilvl="4" w:tplc="74045B76">
      <w:start w:val="1"/>
      <w:numFmt w:val="bullet"/>
      <w:lvlText w:val="o"/>
      <w:lvlJc w:val="left"/>
      <w:pPr>
        <w:ind w:left="3600" w:hanging="360"/>
      </w:pPr>
      <w:rPr>
        <w:rFonts w:ascii="Courier New" w:hAnsi="Courier New" w:hint="default"/>
      </w:rPr>
    </w:lvl>
    <w:lvl w:ilvl="5" w:tplc="49BAD9A6">
      <w:start w:val="1"/>
      <w:numFmt w:val="bullet"/>
      <w:lvlText w:val=""/>
      <w:lvlJc w:val="left"/>
      <w:pPr>
        <w:ind w:left="4320" w:hanging="360"/>
      </w:pPr>
      <w:rPr>
        <w:rFonts w:ascii="Wingdings" w:hAnsi="Wingdings" w:hint="default"/>
      </w:rPr>
    </w:lvl>
    <w:lvl w:ilvl="6" w:tplc="33F21C76">
      <w:start w:val="1"/>
      <w:numFmt w:val="bullet"/>
      <w:lvlText w:val=""/>
      <w:lvlJc w:val="left"/>
      <w:pPr>
        <w:ind w:left="5040" w:hanging="360"/>
      </w:pPr>
      <w:rPr>
        <w:rFonts w:ascii="Symbol" w:hAnsi="Symbol" w:hint="default"/>
      </w:rPr>
    </w:lvl>
    <w:lvl w:ilvl="7" w:tplc="546AE37E">
      <w:start w:val="1"/>
      <w:numFmt w:val="bullet"/>
      <w:lvlText w:val="o"/>
      <w:lvlJc w:val="left"/>
      <w:pPr>
        <w:ind w:left="5760" w:hanging="360"/>
      </w:pPr>
      <w:rPr>
        <w:rFonts w:ascii="Courier New" w:hAnsi="Courier New" w:hint="default"/>
      </w:rPr>
    </w:lvl>
    <w:lvl w:ilvl="8" w:tplc="F8684656">
      <w:start w:val="1"/>
      <w:numFmt w:val="bullet"/>
      <w:lvlText w:val=""/>
      <w:lvlJc w:val="left"/>
      <w:pPr>
        <w:ind w:left="6480" w:hanging="360"/>
      </w:pPr>
      <w:rPr>
        <w:rFonts w:ascii="Wingdings" w:hAnsi="Wingdings" w:hint="default"/>
      </w:rPr>
    </w:lvl>
  </w:abstractNum>
  <w:abstractNum w:abstractNumId="323">
    <w:nsid w:val="76206D72"/>
    <w:multiLevelType w:val="hybridMultilevel"/>
    <w:tmpl w:val="1CECD686"/>
    <w:lvl w:ilvl="0" w:tplc="0409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76672D1A"/>
    <w:multiLevelType w:val="hybridMultilevel"/>
    <w:tmpl w:val="DBD2AD28"/>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325">
    <w:nsid w:val="76EB5FDC"/>
    <w:multiLevelType w:val="hybridMultilevel"/>
    <w:tmpl w:val="7FCA10C8"/>
    <w:lvl w:ilvl="0" w:tplc="04190001">
      <w:start w:val="1"/>
      <w:numFmt w:val="bullet"/>
      <w:lvlText w:val=""/>
      <w:lvlJc w:val="left"/>
      <w:pPr>
        <w:ind w:left="360" w:hanging="360"/>
      </w:pPr>
      <w:rPr>
        <w:rFonts w:ascii="Symbol" w:hAnsi="Symbol" w:hint="default"/>
      </w:rPr>
    </w:lvl>
    <w:lvl w:ilvl="1" w:tplc="041F0003" w:tentative="1">
      <w:start w:val="1"/>
      <w:numFmt w:val="lowerLetter"/>
      <w:lvlText w:val="%2."/>
      <w:lvlJc w:val="left"/>
      <w:pPr>
        <w:ind w:left="1080" w:hanging="360"/>
      </w:pPr>
    </w:lvl>
    <w:lvl w:ilvl="2" w:tplc="041F0005" w:tentative="1">
      <w:start w:val="1"/>
      <w:numFmt w:val="lowerRoman"/>
      <w:lvlText w:val="%3."/>
      <w:lvlJc w:val="right"/>
      <w:pPr>
        <w:ind w:left="1800" w:hanging="180"/>
      </w:pPr>
    </w:lvl>
    <w:lvl w:ilvl="3" w:tplc="041F0001" w:tentative="1">
      <w:start w:val="1"/>
      <w:numFmt w:val="decimal"/>
      <w:lvlText w:val="%4."/>
      <w:lvlJc w:val="left"/>
      <w:pPr>
        <w:ind w:left="2520" w:hanging="360"/>
      </w:pPr>
    </w:lvl>
    <w:lvl w:ilvl="4" w:tplc="041F0003" w:tentative="1">
      <w:start w:val="1"/>
      <w:numFmt w:val="lowerLetter"/>
      <w:lvlText w:val="%5."/>
      <w:lvlJc w:val="left"/>
      <w:pPr>
        <w:ind w:left="3240" w:hanging="360"/>
      </w:pPr>
    </w:lvl>
    <w:lvl w:ilvl="5" w:tplc="041F0005" w:tentative="1">
      <w:start w:val="1"/>
      <w:numFmt w:val="lowerRoman"/>
      <w:lvlText w:val="%6."/>
      <w:lvlJc w:val="right"/>
      <w:pPr>
        <w:ind w:left="3960" w:hanging="180"/>
      </w:pPr>
    </w:lvl>
    <w:lvl w:ilvl="6" w:tplc="041F0001" w:tentative="1">
      <w:start w:val="1"/>
      <w:numFmt w:val="decimal"/>
      <w:lvlText w:val="%7."/>
      <w:lvlJc w:val="left"/>
      <w:pPr>
        <w:ind w:left="4680" w:hanging="360"/>
      </w:pPr>
    </w:lvl>
    <w:lvl w:ilvl="7" w:tplc="041F0003" w:tentative="1">
      <w:start w:val="1"/>
      <w:numFmt w:val="lowerLetter"/>
      <w:lvlText w:val="%8."/>
      <w:lvlJc w:val="left"/>
      <w:pPr>
        <w:ind w:left="5400" w:hanging="360"/>
      </w:pPr>
    </w:lvl>
    <w:lvl w:ilvl="8" w:tplc="041F0005" w:tentative="1">
      <w:start w:val="1"/>
      <w:numFmt w:val="lowerRoman"/>
      <w:lvlText w:val="%9."/>
      <w:lvlJc w:val="right"/>
      <w:pPr>
        <w:ind w:left="6120" w:hanging="180"/>
      </w:pPr>
    </w:lvl>
  </w:abstractNum>
  <w:abstractNum w:abstractNumId="326">
    <w:nsid w:val="76F55EED"/>
    <w:multiLevelType w:val="hybridMultilevel"/>
    <w:tmpl w:val="F5F2F5AC"/>
    <w:lvl w:ilvl="0" w:tplc="041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nsid w:val="76FE3051"/>
    <w:multiLevelType w:val="hybridMultilevel"/>
    <w:tmpl w:val="B31CDBD2"/>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328">
    <w:nsid w:val="77166BEF"/>
    <w:multiLevelType w:val="hybridMultilevel"/>
    <w:tmpl w:val="06C2BB20"/>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329">
    <w:nsid w:val="777F0FED"/>
    <w:multiLevelType w:val="hybridMultilevel"/>
    <w:tmpl w:val="383E1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78564481"/>
    <w:multiLevelType w:val="hybridMultilevel"/>
    <w:tmpl w:val="AEEE818A"/>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331">
    <w:nsid w:val="78B45320"/>
    <w:multiLevelType w:val="hybridMultilevel"/>
    <w:tmpl w:val="663A3062"/>
    <w:lvl w:ilvl="0" w:tplc="FFFFFFFF">
      <w:start w:val="1"/>
      <w:numFmt w:val="bullet"/>
      <w:lvlText w:val=""/>
      <w:lvlJc w:val="left"/>
      <w:pPr>
        <w:ind w:left="360" w:hanging="360"/>
      </w:pPr>
      <w:rPr>
        <w:rFonts w:ascii="Symbol" w:hAnsi="Symbol" w:hint="default"/>
      </w:rPr>
    </w:lvl>
    <w:lvl w:ilvl="1" w:tplc="0409000D"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2">
    <w:nsid w:val="78B870C9"/>
    <w:multiLevelType w:val="hybridMultilevel"/>
    <w:tmpl w:val="36908C82"/>
    <w:lvl w:ilvl="0" w:tplc="041F0001">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333">
    <w:nsid w:val="7A1C4C27"/>
    <w:multiLevelType w:val="multilevel"/>
    <w:tmpl w:val="82E4E43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4">
    <w:nsid w:val="7A6B3453"/>
    <w:multiLevelType w:val="hybridMultilevel"/>
    <w:tmpl w:val="44281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7A8F170D"/>
    <w:multiLevelType w:val="multilevel"/>
    <w:tmpl w:val="FD8A4B9E"/>
    <w:lvl w:ilvl="0">
      <w:start w:val="1"/>
      <w:numFmt w:val="bullet"/>
      <w:lvlText w:val=""/>
      <w:lvlJc w:val="left"/>
      <w:pPr>
        <w:tabs>
          <w:tab w:val="num" w:pos="720"/>
        </w:tabs>
        <w:ind w:left="720" w:hanging="360"/>
      </w:pPr>
      <w:rPr>
        <w:rFonts w:ascii="Wingdings" w:hAnsi="Wingdings" w:hint="default"/>
        <w:b w:val="0"/>
      </w:rPr>
    </w:lvl>
    <w:lvl w:ilv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6">
    <w:nsid w:val="7A9917D1"/>
    <w:multiLevelType w:val="multilevel"/>
    <w:tmpl w:val="670214C0"/>
    <w:lvl w:ilvl="0">
      <w:numFmt w:val="bullet"/>
      <w:lvlText w:val="-"/>
      <w:lvlJc w:val="left"/>
      <w:pPr>
        <w:tabs>
          <w:tab w:val="num" w:pos="360"/>
        </w:tabs>
        <w:ind w:left="360" w:hanging="360"/>
      </w:pPr>
      <w:rPr>
        <w:rFonts w:ascii="Times New Roman" w:eastAsia="Times New Roman" w:hAnsi="Times New Roman" w:cs="Times New Roman"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7">
    <w:nsid w:val="7A9C0952"/>
    <w:multiLevelType w:val="hybridMultilevel"/>
    <w:tmpl w:val="99F826CE"/>
    <w:lvl w:ilvl="0" w:tplc="041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38">
    <w:nsid w:val="7AE02C57"/>
    <w:multiLevelType w:val="hybridMultilevel"/>
    <w:tmpl w:val="71FEC0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7B2E6580"/>
    <w:multiLevelType w:val="multilevel"/>
    <w:tmpl w:val="6DCCCCA2"/>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0">
    <w:nsid w:val="7C87141D"/>
    <w:multiLevelType w:val="multilevel"/>
    <w:tmpl w:val="8ADA3526"/>
    <w:lvl w:ilvl="0">
      <w:start w:val="1"/>
      <w:numFmt w:val="bullet"/>
      <w:lvlText w:val=""/>
      <w:lvlJc w:val="left"/>
      <w:pPr>
        <w:tabs>
          <w:tab w:val="num" w:pos="360"/>
        </w:tabs>
        <w:ind w:left="360" w:hanging="360"/>
      </w:pPr>
      <w:rPr>
        <w:rFonts w:ascii="Symbol" w:hAnsi="Symbol" w:hint="default"/>
        <w:b/>
        <w:color w:val="000000" w:themeColor="text1"/>
      </w:rPr>
    </w:lvl>
    <w:lvl w:ilvl="1">
      <w:start w:val="1"/>
      <w:numFmt w:val="bullet"/>
      <w:lvlText w:val="o"/>
      <w:lvlJc w:val="left"/>
      <w:pPr>
        <w:tabs>
          <w:tab w:val="num" w:pos="400"/>
        </w:tabs>
        <w:ind w:left="400" w:hanging="360"/>
      </w:pPr>
      <w:rPr>
        <w:rFonts w:ascii="Courier New" w:hAnsi="Courier New" w:cs="Courier New" w:hint="default"/>
      </w:rPr>
    </w:lvl>
    <w:lvl w:ilvl="2">
      <w:start w:val="1"/>
      <w:numFmt w:val="bullet"/>
      <w:lvlText w:val=""/>
      <w:lvlJc w:val="left"/>
      <w:pPr>
        <w:tabs>
          <w:tab w:val="num" w:pos="1120"/>
        </w:tabs>
        <w:ind w:left="1120" w:hanging="360"/>
      </w:pPr>
      <w:rPr>
        <w:rFonts w:ascii="Wingdings" w:hAnsi="Wingdings" w:hint="default"/>
      </w:rPr>
    </w:lvl>
    <w:lvl w:ilvl="3">
      <w:start w:val="1"/>
      <w:numFmt w:val="bullet"/>
      <w:lvlText w:val=""/>
      <w:lvlJc w:val="left"/>
      <w:pPr>
        <w:tabs>
          <w:tab w:val="num" w:pos="1840"/>
        </w:tabs>
        <w:ind w:left="1840" w:hanging="360"/>
      </w:pPr>
      <w:rPr>
        <w:rFonts w:ascii="Symbol" w:hAnsi="Symbol" w:hint="default"/>
      </w:rPr>
    </w:lvl>
    <w:lvl w:ilvl="4">
      <w:start w:val="1"/>
      <w:numFmt w:val="bullet"/>
      <w:lvlText w:val="o"/>
      <w:lvlJc w:val="left"/>
      <w:pPr>
        <w:tabs>
          <w:tab w:val="num" w:pos="2560"/>
        </w:tabs>
        <w:ind w:left="2560" w:hanging="360"/>
      </w:pPr>
      <w:rPr>
        <w:rFonts w:ascii="Courier New" w:hAnsi="Courier New" w:cs="Courier New" w:hint="default"/>
      </w:rPr>
    </w:lvl>
    <w:lvl w:ilvl="5">
      <w:start w:val="1"/>
      <w:numFmt w:val="bullet"/>
      <w:lvlText w:val=""/>
      <w:lvlJc w:val="left"/>
      <w:pPr>
        <w:tabs>
          <w:tab w:val="num" w:pos="3280"/>
        </w:tabs>
        <w:ind w:left="3280" w:hanging="360"/>
      </w:pPr>
      <w:rPr>
        <w:rFonts w:ascii="Wingdings" w:hAnsi="Wingdings" w:hint="default"/>
      </w:rPr>
    </w:lvl>
    <w:lvl w:ilvl="6">
      <w:start w:val="1"/>
      <w:numFmt w:val="bullet"/>
      <w:lvlText w:val=""/>
      <w:lvlJc w:val="left"/>
      <w:pPr>
        <w:tabs>
          <w:tab w:val="num" w:pos="4000"/>
        </w:tabs>
        <w:ind w:left="4000" w:hanging="360"/>
      </w:pPr>
      <w:rPr>
        <w:rFonts w:ascii="Symbol" w:hAnsi="Symbol" w:hint="default"/>
      </w:rPr>
    </w:lvl>
    <w:lvl w:ilvl="7">
      <w:start w:val="1"/>
      <w:numFmt w:val="bullet"/>
      <w:lvlText w:val="o"/>
      <w:lvlJc w:val="left"/>
      <w:pPr>
        <w:tabs>
          <w:tab w:val="num" w:pos="4720"/>
        </w:tabs>
        <w:ind w:left="4720" w:hanging="360"/>
      </w:pPr>
      <w:rPr>
        <w:rFonts w:ascii="Courier New" w:hAnsi="Courier New" w:cs="Courier New" w:hint="default"/>
      </w:rPr>
    </w:lvl>
    <w:lvl w:ilvl="8">
      <w:start w:val="1"/>
      <w:numFmt w:val="bullet"/>
      <w:lvlText w:val=""/>
      <w:lvlJc w:val="left"/>
      <w:pPr>
        <w:tabs>
          <w:tab w:val="num" w:pos="5440"/>
        </w:tabs>
        <w:ind w:left="5440" w:hanging="360"/>
      </w:pPr>
      <w:rPr>
        <w:rFonts w:ascii="Wingdings" w:hAnsi="Wingdings" w:hint="default"/>
      </w:rPr>
    </w:lvl>
  </w:abstractNum>
  <w:abstractNum w:abstractNumId="341">
    <w:nsid w:val="7CFF273F"/>
    <w:multiLevelType w:val="hybridMultilevel"/>
    <w:tmpl w:val="A748E332"/>
    <w:lvl w:ilvl="0" w:tplc="041F0001">
      <w:start w:val="1"/>
      <w:numFmt w:val="bullet"/>
      <w:lvlText w:val=""/>
      <w:lvlJc w:val="left"/>
      <w:pPr>
        <w:ind w:left="720" w:hanging="360"/>
      </w:pPr>
      <w:rPr>
        <w:rFonts w:ascii="Symbol" w:hAnsi="Symbol"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342">
    <w:nsid w:val="7D3E166D"/>
    <w:multiLevelType w:val="multilevel"/>
    <w:tmpl w:val="6E3A3038"/>
    <w:lvl w:ilvl="0">
      <w:numFmt w:val="bullet"/>
      <w:lvlText w:val="-"/>
      <w:lvlJc w:val="left"/>
      <w:pPr>
        <w:tabs>
          <w:tab w:val="num" w:pos="360"/>
        </w:tabs>
        <w:ind w:left="360" w:hanging="360"/>
      </w:pPr>
      <w:rPr>
        <w:rFonts w:ascii="Times New Roman" w:eastAsia="Times New Roman" w:hAnsi="Times New Roman" w:cs="Times New Roman" w:hint="default"/>
      </w:rPr>
    </w:lvl>
    <w:lvl w:ilvl="1">
      <w:start w:val="1"/>
      <w:numFmt w:val="lowerLetter"/>
      <w:lvlText w:val="%2."/>
      <w:lvlJc w:val="left"/>
      <w:pPr>
        <w:ind w:left="860" w:hanging="360"/>
      </w:pPr>
    </w:lvl>
    <w:lvl w:ilvl="2">
      <w:start w:val="1"/>
      <w:numFmt w:val="lowerRoman"/>
      <w:lvlText w:val="%3."/>
      <w:lvlJc w:val="right"/>
      <w:pPr>
        <w:ind w:left="1580" w:hanging="180"/>
      </w:pPr>
    </w:lvl>
    <w:lvl w:ilvl="3">
      <w:start w:val="1"/>
      <w:numFmt w:val="decimal"/>
      <w:lvlText w:val="%4."/>
      <w:lvlJc w:val="left"/>
      <w:pPr>
        <w:ind w:left="2300" w:hanging="360"/>
      </w:pPr>
    </w:lvl>
    <w:lvl w:ilvl="4">
      <w:start w:val="1"/>
      <w:numFmt w:val="lowerLetter"/>
      <w:lvlText w:val="%5."/>
      <w:lvlJc w:val="left"/>
      <w:pPr>
        <w:ind w:left="3020" w:hanging="360"/>
      </w:pPr>
    </w:lvl>
    <w:lvl w:ilvl="5">
      <w:start w:val="1"/>
      <w:numFmt w:val="lowerRoman"/>
      <w:lvlText w:val="%6."/>
      <w:lvlJc w:val="right"/>
      <w:pPr>
        <w:ind w:left="3740" w:hanging="180"/>
      </w:pPr>
    </w:lvl>
    <w:lvl w:ilvl="6">
      <w:start w:val="1"/>
      <w:numFmt w:val="decimal"/>
      <w:lvlText w:val="%7."/>
      <w:lvlJc w:val="left"/>
      <w:pPr>
        <w:ind w:left="4460" w:hanging="360"/>
      </w:pPr>
    </w:lvl>
    <w:lvl w:ilvl="7">
      <w:start w:val="1"/>
      <w:numFmt w:val="lowerLetter"/>
      <w:lvlText w:val="%8."/>
      <w:lvlJc w:val="left"/>
      <w:pPr>
        <w:ind w:left="5180" w:hanging="360"/>
      </w:pPr>
    </w:lvl>
    <w:lvl w:ilvl="8">
      <w:start w:val="1"/>
      <w:numFmt w:val="lowerRoman"/>
      <w:lvlText w:val="%9."/>
      <w:lvlJc w:val="right"/>
      <w:pPr>
        <w:ind w:left="5900" w:hanging="180"/>
      </w:pPr>
    </w:lvl>
  </w:abstractNum>
  <w:abstractNum w:abstractNumId="343">
    <w:nsid w:val="7DED4A26"/>
    <w:multiLevelType w:val="hybridMultilevel"/>
    <w:tmpl w:val="9298548A"/>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344">
    <w:nsid w:val="7E7816FF"/>
    <w:multiLevelType w:val="hybridMultilevel"/>
    <w:tmpl w:val="AE1C1A10"/>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345">
    <w:nsid w:val="7F3F65D8"/>
    <w:multiLevelType w:val="multilevel"/>
    <w:tmpl w:val="C084FFA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6">
    <w:nsid w:val="7F7573FD"/>
    <w:multiLevelType w:val="hybridMultilevel"/>
    <w:tmpl w:val="EFBEDF0C"/>
    <w:lvl w:ilvl="0" w:tplc="0409000D">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7">
    <w:nsid w:val="7FA93DE8"/>
    <w:multiLevelType w:val="hybridMultilevel"/>
    <w:tmpl w:val="73643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nsid w:val="7FB51C51"/>
    <w:multiLevelType w:val="hybridMultilevel"/>
    <w:tmpl w:val="F03CCF04"/>
    <w:lvl w:ilvl="0" w:tplc="0409000D">
      <w:start w:val="1"/>
      <w:numFmt w:val="bullet"/>
      <w:lvlText w:val=""/>
      <w:lvlJc w:val="left"/>
      <w:pPr>
        <w:ind w:left="360" w:hanging="360"/>
      </w:pPr>
      <w:rPr>
        <w:rFonts w:ascii="Symbol" w:hAnsi="Symbol"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num w:numId="1">
    <w:abstractNumId w:val="111"/>
  </w:num>
  <w:num w:numId="2">
    <w:abstractNumId w:val="182"/>
  </w:num>
  <w:num w:numId="3">
    <w:abstractNumId w:val="149"/>
  </w:num>
  <w:num w:numId="4">
    <w:abstractNumId w:val="336"/>
  </w:num>
  <w:num w:numId="5">
    <w:abstractNumId w:val="271"/>
  </w:num>
  <w:num w:numId="6">
    <w:abstractNumId w:val="246"/>
  </w:num>
  <w:num w:numId="7">
    <w:abstractNumId w:val="342"/>
  </w:num>
  <w:num w:numId="8">
    <w:abstractNumId w:val="41"/>
  </w:num>
  <w:num w:numId="9">
    <w:abstractNumId w:val="89"/>
  </w:num>
  <w:num w:numId="10">
    <w:abstractNumId w:val="38"/>
  </w:num>
  <w:num w:numId="11">
    <w:abstractNumId w:val="292"/>
  </w:num>
  <w:num w:numId="12">
    <w:abstractNumId w:val="317"/>
  </w:num>
  <w:num w:numId="13">
    <w:abstractNumId w:val="276"/>
  </w:num>
  <w:num w:numId="14">
    <w:abstractNumId w:val="119"/>
  </w:num>
  <w:num w:numId="15">
    <w:abstractNumId w:val="21"/>
  </w:num>
  <w:num w:numId="16">
    <w:abstractNumId w:val="35"/>
  </w:num>
  <w:num w:numId="17">
    <w:abstractNumId w:val="131"/>
  </w:num>
  <w:num w:numId="18">
    <w:abstractNumId w:val="283"/>
  </w:num>
  <w:num w:numId="19">
    <w:abstractNumId w:val="93"/>
  </w:num>
  <w:num w:numId="20">
    <w:abstractNumId w:val="320"/>
  </w:num>
  <w:num w:numId="21">
    <w:abstractNumId w:val="118"/>
  </w:num>
  <w:num w:numId="22">
    <w:abstractNumId w:val="84"/>
  </w:num>
  <w:num w:numId="23">
    <w:abstractNumId w:val="303"/>
  </w:num>
  <w:num w:numId="24">
    <w:abstractNumId w:val="290"/>
  </w:num>
  <w:num w:numId="25">
    <w:abstractNumId w:val="346"/>
  </w:num>
  <w:num w:numId="26">
    <w:abstractNumId w:val="306"/>
  </w:num>
  <w:num w:numId="27">
    <w:abstractNumId w:val="230"/>
  </w:num>
  <w:num w:numId="28">
    <w:abstractNumId w:val="332"/>
  </w:num>
  <w:num w:numId="29">
    <w:abstractNumId w:val="247"/>
  </w:num>
  <w:num w:numId="30">
    <w:abstractNumId w:val="341"/>
  </w:num>
  <w:num w:numId="31">
    <w:abstractNumId w:val="297"/>
  </w:num>
  <w:num w:numId="32">
    <w:abstractNumId w:val="200"/>
  </w:num>
  <w:num w:numId="33">
    <w:abstractNumId w:val="146"/>
  </w:num>
  <w:num w:numId="34">
    <w:abstractNumId w:val="102"/>
  </w:num>
  <w:num w:numId="35">
    <w:abstractNumId w:val="294"/>
  </w:num>
  <w:num w:numId="36">
    <w:abstractNumId w:val="325"/>
  </w:num>
  <w:num w:numId="37">
    <w:abstractNumId w:val="49"/>
  </w:num>
  <w:num w:numId="38">
    <w:abstractNumId w:val="211"/>
  </w:num>
  <w:num w:numId="39">
    <w:abstractNumId w:val="72"/>
  </w:num>
  <w:num w:numId="40">
    <w:abstractNumId w:val="331"/>
  </w:num>
  <w:num w:numId="41">
    <w:abstractNumId w:val="100"/>
  </w:num>
  <w:num w:numId="42">
    <w:abstractNumId w:val="52"/>
  </w:num>
  <w:num w:numId="43">
    <w:abstractNumId w:val="251"/>
  </w:num>
  <w:num w:numId="44">
    <w:abstractNumId w:val="133"/>
  </w:num>
  <w:num w:numId="45">
    <w:abstractNumId w:val="348"/>
  </w:num>
  <w:num w:numId="46">
    <w:abstractNumId w:val="142"/>
  </w:num>
  <w:num w:numId="47">
    <w:abstractNumId w:val="171"/>
  </w:num>
  <w:num w:numId="48">
    <w:abstractNumId w:val="15"/>
  </w:num>
  <w:num w:numId="49">
    <w:abstractNumId w:val="169"/>
  </w:num>
  <w:num w:numId="50">
    <w:abstractNumId w:val="226"/>
  </w:num>
  <w:num w:numId="51">
    <w:abstractNumId w:val="231"/>
  </w:num>
  <w:num w:numId="52">
    <w:abstractNumId w:val="339"/>
  </w:num>
  <w:num w:numId="53">
    <w:abstractNumId w:val="245"/>
  </w:num>
  <w:num w:numId="54">
    <w:abstractNumId w:val="310"/>
  </w:num>
  <w:num w:numId="55">
    <w:abstractNumId w:val="30"/>
  </w:num>
  <w:num w:numId="56">
    <w:abstractNumId w:val="124"/>
  </w:num>
  <w:num w:numId="57">
    <w:abstractNumId w:val="121"/>
  </w:num>
  <w:num w:numId="58">
    <w:abstractNumId w:val="170"/>
  </w:num>
  <w:num w:numId="59">
    <w:abstractNumId w:val="115"/>
  </w:num>
  <w:num w:numId="60">
    <w:abstractNumId w:val="157"/>
  </w:num>
  <w:num w:numId="61">
    <w:abstractNumId w:val="168"/>
  </w:num>
  <w:num w:numId="62">
    <w:abstractNumId w:val="196"/>
  </w:num>
  <w:num w:numId="63">
    <w:abstractNumId w:val="139"/>
  </w:num>
  <w:num w:numId="64">
    <w:abstractNumId w:val="305"/>
  </w:num>
  <w:num w:numId="65">
    <w:abstractNumId w:val="241"/>
  </w:num>
  <w:num w:numId="66">
    <w:abstractNumId w:val="323"/>
  </w:num>
  <w:num w:numId="67">
    <w:abstractNumId w:val="33"/>
  </w:num>
  <w:num w:numId="68">
    <w:abstractNumId w:val="112"/>
  </w:num>
  <w:num w:numId="69">
    <w:abstractNumId w:val="261"/>
  </w:num>
  <w:num w:numId="70">
    <w:abstractNumId w:val="135"/>
  </w:num>
  <w:num w:numId="71">
    <w:abstractNumId w:val="232"/>
  </w:num>
  <w:num w:numId="72">
    <w:abstractNumId w:val="203"/>
  </w:num>
  <w:num w:numId="73">
    <w:abstractNumId w:val="311"/>
  </w:num>
  <w:num w:numId="74">
    <w:abstractNumId w:val="132"/>
  </w:num>
  <w:num w:numId="75">
    <w:abstractNumId w:val="101"/>
  </w:num>
  <w:num w:numId="76">
    <w:abstractNumId w:val="12"/>
  </w:num>
  <w:num w:numId="77">
    <w:abstractNumId w:val="308"/>
  </w:num>
  <w:num w:numId="78">
    <w:abstractNumId w:val="249"/>
  </w:num>
  <w:num w:numId="79">
    <w:abstractNumId w:val="313"/>
  </w:num>
  <w:num w:numId="80">
    <w:abstractNumId w:val="2"/>
  </w:num>
  <w:num w:numId="81">
    <w:abstractNumId w:val="123"/>
  </w:num>
  <w:num w:numId="82">
    <w:abstractNumId w:val="254"/>
  </w:num>
  <w:num w:numId="83">
    <w:abstractNumId w:val="281"/>
  </w:num>
  <w:num w:numId="84">
    <w:abstractNumId w:val="234"/>
  </w:num>
  <w:num w:numId="85">
    <w:abstractNumId w:val="25"/>
  </w:num>
  <w:num w:numId="86">
    <w:abstractNumId w:val="137"/>
  </w:num>
  <w:num w:numId="87">
    <w:abstractNumId w:val="153"/>
  </w:num>
  <w:num w:numId="88">
    <w:abstractNumId w:val="27"/>
  </w:num>
  <w:num w:numId="89">
    <w:abstractNumId w:val="17"/>
  </w:num>
  <w:num w:numId="90">
    <w:abstractNumId w:val="265"/>
  </w:num>
  <w:num w:numId="91">
    <w:abstractNumId w:val="227"/>
  </w:num>
  <w:num w:numId="92">
    <w:abstractNumId w:val="301"/>
  </w:num>
  <w:num w:numId="93">
    <w:abstractNumId w:val="181"/>
  </w:num>
  <w:num w:numId="94">
    <w:abstractNumId w:val="264"/>
  </w:num>
  <w:num w:numId="95">
    <w:abstractNumId w:val="256"/>
  </w:num>
  <w:num w:numId="96">
    <w:abstractNumId w:val="278"/>
  </w:num>
  <w:num w:numId="97">
    <w:abstractNumId w:val="88"/>
  </w:num>
  <w:num w:numId="98">
    <w:abstractNumId w:val="42"/>
  </w:num>
  <w:num w:numId="99">
    <w:abstractNumId w:val="13"/>
  </w:num>
  <w:num w:numId="100">
    <w:abstractNumId w:val="130"/>
  </w:num>
  <w:num w:numId="101">
    <w:abstractNumId w:val="212"/>
  </w:num>
  <w:num w:numId="102">
    <w:abstractNumId w:val="63"/>
  </w:num>
  <w:num w:numId="103">
    <w:abstractNumId w:val="286"/>
  </w:num>
  <w:num w:numId="104">
    <w:abstractNumId w:val="127"/>
  </w:num>
  <w:num w:numId="105">
    <w:abstractNumId w:val="296"/>
  </w:num>
  <w:num w:numId="106">
    <w:abstractNumId w:val="34"/>
  </w:num>
  <w:num w:numId="107">
    <w:abstractNumId w:val="258"/>
  </w:num>
  <w:num w:numId="108">
    <w:abstractNumId w:val="314"/>
  </w:num>
  <w:num w:numId="109">
    <w:abstractNumId w:val="154"/>
  </w:num>
  <w:num w:numId="110">
    <w:abstractNumId w:val="209"/>
  </w:num>
  <w:num w:numId="111">
    <w:abstractNumId w:val="337"/>
  </w:num>
  <w:num w:numId="112">
    <w:abstractNumId w:val="108"/>
  </w:num>
  <w:num w:numId="113">
    <w:abstractNumId w:val="201"/>
  </w:num>
  <w:num w:numId="114">
    <w:abstractNumId w:val="268"/>
  </w:num>
  <w:num w:numId="115">
    <w:abstractNumId w:val="10"/>
  </w:num>
  <w:num w:numId="116">
    <w:abstractNumId w:val="195"/>
  </w:num>
  <w:num w:numId="117">
    <w:abstractNumId w:val="298"/>
  </w:num>
  <w:num w:numId="118">
    <w:abstractNumId w:val="51"/>
  </w:num>
  <w:num w:numId="119">
    <w:abstractNumId w:val="91"/>
  </w:num>
  <w:num w:numId="120">
    <w:abstractNumId w:val="198"/>
  </w:num>
  <w:num w:numId="121">
    <w:abstractNumId w:val="32"/>
  </w:num>
  <w:num w:numId="122">
    <w:abstractNumId w:val="136"/>
  </w:num>
  <w:num w:numId="123">
    <w:abstractNumId w:val="179"/>
  </w:num>
  <w:num w:numId="124">
    <w:abstractNumId w:val="220"/>
  </w:num>
  <w:num w:numId="125">
    <w:abstractNumId w:val="318"/>
  </w:num>
  <w:num w:numId="126">
    <w:abstractNumId w:val="316"/>
  </w:num>
  <w:num w:numId="127">
    <w:abstractNumId w:val="162"/>
  </w:num>
  <w:num w:numId="128">
    <w:abstractNumId w:val="272"/>
  </w:num>
  <w:num w:numId="129">
    <w:abstractNumId w:val="273"/>
  </w:num>
  <w:num w:numId="130">
    <w:abstractNumId w:val="178"/>
  </w:num>
  <w:num w:numId="131">
    <w:abstractNumId w:val="215"/>
  </w:num>
  <w:num w:numId="132">
    <w:abstractNumId w:val="277"/>
  </w:num>
  <w:num w:numId="133">
    <w:abstractNumId w:val="120"/>
  </w:num>
  <w:num w:numId="134">
    <w:abstractNumId w:val="326"/>
  </w:num>
  <w:num w:numId="135">
    <w:abstractNumId w:val="183"/>
  </w:num>
  <w:num w:numId="136">
    <w:abstractNumId w:val="147"/>
  </w:num>
  <w:num w:numId="137">
    <w:abstractNumId w:val="114"/>
  </w:num>
  <w:num w:numId="138">
    <w:abstractNumId w:val="225"/>
  </w:num>
  <w:num w:numId="139">
    <w:abstractNumId w:val="5"/>
  </w:num>
  <w:num w:numId="140">
    <w:abstractNumId w:val="329"/>
  </w:num>
  <w:num w:numId="141">
    <w:abstractNumId w:val="159"/>
  </w:num>
  <w:num w:numId="142">
    <w:abstractNumId w:val="338"/>
  </w:num>
  <w:num w:numId="143">
    <w:abstractNumId w:val="56"/>
  </w:num>
  <w:num w:numId="144">
    <w:abstractNumId w:val="334"/>
  </w:num>
  <w:num w:numId="145">
    <w:abstractNumId w:val="279"/>
  </w:num>
  <w:num w:numId="146">
    <w:abstractNumId w:val="62"/>
  </w:num>
  <w:num w:numId="147">
    <w:abstractNumId w:val="48"/>
  </w:num>
  <w:num w:numId="148">
    <w:abstractNumId w:val="65"/>
  </w:num>
  <w:num w:numId="149">
    <w:abstractNumId w:val="309"/>
  </w:num>
  <w:num w:numId="150">
    <w:abstractNumId w:val="85"/>
  </w:num>
  <w:num w:numId="151">
    <w:abstractNumId w:val="291"/>
  </w:num>
  <w:num w:numId="152">
    <w:abstractNumId w:val="77"/>
  </w:num>
  <w:num w:numId="153">
    <w:abstractNumId w:val="50"/>
  </w:num>
  <w:num w:numId="154">
    <w:abstractNumId w:val="275"/>
  </w:num>
  <w:num w:numId="155">
    <w:abstractNumId w:val="184"/>
  </w:num>
  <w:num w:numId="156">
    <w:abstractNumId w:val="40"/>
  </w:num>
  <w:num w:numId="157">
    <w:abstractNumId w:val="321"/>
  </w:num>
  <w:num w:numId="158">
    <w:abstractNumId w:val="345"/>
  </w:num>
  <w:num w:numId="159">
    <w:abstractNumId w:val="259"/>
  </w:num>
  <w:num w:numId="160">
    <w:abstractNumId w:val="104"/>
  </w:num>
  <w:num w:numId="161">
    <w:abstractNumId w:val="340"/>
  </w:num>
  <w:num w:numId="162">
    <w:abstractNumId w:val="204"/>
  </w:num>
  <w:num w:numId="163">
    <w:abstractNumId w:val="315"/>
  </w:num>
  <w:num w:numId="164">
    <w:abstractNumId w:val="92"/>
  </w:num>
  <w:num w:numId="165">
    <w:abstractNumId w:val="23"/>
  </w:num>
  <w:num w:numId="166">
    <w:abstractNumId w:val="199"/>
  </w:num>
  <w:num w:numId="167">
    <w:abstractNumId w:val="302"/>
  </w:num>
  <w:num w:numId="168">
    <w:abstractNumId w:val="223"/>
  </w:num>
  <w:num w:numId="169">
    <w:abstractNumId w:val="95"/>
  </w:num>
  <w:num w:numId="170">
    <w:abstractNumId w:val="145"/>
  </w:num>
  <w:num w:numId="171">
    <w:abstractNumId w:val="16"/>
  </w:num>
  <w:num w:numId="172">
    <w:abstractNumId w:val="24"/>
  </w:num>
  <w:num w:numId="173">
    <w:abstractNumId w:val="267"/>
  </w:num>
  <w:num w:numId="174">
    <w:abstractNumId w:val="224"/>
  </w:num>
  <w:num w:numId="175">
    <w:abstractNumId w:val="186"/>
  </w:num>
  <w:num w:numId="176">
    <w:abstractNumId w:val="46"/>
  </w:num>
  <w:num w:numId="177">
    <w:abstractNumId w:val="221"/>
  </w:num>
  <w:num w:numId="178">
    <w:abstractNumId w:val="129"/>
  </w:num>
  <w:num w:numId="179">
    <w:abstractNumId w:val="116"/>
  </w:num>
  <w:num w:numId="180">
    <w:abstractNumId w:val="113"/>
  </w:num>
  <w:num w:numId="181">
    <w:abstractNumId w:val="87"/>
  </w:num>
  <w:num w:numId="182">
    <w:abstractNumId w:val="263"/>
  </w:num>
  <w:num w:numId="183">
    <w:abstractNumId w:val="217"/>
  </w:num>
  <w:num w:numId="184">
    <w:abstractNumId w:val="335"/>
  </w:num>
  <w:num w:numId="185">
    <w:abstractNumId w:val="250"/>
  </w:num>
  <w:num w:numId="186">
    <w:abstractNumId w:val="299"/>
  </w:num>
  <w:num w:numId="187">
    <w:abstractNumId w:val="74"/>
  </w:num>
  <w:num w:numId="188">
    <w:abstractNumId w:val="172"/>
  </w:num>
  <w:num w:numId="189">
    <w:abstractNumId w:val="347"/>
  </w:num>
  <w:num w:numId="190">
    <w:abstractNumId w:val="236"/>
  </w:num>
  <w:num w:numId="191">
    <w:abstractNumId w:val="304"/>
  </w:num>
  <w:num w:numId="192">
    <w:abstractNumId w:val="185"/>
  </w:num>
  <w:num w:numId="193">
    <w:abstractNumId w:val="18"/>
  </w:num>
  <w:num w:numId="194">
    <w:abstractNumId w:val="239"/>
  </w:num>
  <w:num w:numId="195">
    <w:abstractNumId w:val="110"/>
  </w:num>
  <w:num w:numId="196">
    <w:abstractNumId w:val="8"/>
  </w:num>
  <w:num w:numId="197">
    <w:abstractNumId w:val="176"/>
  </w:num>
  <w:num w:numId="198">
    <w:abstractNumId w:val="188"/>
  </w:num>
  <w:num w:numId="199">
    <w:abstractNumId w:val="26"/>
  </w:num>
  <w:num w:numId="200">
    <w:abstractNumId w:val="67"/>
  </w:num>
  <w:num w:numId="201">
    <w:abstractNumId w:val="97"/>
  </w:num>
  <w:num w:numId="202">
    <w:abstractNumId w:val="69"/>
  </w:num>
  <w:num w:numId="203">
    <w:abstractNumId w:val="300"/>
  </w:num>
  <w:num w:numId="204">
    <w:abstractNumId w:val="109"/>
  </w:num>
  <w:num w:numId="205">
    <w:abstractNumId w:val="238"/>
  </w:num>
  <w:num w:numId="206">
    <w:abstractNumId w:val="58"/>
  </w:num>
  <w:num w:numId="207">
    <w:abstractNumId w:val="9"/>
  </w:num>
  <w:num w:numId="208">
    <w:abstractNumId w:val="312"/>
  </w:num>
  <w:num w:numId="209">
    <w:abstractNumId w:val="57"/>
  </w:num>
  <w:num w:numId="210">
    <w:abstractNumId w:val="194"/>
  </w:num>
  <w:num w:numId="211">
    <w:abstractNumId w:val="86"/>
  </w:num>
  <w:num w:numId="212">
    <w:abstractNumId w:val="125"/>
  </w:num>
  <w:num w:numId="213">
    <w:abstractNumId w:val="161"/>
  </w:num>
  <w:num w:numId="214">
    <w:abstractNumId w:val="44"/>
  </w:num>
  <w:num w:numId="215">
    <w:abstractNumId w:val="187"/>
  </w:num>
  <w:num w:numId="216">
    <w:abstractNumId w:val="214"/>
  </w:num>
  <w:num w:numId="217">
    <w:abstractNumId w:val="128"/>
  </w:num>
  <w:num w:numId="218">
    <w:abstractNumId w:val="257"/>
  </w:num>
  <w:num w:numId="219">
    <w:abstractNumId w:val="73"/>
  </w:num>
  <w:num w:numId="220">
    <w:abstractNumId w:val="333"/>
  </w:num>
  <w:num w:numId="221">
    <w:abstractNumId w:val="229"/>
  </w:num>
  <w:num w:numId="222">
    <w:abstractNumId w:val="59"/>
  </w:num>
  <w:num w:numId="223">
    <w:abstractNumId w:val="143"/>
  </w:num>
  <w:num w:numId="224">
    <w:abstractNumId w:val="190"/>
  </w:num>
  <w:num w:numId="225">
    <w:abstractNumId w:val="98"/>
  </w:num>
  <w:num w:numId="226">
    <w:abstractNumId w:val="174"/>
  </w:num>
  <w:num w:numId="227">
    <w:abstractNumId w:val="7"/>
  </w:num>
  <w:num w:numId="228">
    <w:abstractNumId w:val="322"/>
  </w:num>
  <w:num w:numId="229">
    <w:abstractNumId w:val="164"/>
  </w:num>
  <w:num w:numId="230">
    <w:abstractNumId w:val="11"/>
  </w:num>
  <w:num w:numId="231">
    <w:abstractNumId w:val="160"/>
  </w:num>
  <w:num w:numId="232">
    <w:abstractNumId w:val="151"/>
  </w:num>
  <w:num w:numId="233">
    <w:abstractNumId w:val="22"/>
  </w:num>
  <w:num w:numId="234">
    <w:abstractNumId w:val="83"/>
  </w:num>
  <w:num w:numId="235">
    <w:abstractNumId w:val="307"/>
  </w:num>
  <w:num w:numId="236">
    <w:abstractNumId w:val="327"/>
  </w:num>
  <w:num w:numId="237">
    <w:abstractNumId w:val="14"/>
  </w:num>
  <w:num w:numId="238">
    <w:abstractNumId w:val="36"/>
  </w:num>
  <w:num w:numId="239">
    <w:abstractNumId w:val="134"/>
  </w:num>
  <w:num w:numId="240">
    <w:abstractNumId w:val="285"/>
  </w:num>
  <w:num w:numId="241">
    <w:abstractNumId w:val="233"/>
  </w:num>
  <w:num w:numId="242">
    <w:abstractNumId w:val="270"/>
  </w:num>
  <w:num w:numId="243">
    <w:abstractNumId w:val="20"/>
  </w:num>
  <w:num w:numId="244">
    <w:abstractNumId w:val="155"/>
  </w:num>
  <w:num w:numId="245">
    <w:abstractNumId w:val="61"/>
  </w:num>
  <w:num w:numId="246">
    <w:abstractNumId w:val="189"/>
  </w:num>
  <w:num w:numId="247">
    <w:abstractNumId w:val="138"/>
  </w:num>
  <w:num w:numId="248">
    <w:abstractNumId w:val="167"/>
  </w:num>
  <w:num w:numId="249">
    <w:abstractNumId w:val="202"/>
  </w:num>
  <w:num w:numId="250">
    <w:abstractNumId w:val="269"/>
  </w:num>
  <w:num w:numId="251">
    <w:abstractNumId w:val="68"/>
  </w:num>
  <w:num w:numId="252">
    <w:abstractNumId w:val="244"/>
  </w:num>
  <w:num w:numId="253">
    <w:abstractNumId w:val="55"/>
  </w:num>
  <w:num w:numId="254">
    <w:abstractNumId w:val="122"/>
  </w:num>
  <w:num w:numId="255">
    <w:abstractNumId w:val="165"/>
  </w:num>
  <w:num w:numId="256">
    <w:abstractNumId w:val="280"/>
  </w:num>
  <w:num w:numId="257">
    <w:abstractNumId w:val="94"/>
  </w:num>
  <w:num w:numId="258">
    <w:abstractNumId w:val="39"/>
  </w:num>
  <w:num w:numId="259">
    <w:abstractNumId w:val="60"/>
  </w:num>
  <w:num w:numId="260">
    <w:abstractNumId w:val="126"/>
  </w:num>
  <w:num w:numId="261">
    <w:abstractNumId w:val="96"/>
  </w:num>
  <w:num w:numId="262">
    <w:abstractNumId w:val="255"/>
  </w:num>
  <w:num w:numId="263">
    <w:abstractNumId w:val="177"/>
  </w:num>
  <w:num w:numId="264">
    <w:abstractNumId w:val="228"/>
  </w:num>
  <w:num w:numId="265">
    <w:abstractNumId w:val="81"/>
  </w:num>
  <w:num w:numId="266">
    <w:abstractNumId w:val="1"/>
  </w:num>
  <w:num w:numId="267">
    <w:abstractNumId w:val="319"/>
  </w:num>
  <w:num w:numId="268">
    <w:abstractNumId w:val="262"/>
  </w:num>
  <w:num w:numId="269">
    <w:abstractNumId w:val="29"/>
  </w:num>
  <w:num w:numId="270">
    <w:abstractNumId w:val="284"/>
  </w:num>
  <w:num w:numId="271">
    <w:abstractNumId w:val="99"/>
  </w:num>
  <w:num w:numId="272">
    <w:abstractNumId w:val="82"/>
  </w:num>
  <w:num w:numId="273">
    <w:abstractNumId w:val="37"/>
  </w:num>
  <w:num w:numId="274">
    <w:abstractNumId w:val="222"/>
  </w:num>
  <w:num w:numId="275">
    <w:abstractNumId w:val="4"/>
  </w:num>
  <w:num w:numId="276">
    <w:abstractNumId w:val="208"/>
  </w:num>
  <w:num w:numId="277">
    <w:abstractNumId w:val="282"/>
  </w:num>
  <w:num w:numId="278">
    <w:abstractNumId w:val="293"/>
  </w:num>
  <w:num w:numId="279">
    <w:abstractNumId w:val="105"/>
  </w:num>
  <w:num w:numId="280">
    <w:abstractNumId w:val="75"/>
  </w:num>
  <w:num w:numId="281">
    <w:abstractNumId w:val="210"/>
  </w:num>
  <w:num w:numId="282">
    <w:abstractNumId w:val="71"/>
  </w:num>
  <w:num w:numId="283">
    <w:abstractNumId w:val="242"/>
  </w:num>
  <w:num w:numId="284">
    <w:abstractNumId w:val="237"/>
  </w:num>
  <w:num w:numId="285">
    <w:abstractNumId w:val="156"/>
  </w:num>
  <w:num w:numId="286">
    <w:abstractNumId w:val="235"/>
  </w:num>
  <w:num w:numId="287">
    <w:abstractNumId w:val="330"/>
  </w:num>
  <w:num w:numId="288">
    <w:abstractNumId w:val="216"/>
  </w:num>
  <w:num w:numId="289">
    <w:abstractNumId w:val="66"/>
  </w:num>
  <w:num w:numId="290">
    <w:abstractNumId w:val="205"/>
  </w:num>
  <w:num w:numId="291">
    <w:abstractNumId w:val="344"/>
  </w:num>
  <w:num w:numId="292">
    <w:abstractNumId w:val="76"/>
  </w:num>
  <w:num w:numId="293">
    <w:abstractNumId w:val="31"/>
  </w:num>
  <w:num w:numId="294">
    <w:abstractNumId w:val="158"/>
  </w:num>
  <w:num w:numId="295">
    <w:abstractNumId w:val="207"/>
  </w:num>
  <w:num w:numId="296">
    <w:abstractNumId w:val="191"/>
  </w:num>
  <w:num w:numId="297">
    <w:abstractNumId w:val="53"/>
  </w:num>
  <w:num w:numId="298">
    <w:abstractNumId w:val="266"/>
  </w:num>
  <w:num w:numId="299">
    <w:abstractNumId w:val="163"/>
  </w:num>
  <w:num w:numId="300">
    <w:abstractNumId w:val="166"/>
  </w:num>
  <w:num w:numId="301">
    <w:abstractNumId w:val="140"/>
  </w:num>
  <w:num w:numId="302">
    <w:abstractNumId w:val="80"/>
  </w:num>
  <w:num w:numId="303">
    <w:abstractNumId w:val="295"/>
  </w:num>
  <w:num w:numId="304">
    <w:abstractNumId w:val="107"/>
  </w:num>
  <w:num w:numId="305">
    <w:abstractNumId w:val="28"/>
  </w:num>
  <w:num w:numId="306">
    <w:abstractNumId w:val="141"/>
  </w:num>
  <w:num w:numId="307">
    <w:abstractNumId w:val="3"/>
  </w:num>
  <w:num w:numId="308">
    <w:abstractNumId w:val="219"/>
  </w:num>
  <w:num w:numId="309">
    <w:abstractNumId w:val="248"/>
  </w:num>
  <w:num w:numId="310">
    <w:abstractNumId w:val="103"/>
  </w:num>
  <w:num w:numId="311">
    <w:abstractNumId w:val="117"/>
  </w:num>
  <w:num w:numId="312">
    <w:abstractNumId w:val="328"/>
  </w:num>
  <w:num w:numId="313">
    <w:abstractNumId w:val="70"/>
  </w:num>
  <w:num w:numId="314">
    <w:abstractNumId w:val="54"/>
  </w:num>
  <w:num w:numId="315">
    <w:abstractNumId w:val="78"/>
  </w:num>
  <w:num w:numId="316">
    <w:abstractNumId w:val="47"/>
  </w:num>
  <w:num w:numId="317">
    <w:abstractNumId w:val="240"/>
  </w:num>
  <w:num w:numId="318">
    <w:abstractNumId w:val="43"/>
  </w:num>
  <w:num w:numId="319">
    <w:abstractNumId w:val="175"/>
  </w:num>
  <w:num w:numId="320">
    <w:abstractNumId w:val="192"/>
  </w:num>
  <w:num w:numId="321">
    <w:abstractNumId w:val="45"/>
  </w:num>
  <w:num w:numId="322">
    <w:abstractNumId w:val="288"/>
  </w:num>
  <w:num w:numId="323">
    <w:abstractNumId w:val="253"/>
  </w:num>
  <w:num w:numId="324">
    <w:abstractNumId w:val="152"/>
  </w:num>
  <w:num w:numId="325">
    <w:abstractNumId w:val="150"/>
  </w:num>
  <w:num w:numId="326">
    <w:abstractNumId w:val="180"/>
  </w:num>
  <w:num w:numId="327">
    <w:abstractNumId w:val="193"/>
  </w:num>
  <w:num w:numId="328">
    <w:abstractNumId w:val="197"/>
  </w:num>
  <w:num w:numId="329">
    <w:abstractNumId w:val="343"/>
  </w:num>
  <w:num w:numId="330">
    <w:abstractNumId w:val="206"/>
  </w:num>
  <w:num w:numId="331">
    <w:abstractNumId w:val="173"/>
  </w:num>
  <w:num w:numId="332">
    <w:abstractNumId w:val="148"/>
  </w:num>
  <w:num w:numId="333">
    <w:abstractNumId w:val="6"/>
  </w:num>
  <w:num w:numId="334">
    <w:abstractNumId w:val="213"/>
  </w:num>
  <w:num w:numId="335">
    <w:abstractNumId w:val="64"/>
  </w:num>
  <w:num w:numId="336">
    <w:abstractNumId w:val="144"/>
  </w:num>
  <w:num w:numId="337">
    <w:abstractNumId w:val="260"/>
  </w:num>
  <w:num w:numId="338">
    <w:abstractNumId w:val="274"/>
  </w:num>
  <w:num w:numId="339">
    <w:abstractNumId w:val="289"/>
  </w:num>
  <w:num w:numId="340">
    <w:abstractNumId w:val="19"/>
  </w:num>
  <w:num w:numId="341">
    <w:abstractNumId w:val="287"/>
  </w:num>
  <w:num w:numId="342">
    <w:abstractNumId w:val="324"/>
  </w:num>
  <w:num w:numId="343">
    <w:abstractNumId w:val="90"/>
  </w:num>
  <w:num w:numId="344">
    <w:abstractNumId w:val="218"/>
  </w:num>
  <w:num w:numId="345">
    <w:abstractNumId w:val="106"/>
  </w:num>
  <w:num w:numId="346">
    <w:abstractNumId w:val="243"/>
  </w:num>
  <w:num w:numId="347">
    <w:abstractNumId w:val="252"/>
  </w:num>
  <w:numIdMacAtCleanup w:val="3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RECȚIA MANAGEMENTULUI CALITAȚII SERVICIILOR DE SĂNĂTATE">
    <w15:presenceInfo w15:providerId="AD" w15:userId="S::DMCSS@Sanatate.onmicrosoft.com::edb3c900-c214-4b36-8e15-e65d562718e7"/>
  </w15:person>
  <w15:person w15:author="Veaceslav Gutu">
    <w15:presenceInfo w15:providerId="Windows Live" w15:userId="b630888d2d1d29a5"/>
  </w15:person>
  <w15:person w15:author="Laura Turcan">
    <w15:presenceInfo w15:providerId="Windows Live" w15:userId="7b4cd52dc13f801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stylePaneFormatFilter w:val="3F01"/>
  <w:trackRevisions/>
  <w:defaultTabStop w:val="709"/>
  <w:hyphenationZone w:val="425"/>
  <w:evenAndOddHeaders/>
  <w:drawingGridHorizontalSpacing w:val="120"/>
  <w:displayHorizontalDrawingGridEvery w:val="2"/>
  <w:characterSpacingControl w:val="doNotCompress"/>
  <w:doNotValidateAgainstSchema/>
  <w:doNotDemarcateInvalidXml/>
  <w:hdrShapeDefaults>
    <o:shapedefaults v:ext="edit" spidmax="4098" fillcolor="white">
      <v:fill color="white"/>
    </o:shapedefaults>
  </w:hdrShapeDefaults>
  <w:footnotePr>
    <w:footnote w:id="-1"/>
    <w:footnote w:id="0"/>
  </w:footnotePr>
  <w:endnotePr>
    <w:endnote w:id="-1"/>
    <w:endnote w:id="0"/>
  </w:endnotePr>
  <w:compat>
    <w:spaceForUL/>
    <w:doNotLeaveBackslashAlone/>
  </w:compat>
  <w:rsids>
    <w:rsidRoot w:val="00172A27"/>
    <w:rsid w:val="000009F7"/>
    <w:rsid w:val="000027E0"/>
    <w:rsid w:val="000031B6"/>
    <w:rsid w:val="0000352B"/>
    <w:rsid w:val="0000457F"/>
    <w:rsid w:val="00004770"/>
    <w:rsid w:val="000051ED"/>
    <w:rsid w:val="00007446"/>
    <w:rsid w:val="000079AF"/>
    <w:rsid w:val="00007A01"/>
    <w:rsid w:val="0001069F"/>
    <w:rsid w:val="0001076C"/>
    <w:rsid w:val="00010828"/>
    <w:rsid w:val="000109AC"/>
    <w:rsid w:val="00011225"/>
    <w:rsid w:val="00011462"/>
    <w:rsid w:val="00011891"/>
    <w:rsid w:val="00012354"/>
    <w:rsid w:val="000126EA"/>
    <w:rsid w:val="000135ED"/>
    <w:rsid w:val="00013603"/>
    <w:rsid w:val="000136AC"/>
    <w:rsid w:val="000136D7"/>
    <w:rsid w:val="00014306"/>
    <w:rsid w:val="000144FD"/>
    <w:rsid w:val="00014CB0"/>
    <w:rsid w:val="000152B8"/>
    <w:rsid w:val="00015CA0"/>
    <w:rsid w:val="000166AC"/>
    <w:rsid w:val="00017515"/>
    <w:rsid w:val="0001779F"/>
    <w:rsid w:val="0002105F"/>
    <w:rsid w:val="00021522"/>
    <w:rsid w:val="000217A8"/>
    <w:rsid w:val="00021D28"/>
    <w:rsid w:val="00022B32"/>
    <w:rsid w:val="00023F60"/>
    <w:rsid w:val="00025011"/>
    <w:rsid w:val="00025B55"/>
    <w:rsid w:val="00025BEB"/>
    <w:rsid w:val="00026071"/>
    <w:rsid w:val="000265B0"/>
    <w:rsid w:val="00026A03"/>
    <w:rsid w:val="00027664"/>
    <w:rsid w:val="00027BAB"/>
    <w:rsid w:val="00027E39"/>
    <w:rsid w:val="000328AD"/>
    <w:rsid w:val="000337D0"/>
    <w:rsid w:val="00033EC1"/>
    <w:rsid w:val="0003413B"/>
    <w:rsid w:val="00034B5A"/>
    <w:rsid w:val="00034BB2"/>
    <w:rsid w:val="00034D09"/>
    <w:rsid w:val="00034E9E"/>
    <w:rsid w:val="00036342"/>
    <w:rsid w:val="00036BD7"/>
    <w:rsid w:val="000400F5"/>
    <w:rsid w:val="0004077E"/>
    <w:rsid w:val="00040E05"/>
    <w:rsid w:val="00040E0E"/>
    <w:rsid w:val="00042415"/>
    <w:rsid w:val="000424BC"/>
    <w:rsid w:val="00042E21"/>
    <w:rsid w:val="000439D4"/>
    <w:rsid w:val="00043C7D"/>
    <w:rsid w:val="00044BFC"/>
    <w:rsid w:val="00044D3E"/>
    <w:rsid w:val="00045B57"/>
    <w:rsid w:val="00047D3D"/>
    <w:rsid w:val="00047E8C"/>
    <w:rsid w:val="00050C09"/>
    <w:rsid w:val="00051566"/>
    <w:rsid w:val="00051D6A"/>
    <w:rsid w:val="0005279B"/>
    <w:rsid w:val="00052B08"/>
    <w:rsid w:val="00052BA7"/>
    <w:rsid w:val="00052D84"/>
    <w:rsid w:val="000530D5"/>
    <w:rsid w:val="00053283"/>
    <w:rsid w:val="00053A7D"/>
    <w:rsid w:val="00053B23"/>
    <w:rsid w:val="00056060"/>
    <w:rsid w:val="00056394"/>
    <w:rsid w:val="00056630"/>
    <w:rsid w:val="00057CCE"/>
    <w:rsid w:val="00057D3A"/>
    <w:rsid w:val="00057D6E"/>
    <w:rsid w:val="00060235"/>
    <w:rsid w:val="00060892"/>
    <w:rsid w:val="00060927"/>
    <w:rsid w:val="00062857"/>
    <w:rsid w:val="00063813"/>
    <w:rsid w:val="00063EFB"/>
    <w:rsid w:val="00064331"/>
    <w:rsid w:val="00065040"/>
    <w:rsid w:val="000653E6"/>
    <w:rsid w:val="00065B4C"/>
    <w:rsid w:val="000663D9"/>
    <w:rsid w:val="000668AF"/>
    <w:rsid w:val="00066A67"/>
    <w:rsid w:val="00067530"/>
    <w:rsid w:val="00070AA4"/>
    <w:rsid w:val="00071313"/>
    <w:rsid w:val="00071A79"/>
    <w:rsid w:val="00071BF6"/>
    <w:rsid w:val="00072440"/>
    <w:rsid w:val="0007275A"/>
    <w:rsid w:val="000727C2"/>
    <w:rsid w:val="000743D5"/>
    <w:rsid w:val="00074774"/>
    <w:rsid w:val="00075106"/>
    <w:rsid w:val="0007592A"/>
    <w:rsid w:val="00077424"/>
    <w:rsid w:val="000775AB"/>
    <w:rsid w:val="00080A82"/>
    <w:rsid w:val="00081D07"/>
    <w:rsid w:val="000824A1"/>
    <w:rsid w:val="000825B1"/>
    <w:rsid w:val="000829A2"/>
    <w:rsid w:val="00082A96"/>
    <w:rsid w:val="000830A9"/>
    <w:rsid w:val="000835E4"/>
    <w:rsid w:val="00083EE4"/>
    <w:rsid w:val="00084056"/>
    <w:rsid w:val="0008411C"/>
    <w:rsid w:val="00084F91"/>
    <w:rsid w:val="0008523C"/>
    <w:rsid w:val="00085924"/>
    <w:rsid w:val="00086147"/>
    <w:rsid w:val="0008683F"/>
    <w:rsid w:val="00086B1D"/>
    <w:rsid w:val="000875A0"/>
    <w:rsid w:val="00087C4D"/>
    <w:rsid w:val="00090752"/>
    <w:rsid w:val="000917C7"/>
    <w:rsid w:val="000920C3"/>
    <w:rsid w:val="000930E8"/>
    <w:rsid w:val="00093B70"/>
    <w:rsid w:val="00093FBE"/>
    <w:rsid w:val="000940DD"/>
    <w:rsid w:val="00094E79"/>
    <w:rsid w:val="00094E95"/>
    <w:rsid w:val="000953CB"/>
    <w:rsid w:val="00095592"/>
    <w:rsid w:val="00096E28"/>
    <w:rsid w:val="00096F50"/>
    <w:rsid w:val="000970CF"/>
    <w:rsid w:val="000A0358"/>
    <w:rsid w:val="000A05C4"/>
    <w:rsid w:val="000A0729"/>
    <w:rsid w:val="000A0EB1"/>
    <w:rsid w:val="000A18B0"/>
    <w:rsid w:val="000A1978"/>
    <w:rsid w:val="000A1E2C"/>
    <w:rsid w:val="000A3066"/>
    <w:rsid w:val="000A4F40"/>
    <w:rsid w:val="000A51F2"/>
    <w:rsid w:val="000A78F9"/>
    <w:rsid w:val="000B0348"/>
    <w:rsid w:val="000B2A02"/>
    <w:rsid w:val="000B2E89"/>
    <w:rsid w:val="000B3711"/>
    <w:rsid w:val="000B3BBE"/>
    <w:rsid w:val="000B4887"/>
    <w:rsid w:val="000B5EE2"/>
    <w:rsid w:val="000B6B91"/>
    <w:rsid w:val="000C0E39"/>
    <w:rsid w:val="000C38CF"/>
    <w:rsid w:val="000C3FF3"/>
    <w:rsid w:val="000C4323"/>
    <w:rsid w:val="000C56B4"/>
    <w:rsid w:val="000C68DE"/>
    <w:rsid w:val="000C6FDC"/>
    <w:rsid w:val="000D0192"/>
    <w:rsid w:val="000D0C2C"/>
    <w:rsid w:val="000D1174"/>
    <w:rsid w:val="000D1D5F"/>
    <w:rsid w:val="000D1EE1"/>
    <w:rsid w:val="000D2E6C"/>
    <w:rsid w:val="000D34EC"/>
    <w:rsid w:val="000D398B"/>
    <w:rsid w:val="000D4975"/>
    <w:rsid w:val="000D5259"/>
    <w:rsid w:val="000D58C8"/>
    <w:rsid w:val="000D7607"/>
    <w:rsid w:val="000D7676"/>
    <w:rsid w:val="000D7BE4"/>
    <w:rsid w:val="000D7EA2"/>
    <w:rsid w:val="000E0155"/>
    <w:rsid w:val="000E0556"/>
    <w:rsid w:val="000E17CB"/>
    <w:rsid w:val="000E221F"/>
    <w:rsid w:val="000E3932"/>
    <w:rsid w:val="000E3B7F"/>
    <w:rsid w:val="000E4C1C"/>
    <w:rsid w:val="000E5F1E"/>
    <w:rsid w:val="000E60C8"/>
    <w:rsid w:val="000E70E5"/>
    <w:rsid w:val="000E714F"/>
    <w:rsid w:val="000F04F3"/>
    <w:rsid w:val="000F0691"/>
    <w:rsid w:val="000F1413"/>
    <w:rsid w:val="000F143B"/>
    <w:rsid w:val="000F143F"/>
    <w:rsid w:val="000F1669"/>
    <w:rsid w:val="000F1A82"/>
    <w:rsid w:val="000F2675"/>
    <w:rsid w:val="000F2A77"/>
    <w:rsid w:val="000F2B73"/>
    <w:rsid w:val="000F2F5F"/>
    <w:rsid w:val="000F33F1"/>
    <w:rsid w:val="000F3652"/>
    <w:rsid w:val="000F36A0"/>
    <w:rsid w:val="000F4116"/>
    <w:rsid w:val="000F4B8D"/>
    <w:rsid w:val="000F4F5C"/>
    <w:rsid w:val="000F5D89"/>
    <w:rsid w:val="000F63F5"/>
    <w:rsid w:val="000F6757"/>
    <w:rsid w:val="000F738B"/>
    <w:rsid w:val="0010100F"/>
    <w:rsid w:val="001022AB"/>
    <w:rsid w:val="00102874"/>
    <w:rsid w:val="00103455"/>
    <w:rsid w:val="001049B2"/>
    <w:rsid w:val="00104B36"/>
    <w:rsid w:val="00104F2E"/>
    <w:rsid w:val="00105871"/>
    <w:rsid w:val="00106626"/>
    <w:rsid w:val="00106C3C"/>
    <w:rsid w:val="00106C44"/>
    <w:rsid w:val="001077EE"/>
    <w:rsid w:val="00107962"/>
    <w:rsid w:val="001106F5"/>
    <w:rsid w:val="00110943"/>
    <w:rsid w:val="00110C73"/>
    <w:rsid w:val="0011161B"/>
    <w:rsid w:val="00111B4A"/>
    <w:rsid w:val="00111EFE"/>
    <w:rsid w:val="00111F51"/>
    <w:rsid w:val="00112A14"/>
    <w:rsid w:val="00112B87"/>
    <w:rsid w:val="001138D8"/>
    <w:rsid w:val="00114B0B"/>
    <w:rsid w:val="00115008"/>
    <w:rsid w:val="00117000"/>
    <w:rsid w:val="001170DA"/>
    <w:rsid w:val="00117B1E"/>
    <w:rsid w:val="00120589"/>
    <w:rsid w:val="0012084C"/>
    <w:rsid w:val="001210C9"/>
    <w:rsid w:val="001215C7"/>
    <w:rsid w:val="00124A0E"/>
    <w:rsid w:val="001251A4"/>
    <w:rsid w:val="001251B8"/>
    <w:rsid w:val="001253A1"/>
    <w:rsid w:val="00125A07"/>
    <w:rsid w:val="00125E11"/>
    <w:rsid w:val="00126CCE"/>
    <w:rsid w:val="0012718E"/>
    <w:rsid w:val="001272AA"/>
    <w:rsid w:val="001274D2"/>
    <w:rsid w:val="00130278"/>
    <w:rsid w:val="00130CC4"/>
    <w:rsid w:val="00131863"/>
    <w:rsid w:val="00131C22"/>
    <w:rsid w:val="00132795"/>
    <w:rsid w:val="0013402B"/>
    <w:rsid w:val="001340DB"/>
    <w:rsid w:val="0013479C"/>
    <w:rsid w:val="001370A9"/>
    <w:rsid w:val="001373C4"/>
    <w:rsid w:val="00137445"/>
    <w:rsid w:val="00137DFE"/>
    <w:rsid w:val="0014100D"/>
    <w:rsid w:val="0014177B"/>
    <w:rsid w:val="0014259D"/>
    <w:rsid w:val="00142E52"/>
    <w:rsid w:val="001431D8"/>
    <w:rsid w:val="0014343B"/>
    <w:rsid w:val="00144BC6"/>
    <w:rsid w:val="00145454"/>
    <w:rsid w:val="00145841"/>
    <w:rsid w:val="00145A41"/>
    <w:rsid w:val="001465FD"/>
    <w:rsid w:val="001466AC"/>
    <w:rsid w:val="00146FDF"/>
    <w:rsid w:val="00147CCE"/>
    <w:rsid w:val="00147CEC"/>
    <w:rsid w:val="00150ABA"/>
    <w:rsid w:val="00152115"/>
    <w:rsid w:val="00152697"/>
    <w:rsid w:val="001530DF"/>
    <w:rsid w:val="00154452"/>
    <w:rsid w:val="00155369"/>
    <w:rsid w:val="00155C6C"/>
    <w:rsid w:val="00156025"/>
    <w:rsid w:val="00156FAB"/>
    <w:rsid w:val="00157771"/>
    <w:rsid w:val="00160081"/>
    <w:rsid w:val="001601A7"/>
    <w:rsid w:val="001610E8"/>
    <w:rsid w:val="001613FC"/>
    <w:rsid w:val="001626C8"/>
    <w:rsid w:val="00162F4E"/>
    <w:rsid w:val="00162F5B"/>
    <w:rsid w:val="001639FC"/>
    <w:rsid w:val="0016421A"/>
    <w:rsid w:val="00164805"/>
    <w:rsid w:val="00164A30"/>
    <w:rsid w:val="00164AD6"/>
    <w:rsid w:val="00164D1F"/>
    <w:rsid w:val="001653FD"/>
    <w:rsid w:val="00165BB4"/>
    <w:rsid w:val="00165D76"/>
    <w:rsid w:val="00167439"/>
    <w:rsid w:val="00167488"/>
    <w:rsid w:val="00167997"/>
    <w:rsid w:val="0017121D"/>
    <w:rsid w:val="001712B6"/>
    <w:rsid w:val="001716BC"/>
    <w:rsid w:val="00171FDF"/>
    <w:rsid w:val="00172220"/>
    <w:rsid w:val="001729F3"/>
    <w:rsid w:val="00172A27"/>
    <w:rsid w:val="00172E0C"/>
    <w:rsid w:val="00173556"/>
    <w:rsid w:val="001738A4"/>
    <w:rsid w:val="00176017"/>
    <w:rsid w:val="0017619A"/>
    <w:rsid w:val="00176E81"/>
    <w:rsid w:val="001771B9"/>
    <w:rsid w:val="001773D9"/>
    <w:rsid w:val="00177F5D"/>
    <w:rsid w:val="001802F0"/>
    <w:rsid w:val="0018074B"/>
    <w:rsid w:val="001813F7"/>
    <w:rsid w:val="00181A2F"/>
    <w:rsid w:val="0018438D"/>
    <w:rsid w:val="001844D4"/>
    <w:rsid w:val="001845D6"/>
    <w:rsid w:val="001847C6"/>
    <w:rsid w:val="00184944"/>
    <w:rsid w:val="00184C78"/>
    <w:rsid w:val="001851E5"/>
    <w:rsid w:val="00185993"/>
    <w:rsid w:val="0018644D"/>
    <w:rsid w:val="001869AE"/>
    <w:rsid w:val="00186CE2"/>
    <w:rsid w:val="00187829"/>
    <w:rsid w:val="00190DC8"/>
    <w:rsid w:val="00190DE2"/>
    <w:rsid w:val="001917A1"/>
    <w:rsid w:val="00191C5F"/>
    <w:rsid w:val="00191CED"/>
    <w:rsid w:val="00192384"/>
    <w:rsid w:val="00192CB2"/>
    <w:rsid w:val="001938F5"/>
    <w:rsid w:val="00193D86"/>
    <w:rsid w:val="001947A0"/>
    <w:rsid w:val="00194FFF"/>
    <w:rsid w:val="0019551E"/>
    <w:rsid w:val="00195592"/>
    <w:rsid w:val="001956A7"/>
    <w:rsid w:val="00195CC9"/>
    <w:rsid w:val="00196529"/>
    <w:rsid w:val="0019659D"/>
    <w:rsid w:val="0019674B"/>
    <w:rsid w:val="00197520"/>
    <w:rsid w:val="0019769D"/>
    <w:rsid w:val="00197BE3"/>
    <w:rsid w:val="001A0183"/>
    <w:rsid w:val="001A030A"/>
    <w:rsid w:val="001A0A0E"/>
    <w:rsid w:val="001A0A61"/>
    <w:rsid w:val="001A0B40"/>
    <w:rsid w:val="001A20AA"/>
    <w:rsid w:val="001A33D2"/>
    <w:rsid w:val="001A3A7F"/>
    <w:rsid w:val="001A3EB4"/>
    <w:rsid w:val="001A4F1F"/>
    <w:rsid w:val="001A5180"/>
    <w:rsid w:val="001A5227"/>
    <w:rsid w:val="001A5676"/>
    <w:rsid w:val="001A57EF"/>
    <w:rsid w:val="001A589E"/>
    <w:rsid w:val="001A62E5"/>
    <w:rsid w:val="001A78F1"/>
    <w:rsid w:val="001A7E7D"/>
    <w:rsid w:val="001B008B"/>
    <w:rsid w:val="001B05FE"/>
    <w:rsid w:val="001B0944"/>
    <w:rsid w:val="001B104D"/>
    <w:rsid w:val="001B234A"/>
    <w:rsid w:val="001B267B"/>
    <w:rsid w:val="001B2FD6"/>
    <w:rsid w:val="001B3D53"/>
    <w:rsid w:val="001B40EC"/>
    <w:rsid w:val="001B4503"/>
    <w:rsid w:val="001B4C61"/>
    <w:rsid w:val="001B53E6"/>
    <w:rsid w:val="001B5AE5"/>
    <w:rsid w:val="001B5FB3"/>
    <w:rsid w:val="001B660D"/>
    <w:rsid w:val="001B76E6"/>
    <w:rsid w:val="001B7917"/>
    <w:rsid w:val="001B7BD4"/>
    <w:rsid w:val="001B7F0C"/>
    <w:rsid w:val="001C05BC"/>
    <w:rsid w:val="001C12E1"/>
    <w:rsid w:val="001C1D99"/>
    <w:rsid w:val="001C29A3"/>
    <w:rsid w:val="001C4322"/>
    <w:rsid w:val="001C46EE"/>
    <w:rsid w:val="001C478C"/>
    <w:rsid w:val="001C5625"/>
    <w:rsid w:val="001C5796"/>
    <w:rsid w:val="001C608A"/>
    <w:rsid w:val="001C72F7"/>
    <w:rsid w:val="001C7501"/>
    <w:rsid w:val="001C7BEE"/>
    <w:rsid w:val="001C7EFA"/>
    <w:rsid w:val="001D0195"/>
    <w:rsid w:val="001D0B92"/>
    <w:rsid w:val="001D175E"/>
    <w:rsid w:val="001D2731"/>
    <w:rsid w:val="001D28C2"/>
    <w:rsid w:val="001D2EDD"/>
    <w:rsid w:val="001D37E0"/>
    <w:rsid w:val="001D4427"/>
    <w:rsid w:val="001D450C"/>
    <w:rsid w:val="001E041A"/>
    <w:rsid w:val="001E09B1"/>
    <w:rsid w:val="001E2325"/>
    <w:rsid w:val="001E30E0"/>
    <w:rsid w:val="001E366D"/>
    <w:rsid w:val="001E3CBA"/>
    <w:rsid w:val="001E5CCD"/>
    <w:rsid w:val="001E628B"/>
    <w:rsid w:val="001E6665"/>
    <w:rsid w:val="001E7D31"/>
    <w:rsid w:val="001F020B"/>
    <w:rsid w:val="001F0263"/>
    <w:rsid w:val="001F03AB"/>
    <w:rsid w:val="001F03BE"/>
    <w:rsid w:val="001F1326"/>
    <w:rsid w:val="001F1916"/>
    <w:rsid w:val="001F1B04"/>
    <w:rsid w:val="001F1D39"/>
    <w:rsid w:val="001F1F76"/>
    <w:rsid w:val="001F2A83"/>
    <w:rsid w:val="001F2D1E"/>
    <w:rsid w:val="001F366C"/>
    <w:rsid w:val="001F3C16"/>
    <w:rsid w:val="001F415F"/>
    <w:rsid w:val="001F4845"/>
    <w:rsid w:val="001F5B7A"/>
    <w:rsid w:val="001F5D48"/>
    <w:rsid w:val="001F6C7D"/>
    <w:rsid w:val="001F6E1F"/>
    <w:rsid w:val="001F7D0F"/>
    <w:rsid w:val="001F7D1D"/>
    <w:rsid w:val="001F7F2F"/>
    <w:rsid w:val="00200B83"/>
    <w:rsid w:val="00200D6C"/>
    <w:rsid w:val="00200EEE"/>
    <w:rsid w:val="00200F92"/>
    <w:rsid w:val="00200FE0"/>
    <w:rsid w:val="0020185B"/>
    <w:rsid w:val="002025EC"/>
    <w:rsid w:val="00202853"/>
    <w:rsid w:val="002033FB"/>
    <w:rsid w:val="00204EB0"/>
    <w:rsid w:val="0020585D"/>
    <w:rsid w:val="00206064"/>
    <w:rsid w:val="002067A6"/>
    <w:rsid w:val="002119F3"/>
    <w:rsid w:val="00212F08"/>
    <w:rsid w:val="00215252"/>
    <w:rsid w:val="00215CA1"/>
    <w:rsid w:val="00215CC3"/>
    <w:rsid w:val="00216358"/>
    <w:rsid w:val="00217E5C"/>
    <w:rsid w:val="002201BA"/>
    <w:rsid w:val="002203E1"/>
    <w:rsid w:val="0022104E"/>
    <w:rsid w:val="00221171"/>
    <w:rsid w:val="00222E49"/>
    <w:rsid w:val="0022321D"/>
    <w:rsid w:val="00225E6C"/>
    <w:rsid w:val="00225E97"/>
    <w:rsid w:val="00227FB8"/>
    <w:rsid w:val="0023086E"/>
    <w:rsid w:val="0023140E"/>
    <w:rsid w:val="00232188"/>
    <w:rsid w:val="002327EA"/>
    <w:rsid w:val="00232F6C"/>
    <w:rsid w:val="00235C37"/>
    <w:rsid w:val="00235D10"/>
    <w:rsid w:val="00236739"/>
    <w:rsid w:val="00236C55"/>
    <w:rsid w:val="002375B7"/>
    <w:rsid w:val="00237993"/>
    <w:rsid w:val="0024163F"/>
    <w:rsid w:val="00241A77"/>
    <w:rsid w:val="00241B8D"/>
    <w:rsid w:val="00244728"/>
    <w:rsid w:val="00244943"/>
    <w:rsid w:val="00244A2B"/>
    <w:rsid w:val="00245246"/>
    <w:rsid w:val="002452A5"/>
    <w:rsid w:val="002468D8"/>
    <w:rsid w:val="00246A96"/>
    <w:rsid w:val="00247051"/>
    <w:rsid w:val="0024743F"/>
    <w:rsid w:val="002513D2"/>
    <w:rsid w:val="0025159C"/>
    <w:rsid w:val="00251605"/>
    <w:rsid w:val="002523B4"/>
    <w:rsid w:val="002543D0"/>
    <w:rsid w:val="0025440B"/>
    <w:rsid w:val="00254C37"/>
    <w:rsid w:val="00254E90"/>
    <w:rsid w:val="00255B75"/>
    <w:rsid w:val="00256D08"/>
    <w:rsid w:val="00257040"/>
    <w:rsid w:val="002602B1"/>
    <w:rsid w:val="0026180A"/>
    <w:rsid w:val="00261F77"/>
    <w:rsid w:val="0026204A"/>
    <w:rsid w:val="00262241"/>
    <w:rsid w:val="00263750"/>
    <w:rsid w:val="0026414D"/>
    <w:rsid w:val="00264F1A"/>
    <w:rsid w:val="00266011"/>
    <w:rsid w:val="00266727"/>
    <w:rsid w:val="00266C0E"/>
    <w:rsid w:val="00266C86"/>
    <w:rsid w:val="00266FC4"/>
    <w:rsid w:val="002675F3"/>
    <w:rsid w:val="00270327"/>
    <w:rsid w:val="0027074B"/>
    <w:rsid w:val="00270C37"/>
    <w:rsid w:val="00271A83"/>
    <w:rsid w:val="0027345F"/>
    <w:rsid w:val="002736BC"/>
    <w:rsid w:val="00273751"/>
    <w:rsid w:val="002745C0"/>
    <w:rsid w:val="00274A60"/>
    <w:rsid w:val="00274CFB"/>
    <w:rsid w:val="0027547E"/>
    <w:rsid w:val="00277B86"/>
    <w:rsid w:val="002801D5"/>
    <w:rsid w:val="0028064D"/>
    <w:rsid w:val="0028133B"/>
    <w:rsid w:val="0028178E"/>
    <w:rsid w:val="0028201A"/>
    <w:rsid w:val="00282F6E"/>
    <w:rsid w:val="00284466"/>
    <w:rsid w:val="002854D7"/>
    <w:rsid w:val="0028701E"/>
    <w:rsid w:val="002870AA"/>
    <w:rsid w:val="002873A6"/>
    <w:rsid w:val="002873D2"/>
    <w:rsid w:val="0028762B"/>
    <w:rsid w:val="00291327"/>
    <w:rsid w:val="002926BA"/>
    <w:rsid w:val="00292725"/>
    <w:rsid w:val="00293D4B"/>
    <w:rsid w:val="0029408D"/>
    <w:rsid w:val="00294372"/>
    <w:rsid w:val="00294D29"/>
    <w:rsid w:val="00295107"/>
    <w:rsid w:val="0029517F"/>
    <w:rsid w:val="002955C5"/>
    <w:rsid w:val="0029584D"/>
    <w:rsid w:val="0029589D"/>
    <w:rsid w:val="00295FDB"/>
    <w:rsid w:val="00296726"/>
    <w:rsid w:val="00296F51"/>
    <w:rsid w:val="00296FA8"/>
    <w:rsid w:val="0029731B"/>
    <w:rsid w:val="00297357"/>
    <w:rsid w:val="002978D8"/>
    <w:rsid w:val="002A07B8"/>
    <w:rsid w:val="002A0C6B"/>
    <w:rsid w:val="002A2094"/>
    <w:rsid w:val="002A2866"/>
    <w:rsid w:val="002A379B"/>
    <w:rsid w:val="002A4853"/>
    <w:rsid w:val="002A50B5"/>
    <w:rsid w:val="002A712E"/>
    <w:rsid w:val="002B0830"/>
    <w:rsid w:val="002B0D6C"/>
    <w:rsid w:val="002B2376"/>
    <w:rsid w:val="002B30A6"/>
    <w:rsid w:val="002B3780"/>
    <w:rsid w:val="002B3956"/>
    <w:rsid w:val="002B3E62"/>
    <w:rsid w:val="002B437A"/>
    <w:rsid w:val="002B4464"/>
    <w:rsid w:val="002B4D20"/>
    <w:rsid w:val="002B5833"/>
    <w:rsid w:val="002B64DB"/>
    <w:rsid w:val="002B79DE"/>
    <w:rsid w:val="002C1156"/>
    <w:rsid w:val="002C15B2"/>
    <w:rsid w:val="002C1ECF"/>
    <w:rsid w:val="002C243E"/>
    <w:rsid w:val="002C35B0"/>
    <w:rsid w:val="002C3B72"/>
    <w:rsid w:val="002C464A"/>
    <w:rsid w:val="002C4C1F"/>
    <w:rsid w:val="002C5009"/>
    <w:rsid w:val="002C50AD"/>
    <w:rsid w:val="002C631D"/>
    <w:rsid w:val="002C6427"/>
    <w:rsid w:val="002C675C"/>
    <w:rsid w:val="002C713A"/>
    <w:rsid w:val="002C7529"/>
    <w:rsid w:val="002D01B2"/>
    <w:rsid w:val="002D1C03"/>
    <w:rsid w:val="002D22F7"/>
    <w:rsid w:val="002D29B7"/>
    <w:rsid w:val="002D3242"/>
    <w:rsid w:val="002D35B0"/>
    <w:rsid w:val="002D38E8"/>
    <w:rsid w:val="002D3F21"/>
    <w:rsid w:val="002D639E"/>
    <w:rsid w:val="002D6B1A"/>
    <w:rsid w:val="002D6D6A"/>
    <w:rsid w:val="002D724B"/>
    <w:rsid w:val="002E0310"/>
    <w:rsid w:val="002E08AB"/>
    <w:rsid w:val="002E19FA"/>
    <w:rsid w:val="002E1EE3"/>
    <w:rsid w:val="002E2053"/>
    <w:rsid w:val="002E278C"/>
    <w:rsid w:val="002E2B12"/>
    <w:rsid w:val="002E2EA4"/>
    <w:rsid w:val="002E4ECC"/>
    <w:rsid w:val="002E565A"/>
    <w:rsid w:val="002E5EE6"/>
    <w:rsid w:val="002E68A2"/>
    <w:rsid w:val="002E68B8"/>
    <w:rsid w:val="002E7609"/>
    <w:rsid w:val="002E7641"/>
    <w:rsid w:val="002E7B43"/>
    <w:rsid w:val="002F3D29"/>
    <w:rsid w:val="002F41C5"/>
    <w:rsid w:val="002F58B5"/>
    <w:rsid w:val="002F6953"/>
    <w:rsid w:val="002F714B"/>
    <w:rsid w:val="0030037D"/>
    <w:rsid w:val="00300664"/>
    <w:rsid w:val="0030074B"/>
    <w:rsid w:val="003011D6"/>
    <w:rsid w:val="00301E65"/>
    <w:rsid w:val="00302106"/>
    <w:rsid w:val="003038B6"/>
    <w:rsid w:val="00304085"/>
    <w:rsid w:val="00305B99"/>
    <w:rsid w:val="00305BDB"/>
    <w:rsid w:val="0030600E"/>
    <w:rsid w:val="00306A61"/>
    <w:rsid w:val="0031015B"/>
    <w:rsid w:val="00312337"/>
    <w:rsid w:val="0031246B"/>
    <w:rsid w:val="0031432C"/>
    <w:rsid w:val="003143A7"/>
    <w:rsid w:val="003149E9"/>
    <w:rsid w:val="00314AC6"/>
    <w:rsid w:val="00315353"/>
    <w:rsid w:val="00317126"/>
    <w:rsid w:val="003201A0"/>
    <w:rsid w:val="0032088B"/>
    <w:rsid w:val="0032226C"/>
    <w:rsid w:val="003222D6"/>
    <w:rsid w:val="003235DF"/>
    <w:rsid w:val="00323B87"/>
    <w:rsid w:val="00324DB5"/>
    <w:rsid w:val="0032547F"/>
    <w:rsid w:val="0032660D"/>
    <w:rsid w:val="003300C0"/>
    <w:rsid w:val="00330DF2"/>
    <w:rsid w:val="00331187"/>
    <w:rsid w:val="003314FA"/>
    <w:rsid w:val="00331584"/>
    <w:rsid w:val="003323D8"/>
    <w:rsid w:val="0033380A"/>
    <w:rsid w:val="003338EA"/>
    <w:rsid w:val="00333A3B"/>
    <w:rsid w:val="00334615"/>
    <w:rsid w:val="00334CD8"/>
    <w:rsid w:val="00336245"/>
    <w:rsid w:val="0033695D"/>
    <w:rsid w:val="0033736E"/>
    <w:rsid w:val="00337A1A"/>
    <w:rsid w:val="003401A7"/>
    <w:rsid w:val="00340902"/>
    <w:rsid w:val="00341FE9"/>
    <w:rsid w:val="0034269F"/>
    <w:rsid w:val="00342756"/>
    <w:rsid w:val="0034331B"/>
    <w:rsid w:val="003443DF"/>
    <w:rsid w:val="00344CE3"/>
    <w:rsid w:val="00345884"/>
    <w:rsid w:val="00345BA1"/>
    <w:rsid w:val="0035018B"/>
    <w:rsid w:val="00350EE1"/>
    <w:rsid w:val="00352713"/>
    <w:rsid w:val="00353931"/>
    <w:rsid w:val="00353F9F"/>
    <w:rsid w:val="00354F0E"/>
    <w:rsid w:val="003554CC"/>
    <w:rsid w:val="00355C78"/>
    <w:rsid w:val="00355D33"/>
    <w:rsid w:val="003561F6"/>
    <w:rsid w:val="003574FC"/>
    <w:rsid w:val="003606CB"/>
    <w:rsid w:val="00360A74"/>
    <w:rsid w:val="00360CB3"/>
    <w:rsid w:val="00360CCF"/>
    <w:rsid w:val="003619D4"/>
    <w:rsid w:val="00362AD2"/>
    <w:rsid w:val="0036517D"/>
    <w:rsid w:val="0036555A"/>
    <w:rsid w:val="0036669F"/>
    <w:rsid w:val="00366851"/>
    <w:rsid w:val="00366DB1"/>
    <w:rsid w:val="00367C6E"/>
    <w:rsid w:val="003707C0"/>
    <w:rsid w:val="00370AC6"/>
    <w:rsid w:val="003714FC"/>
    <w:rsid w:val="0037174A"/>
    <w:rsid w:val="003717D8"/>
    <w:rsid w:val="00371B9D"/>
    <w:rsid w:val="00373601"/>
    <w:rsid w:val="003739D9"/>
    <w:rsid w:val="00373B71"/>
    <w:rsid w:val="003748D0"/>
    <w:rsid w:val="00374DD3"/>
    <w:rsid w:val="00376389"/>
    <w:rsid w:val="00377722"/>
    <w:rsid w:val="00380109"/>
    <w:rsid w:val="003801B1"/>
    <w:rsid w:val="00382258"/>
    <w:rsid w:val="00382FAA"/>
    <w:rsid w:val="00383B8A"/>
    <w:rsid w:val="00384E00"/>
    <w:rsid w:val="003864A7"/>
    <w:rsid w:val="003903AB"/>
    <w:rsid w:val="00391525"/>
    <w:rsid w:val="00391CA9"/>
    <w:rsid w:val="00391F62"/>
    <w:rsid w:val="0039209C"/>
    <w:rsid w:val="003934FB"/>
    <w:rsid w:val="003937CB"/>
    <w:rsid w:val="00393E90"/>
    <w:rsid w:val="00394D16"/>
    <w:rsid w:val="00394D46"/>
    <w:rsid w:val="0039605E"/>
    <w:rsid w:val="00396288"/>
    <w:rsid w:val="0039653E"/>
    <w:rsid w:val="0039765F"/>
    <w:rsid w:val="003977FB"/>
    <w:rsid w:val="00397E2A"/>
    <w:rsid w:val="003A0208"/>
    <w:rsid w:val="003A0E3E"/>
    <w:rsid w:val="003A2AE3"/>
    <w:rsid w:val="003A2B5D"/>
    <w:rsid w:val="003A2C3A"/>
    <w:rsid w:val="003A2FB5"/>
    <w:rsid w:val="003A3751"/>
    <w:rsid w:val="003A3870"/>
    <w:rsid w:val="003A4A88"/>
    <w:rsid w:val="003A4E2E"/>
    <w:rsid w:val="003A4E72"/>
    <w:rsid w:val="003A548A"/>
    <w:rsid w:val="003A5495"/>
    <w:rsid w:val="003A5B87"/>
    <w:rsid w:val="003A6039"/>
    <w:rsid w:val="003A6BAF"/>
    <w:rsid w:val="003A70E6"/>
    <w:rsid w:val="003A77E7"/>
    <w:rsid w:val="003B01D3"/>
    <w:rsid w:val="003B15F2"/>
    <w:rsid w:val="003B1D8E"/>
    <w:rsid w:val="003B2756"/>
    <w:rsid w:val="003B27AF"/>
    <w:rsid w:val="003B27E1"/>
    <w:rsid w:val="003B283C"/>
    <w:rsid w:val="003B2C32"/>
    <w:rsid w:val="003B3D5E"/>
    <w:rsid w:val="003B3E38"/>
    <w:rsid w:val="003B4052"/>
    <w:rsid w:val="003B649C"/>
    <w:rsid w:val="003B7530"/>
    <w:rsid w:val="003B7B9B"/>
    <w:rsid w:val="003C0773"/>
    <w:rsid w:val="003C15C3"/>
    <w:rsid w:val="003C191F"/>
    <w:rsid w:val="003C1CD2"/>
    <w:rsid w:val="003C20A9"/>
    <w:rsid w:val="003C28AC"/>
    <w:rsid w:val="003C29CE"/>
    <w:rsid w:val="003C3226"/>
    <w:rsid w:val="003C349E"/>
    <w:rsid w:val="003C3500"/>
    <w:rsid w:val="003C36BD"/>
    <w:rsid w:val="003C397B"/>
    <w:rsid w:val="003C3F52"/>
    <w:rsid w:val="003C4162"/>
    <w:rsid w:val="003C6389"/>
    <w:rsid w:val="003C6F52"/>
    <w:rsid w:val="003D14E1"/>
    <w:rsid w:val="003D30D3"/>
    <w:rsid w:val="003D355E"/>
    <w:rsid w:val="003D5C50"/>
    <w:rsid w:val="003D5F51"/>
    <w:rsid w:val="003D5FC2"/>
    <w:rsid w:val="003D609A"/>
    <w:rsid w:val="003D60AF"/>
    <w:rsid w:val="003D61BF"/>
    <w:rsid w:val="003D6554"/>
    <w:rsid w:val="003D68B5"/>
    <w:rsid w:val="003D7124"/>
    <w:rsid w:val="003E136B"/>
    <w:rsid w:val="003E16B2"/>
    <w:rsid w:val="003E1726"/>
    <w:rsid w:val="003E196E"/>
    <w:rsid w:val="003E2B13"/>
    <w:rsid w:val="003E4D4E"/>
    <w:rsid w:val="003E4F68"/>
    <w:rsid w:val="003E79C7"/>
    <w:rsid w:val="003F0F37"/>
    <w:rsid w:val="003F2765"/>
    <w:rsid w:val="003F2B7B"/>
    <w:rsid w:val="003F2FCF"/>
    <w:rsid w:val="003F4E4A"/>
    <w:rsid w:val="003F5CAF"/>
    <w:rsid w:val="003F5EB8"/>
    <w:rsid w:val="003F651B"/>
    <w:rsid w:val="003F6B2B"/>
    <w:rsid w:val="003F7F8B"/>
    <w:rsid w:val="00400031"/>
    <w:rsid w:val="00400117"/>
    <w:rsid w:val="0040062B"/>
    <w:rsid w:val="00400674"/>
    <w:rsid w:val="00400683"/>
    <w:rsid w:val="004008A9"/>
    <w:rsid w:val="0040113B"/>
    <w:rsid w:val="004020C6"/>
    <w:rsid w:val="004030F8"/>
    <w:rsid w:val="00403600"/>
    <w:rsid w:val="00403D4C"/>
    <w:rsid w:val="0040429B"/>
    <w:rsid w:val="0040435F"/>
    <w:rsid w:val="00404FD1"/>
    <w:rsid w:val="00405252"/>
    <w:rsid w:val="00405411"/>
    <w:rsid w:val="0040569F"/>
    <w:rsid w:val="00405F46"/>
    <w:rsid w:val="004074BE"/>
    <w:rsid w:val="00407736"/>
    <w:rsid w:val="004100D9"/>
    <w:rsid w:val="00411E0F"/>
    <w:rsid w:val="00411F48"/>
    <w:rsid w:val="0041204D"/>
    <w:rsid w:val="004139F4"/>
    <w:rsid w:val="004147AC"/>
    <w:rsid w:val="00414D68"/>
    <w:rsid w:val="00415B56"/>
    <w:rsid w:val="00416FE9"/>
    <w:rsid w:val="004170E6"/>
    <w:rsid w:val="0041736E"/>
    <w:rsid w:val="00417830"/>
    <w:rsid w:val="004179E3"/>
    <w:rsid w:val="004179E5"/>
    <w:rsid w:val="004202A3"/>
    <w:rsid w:val="00420E1A"/>
    <w:rsid w:val="004216CD"/>
    <w:rsid w:val="004220E0"/>
    <w:rsid w:val="004227F6"/>
    <w:rsid w:val="00423661"/>
    <w:rsid w:val="00424403"/>
    <w:rsid w:val="00424632"/>
    <w:rsid w:val="004259BA"/>
    <w:rsid w:val="00425BB8"/>
    <w:rsid w:val="00426AFB"/>
    <w:rsid w:val="0042722B"/>
    <w:rsid w:val="004308AC"/>
    <w:rsid w:val="00430E8E"/>
    <w:rsid w:val="004314C2"/>
    <w:rsid w:val="00431BA7"/>
    <w:rsid w:val="00431D33"/>
    <w:rsid w:val="004324DC"/>
    <w:rsid w:val="004331D6"/>
    <w:rsid w:val="00434D25"/>
    <w:rsid w:val="00434DE4"/>
    <w:rsid w:val="004358E0"/>
    <w:rsid w:val="00436A7C"/>
    <w:rsid w:val="00436FFF"/>
    <w:rsid w:val="004372DF"/>
    <w:rsid w:val="00437DDF"/>
    <w:rsid w:val="00441087"/>
    <w:rsid w:val="00441E6D"/>
    <w:rsid w:val="00446549"/>
    <w:rsid w:val="004472F8"/>
    <w:rsid w:val="00447533"/>
    <w:rsid w:val="00447863"/>
    <w:rsid w:val="00447AF3"/>
    <w:rsid w:val="00450529"/>
    <w:rsid w:val="00451C38"/>
    <w:rsid w:val="00451F34"/>
    <w:rsid w:val="00453285"/>
    <w:rsid w:val="00453A61"/>
    <w:rsid w:val="00454646"/>
    <w:rsid w:val="004551EF"/>
    <w:rsid w:val="0045539F"/>
    <w:rsid w:val="004572F8"/>
    <w:rsid w:val="004573D3"/>
    <w:rsid w:val="004607DB"/>
    <w:rsid w:val="004620E6"/>
    <w:rsid w:val="00463570"/>
    <w:rsid w:val="0046423E"/>
    <w:rsid w:val="0046463F"/>
    <w:rsid w:val="004647A5"/>
    <w:rsid w:val="004651FA"/>
    <w:rsid w:val="004667AB"/>
    <w:rsid w:val="00466D32"/>
    <w:rsid w:val="00467104"/>
    <w:rsid w:val="0046750F"/>
    <w:rsid w:val="00467FBC"/>
    <w:rsid w:val="004708D6"/>
    <w:rsid w:val="00470F3B"/>
    <w:rsid w:val="004715B6"/>
    <w:rsid w:val="00471AC5"/>
    <w:rsid w:val="00471C92"/>
    <w:rsid w:val="004721B1"/>
    <w:rsid w:val="004724B2"/>
    <w:rsid w:val="004728B7"/>
    <w:rsid w:val="0047345C"/>
    <w:rsid w:val="00473C71"/>
    <w:rsid w:val="004747D5"/>
    <w:rsid w:val="0047494F"/>
    <w:rsid w:val="00474AC9"/>
    <w:rsid w:val="0047501B"/>
    <w:rsid w:val="00475921"/>
    <w:rsid w:val="00476141"/>
    <w:rsid w:val="00476E9B"/>
    <w:rsid w:val="00477099"/>
    <w:rsid w:val="00480D9A"/>
    <w:rsid w:val="0048154B"/>
    <w:rsid w:val="00481970"/>
    <w:rsid w:val="00482606"/>
    <w:rsid w:val="00483CDD"/>
    <w:rsid w:val="0048508D"/>
    <w:rsid w:val="00485E82"/>
    <w:rsid w:val="0048789D"/>
    <w:rsid w:val="0049008E"/>
    <w:rsid w:val="004903F6"/>
    <w:rsid w:val="004904BF"/>
    <w:rsid w:val="00491234"/>
    <w:rsid w:val="00491B17"/>
    <w:rsid w:val="00491F45"/>
    <w:rsid w:val="004933B3"/>
    <w:rsid w:val="0049381B"/>
    <w:rsid w:val="004943AA"/>
    <w:rsid w:val="00494E9C"/>
    <w:rsid w:val="00495170"/>
    <w:rsid w:val="0049586D"/>
    <w:rsid w:val="004962B7"/>
    <w:rsid w:val="00496924"/>
    <w:rsid w:val="00497260"/>
    <w:rsid w:val="004976DE"/>
    <w:rsid w:val="00497A14"/>
    <w:rsid w:val="00497F0E"/>
    <w:rsid w:val="004A1C2A"/>
    <w:rsid w:val="004A2448"/>
    <w:rsid w:val="004A29D8"/>
    <w:rsid w:val="004A3B70"/>
    <w:rsid w:val="004A4475"/>
    <w:rsid w:val="004A469F"/>
    <w:rsid w:val="004A4D08"/>
    <w:rsid w:val="004A4F0D"/>
    <w:rsid w:val="004A4F65"/>
    <w:rsid w:val="004A5411"/>
    <w:rsid w:val="004A7176"/>
    <w:rsid w:val="004A78A0"/>
    <w:rsid w:val="004B0302"/>
    <w:rsid w:val="004B03A7"/>
    <w:rsid w:val="004B0409"/>
    <w:rsid w:val="004B0AB8"/>
    <w:rsid w:val="004B0C2B"/>
    <w:rsid w:val="004B2978"/>
    <w:rsid w:val="004B3181"/>
    <w:rsid w:val="004B3D56"/>
    <w:rsid w:val="004B44ED"/>
    <w:rsid w:val="004B4A51"/>
    <w:rsid w:val="004B4AF4"/>
    <w:rsid w:val="004B595C"/>
    <w:rsid w:val="004B59D9"/>
    <w:rsid w:val="004B716E"/>
    <w:rsid w:val="004B72FB"/>
    <w:rsid w:val="004B7E96"/>
    <w:rsid w:val="004B7F71"/>
    <w:rsid w:val="004C0D9B"/>
    <w:rsid w:val="004C10E6"/>
    <w:rsid w:val="004C119D"/>
    <w:rsid w:val="004C1BAF"/>
    <w:rsid w:val="004C2064"/>
    <w:rsid w:val="004C2E36"/>
    <w:rsid w:val="004C315E"/>
    <w:rsid w:val="004C37B4"/>
    <w:rsid w:val="004C4391"/>
    <w:rsid w:val="004C4FD2"/>
    <w:rsid w:val="004C5371"/>
    <w:rsid w:val="004C54C8"/>
    <w:rsid w:val="004C595A"/>
    <w:rsid w:val="004C60E1"/>
    <w:rsid w:val="004C616D"/>
    <w:rsid w:val="004C7229"/>
    <w:rsid w:val="004D26A8"/>
    <w:rsid w:val="004D2894"/>
    <w:rsid w:val="004D29E5"/>
    <w:rsid w:val="004D2E73"/>
    <w:rsid w:val="004D35EC"/>
    <w:rsid w:val="004D3CCC"/>
    <w:rsid w:val="004D4163"/>
    <w:rsid w:val="004D5604"/>
    <w:rsid w:val="004D71AE"/>
    <w:rsid w:val="004D7430"/>
    <w:rsid w:val="004D7DC4"/>
    <w:rsid w:val="004E0D90"/>
    <w:rsid w:val="004E1D58"/>
    <w:rsid w:val="004E28BD"/>
    <w:rsid w:val="004E29EB"/>
    <w:rsid w:val="004E2B8A"/>
    <w:rsid w:val="004E2FD2"/>
    <w:rsid w:val="004E30E4"/>
    <w:rsid w:val="004E4030"/>
    <w:rsid w:val="004E4086"/>
    <w:rsid w:val="004E4978"/>
    <w:rsid w:val="004E49B9"/>
    <w:rsid w:val="004E4DDF"/>
    <w:rsid w:val="004E5B17"/>
    <w:rsid w:val="004E6153"/>
    <w:rsid w:val="004E677F"/>
    <w:rsid w:val="004E7A6B"/>
    <w:rsid w:val="004E7FB6"/>
    <w:rsid w:val="004F0F5A"/>
    <w:rsid w:val="004F199F"/>
    <w:rsid w:val="004F1E10"/>
    <w:rsid w:val="004F24BA"/>
    <w:rsid w:val="004F34CC"/>
    <w:rsid w:val="004F43CA"/>
    <w:rsid w:val="004F668B"/>
    <w:rsid w:val="004F6708"/>
    <w:rsid w:val="004F68E9"/>
    <w:rsid w:val="004F7289"/>
    <w:rsid w:val="004F764C"/>
    <w:rsid w:val="004F7AE7"/>
    <w:rsid w:val="00501300"/>
    <w:rsid w:val="00501E2E"/>
    <w:rsid w:val="00502547"/>
    <w:rsid w:val="00503071"/>
    <w:rsid w:val="00506592"/>
    <w:rsid w:val="00506A34"/>
    <w:rsid w:val="00506C4C"/>
    <w:rsid w:val="00507317"/>
    <w:rsid w:val="005107B2"/>
    <w:rsid w:val="005116B1"/>
    <w:rsid w:val="00511CA1"/>
    <w:rsid w:val="00512A18"/>
    <w:rsid w:val="00513812"/>
    <w:rsid w:val="00513B68"/>
    <w:rsid w:val="0051410B"/>
    <w:rsid w:val="00515121"/>
    <w:rsid w:val="00515222"/>
    <w:rsid w:val="005155BA"/>
    <w:rsid w:val="00515940"/>
    <w:rsid w:val="00515C01"/>
    <w:rsid w:val="00515E33"/>
    <w:rsid w:val="005171CF"/>
    <w:rsid w:val="005200CF"/>
    <w:rsid w:val="00520558"/>
    <w:rsid w:val="00520E78"/>
    <w:rsid w:val="005211FF"/>
    <w:rsid w:val="00522332"/>
    <w:rsid w:val="005227C2"/>
    <w:rsid w:val="0052325B"/>
    <w:rsid w:val="005237D3"/>
    <w:rsid w:val="00523C18"/>
    <w:rsid w:val="00523F8D"/>
    <w:rsid w:val="005247C3"/>
    <w:rsid w:val="00524903"/>
    <w:rsid w:val="00525FC9"/>
    <w:rsid w:val="0052726D"/>
    <w:rsid w:val="00527487"/>
    <w:rsid w:val="0052782D"/>
    <w:rsid w:val="00527D25"/>
    <w:rsid w:val="005302AD"/>
    <w:rsid w:val="00530C3B"/>
    <w:rsid w:val="00530C47"/>
    <w:rsid w:val="00530C56"/>
    <w:rsid w:val="00531453"/>
    <w:rsid w:val="0053230F"/>
    <w:rsid w:val="00532F5F"/>
    <w:rsid w:val="00536270"/>
    <w:rsid w:val="00537D38"/>
    <w:rsid w:val="00537D90"/>
    <w:rsid w:val="0054007F"/>
    <w:rsid w:val="00540C85"/>
    <w:rsid w:val="00540F31"/>
    <w:rsid w:val="00541940"/>
    <w:rsid w:val="00541F60"/>
    <w:rsid w:val="005437B2"/>
    <w:rsid w:val="00544A22"/>
    <w:rsid w:val="005457BA"/>
    <w:rsid w:val="00547860"/>
    <w:rsid w:val="0055149D"/>
    <w:rsid w:val="0055175F"/>
    <w:rsid w:val="00551B41"/>
    <w:rsid w:val="00551CDA"/>
    <w:rsid w:val="00551EB2"/>
    <w:rsid w:val="00551EC9"/>
    <w:rsid w:val="00552862"/>
    <w:rsid w:val="00553EEF"/>
    <w:rsid w:val="005545EA"/>
    <w:rsid w:val="00554F9A"/>
    <w:rsid w:val="0055536A"/>
    <w:rsid w:val="0055659E"/>
    <w:rsid w:val="0056011A"/>
    <w:rsid w:val="00560A14"/>
    <w:rsid w:val="00560A4E"/>
    <w:rsid w:val="00560AF4"/>
    <w:rsid w:val="00562B1B"/>
    <w:rsid w:val="005638BE"/>
    <w:rsid w:val="00563F81"/>
    <w:rsid w:val="00565409"/>
    <w:rsid w:val="00565C54"/>
    <w:rsid w:val="00566E69"/>
    <w:rsid w:val="005671C0"/>
    <w:rsid w:val="00567AE0"/>
    <w:rsid w:val="00567BB3"/>
    <w:rsid w:val="00567CDB"/>
    <w:rsid w:val="005703AF"/>
    <w:rsid w:val="0057068F"/>
    <w:rsid w:val="00570A8F"/>
    <w:rsid w:val="00571CCD"/>
    <w:rsid w:val="00572451"/>
    <w:rsid w:val="0057283F"/>
    <w:rsid w:val="00573230"/>
    <w:rsid w:val="005739F4"/>
    <w:rsid w:val="00573D78"/>
    <w:rsid w:val="00574CAC"/>
    <w:rsid w:val="00574F81"/>
    <w:rsid w:val="005752DC"/>
    <w:rsid w:val="005757C9"/>
    <w:rsid w:val="00575B1D"/>
    <w:rsid w:val="00575F9C"/>
    <w:rsid w:val="00576A5D"/>
    <w:rsid w:val="00580C9A"/>
    <w:rsid w:val="00581163"/>
    <w:rsid w:val="00581437"/>
    <w:rsid w:val="005819CA"/>
    <w:rsid w:val="005821C7"/>
    <w:rsid w:val="005832A0"/>
    <w:rsid w:val="00583A24"/>
    <w:rsid w:val="00585020"/>
    <w:rsid w:val="005859A1"/>
    <w:rsid w:val="00585EEB"/>
    <w:rsid w:val="0058634C"/>
    <w:rsid w:val="00586B53"/>
    <w:rsid w:val="00586EB9"/>
    <w:rsid w:val="005877E3"/>
    <w:rsid w:val="00590000"/>
    <w:rsid w:val="00591862"/>
    <w:rsid w:val="00591C60"/>
    <w:rsid w:val="00592D2C"/>
    <w:rsid w:val="005933DA"/>
    <w:rsid w:val="00593971"/>
    <w:rsid w:val="00593EDB"/>
    <w:rsid w:val="00594B77"/>
    <w:rsid w:val="00594C0C"/>
    <w:rsid w:val="00596220"/>
    <w:rsid w:val="00597C4F"/>
    <w:rsid w:val="005A04B3"/>
    <w:rsid w:val="005A12E0"/>
    <w:rsid w:val="005A1CBA"/>
    <w:rsid w:val="005A28ED"/>
    <w:rsid w:val="005A2C83"/>
    <w:rsid w:val="005A30F3"/>
    <w:rsid w:val="005A331B"/>
    <w:rsid w:val="005A4514"/>
    <w:rsid w:val="005A4BEB"/>
    <w:rsid w:val="005A4EFE"/>
    <w:rsid w:val="005A51A9"/>
    <w:rsid w:val="005A6500"/>
    <w:rsid w:val="005A6CC1"/>
    <w:rsid w:val="005A72B3"/>
    <w:rsid w:val="005A75D7"/>
    <w:rsid w:val="005A763B"/>
    <w:rsid w:val="005B0333"/>
    <w:rsid w:val="005B0859"/>
    <w:rsid w:val="005B1104"/>
    <w:rsid w:val="005B2C99"/>
    <w:rsid w:val="005B3E45"/>
    <w:rsid w:val="005B4176"/>
    <w:rsid w:val="005B4C3F"/>
    <w:rsid w:val="005B54EA"/>
    <w:rsid w:val="005B722A"/>
    <w:rsid w:val="005B7485"/>
    <w:rsid w:val="005B75CD"/>
    <w:rsid w:val="005C02C2"/>
    <w:rsid w:val="005C0462"/>
    <w:rsid w:val="005C0553"/>
    <w:rsid w:val="005C08E4"/>
    <w:rsid w:val="005C2214"/>
    <w:rsid w:val="005C2217"/>
    <w:rsid w:val="005C27C2"/>
    <w:rsid w:val="005C2CE0"/>
    <w:rsid w:val="005C2D7A"/>
    <w:rsid w:val="005C3815"/>
    <w:rsid w:val="005C39DB"/>
    <w:rsid w:val="005C3CA2"/>
    <w:rsid w:val="005C3CFA"/>
    <w:rsid w:val="005C3D92"/>
    <w:rsid w:val="005C4269"/>
    <w:rsid w:val="005C472A"/>
    <w:rsid w:val="005C4C27"/>
    <w:rsid w:val="005C559F"/>
    <w:rsid w:val="005C5BAE"/>
    <w:rsid w:val="005C710C"/>
    <w:rsid w:val="005C7CA6"/>
    <w:rsid w:val="005C7DCC"/>
    <w:rsid w:val="005D014C"/>
    <w:rsid w:val="005D07B9"/>
    <w:rsid w:val="005D1017"/>
    <w:rsid w:val="005D1C6A"/>
    <w:rsid w:val="005D28B8"/>
    <w:rsid w:val="005D2E98"/>
    <w:rsid w:val="005D2F2E"/>
    <w:rsid w:val="005D35F6"/>
    <w:rsid w:val="005D38CB"/>
    <w:rsid w:val="005D3D5D"/>
    <w:rsid w:val="005D54A0"/>
    <w:rsid w:val="005D69DE"/>
    <w:rsid w:val="005D6A61"/>
    <w:rsid w:val="005D6E1E"/>
    <w:rsid w:val="005D7477"/>
    <w:rsid w:val="005D77CE"/>
    <w:rsid w:val="005E030F"/>
    <w:rsid w:val="005E08AF"/>
    <w:rsid w:val="005E0CC0"/>
    <w:rsid w:val="005E113E"/>
    <w:rsid w:val="005E26C5"/>
    <w:rsid w:val="005E3C2A"/>
    <w:rsid w:val="005E3C94"/>
    <w:rsid w:val="005E44C5"/>
    <w:rsid w:val="005E4C34"/>
    <w:rsid w:val="005E6632"/>
    <w:rsid w:val="005E716C"/>
    <w:rsid w:val="005E7AEE"/>
    <w:rsid w:val="005F145A"/>
    <w:rsid w:val="005F1718"/>
    <w:rsid w:val="005F1834"/>
    <w:rsid w:val="005F1D07"/>
    <w:rsid w:val="005F2696"/>
    <w:rsid w:val="005F35CF"/>
    <w:rsid w:val="005F58CA"/>
    <w:rsid w:val="005F5F03"/>
    <w:rsid w:val="005F5F17"/>
    <w:rsid w:val="005F6D40"/>
    <w:rsid w:val="005F70BD"/>
    <w:rsid w:val="00600379"/>
    <w:rsid w:val="006006BB"/>
    <w:rsid w:val="006007AE"/>
    <w:rsid w:val="006009E2"/>
    <w:rsid w:val="00600F10"/>
    <w:rsid w:val="0060164C"/>
    <w:rsid w:val="0060350E"/>
    <w:rsid w:val="00605553"/>
    <w:rsid w:val="006055A0"/>
    <w:rsid w:val="00605A5C"/>
    <w:rsid w:val="00606B1B"/>
    <w:rsid w:val="00606FA5"/>
    <w:rsid w:val="00607CBD"/>
    <w:rsid w:val="00610264"/>
    <w:rsid w:val="0061102F"/>
    <w:rsid w:val="00611AEE"/>
    <w:rsid w:val="0061343B"/>
    <w:rsid w:val="006138C7"/>
    <w:rsid w:val="00613D6B"/>
    <w:rsid w:val="00615C07"/>
    <w:rsid w:val="006172EE"/>
    <w:rsid w:val="00621447"/>
    <w:rsid w:val="00622C59"/>
    <w:rsid w:val="00622FF0"/>
    <w:rsid w:val="006231AB"/>
    <w:rsid w:val="006240CC"/>
    <w:rsid w:val="006244D9"/>
    <w:rsid w:val="00625660"/>
    <w:rsid w:val="00625BC3"/>
    <w:rsid w:val="0062742F"/>
    <w:rsid w:val="00627E10"/>
    <w:rsid w:val="00631D5A"/>
    <w:rsid w:val="0063310A"/>
    <w:rsid w:val="0063412E"/>
    <w:rsid w:val="0063430E"/>
    <w:rsid w:val="0063461D"/>
    <w:rsid w:val="00635C49"/>
    <w:rsid w:val="00636E9F"/>
    <w:rsid w:val="0064032E"/>
    <w:rsid w:val="00640B4F"/>
    <w:rsid w:val="00640CD4"/>
    <w:rsid w:val="00640CFA"/>
    <w:rsid w:val="00641C60"/>
    <w:rsid w:val="00642405"/>
    <w:rsid w:val="00643771"/>
    <w:rsid w:val="00645B6C"/>
    <w:rsid w:val="00645D27"/>
    <w:rsid w:val="006467A1"/>
    <w:rsid w:val="00646D9A"/>
    <w:rsid w:val="00646E1E"/>
    <w:rsid w:val="006478FA"/>
    <w:rsid w:val="006502D6"/>
    <w:rsid w:val="00650808"/>
    <w:rsid w:val="00650F21"/>
    <w:rsid w:val="006513C6"/>
    <w:rsid w:val="00651834"/>
    <w:rsid w:val="00651F14"/>
    <w:rsid w:val="00651FDF"/>
    <w:rsid w:val="006520DF"/>
    <w:rsid w:val="00652F43"/>
    <w:rsid w:val="00654710"/>
    <w:rsid w:val="00654A58"/>
    <w:rsid w:val="00654F72"/>
    <w:rsid w:val="006552DF"/>
    <w:rsid w:val="006556C3"/>
    <w:rsid w:val="006557A2"/>
    <w:rsid w:val="006563E0"/>
    <w:rsid w:val="00656460"/>
    <w:rsid w:val="006564B6"/>
    <w:rsid w:val="00656849"/>
    <w:rsid w:val="00656864"/>
    <w:rsid w:val="006569B1"/>
    <w:rsid w:val="00657636"/>
    <w:rsid w:val="00657688"/>
    <w:rsid w:val="00662304"/>
    <w:rsid w:val="006636E2"/>
    <w:rsid w:val="006643B5"/>
    <w:rsid w:val="00665604"/>
    <w:rsid w:val="00665ADE"/>
    <w:rsid w:val="0066621F"/>
    <w:rsid w:val="00666243"/>
    <w:rsid w:val="006663D7"/>
    <w:rsid w:val="006670DB"/>
    <w:rsid w:val="00670D77"/>
    <w:rsid w:val="00671707"/>
    <w:rsid w:val="00671AA7"/>
    <w:rsid w:val="00672C84"/>
    <w:rsid w:val="00674A33"/>
    <w:rsid w:val="00674AEA"/>
    <w:rsid w:val="00674E7A"/>
    <w:rsid w:val="00675DAC"/>
    <w:rsid w:val="006766F1"/>
    <w:rsid w:val="00677335"/>
    <w:rsid w:val="0067760D"/>
    <w:rsid w:val="00680058"/>
    <w:rsid w:val="006810E9"/>
    <w:rsid w:val="00681616"/>
    <w:rsid w:val="00681717"/>
    <w:rsid w:val="0068192A"/>
    <w:rsid w:val="00681CEE"/>
    <w:rsid w:val="006827C5"/>
    <w:rsid w:val="0068288E"/>
    <w:rsid w:val="00682893"/>
    <w:rsid w:val="00682DC4"/>
    <w:rsid w:val="00683F69"/>
    <w:rsid w:val="00684507"/>
    <w:rsid w:val="00684D51"/>
    <w:rsid w:val="00692012"/>
    <w:rsid w:val="006938C2"/>
    <w:rsid w:val="00693B7C"/>
    <w:rsid w:val="0069610D"/>
    <w:rsid w:val="0069613B"/>
    <w:rsid w:val="006961F6"/>
    <w:rsid w:val="006969AC"/>
    <w:rsid w:val="00697028"/>
    <w:rsid w:val="0069703B"/>
    <w:rsid w:val="00697072"/>
    <w:rsid w:val="006979A5"/>
    <w:rsid w:val="006A18DA"/>
    <w:rsid w:val="006A18E7"/>
    <w:rsid w:val="006A1F3B"/>
    <w:rsid w:val="006A300C"/>
    <w:rsid w:val="006A3A50"/>
    <w:rsid w:val="006A44E9"/>
    <w:rsid w:val="006A4AF1"/>
    <w:rsid w:val="006A53A8"/>
    <w:rsid w:val="006A58BB"/>
    <w:rsid w:val="006A737E"/>
    <w:rsid w:val="006A7382"/>
    <w:rsid w:val="006A73D0"/>
    <w:rsid w:val="006A74A9"/>
    <w:rsid w:val="006A7D43"/>
    <w:rsid w:val="006A7E21"/>
    <w:rsid w:val="006B125D"/>
    <w:rsid w:val="006B1C2E"/>
    <w:rsid w:val="006B26E2"/>
    <w:rsid w:val="006B272D"/>
    <w:rsid w:val="006B3245"/>
    <w:rsid w:val="006B349A"/>
    <w:rsid w:val="006B599F"/>
    <w:rsid w:val="006B75E3"/>
    <w:rsid w:val="006C0C35"/>
    <w:rsid w:val="006C13FA"/>
    <w:rsid w:val="006C14E0"/>
    <w:rsid w:val="006C175E"/>
    <w:rsid w:val="006C1BB7"/>
    <w:rsid w:val="006C24EA"/>
    <w:rsid w:val="006C297B"/>
    <w:rsid w:val="006C2BBE"/>
    <w:rsid w:val="006C317E"/>
    <w:rsid w:val="006C4C35"/>
    <w:rsid w:val="006C6C2A"/>
    <w:rsid w:val="006C786E"/>
    <w:rsid w:val="006D2B39"/>
    <w:rsid w:val="006D2DBD"/>
    <w:rsid w:val="006D3A17"/>
    <w:rsid w:val="006D3A8A"/>
    <w:rsid w:val="006D496B"/>
    <w:rsid w:val="006D4E69"/>
    <w:rsid w:val="006D6A34"/>
    <w:rsid w:val="006D6D1C"/>
    <w:rsid w:val="006D6E0E"/>
    <w:rsid w:val="006E0676"/>
    <w:rsid w:val="006E120C"/>
    <w:rsid w:val="006E1212"/>
    <w:rsid w:val="006E3532"/>
    <w:rsid w:val="006E38D4"/>
    <w:rsid w:val="006E4148"/>
    <w:rsid w:val="006E448E"/>
    <w:rsid w:val="006E56B2"/>
    <w:rsid w:val="006E640A"/>
    <w:rsid w:val="006E6DE1"/>
    <w:rsid w:val="006E7742"/>
    <w:rsid w:val="006F00B8"/>
    <w:rsid w:val="006F27AA"/>
    <w:rsid w:val="006F2C65"/>
    <w:rsid w:val="006F3178"/>
    <w:rsid w:val="006F36DF"/>
    <w:rsid w:val="006F39BF"/>
    <w:rsid w:val="006F4222"/>
    <w:rsid w:val="006F426F"/>
    <w:rsid w:val="006F4BA0"/>
    <w:rsid w:val="006F4CE5"/>
    <w:rsid w:val="006F558A"/>
    <w:rsid w:val="006F58C2"/>
    <w:rsid w:val="006F76F8"/>
    <w:rsid w:val="006F7FFC"/>
    <w:rsid w:val="007002DF"/>
    <w:rsid w:val="00700C1C"/>
    <w:rsid w:val="00700C1E"/>
    <w:rsid w:val="00701309"/>
    <w:rsid w:val="0070169D"/>
    <w:rsid w:val="007023A6"/>
    <w:rsid w:val="00702879"/>
    <w:rsid w:val="007037E9"/>
    <w:rsid w:val="00703980"/>
    <w:rsid w:val="00703FDD"/>
    <w:rsid w:val="00704A49"/>
    <w:rsid w:val="00704BDC"/>
    <w:rsid w:val="0070615B"/>
    <w:rsid w:val="0070748E"/>
    <w:rsid w:val="00707A75"/>
    <w:rsid w:val="00710233"/>
    <w:rsid w:val="00710CC4"/>
    <w:rsid w:val="00710DE8"/>
    <w:rsid w:val="007123B0"/>
    <w:rsid w:val="00713516"/>
    <w:rsid w:val="00713963"/>
    <w:rsid w:val="0071408B"/>
    <w:rsid w:val="0071489E"/>
    <w:rsid w:val="00714F92"/>
    <w:rsid w:val="0071542B"/>
    <w:rsid w:val="0071616A"/>
    <w:rsid w:val="0071630F"/>
    <w:rsid w:val="0071726C"/>
    <w:rsid w:val="0072020B"/>
    <w:rsid w:val="00720B72"/>
    <w:rsid w:val="007215F4"/>
    <w:rsid w:val="0072193F"/>
    <w:rsid w:val="00721ED9"/>
    <w:rsid w:val="00722221"/>
    <w:rsid w:val="0072278C"/>
    <w:rsid w:val="00722CDA"/>
    <w:rsid w:val="00724036"/>
    <w:rsid w:val="00724128"/>
    <w:rsid w:val="0072433A"/>
    <w:rsid w:val="00724FAD"/>
    <w:rsid w:val="007253BB"/>
    <w:rsid w:val="00725834"/>
    <w:rsid w:val="00726880"/>
    <w:rsid w:val="0072744B"/>
    <w:rsid w:val="00730538"/>
    <w:rsid w:val="00730E7C"/>
    <w:rsid w:val="00730FFC"/>
    <w:rsid w:val="00731961"/>
    <w:rsid w:val="007323E8"/>
    <w:rsid w:val="00732F8F"/>
    <w:rsid w:val="007372F4"/>
    <w:rsid w:val="00737578"/>
    <w:rsid w:val="00737F88"/>
    <w:rsid w:val="00740355"/>
    <w:rsid w:val="007409DF"/>
    <w:rsid w:val="00740C45"/>
    <w:rsid w:val="00741D1A"/>
    <w:rsid w:val="007425FE"/>
    <w:rsid w:val="00742670"/>
    <w:rsid w:val="00742CA1"/>
    <w:rsid w:val="00742FF7"/>
    <w:rsid w:val="007433F2"/>
    <w:rsid w:val="00744375"/>
    <w:rsid w:val="00744566"/>
    <w:rsid w:val="007448BE"/>
    <w:rsid w:val="00744CC4"/>
    <w:rsid w:val="00746BB4"/>
    <w:rsid w:val="0074709F"/>
    <w:rsid w:val="00747392"/>
    <w:rsid w:val="007474C5"/>
    <w:rsid w:val="00747E45"/>
    <w:rsid w:val="00750767"/>
    <w:rsid w:val="00750A04"/>
    <w:rsid w:val="00750EC8"/>
    <w:rsid w:val="007510AB"/>
    <w:rsid w:val="00751F92"/>
    <w:rsid w:val="0075213B"/>
    <w:rsid w:val="0075392B"/>
    <w:rsid w:val="00754609"/>
    <w:rsid w:val="00754E09"/>
    <w:rsid w:val="00755D71"/>
    <w:rsid w:val="00755E06"/>
    <w:rsid w:val="00756A8A"/>
    <w:rsid w:val="007573FC"/>
    <w:rsid w:val="00757A13"/>
    <w:rsid w:val="00757B3A"/>
    <w:rsid w:val="00762123"/>
    <w:rsid w:val="00762234"/>
    <w:rsid w:val="007639B0"/>
    <w:rsid w:val="00763E4B"/>
    <w:rsid w:val="00765288"/>
    <w:rsid w:val="007657CE"/>
    <w:rsid w:val="007666D3"/>
    <w:rsid w:val="00766F92"/>
    <w:rsid w:val="00767798"/>
    <w:rsid w:val="007720B6"/>
    <w:rsid w:val="007733B9"/>
    <w:rsid w:val="0077357C"/>
    <w:rsid w:val="00773E9E"/>
    <w:rsid w:val="00774CB6"/>
    <w:rsid w:val="00774FF0"/>
    <w:rsid w:val="00775083"/>
    <w:rsid w:val="00776747"/>
    <w:rsid w:val="00776C7E"/>
    <w:rsid w:val="00781A07"/>
    <w:rsid w:val="00781D97"/>
    <w:rsid w:val="00781EE2"/>
    <w:rsid w:val="00781F21"/>
    <w:rsid w:val="0078309D"/>
    <w:rsid w:val="007834E8"/>
    <w:rsid w:val="00786219"/>
    <w:rsid w:val="00787EA5"/>
    <w:rsid w:val="007913B8"/>
    <w:rsid w:val="007920EE"/>
    <w:rsid w:val="007924E1"/>
    <w:rsid w:val="00792939"/>
    <w:rsid w:val="0079363A"/>
    <w:rsid w:val="0079383F"/>
    <w:rsid w:val="00793ABE"/>
    <w:rsid w:val="00794242"/>
    <w:rsid w:val="00794A89"/>
    <w:rsid w:val="00794ADC"/>
    <w:rsid w:val="0079503B"/>
    <w:rsid w:val="007969CA"/>
    <w:rsid w:val="007A0E45"/>
    <w:rsid w:val="007A1784"/>
    <w:rsid w:val="007A1899"/>
    <w:rsid w:val="007A1E1E"/>
    <w:rsid w:val="007A40BB"/>
    <w:rsid w:val="007A43E7"/>
    <w:rsid w:val="007A459B"/>
    <w:rsid w:val="007A4633"/>
    <w:rsid w:val="007A502C"/>
    <w:rsid w:val="007A5FA4"/>
    <w:rsid w:val="007A617C"/>
    <w:rsid w:val="007A6193"/>
    <w:rsid w:val="007A63CA"/>
    <w:rsid w:val="007A71F6"/>
    <w:rsid w:val="007A7D32"/>
    <w:rsid w:val="007B0516"/>
    <w:rsid w:val="007B08A1"/>
    <w:rsid w:val="007B3103"/>
    <w:rsid w:val="007B4203"/>
    <w:rsid w:val="007B431D"/>
    <w:rsid w:val="007B4718"/>
    <w:rsid w:val="007B4A2B"/>
    <w:rsid w:val="007B4C96"/>
    <w:rsid w:val="007B5001"/>
    <w:rsid w:val="007B7283"/>
    <w:rsid w:val="007B79AC"/>
    <w:rsid w:val="007C1C68"/>
    <w:rsid w:val="007C21BC"/>
    <w:rsid w:val="007C2A7B"/>
    <w:rsid w:val="007C2E42"/>
    <w:rsid w:val="007C2FAF"/>
    <w:rsid w:val="007C379A"/>
    <w:rsid w:val="007C4C68"/>
    <w:rsid w:val="007C4C85"/>
    <w:rsid w:val="007C4EDA"/>
    <w:rsid w:val="007C537E"/>
    <w:rsid w:val="007C58E7"/>
    <w:rsid w:val="007D0102"/>
    <w:rsid w:val="007D0185"/>
    <w:rsid w:val="007D0E21"/>
    <w:rsid w:val="007D159E"/>
    <w:rsid w:val="007D1F47"/>
    <w:rsid w:val="007D2472"/>
    <w:rsid w:val="007D25CE"/>
    <w:rsid w:val="007D2A3F"/>
    <w:rsid w:val="007D2EC1"/>
    <w:rsid w:val="007D37CA"/>
    <w:rsid w:val="007D4607"/>
    <w:rsid w:val="007D4B42"/>
    <w:rsid w:val="007D535A"/>
    <w:rsid w:val="007D65E4"/>
    <w:rsid w:val="007D6E51"/>
    <w:rsid w:val="007D7101"/>
    <w:rsid w:val="007D7779"/>
    <w:rsid w:val="007D77D7"/>
    <w:rsid w:val="007D7E39"/>
    <w:rsid w:val="007E0845"/>
    <w:rsid w:val="007E09FA"/>
    <w:rsid w:val="007E0E01"/>
    <w:rsid w:val="007E11ED"/>
    <w:rsid w:val="007E14B2"/>
    <w:rsid w:val="007E2145"/>
    <w:rsid w:val="007E40DD"/>
    <w:rsid w:val="007E410B"/>
    <w:rsid w:val="007E5FBF"/>
    <w:rsid w:val="007E66FA"/>
    <w:rsid w:val="007E6880"/>
    <w:rsid w:val="007E7FA9"/>
    <w:rsid w:val="007F02CA"/>
    <w:rsid w:val="007F0720"/>
    <w:rsid w:val="007F1496"/>
    <w:rsid w:val="007F1744"/>
    <w:rsid w:val="007F1778"/>
    <w:rsid w:val="007F1F47"/>
    <w:rsid w:val="007F2DB7"/>
    <w:rsid w:val="007F3D4E"/>
    <w:rsid w:val="007F5354"/>
    <w:rsid w:val="007F6D5D"/>
    <w:rsid w:val="007F710E"/>
    <w:rsid w:val="007F7A28"/>
    <w:rsid w:val="008005F3"/>
    <w:rsid w:val="0080142B"/>
    <w:rsid w:val="00801624"/>
    <w:rsid w:val="00802E96"/>
    <w:rsid w:val="00803C6E"/>
    <w:rsid w:val="008041CA"/>
    <w:rsid w:val="0080435F"/>
    <w:rsid w:val="0080500E"/>
    <w:rsid w:val="00805EE8"/>
    <w:rsid w:val="0080669A"/>
    <w:rsid w:val="00806829"/>
    <w:rsid w:val="0080759F"/>
    <w:rsid w:val="00807CD9"/>
    <w:rsid w:val="00807F75"/>
    <w:rsid w:val="00810327"/>
    <w:rsid w:val="00810B01"/>
    <w:rsid w:val="0081141F"/>
    <w:rsid w:val="00811B0F"/>
    <w:rsid w:val="00811FB4"/>
    <w:rsid w:val="00812B41"/>
    <w:rsid w:val="00812EA7"/>
    <w:rsid w:val="008155A7"/>
    <w:rsid w:val="00815742"/>
    <w:rsid w:val="0081584D"/>
    <w:rsid w:val="00815E8D"/>
    <w:rsid w:val="008161B8"/>
    <w:rsid w:val="008168BB"/>
    <w:rsid w:val="00817A04"/>
    <w:rsid w:val="00820071"/>
    <w:rsid w:val="00820FC7"/>
    <w:rsid w:val="00821044"/>
    <w:rsid w:val="00822617"/>
    <w:rsid w:val="00822F51"/>
    <w:rsid w:val="00824291"/>
    <w:rsid w:val="00825792"/>
    <w:rsid w:val="008257B8"/>
    <w:rsid w:val="00826823"/>
    <w:rsid w:val="00826A03"/>
    <w:rsid w:val="00827219"/>
    <w:rsid w:val="00830261"/>
    <w:rsid w:val="008320FE"/>
    <w:rsid w:val="0083236E"/>
    <w:rsid w:val="00832903"/>
    <w:rsid w:val="00833019"/>
    <w:rsid w:val="00833498"/>
    <w:rsid w:val="00834C2A"/>
    <w:rsid w:val="008354FE"/>
    <w:rsid w:val="00835A31"/>
    <w:rsid w:val="00836838"/>
    <w:rsid w:val="00836E19"/>
    <w:rsid w:val="00837071"/>
    <w:rsid w:val="0083790B"/>
    <w:rsid w:val="00840D46"/>
    <w:rsid w:val="008432AF"/>
    <w:rsid w:val="00843558"/>
    <w:rsid w:val="00844651"/>
    <w:rsid w:val="00844AAA"/>
    <w:rsid w:val="00845C4A"/>
    <w:rsid w:val="00845FAB"/>
    <w:rsid w:val="0084642C"/>
    <w:rsid w:val="008464BC"/>
    <w:rsid w:val="00846DD1"/>
    <w:rsid w:val="00847234"/>
    <w:rsid w:val="008472E8"/>
    <w:rsid w:val="00850FBF"/>
    <w:rsid w:val="008520AF"/>
    <w:rsid w:val="00852368"/>
    <w:rsid w:val="008527E0"/>
    <w:rsid w:val="0085376B"/>
    <w:rsid w:val="008541CF"/>
    <w:rsid w:val="00855A1A"/>
    <w:rsid w:val="00856197"/>
    <w:rsid w:val="008565B7"/>
    <w:rsid w:val="00856601"/>
    <w:rsid w:val="00860F44"/>
    <w:rsid w:val="00860F92"/>
    <w:rsid w:val="00861ED1"/>
    <w:rsid w:val="00862A52"/>
    <w:rsid w:val="00862ADB"/>
    <w:rsid w:val="008632BF"/>
    <w:rsid w:val="00865058"/>
    <w:rsid w:val="0086517B"/>
    <w:rsid w:val="00870134"/>
    <w:rsid w:val="0087057F"/>
    <w:rsid w:val="00870CC9"/>
    <w:rsid w:val="00870E26"/>
    <w:rsid w:val="00871298"/>
    <w:rsid w:val="008730FA"/>
    <w:rsid w:val="0087403E"/>
    <w:rsid w:val="0087537B"/>
    <w:rsid w:val="00875801"/>
    <w:rsid w:val="00875836"/>
    <w:rsid w:val="00876739"/>
    <w:rsid w:val="00877AD9"/>
    <w:rsid w:val="0088011E"/>
    <w:rsid w:val="00880476"/>
    <w:rsid w:val="0088048C"/>
    <w:rsid w:val="008817E2"/>
    <w:rsid w:val="00881EF3"/>
    <w:rsid w:val="008824E6"/>
    <w:rsid w:val="00882DD6"/>
    <w:rsid w:val="008853C3"/>
    <w:rsid w:val="008855D1"/>
    <w:rsid w:val="008859FD"/>
    <w:rsid w:val="00885B29"/>
    <w:rsid w:val="00885B46"/>
    <w:rsid w:val="00887855"/>
    <w:rsid w:val="00890C90"/>
    <w:rsid w:val="0089143A"/>
    <w:rsid w:val="00891F10"/>
    <w:rsid w:val="00892274"/>
    <w:rsid w:val="00892A98"/>
    <w:rsid w:val="00892F67"/>
    <w:rsid w:val="00893550"/>
    <w:rsid w:val="008960BB"/>
    <w:rsid w:val="008A0777"/>
    <w:rsid w:val="008A0858"/>
    <w:rsid w:val="008A0C11"/>
    <w:rsid w:val="008A0EC6"/>
    <w:rsid w:val="008A1DE8"/>
    <w:rsid w:val="008A2615"/>
    <w:rsid w:val="008A3144"/>
    <w:rsid w:val="008A3561"/>
    <w:rsid w:val="008A369E"/>
    <w:rsid w:val="008A3887"/>
    <w:rsid w:val="008A4532"/>
    <w:rsid w:val="008A4543"/>
    <w:rsid w:val="008A4BB1"/>
    <w:rsid w:val="008A5A1D"/>
    <w:rsid w:val="008A6216"/>
    <w:rsid w:val="008A640D"/>
    <w:rsid w:val="008A6AB8"/>
    <w:rsid w:val="008A761F"/>
    <w:rsid w:val="008A7DA8"/>
    <w:rsid w:val="008B2242"/>
    <w:rsid w:val="008B23AD"/>
    <w:rsid w:val="008B280A"/>
    <w:rsid w:val="008B388A"/>
    <w:rsid w:val="008B3995"/>
    <w:rsid w:val="008B4671"/>
    <w:rsid w:val="008B5EF6"/>
    <w:rsid w:val="008B7DB4"/>
    <w:rsid w:val="008C04BB"/>
    <w:rsid w:val="008C110D"/>
    <w:rsid w:val="008C1236"/>
    <w:rsid w:val="008C1C9A"/>
    <w:rsid w:val="008C27E7"/>
    <w:rsid w:val="008C305C"/>
    <w:rsid w:val="008C4449"/>
    <w:rsid w:val="008C4D8E"/>
    <w:rsid w:val="008C5660"/>
    <w:rsid w:val="008C607B"/>
    <w:rsid w:val="008C62EE"/>
    <w:rsid w:val="008C6AFF"/>
    <w:rsid w:val="008C7229"/>
    <w:rsid w:val="008D03CF"/>
    <w:rsid w:val="008D0664"/>
    <w:rsid w:val="008D190B"/>
    <w:rsid w:val="008D1942"/>
    <w:rsid w:val="008D1FDF"/>
    <w:rsid w:val="008D3F99"/>
    <w:rsid w:val="008D4A62"/>
    <w:rsid w:val="008D4BA0"/>
    <w:rsid w:val="008D4F84"/>
    <w:rsid w:val="008D6C16"/>
    <w:rsid w:val="008D7CD1"/>
    <w:rsid w:val="008D7E0D"/>
    <w:rsid w:val="008E024A"/>
    <w:rsid w:val="008E0A41"/>
    <w:rsid w:val="008E0B3F"/>
    <w:rsid w:val="008E1723"/>
    <w:rsid w:val="008E1F25"/>
    <w:rsid w:val="008E20C6"/>
    <w:rsid w:val="008E2358"/>
    <w:rsid w:val="008E3935"/>
    <w:rsid w:val="008E3D38"/>
    <w:rsid w:val="008E4A37"/>
    <w:rsid w:val="008E4B02"/>
    <w:rsid w:val="008E50A9"/>
    <w:rsid w:val="008E5CD7"/>
    <w:rsid w:val="008E6A6B"/>
    <w:rsid w:val="008E6CEB"/>
    <w:rsid w:val="008E7CE5"/>
    <w:rsid w:val="008F1FFD"/>
    <w:rsid w:val="008F22D2"/>
    <w:rsid w:val="008F23F6"/>
    <w:rsid w:val="008F27E7"/>
    <w:rsid w:val="008F2D93"/>
    <w:rsid w:val="008F3028"/>
    <w:rsid w:val="008F426B"/>
    <w:rsid w:val="008F45D4"/>
    <w:rsid w:val="008F4A8C"/>
    <w:rsid w:val="008F5032"/>
    <w:rsid w:val="008F56EB"/>
    <w:rsid w:val="008F5C82"/>
    <w:rsid w:val="008F79F9"/>
    <w:rsid w:val="009004DA"/>
    <w:rsid w:val="0090175A"/>
    <w:rsid w:val="00901B79"/>
    <w:rsid w:val="00902421"/>
    <w:rsid w:val="00904D4F"/>
    <w:rsid w:val="0090547D"/>
    <w:rsid w:val="00905CBF"/>
    <w:rsid w:val="00906653"/>
    <w:rsid w:val="009068A1"/>
    <w:rsid w:val="0090694A"/>
    <w:rsid w:val="00906A50"/>
    <w:rsid w:val="009071E6"/>
    <w:rsid w:val="009078E5"/>
    <w:rsid w:val="00907C55"/>
    <w:rsid w:val="00907D43"/>
    <w:rsid w:val="00910412"/>
    <w:rsid w:val="0091146A"/>
    <w:rsid w:val="009116D4"/>
    <w:rsid w:val="00912927"/>
    <w:rsid w:val="00915126"/>
    <w:rsid w:val="00915253"/>
    <w:rsid w:val="00915722"/>
    <w:rsid w:val="00916CCF"/>
    <w:rsid w:val="00917560"/>
    <w:rsid w:val="009214DF"/>
    <w:rsid w:val="009217FE"/>
    <w:rsid w:val="00921E3C"/>
    <w:rsid w:val="009223AE"/>
    <w:rsid w:val="00922957"/>
    <w:rsid w:val="009232D4"/>
    <w:rsid w:val="00923A3F"/>
    <w:rsid w:val="00923DA4"/>
    <w:rsid w:val="00924697"/>
    <w:rsid w:val="00924DD1"/>
    <w:rsid w:val="00925D8A"/>
    <w:rsid w:val="00926B33"/>
    <w:rsid w:val="00927354"/>
    <w:rsid w:val="0092739F"/>
    <w:rsid w:val="0093190D"/>
    <w:rsid w:val="00934200"/>
    <w:rsid w:val="009347FC"/>
    <w:rsid w:val="0093496D"/>
    <w:rsid w:val="00934ECE"/>
    <w:rsid w:val="009371CD"/>
    <w:rsid w:val="00940350"/>
    <w:rsid w:val="009404F7"/>
    <w:rsid w:val="009408F6"/>
    <w:rsid w:val="00941C34"/>
    <w:rsid w:val="00942276"/>
    <w:rsid w:val="00943376"/>
    <w:rsid w:val="009434B2"/>
    <w:rsid w:val="00943FA3"/>
    <w:rsid w:val="00944270"/>
    <w:rsid w:val="009445EA"/>
    <w:rsid w:val="00946074"/>
    <w:rsid w:val="009461F5"/>
    <w:rsid w:val="00946AC7"/>
    <w:rsid w:val="00946FEA"/>
    <w:rsid w:val="0094733E"/>
    <w:rsid w:val="009473AD"/>
    <w:rsid w:val="00947888"/>
    <w:rsid w:val="00947C1E"/>
    <w:rsid w:val="00947FB0"/>
    <w:rsid w:val="00950A84"/>
    <w:rsid w:val="00951C50"/>
    <w:rsid w:val="009523F0"/>
    <w:rsid w:val="00952495"/>
    <w:rsid w:val="00953530"/>
    <w:rsid w:val="00953C3B"/>
    <w:rsid w:val="009545CA"/>
    <w:rsid w:val="0095499B"/>
    <w:rsid w:val="009550CD"/>
    <w:rsid w:val="00960368"/>
    <w:rsid w:val="00960904"/>
    <w:rsid w:val="0096168E"/>
    <w:rsid w:val="00961A8F"/>
    <w:rsid w:val="00962B65"/>
    <w:rsid w:val="00963402"/>
    <w:rsid w:val="00963E9C"/>
    <w:rsid w:val="00963EB7"/>
    <w:rsid w:val="00964177"/>
    <w:rsid w:val="009644E4"/>
    <w:rsid w:val="00965648"/>
    <w:rsid w:val="00965E50"/>
    <w:rsid w:val="009666B3"/>
    <w:rsid w:val="009667E0"/>
    <w:rsid w:val="0096685B"/>
    <w:rsid w:val="00966901"/>
    <w:rsid w:val="00967B3E"/>
    <w:rsid w:val="0097085D"/>
    <w:rsid w:val="00970FE4"/>
    <w:rsid w:val="0097138A"/>
    <w:rsid w:val="00971486"/>
    <w:rsid w:val="00971B98"/>
    <w:rsid w:val="00974B06"/>
    <w:rsid w:val="00975F9D"/>
    <w:rsid w:val="00976879"/>
    <w:rsid w:val="009769D2"/>
    <w:rsid w:val="00976AC9"/>
    <w:rsid w:val="00976B94"/>
    <w:rsid w:val="00977AA6"/>
    <w:rsid w:val="0098001E"/>
    <w:rsid w:val="009802DB"/>
    <w:rsid w:val="009809E3"/>
    <w:rsid w:val="00980CC9"/>
    <w:rsid w:val="009816CA"/>
    <w:rsid w:val="00981B0B"/>
    <w:rsid w:val="00981F6A"/>
    <w:rsid w:val="009826D6"/>
    <w:rsid w:val="00983251"/>
    <w:rsid w:val="009839A1"/>
    <w:rsid w:val="00983BB7"/>
    <w:rsid w:val="009840CA"/>
    <w:rsid w:val="00984876"/>
    <w:rsid w:val="00984DBB"/>
    <w:rsid w:val="00985030"/>
    <w:rsid w:val="009858B2"/>
    <w:rsid w:val="00986703"/>
    <w:rsid w:val="00986769"/>
    <w:rsid w:val="00987B69"/>
    <w:rsid w:val="00987DDE"/>
    <w:rsid w:val="009909A5"/>
    <w:rsid w:val="00990EBD"/>
    <w:rsid w:val="00991C22"/>
    <w:rsid w:val="0099219D"/>
    <w:rsid w:val="0099224A"/>
    <w:rsid w:val="009935D5"/>
    <w:rsid w:val="0099370A"/>
    <w:rsid w:val="009944A8"/>
    <w:rsid w:val="00995312"/>
    <w:rsid w:val="0099592F"/>
    <w:rsid w:val="009963E2"/>
    <w:rsid w:val="009966DF"/>
    <w:rsid w:val="009970A0"/>
    <w:rsid w:val="009971A2"/>
    <w:rsid w:val="009A0307"/>
    <w:rsid w:val="009A0B94"/>
    <w:rsid w:val="009A302A"/>
    <w:rsid w:val="009A4004"/>
    <w:rsid w:val="009A645D"/>
    <w:rsid w:val="009A744F"/>
    <w:rsid w:val="009A7B8E"/>
    <w:rsid w:val="009B0A4E"/>
    <w:rsid w:val="009B21AB"/>
    <w:rsid w:val="009B241B"/>
    <w:rsid w:val="009B654D"/>
    <w:rsid w:val="009B7C19"/>
    <w:rsid w:val="009C0099"/>
    <w:rsid w:val="009C028E"/>
    <w:rsid w:val="009C08E6"/>
    <w:rsid w:val="009C20A3"/>
    <w:rsid w:val="009C265C"/>
    <w:rsid w:val="009C3137"/>
    <w:rsid w:val="009C3AA6"/>
    <w:rsid w:val="009C4ED8"/>
    <w:rsid w:val="009C5335"/>
    <w:rsid w:val="009C5791"/>
    <w:rsid w:val="009C79D9"/>
    <w:rsid w:val="009D1816"/>
    <w:rsid w:val="009D32CD"/>
    <w:rsid w:val="009D3425"/>
    <w:rsid w:val="009D38E0"/>
    <w:rsid w:val="009D3D8D"/>
    <w:rsid w:val="009D464A"/>
    <w:rsid w:val="009D551D"/>
    <w:rsid w:val="009D61BC"/>
    <w:rsid w:val="009D718F"/>
    <w:rsid w:val="009D7655"/>
    <w:rsid w:val="009D7D9D"/>
    <w:rsid w:val="009D7E07"/>
    <w:rsid w:val="009E006C"/>
    <w:rsid w:val="009E01D4"/>
    <w:rsid w:val="009E1193"/>
    <w:rsid w:val="009E1245"/>
    <w:rsid w:val="009E2E97"/>
    <w:rsid w:val="009E45E4"/>
    <w:rsid w:val="009E49F0"/>
    <w:rsid w:val="009E5CE7"/>
    <w:rsid w:val="009E7E50"/>
    <w:rsid w:val="009F04A7"/>
    <w:rsid w:val="009F09FF"/>
    <w:rsid w:val="009F133D"/>
    <w:rsid w:val="009F20A9"/>
    <w:rsid w:val="009F22DF"/>
    <w:rsid w:val="009F29D8"/>
    <w:rsid w:val="009F3627"/>
    <w:rsid w:val="009F3A9D"/>
    <w:rsid w:val="009F3D6E"/>
    <w:rsid w:val="009F3DF6"/>
    <w:rsid w:val="009F426C"/>
    <w:rsid w:val="009F57E9"/>
    <w:rsid w:val="009F6E66"/>
    <w:rsid w:val="009F7B6B"/>
    <w:rsid w:val="009F7CF6"/>
    <w:rsid w:val="00A0061A"/>
    <w:rsid w:val="00A00B14"/>
    <w:rsid w:val="00A0186F"/>
    <w:rsid w:val="00A01A18"/>
    <w:rsid w:val="00A01C6C"/>
    <w:rsid w:val="00A01FB3"/>
    <w:rsid w:val="00A03FC2"/>
    <w:rsid w:val="00A049AC"/>
    <w:rsid w:val="00A05319"/>
    <w:rsid w:val="00A058E5"/>
    <w:rsid w:val="00A0767D"/>
    <w:rsid w:val="00A07DC4"/>
    <w:rsid w:val="00A10D56"/>
    <w:rsid w:val="00A115FA"/>
    <w:rsid w:val="00A11844"/>
    <w:rsid w:val="00A12377"/>
    <w:rsid w:val="00A123B6"/>
    <w:rsid w:val="00A12E61"/>
    <w:rsid w:val="00A13D28"/>
    <w:rsid w:val="00A14691"/>
    <w:rsid w:val="00A1469D"/>
    <w:rsid w:val="00A14A9E"/>
    <w:rsid w:val="00A1672F"/>
    <w:rsid w:val="00A17453"/>
    <w:rsid w:val="00A17849"/>
    <w:rsid w:val="00A17885"/>
    <w:rsid w:val="00A17984"/>
    <w:rsid w:val="00A17C96"/>
    <w:rsid w:val="00A20504"/>
    <w:rsid w:val="00A20A37"/>
    <w:rsid w:val="00A20C7C"/>
    <w:rsid w:val="00A21638"/>
    <w:rsid w:val="00A223A7"/>
    <w:rsid w:val="00A224A7"/>
    <w:rsid w:val="00A23749"/>
    <w:rsid w:val="00A24512"/>
    <w:rsid w:val="00A24F3C"/>
    <w:rsid w:val="00A25310"/>
    <w:rsid w:val="00A25FC8"/>
    <w:rsid w:val="00A263F4"/>
    <w:rsid w:val="00A27611"/>
    <w:rsid w:val="00A279E5"/>
    <w:rsid w:val="00A3089F"/>
    <w:rsid w:val="00A31770"/>
    <w:rsid w:val="00A334EE"/>
    <w:rsid w:val="00A33818"/>
    <w:rsid w:val="00A33862"/>
    <w:rsid w:val="00A3467D"/>
    <w:rsid w:val="00A35268"/>
    <w:rsid w:val="00A3590F"/>
    <w:rsid w:val="00A35CDA"/>
    <w:rsid w:val="00A374D8"/>
    <w:rsid w:val="00A4027A"/>
    <w:rsid w:val="00A40595"/>
    <w:rsid w:val="00A41EC1"/>
    <w:rsid w:val="00A41F9B"/>
    <w:rsid w:val="00A43504"/>
    <w:rsid w:val="00A43CFA"/>
    <w:rsid w:val="00A440B5"/>
    <w:rsid w:val="00A445B4"/>
    <w:rsid w:val="00A448AD"/>
    <w:rsid w:val="00A4572A"/>
    <w:rsid w:val="00A5072C"/>
    <w:rsid w:val="00A50B1B"/>
    <w:rsid w:val="00A50DE6"/>
    <w:rsid w:val="00A511FE"/>
    <w:rsid w:val="00A52309"/>
    <w:rsid w:val="00A5303B"/>
    <w:rsid w:val="00A53086"/>
    <w:rsid w:val="00A53C8E"/>
    <w:rsid w:val="00A543D5"/>
    <w:rsid w:val="00A549BD"/>
    <w:rsid w:val="00A54C7F"/>
    <w:rsid w:val="00A56140"/>
    <w:rsid w:val="00A5660F"/>
    <w:rsid w:val="00A56C7A"/>
    <w:rsid w:val="00A56D73"/>
    <w:rsid w:val="00A57358"/>
    <w:rsid w:val="00A60593"/>
    <w:rsid w:val="00A60B52"/>
    <w:rsid w:val="00A60FC4"/>
    <w:rsid w:val="00A6117B"/>
    <w:rsid w:val="00A61360"/>
    <w:rsid w:val="00A614B9"/>
    <w:rsid w:val="00A61552"/>
    <w:rsid w:val="00A62BBB"/>
    <w:rsid w:val="00A63101"/>
    <w:rsid w:val="00A6336D"/>
    <w:rsid w:val="00A645CF"/>
    <w:rsid w:val="00A6601F"/>
    <w:rsid w:val="00A67151"/>
    <w:rsid w:val="00A6761B"/>
    <w:rsid w:val="00A679BF"/>
    <w:rsid w:val="00A70986"/>
    <w:rsid w:val="00A711EB"/>
    <w:rsid w:val="00A72593"/>
    <w:rsid w:val="00A72B7D"/>
    <w:rsid w:val="00A738E3"/>
    <w:rsid w:val="00A74AA3"/>
    <w:rsid w:val="00A753CE"/>
    <w:rsid w:val="00A75A13"/>
    <w:rsid w:val="00A75BF9"/>
    <w:rsid w:val="00A75C66"/>
    <w:rsid w:val="00A764A8"/>
    <w:rsid w:val="00A80226"/>
    <w:rsid w:val="00A803F5"/>
    <w:rsid w:val="00A80907"/>
    <w:rsid w:val="00A8137B"/>
    <w:rsid w:val="00A8147F"/>
    <w:rsid w:val="00A81781"/>
    <w:rsid w:val="00A81BEA"/>
    <w:rsid w:val="00A83093"/>
    <w:rsid w:val="00A8353E"/>
    <w:rsid w:val="00A837A6"/>
    <w:rsid w:val="00A847DF"/>
    <w:rsid w:val="00A85966"/>
    <w:rsid w:val="00A85FA1"/>
    <w:rsid w:val="00A8639A"/>
    <w:rsid w:val="00A86522"/>
    <w:rsid w:val="00A90D94"/>
    <w:rsid w:val="00A919B8"/>
    <w:rsid w:val="00A9287D"/>
    <w:rsid w:val="00A93422"/>
    <w:rsid w:val="00A9363E"/>
    <w:rsid w:val="00A95822"/>
    <w:rsid w:val="00A95CCB"/>
    <w:rsid w:val="00A96493"/>
    <w:rsid w:val="00A96D37"/>
    <w:rsid w:val="00A97F45"/>
    <w:rsid w:val="00AA0483"/>
    <w:rsid w:val="00AA13B6"/>
    <w:rsid w:val="00AA1B50"/>
    <w:rsid w:val="00AA1D81"/>
    <w:rsid w:val="00AA28B2"/>
    <w:rsid w:val="00AA474C"/>
    <w:rsid w:val="00AA4837"/>
    <w:rsid w:val="00AA635D"/>
    <w:rsid w:val="00AA6AF8"/>
    <w:rsid w:val="00AA71C3"/>
    <w:rsid w:val="00AA7698"/>
    <w:rsid w:val="00AA7EDC"/>
    <w:rsid w:val="00AB0F61"/>
    <w:rsid w:val="00AB22F0"/>
    <w:rsid w:val="00AB23CB"/>
    <w:rsid w:val="00AB2A54"/>
    <w:rsid w:val="00AB334B"/>
    <w:rsid w:val="00AB3ED9"/>
    <w:rsid w:val="00AB4F5C"/>
    <w:rsid w:val="00AB53BA"/>
    <w:rsid w:val="00AB67CD"/>
    <w:rsid w:val="00AB748B"/>
    <w:rsid w:val="00AB75F7"/>
    <w:rsid w:val="00AC085E"/>
    <w:rsid w:val="00AC229B"/>
    <w:rsid w:val="00AC2A08"/>
    <w:rsid w:val="00AC404E"/>
    <w:rsid w:val="00AC43D5"/>
    <w:rsid w:val="00AC4528"/>
    <w:rsid w:val="00AC6547"/>
    <w:rsid w:val="00AC6ADE"/>
    <w:rsid w:val="00AC7128"/>
    <w:rsid w:val="00AC7307"/>
    <w:rsid w:val="00AD0AE8"/>
    <w:rsid w:val="00AD0D24"/>
    <w:rsid w:val="00AD0D9B"/>
    <w:rsid w:val="00AD0E3B"/>
    <w:rsid w:val="00AD0F04"/>
    <w:rsid w:val="00AD254E"/>
    <w:rsid w:val="00AD2F11"/>
    <w:rsid w:val="00AD306F"/>
    <w:rsid w:val="00AD30D3"/>
    <w:rsid w:val="00AD3315"/>
    <w:rsid w:val="00AD334F"/>
    <w:rsid w:val="00AD39F8"/>
    <w:rsid w:val="00AD3B7A"/>
    <w:rsid w:val="00AD4348"/>
    <w:rsid w:val="00AD4E9C"/>
    <w:rsid w:val="00AD528A"/>
    <w:rsid w:val="00AD55C8"/>
    <w:rsid w:val="00AD584A"/>
    <w:rsid w:val="00AD5A8A"/>
    <w:rsid w:val="00AD6892"/>
    <w:rsid w:val="00AD6A12"/>
    <w:rsid w:val="00AD79AA"/>
    <w:rsid w:val="00AD7A10"/>
    <w:rsid w:val="00AE0C74"/>
    <w:rsid w:val="00AE155A"/>
    <w:rsid w:val="00AE21C2"/>
    <w:rsid w:val="00AE3E96"/>
    <w:rsid w:val="00AE4403"/>
    <w:rsid w:val="00AE472C"/>
    <w:rsid w:val="00AE571A"/>
    <w:rsid w:val="00AE5ECD"/>
    <w:rsid w:val="00AE6097"/>
    <w:rsid w:val="00AE6F5F"/>
    <w:rsid w:val="00AE7215"/>
    <w:rsid w:val="00AF0145"/>
    <w:rsid w:val="00AF03CC"/>
    <w:rsid w:val="00AF06B6"/>
    <w:rsid w:val="00AF0CFE"/>
    <w:rsid w:val="00AF13E3"/>
    <w:rsid w:val="00AF16EC"/>
    <w:rsid w:val="00AF2688"/>
    <w:rsid w:val="00AF2ACE"/>
    <w:rsid w:val="00AF4488"/>
    <w:rsid w:val="00AF4A94"/>
    <w:rsid w:val="00AF696B"/>
    <w:rsid w:val="00AF7BBF"/>
    <w:rsid w:val="00B01CF2"/>
    <w:rsid w:val="00B0310F"/>
    <w:rsid w:val="00B046E7"/>
    <w:rsid w:val="00B0583A"/>
    <w:rsid w:val="00B06712"/>
    <w:rsid w:val="00B0685C"/>
    <w:rsid w:val="00B06BF9"/>
    <w:rsid w:val="00B0743B"/>
    <w:rsid w:val="00B10E00"/>
    <w:rsid w:val="00B10EED"/>
    <w:rsid w:val="00B1137A"/>
    <w:rsid w:val="00B11630"/>
    <w:rsid w:val="00B13839"/>
    <w:rsid w:val="00B14A97"/>
    <w:rsid w:val="00B151B8"/>
    <w:rsid w:val="00B15699"/>
    <w:rsid w:val="00B1581A"/>
    <w:rsid w:val="00B16FF1"/>
    <w:rsid w:val="00B17456"/>
    <w:rsid w:val="00B20572"/>
    <w:rsid w:val="00B2070A"/>
    <w:rsid w:val="00B20F6F"/>
    <w:rsid w:val="00B21631"/>
    <w:rsid w:val="00B21745"/>
    <w:rsid w:val="00B2263D"/>
    <w:rsid w:val="00B22654"/>
    <w:rsid w:val="00B23031"/>
    <w:rsid w:val="00B230F2"/>
    <w:rsid w:val="00B23789"/>
    <w:rsid w:val="00B2411C"/>
    <w:rsid w:val="00B242DC"/>
    <w:rsid w:val="00B2547D"/>
    <w:rsid w:val="00B26248"/>
    <w:rsid w:val="00B2686F"/>
    <w:rsid w:val="00B328EB"/>
    <w:rsid w:val="00B3335F"/>
    <w:rsid w:val="00B33C1A"/>
    <w:rsid w:val="00B33C39"/>
    <w:rsid w:val="00B34B49"/>
    <w:rsid w:val="00B35F13"/>
    <w:rsid w:val="00B35F1D"/>
    <w:rsid w:val="00B3674F"/>
    <w:rsid w:val="00B37848"/>
    <w:rsid w:val="00B378A6"/>
    <w:rsid w:val="00B37BC7"/>
    <w:rsid w:val="00B40C24"/>
    <w:rsid w:val="00B40E87"/>
    <w:rsid w:val="00B42587"/>
    <w:rsid w:val="00B42BC2"/>
    <w:rsid w:val="00B44662"/>
    <w:rsid w:val="00B45A66"/>
    <w:rsid w:val="00B45D20"/>
    <w:rsid w:val="00B46D3C"/>
    <w:rsid w:val="00B4732B"/>
    <w:rsid w:val="00B474A9"/>
    <w:rsid w:val="00B5015A"/>
    <w:rsid w:val="00B50176"/>
    <w:rsid w:val="00B50806"/>
    <w:rsid w:val="00B51822"/>
    <w:rsid w:val="00B51CB4"/>
    <w:rsid w:val="00B51F7F"/>
    <w:rsid w:val="00B526AC"/>
    <w:rsid w:val="00B53022"/>
    <w:rsid w:val="00B535D3"/>
    <w:rsid w:val="00B53C2E"/>
    <w:rsid w:val="00B5454D"/>
    <w:rsid w:val="00B55617"/>
    <w:rsid w:val="00B55F23"/>
    <w:rsid w:val="00B5671E"/>
    <w:rsid w:val="00B57936"/>
    <w:rsid w:val="00B57A52"/>
    <w:rsid w:val="00B57D55"/>
    <w:rsid w:val="00B601E1"/>
    <w:rsid w:val="00B6067B"/>
    <w:rsid w:val="00B61E60"/>
    <w:rsid w:val="00B62A05"/>
    <w:rsid w:val="00B62EA5"/>
    <w:rsid w:val="00B6365B"/>
    <w:rsid w:val="00B64597"/>
    <w:rsid w:val="00B64ACA"/>
    <w:rsid w:val="00B65BFF"/>
    <w:rsid w:val="00B65EA7"/>
    <w:rsid w:val="00B664F3"/>
    <w:rsid w:val="00B668E0"/>
    <w:rsid w:val="00B67718"/>
    <w:rsid w:val="00B701B1"/>
    <w:rsid w:val="00B71063"/>
    <w:rsid w:val="00B712E2"/>
    <w:rsid w:val="00B714F3"/>
    <w:rsid w:val="00B71977"/>
    <w:rsid w:val="00B7370A"/>
    <w:rsid w:val="00B739FC"/>
    <w:rsid w:val="00B75945"/>
    <w:rsid w:val="00B762B2"/>
    <w:rsid w:val="00B76A8A"/>
    <w:rsid w:val="00B77A97"/>
    <w:rsid w:val="00B8065A"/>
    <w:rsid w:val="00B80900"/>
    <w:rsid w:val="00B809F8"/>
    <w:rsid w:val="00B80E27"/>
    <w:rsid w:val="00B81777"/>
    <w:rsid w:val="00B81EF1"/>
    <w:rsid w:val="00B8324B"/>
    <w:rsid w:val="00B83845"/>
    <w:rsid w:val="00B83A3E"/>
    <w:rsid w:val="00B83DC2"/>
    <w:rsid w:val="00B84351"/>
    <w:rsid w:val="00B84AEB"/>
    <w:rsid w:val="00B84C84"/>
    <w:rsid w:val="00B852F3"/>
    <w:rsid w:val="00B85411"/>
    <w:rsid w:val="00B86AB8"/>
    <w:rsid w:val="00B871D9"/>
    <w:rsid w:val="00B87226"/>
    <w:rsid w:val="00B8725E"/>
    <w:rsid w:val="00B87AD8"/>
    <w:rsid w:val="00B87F6D"/>
    <w:rsid w:val="00B900BB"/>
    <w:rsid w:val="00B90141"/>
    <w:rsid w:val="00B90ABE"/>
    <w:rsid w:val="00B90D54"/>
    <w:rsid w:val="00B90ECA"/>
    <w:rsid w:val="00B92DEC"/>
    <w:rsid w:val="00B93820"/>
    <w:rsid w:val="00B94313"/>
    <w:rsid w:val="00B94622"/>
    <w:rsid w:val="00B95304"/>
    <w:rsid w:val="00B95BE0"/>
    <w:rsid w:val="00B961F5"/>
    <w:rsid w:val="00B96639"/>
    <w:rsid w:val="00B96E99"/>
    <w:rsid w:val="00B96EE2"/>
    <w:rsid w:val="00B971AF"/>
    <w:rsid w:val="00B973E3"/>
    <w:rsid w:val="00B97438"/>
    <w:rsid w:val="00BA0099"/>
    <w:rsid w:val="00BA038E"/>
    <w:rsid w:val="00BA0E8A"/>
    <w:rsid w:val="00BA1A98"/>
    <w:rsid w:val="00BA2984"/>
    <w:rsid w:val="00BA38A4"/>
    <w:rsid w:val="00BA40D3"/>
    <w:rsid w:val="00BA41D8"/>
    <w:rsid w:val="00BA43DB"/>
    <w:rsid w:val="00BA4576"/>
    <w:rsid w:val="00BA76AC"/>
    <w:rsid w:val="00BA7BE6"/>
    <w:rsid w:val="00BB0801"/>
    <w:rsid w:val="00BB4ECC"/>
    <w:rsid w:val="00BB5917"/>
    <w:rsid w:val="00BB61D5"/>
    <w:rsid w:val="00BB6382"/>
    <w:rsid w:val="00BB6E43"/>
    <w:rsid w:val="00BB6F89"/>
    <w:rsid w:val="00BB73DE"/>
    <w:rsid w:val="00BB78BF"/>
    <w:rsid w:val="00BC0E47"/>
    <w:rsid w:val="00BC1B09"/>
    <w:rsid w:val="00BC290B"/>
    <w:rsid w:val="00BC2BF6"/>
    <w:rsid w:val="00BC4EED"/>
    <w:rsid w:val="00BC5C23"/>
    <w:rsid w:val="00BC6AB1"/>
    <w:rsid w:val="00BC6BC6"/>
    <w:rsid w:val="00BC7686"/>
    <w:rsid w:val="00BC7E96"/>
    <w:rsid w:val="00BD0523"/>
    <w:rsid w:val="00BD0598"/>
    <w:rsid w:val="00BD0B36"/>
    <w:rsid w:val="00BD0BAE"/>
    <w:rsid w:val="00BD0E47"/>
    <w:rsid w:val="00BD158B"/>
    <w:rsid w:val="00BD26EB"/>
    <w:rsid w:val="00BD291E"/>
    <w:rsid w:val="00BD33BF"/>
    <w:rsid w:val="00BD37E0"/>
    <w:rsid w:val="00BD42AB"/>
    <w:rsid w:val="00BD44B7"/>
    <w:rsid w:val="00BD4BE6"/>
    <w:rsid w:val="00BD5E53"/>
    <w:rsid w:val="00BD5F7D"/>
    <w:rsid w:val="00BD62AB"/>
    <w:rsid w:val="00BD6D0D"/>
    <w:rsid w:val="00BD7504"/>
    <w:rsid w:val="00BD7657"/>
    <w:rsid w:val="00BE0071"/>
    <w:rsid w:val="00BE0805"/>
    <w:rsid w:val="00BE15E8"/>
    <w:rsid w:val="00BE1878"/>
    <w:rsid w:val="00BE27EE"/>
    <w:rsid w:val="00BE28FD"/>
    <w:rsid w:val="00BE319E"/>
    <w:rsid w:val="00BE3265"/>
    <w:rsid w:val="00BE35F3"/>
    <w:rsid w:val="00BE385A"/>
    <w:rsid w:val="00BE4330"/>
    <w:rsid w:val="00BE4945"/>
    <w:rsid w:val="00BE4DED"/>
    <w:rsid w:val="00BE517D"/>
    <w:rsid w:val="00BE51C7"/>
    <w:rsid w:val="00BE5580"/>
    <w:rsid w:val="00BE618F"/>
    <w:rsid w:val="00BE6907"/>
    <w:rsid w:val="00BE6B4A"/>
    <w:rsid w:val="00BE7162"/>
    <w:rsid w:val="00BE7BBE"/>
    <w:rsid w:val="00BE7D24"/>
    <w:rsid w:val="00BE7DAE"/>
    <w:rsid w:val="00BF0218"/>
    <w:rsid w:val="00BF0419"/>
    <w:rsid w:val="00BF05D4"/>
    <w:rsid w:val="00BF10CB"/>
    <w:rsid w:val="00BF155A"/>
    <w:rsid w:val="00BF18B4"/>
    <w:rsid w:val="00BF1E08"/>
    <w:rsid w:val="00BF2D92"/>
    <w:rsid w:val="00BF3759"/>
    <w:rsid w:val="00BF3961"/>
    <w:rsid w:val="00BF3A72"/>
    <w:rsid w:val="00BF44EC"/>
    <w:rsid w:val="00BF6D84"/>
    <w:rsid w:val="00BF6EE8"/>
    <w:rsid w:val="00BF74F9"/>
    <w:rsid w:val="00BF7E18"/>
    <w:rsid w:val="00C00261"/>
    <w:rsid w:val="00C008E4"/>
    <w:rsid w:val="00C00D33"/>
    <w:rsid w:val="00C01076"/>
    <w:rsid w:val="00C014EE"/>
    <w:rsid w:val="00C0343B"/>
    <w:rsid w:val="00C0449A"/>
    <w:rsid w:val="00C048BE"/>
    <w:rsid w:val="00C05B02"/>
    <w:rsid w:val="00C06217"/>
    <w:rsid w:val="00C06303"/>
    <w:rsid w:val="00C1154B"/>
    <w:rsid w:val="00C1459C"/>
    <w:rsid w:val="00C14AF8"/>
    <w:rsid w:val="00C16927"/>
    <w:rsid w:val="00C16A9A"/>
    <w:rsid w:val="00C16E15"/>
    <w:rsid w:val="00C17A17"/>
    <w:rsid w:val="00C20EB5"/>
    <w:rsid w:val="00C23533"/>
    <w:rsid w:val="00C241EB"/>
    <w:rsid w:val="00C25426"/>
    <w:rsid w:val="00C2550E"/>
    <w:rsid w:val="00C25961"/>
    <w:rsid w:val="00C25DB9"/>
    <w:rsid w:val="00C26C08"/>
    <w:rsid w:val="00C26E24"/>
    <w:rsid w:val="00C271B0"/>
    <w:rsid w:val="00C27EF7"/>
    <w:rsid w:val="00C3010D"/>
    <w:rsid w:val="00C32510"/>
    <w:rsid w:val="00C32ECC"/>
    <w:rsid w:val="00C330D5"/>
    <w:rsid w:val="00C34011"/>
    <w:rsid w:val="00C344CE"/>
    <w:rsid w:val="00C346A1"/>
    <w:rsid w:val="00C346FC"/>
    <w:rsid w:val="00C350F6"/>
    <w:rsid w:val="00C3610C"/>
    <w:rsid w:val="00C37A95"/>
    <w:rsid w:val="00C37AB1"/>
    <w:rsid w:val="00C37E6F"/>
    <w:rsid w:val="00C37EF3"/>
    <w:rsid w:val="00C37FD4"/>
    <w:rsid w:val="00C401A8"/>
    <w:rsid w:val="00C404F5"/>
    <w:rsid w:val="00C40894"/>
    <w:rsid w:val="00C415EF"/>
    <w:rsid w:val="00C41891"/>
    <w:rsid w:val="00C4221C"/>
    <w:rsid w:val="00C4243C"/>
    <w:rsid w:val="00C42818"/>
    <w:rsid w:val="00C43F5E"/>
    <w:rsid w:val="00C45A92"/>
    <w:rsid w:val="00C469F6"/>
    <w:rsid w:val="00C46B69"/>
    <w:rsid w:val="00C477CA"/>
    <w:rsid w:val="00C478D7"/>
    <w:rsid w:val="00C506DE"/>
    <w:rsid w:val="00C50A6F"/>
    <w:rsid w:val="00C516DB"/>
    <w:rsid w:val="00C51C66"/>
    <w:rsid w:val="00C51E97"/>
    <w:rsid w:val="00C53713"/>
    <w:rsid w:val="00C53D36"/>
    <w:rsid w:val="00C53D70"/>
    <w:rsid w:val="00C53EBF"/>
    <w:rsid w:val="00C5408A"/>
    <w:rsid w:val="00C54500"/>
    <w:rsid w:val="00C5473B"/>
    <w:rsid w:val="00C54E00"/>
    <w:rsid w:val="00C54E4C"/>
    <w:rsid w:val="00C54F6C"/>
    <w:rsid w:val="00C552CA"/>
    <w:rsid w:val="00C55855"/>
    <w:rsid w:val="00C57D20"/>
    <w:rsid w:val="00C60B31"/>
    <w:rsid w:val="00C60DFA"/>
    <w:rsid w:val="00C61737"/>
    <w:rsid w:val="00C621CC"/>
    <w:rsid w:val="00C629D8"/>
    <w:rsid w:val="00C63318"/>
    <w:rsid w:val="00C63ED3"/>
    <w:rsid w:val="00C64896"/>
    <w:rsid w:val="00C64CCE"/>
    <w:rsid w:val="00C64E99"/>
    <w:rsid w:val="00C672E7"/>
    <w:rsid w:val="00C6754E"/>
    <w:rsid w:val="00C67C55"/>
    <w:rsid w:val="00C700CE"/>
    <w:rsid w:val="00C707F5"/>
    <w:rsid w:val="00C708CF"/>
    <w:rsid w:val="00C70B4E"/>
    <w:rsid w:val="00C715FC"/>
    <w:rsid w:val="00C72398"/>
    <w:rsid w:val="00C72504"/>
    <w:rsid w:val="00C73F40"/>
    <w:rsid w:val="00C75EDA"/>
    <w:rsid w:val="00C77E19"/>
    <w:rsid w:val="00C77F48"/>
    <w:rsid w:val="00C80949"/>
    <w:rsid w:val="00C814F5"/>
    <w:rsid w:val="00C82343"/>
    <w:rsid w:val="00C82683"/>
    <w:rsid w:val="00C83305"/>
    <w:rsid w:val="00C8469C"/>
    <w:rsid w:val="00C84A93"/>
    <w:rsid w:val="00C84B85"/>
    <w:rsid w:val="00C852B8"/>
    <w:rsid w:val="00C85921"/>
    <w:rsid w:val="00C85BDD"/>
    <w:rsid w:val="00C85C9C"/>
    <w:rsid w:val="00C86AF9"/>
    <w:rsid w:val="00C86BAB"/>
    <w:rsid w:val="00C871CC"/>
    <w:rsid w:val="00C903CC"/>
    <w:rsid w:val="00C9188E"/>
    <w:rsid w:val="00C932D3"/>
    <w:rsid w:val="00C955EE"/>
    <w:rsid w:val="00C95802"/>
    <w:rsid w:val="00C97248"/>
    <w:rsid w:val="00C973B4"/>
    <w:rsid w:val="00C97A3A"/>
    <w:rsid w:val="00C97BBF"/>
    <w:rsid w:val="00C97E1C"/>
    <w:rsid w:val="00CA04F6"/>
    <w:rsid w:val="00CA04FC"/>
    <w:rsid w:val="00CA11EB"/>
    <w:rsid w:val="00CA2374"/>
    <w:rsid w:val="00CA3B8F"/>
    <w:rsid w:val="00CA40CB"/>
    <w:rsid w:val="00CA4BF9"/>
    <w:rsid w:val="00CA5307"/>
    <w:rsid w:val="00CA6570"/>
    <w:rsid w:val="00CA6926"/>
    <w:rsid w:val="00CA720A"/>
    <w:rsid w:val="00CA7DB1"/>
    <w:rsid w:val="00CA7DDE"/>
    <w:rsid w:val="00CB04DD"/>
    <w:rsid w:val="00CB0601"/>
    <w:rsid w:val="00CB1233"/>
    <w:rsid w:val="00CB1D12"/>
    <w:rsid w:val="00CB3329"/>
    <w:rsid w:val="00CB3AFF"/>
    <w:rsid w:val="00CB3DE4"/>
    <w:rsid w:val="00CB3F47"/>
    <w:rsid w:val="00CB40CC"/>
    <w:rsid w:val="00CB59EE"/>
    <w:rsid w:val="00CB6B2F"/>
    <w:rsid w:val="00CB71A4"/>
    <w:rsid w:val="00CB76F3"/>
    <w:rsid w:val="00CC0C21"/>
    <w:rsid w:val="00CC1762"/>
    <w:rsid w:val="00CC211E"/>
    <w:rsid w:val="00CC2FB1"/>
    <w:rsid w:val="00CC366D"/>
    <w:rsid w:val="00CC40C5"/>
    <w:rsid w:val="00CC40DE"/>
    <w:rsid w:val="00CC5042"/>
    <w:rsid w:val="00CC556E"/>
    <w:rsid w:val="00CC565E"/>
    <w:rsid w:val="00CC5799"/>
    <w:rsid w:val="00CC5CDE"/>
    <w:rsid w:val="00CC6468"/>
    <w:rsid w:val="00CC7177"/>
    <w:rsid w:val="00CC799C"/>
    <w:rsid w:val="00CD02B1"/>
    <w:rsid w:val="00CD06FD"/>
    <w:rsid w:val="00CD0916"/>
    <w:rsid w:val="00CD0A74"/>
    <w:rsid w:val="00CD1360"/>
    <w:rsid w:val="00CD13E4"/>
    <w:rsid w:val="00CD17B3"/>
    <w:rsid w:val="00CD21F4"/>
    <w:rsid w:val="00CD223D"/>
    <w:rsid w:val="00CD3860"/>
    <w:rsid w:val="00CD3C3E"/>
    <w:rsid w:val="00CD44FB"/>
    <w:rsid w:val="00CD48B0"/>
    <w:rsid w:val="00CD49BB"/>
    <w:rsid w:val="00CD5094"/>
    <w:rsid w:val="00CD53F3"/>
    <w:rsid w:val="00CD5585"/>
    <w:rsid w:val="00CD68EB"/>
    <w:rsid w:val="00CD73E2"/>
    <w:rsid w:val="00CD7B66"/>
    <w:rsid w:val="00CE265D"/>
    <w:rsid w:val="00CE493C"/>
    <w:rsid w:val="00CE4B6E"/>
    <w:rsid w:val="00CE52D7"/>
    <w:rsid w:val="00CE5AAE"/>
    <w:rsid w:val="00CE6B84"/>
    <w:rsid w:val="00CE6D57"/>
    <w:rsid w:val="00CE6FAD"/>
    <w:rsid w:val="00CE70EE"/>
    <w:rsid w:val="00CE7A51"/>
    <w:rsid w:val="00CF02C0"/>
    <w:rsid w:val="00CF0B2F"/>
    <w:rsid w:val="00CF1666"/>
    <w:rsid w:val="00CF1803"/>
    <w:rsid w:val="00CF1AAD"/>
    <w:rsid w:val="00CF1AD1"/>
    <w:rsid w:val="00CF2A21"/>
    <w:rsid w:val="00CF2B99"/>
    <w:rsid w:val="00CF3488"/>
    <w:rsid w:val="00CF37CC"/>
    <w:rsid w:val="00CF4AC8"/>
    <w:rsid w:val="00CF55B0"/>
    <w:rsid w:val="00CF6226"/>
    <w:rsid w:val="00D00370"/>
    <w:rsid w:val="00D01767"/>
    <w:rsid w:val="00D01FF2"/>
    <w:rsid w:val="00D02B46"/>
    <w:rsid w:val="00D030CB"/>
    <w:rsid w:val="00D03598"/>
    <w:rsid w:val="00D0375A"/>
    <w:rsid w:val="00D03989"/>
    <w:rsid w:val="00D03AD1"/>
    <w:rsid w:val="00D04836"/>
    <w:rsid w:val="00D06194"/>
    <w:rsid w:val="00D06E52"/>
    <w:rsid w:val="00D07089"/>
    <w:rsid w:val="00D07412"/>
    <w:rsid w:val="00D07A51"/>
    <w:rsid w:val="00D106A7"/>
    <w:rsid w:val="00D1120C"/>
    <w:rsid w:val="00D114A6"/>
    <w:rsid w:val="00D11767"/>
    <w:rsid w:val="00D12425"/>
    <w:rsid w:val="00D12C51"/>
    <w:rsid w:val="00D136AE"/>
    <w:rsid w:val="00D13B31"/>
    <w:rsid w:val="00D13D2A"/>
    <w:rsid w:val="00D13DE4"/>
    <w:rsid w:val="00D13E6D"/>
    <w:rsid w:val="00D1491A"/>
    <w:rsid w:val="00D14FA4"/>
    <w:rsid w:val="00D16FAF"/>
    <w:rsid w:val="00D20760"/>
    <w:rsid w:val="00D20984"/>
    <w:rsid w:val="00D211B6"/>
    <w:rsid w:val="00D21DBC"/>
    <w:rsid w:val="00D23789"/>
    <w:rsid w:val="00D23E42"/>
    <w:rsid w:val="00D24E62"/>
    <w:rsid w:val="00D24F7E"/>
    <w:rsid w:val="00D2596B"/>
    <w:rsid w:val="00D26073"/>
    <w:rsid w:val="00D26FB4"/>
    <w:rsid w:val="00D30A04"/>
    <w:rsid w:val="00D30AF0"/>
    <w:rsid w:val="00D31F33"/>
    <w:rsid w:val="00D32960"/>
    <w:rsid w:val="00D32B9A"/>
    <w:rsid w:val="00D32FFE"/>
    <w:rsid w:val="00D330D4"/>
    <w:rsid w:val="00D33374"/>
    <w:rsid w:val="00D33675"/>
    <w:rsid w:val="00D33884"/>
    <w:rsid w:val="00D34356"/>
    <w:rsid w:val="00D356BA"/>
    <w:rsid w:val="00D3672B"/>
    <w:rsid w:val="00D36D57"/>
    <w:rsid w:val="00D36DC5"/>
    <w:rsid w:val="00D3765B"/>
    <w:rsid w:val="00D3771B"/>
    <w:rsid w:val="00D405FC"/>
    <w:rsid w:val="00D40DE1"/>
    <w:rsid w:val="00D42E37"/>
    <w:rsid w:val="00D445EE"/>
    <w:rsid w:val="00D45094"/>
    <w:rsid w:val="00D45CBA"/>
    <w:rsid w:val="00D46E6C"/>
    <w:rsid w:val="00D46F43"/>
    <w:rsid w:val="00D47D68"/>
    <w:rsid w:val="00D503DD"/>
    <w:rsid w:val="00D5194C"/>
    <w:rsid w:val="00D51A7F"/>
    <w:rsid w:val="00D53731"/>
    <w:rsid w:val="00D545BF"/>
    <w:rsid w:val="00D54879"/>
    <w:rsid w:val="00D54E88"/>
    <w:rsid w:val="00D554D0"/>
    <w:rsid w:val="00D56C9B"/>
    <w:rsid w:val="00D570E5"/>
    <w:rsid w:val="00D57B34"/>
    <w:rsid w:val="00D60138"/>
    <w:rsid w:val="00D60B44"/>
    <w:rsid w:val="00D61629"/>
    <w:rsid w:val="00D62B64"/>
    <w:rsid w:val="00D63B56"/>
    <w:rsid w:val="00D63C1A"/>
    <w:rsid w:val="00D65EC1"/>
    <w:rsid w:val="00D66ACA"/>
    <w:rsid w:val="00D66BDD"/>
    <w:rsid w:val="00D67F68"/>
    <w:rsid w:val="00D70231"/>
    <w:rsid w:val="00D70271"/>
    <w:rsid w:val="00D7053E"/>
    <w:rsid w:val="00D70DD8"/>
    <w:rsid w:val="00D716DC"/>
    <w:rsid w:val="00D719EA"/>
    <w:rsid w:val="00D72282"/>
    <w:rsid w:val="00D7353A"/>
    <w:rsid w:val="00D73675"/>
    <w:rsid w:val="00D73E7B"/>
    <w:rsid w:val="00D75533"/>
    <w:rsid w:val="00D75BFF"/>
    <w:rsid w:val="00D75D86"/>
    <w:rsid w:val="00D76989"/>
    <w:rsid w:val="00D76EC7"/>
    <w:rsid w:val="00D770A1"/>
    <w:rsid w:val="00D771F3"/>
    <w:rsid w:val="00D80E83"/>
    <w:rsid w:val="00D812B2"/>
    <w:rsid w:val="00D83D61"/>
    <w:rsid w:val="00D84B92"/>
    <w:rsid w:val="00D855A8"/>
    <w:rsid w:val="00D85ACE"/>
    <w:rsid w:val="00D85D2D"/>
    <w:rsid w:val="00D8649A"/>
    <w:rsid w:val="00D869CC"/>
    <w:rsid w:val="00D86C52"/>
    <w:rsid w:val="00D900FD"/>
    <w:rsid w:val="00D90D28"/>
    <w:rsid w:val="00D91A17"/>
    <w:rsid w:val="00D91A6B"/>
    <w:rsid w:val="00D91E1C"/>
    <w:rsid w:val="00D923C1"/>
    <w:rsid w:val="00D92A0B"/>
    <w:rsid w:val="00D92A5B"/>
    <w:rsid w:val="00D92D71"/>
    <w:rsid w:val="00D92E33"/>
    <w:rsid w:val="00D935FA"/>
    <w:rsid w:val="00D94D0D"/>
    <w:rsid w:val="00D95AA6"/>
    <w:rsid w:val="00D95D3A"/>
    <w:rsid w:val="00D9639E"/>
    <w:rsid w:val="00D96C3E"/>
    <w:rsid w:val="00DA082F"/>
    <w:rsid w:val="00DA08AD"/>
    <w:rsid w:val="00DA17AE"/>
    <w:rsid w:val="00DA1C6D"/>
    <w:rsid w:val="00DA2F28"/>
    <w:rsid w:val="00DA2F7A"/>
    <w:rsid w:val="00DA40C7"/>
    <w:rsid w:val="00DA5B61"/>
    <w:rsid w:val="00DA5F61"/>
    <w:rsid w:val="00DA6007"/>
    <w:rsid w:val="00DB023A"/>
    <w:rsid w:val="00DB0656"/>
    <w:rsid w:val="00DB0939"/>
    <w:rsid w:val="00DB1440"/>
    <w:rsid w:val="00DB151D"/>
    <w:rsid w:val="00DB197A"/>
    <w:rsid w:val="00DB273D"/>
    <w:rsid w:val="00DB2E9C"/>
    <w:rsid w:val="00DB3431"/>
    <w:rsid w:val="00DB344D"/>
    <w:rsid w:val="00DB39F4"/>
    <w:rsid w:val="00DB4AF4"/>
    <w:rsid w:val="00DB4B11"/>
    <w:rsid w:val="00DB4B1D"/>
    <w:rsid w:val="00DB65F0"/>
    <w:rsid w:val="00DB6677"/>
    <w:rsid w:val="00DB6709"/>
    <w:rsid w:val="00DB6FDE"/>
    <w:rsid w:val="00DB7FE8"/>
    <w:rsid w:val="00DC124E"/>
    <w:rsid w:val="00DC174B"/>
    <w:rsid w:val="00DC2F33"/>
    <w:rsid w:val="00DC3423"/>
    <w:rsid w:val="00DC39CC"/>
    <w:rsid w:val="00DC595A"/>
    <w:rsid w:val="00DC663A"/>
    <w:rsid w:val="00DC68A7"/>
    <w:rsid w:val="00DC7482"/>
    <w:rsid w:val="00DC7FED"/>
    <w:rsid w:val="00DD015E"/>
    <w:rsid w:val="00DD04ED"/>
    <w:rsid w:val="00DD15B4"/>
    <w:rsid w:val="00DD220D"/>
    <w:rsid w:val="00DD28D3"/>
    <w:rsid w:val="00DD2FDC"/>
    <w:rsid w:val="00DD32A4"/>
    <w:rsid w:val="00DD3E1F"/>
    <w:rsid w:val="00DD47B4"/>
    <w:rsid w:val="00DD6FDC"/>
    <w:rsid w:val="00DE0357"/>
    <w:rsid w:val="00DE0542"/>
    <w:rsid w:val="00DE0CDB"/>
    <w:rsid w:val="00DE12AD"/>
    <w:rsid w:val="00DE3D60"/>
    <w:rsid w:val="00DE607F"/>
    <w:rsid w:val="00DF0B7B"/>
    <w:rsid w:val="00DF0EC2"/>
    <w:rsid w:val="00DF19F0"/>
    <w:rsid w:val="00DF1A3C"/>
    <w:rsid w:val="00DF1C02"/>
    <w:rsid w:val="00DF2784"/>
    <w:rsid w:val="00DF30CE"/>
    <w:rsid w:val="00DF398F"/>
    <w:rsid w:val="00DF4E01"/>
    <w:rsid w:val="00DF61BE"/>
    <w:rsid w:val="00DF64FE"/>
    <w:rsid w:val="00DF6955"/>
    <w:rsid w:val="00DF6AE7"/>
    <w:rsid w:val="00DF75D8"/>
    <w:rsid w:val="00DF7E88"/>
    <w:rsid w:val="00E013DE"/>
    <w:rsid w:val="00E01660"/>
    <w:rsid w:val="00E018D6"/>
    <w:rsid w:val="00E02873"/>
    <w:rsid w:val="00E03684"/>
    <w:rsid w:val="00E04B40"/>
    <w:rsid w:val="00E04D62"/>
    <w:rsid w:val="00E04FD8"/>
    <w:rsid w:val="00E06398"/>
    <w:rsid w:val="00E070B2"/>
    <w:rsid w:val="00E076FB"/>
    <w:rsid w:val="00E07D1F"/>
    <w:rsid w:val="00E07E92"/>
    <w:rsid w:val="00E101DC"/>
    <w:rsid w:val="00E114CD"/>
    <w:rsid w:val="00E11FEA"/>
    <w:rsid w:val="00E12773"/>
    <w:rsid w:val="00E12793"/>
    <w:rsid w:val="00E12D62"/>
    <w:rsid w:val="00E12DE3"/>
    <w:rsid w:val="00E13A83"/>
    <w:rsid w:val="00E1430F"/>
    <w:rsid w:val="00E1463D"/>
    <w:rsid w:val="00E1499C"/>
    <w:rsid w:val="00E155CC"/>
    <w:rsid w:val="00E15788"/>
    <w:rsid w:val="00E158A2"/>
    <w:rsid w:val="00E15B9B"/>
    <w:rsid w:val="00E1659C"/>
    <w:rsid w:val="00E178CC"/>
    <w:rsid w:val="00E17E1C"/>
    <w:rsid w:val="00E2249E"/>
    <w:rsid w:val="00E23344"/>
    <w:rsid w:val="00E2356F"/>
    <w:rsid w:val="00E23BCE"/>
    <w:rsid w:val="00E24095"/>
    <w:rsid w:val="00E2504A"/>
    <w:rsid w:val="00E252F1"/>
    <w:rsid w:val="00E26153"/>
    <w:rsid w:val="00E263B3"/>
    <w:rsid w:val="00E26D91"/>
    <w:rsid w:val="00E27818"/>
    <w:rsid w:val="00E27D74"/>
    <w:rsid w:val="00E303F3"/>
    <w:rsid w:val="00E3052B"/>
    <w:rsid w:val="00E30AEE"/>
    <w:rsid w:val="00E30B86"/>
    <w:rsid w:val="00E30C3F"/>
    <w:rsid w:val="00E30DFB"/>
    <w:rsid w:val="00E315A9"/>
    <w:rsid w:val="00E31E18"/>
    <w:rsid w:val="00E3256A"/>
    <w:rsid w:val="00E36099"/>
    <w:rsid w:val="00E3764E"/>
    <w:rsid w:val="00E4050F"/>
    <w:rsid w:val="00E40ACD"/>
    <w:rsid w:val="00E42164"/>
    <w:rsid w:val="00E4338B"/>
    <w:rsid w:val="00E44F1B"/>
    <w:rsid w:val="00E44FA9"/>
    <w:rsid w:val="00E454CD"/>
    <w:rsid w:val="00E46A41"/>
    <w:rsid w:val="00E46D53"/>
    <w:rsid w:val="00E46ECE"/>
    <w:rsid w:val="00E46F7F"/>
    <w:rsid w:val="00E478B5"/>
    <w:rsid w:val="00E50740"/>
    <w:rsid w:val="00E511E4"/>
    <w:rsid w:val="00E51C71"/>
    <w:rsid w:val="00E52500"/>
    <w:rsid w:val="00E52564"/>
    <w:rsid w:val="00E540D2"/>
    <w:rsid w:val="00E55670"/>
    <w:rsid w:val="00E556A6"/>
    <w:rsid w:val="00E560B1"/>
    <w:rsid w:val="00E564CA"/>
    <w:rsid w:val="00E57366"/>
    <w:rsid w:val="00E57C3C"/>
    <w:rsid w:val="00E60108"/>
    <w:rsid w:val="00E60725"/>
    <w:rsid w:val="00E61D2F"/>
    <w:rsid w:val="00E63570"/>
    <w:rsid w:val="00E63991"/>
    <w:rsid w:val="00E63AB6"/>
    <w:rsid w:val="00E64785"/>
    <w:rsid w:val="00E64E5C"/>
    <w:rsid w:val="00E651BA"/>
    <w:rsid w:val="00E65B29"/>
    <w:rsid w:val="00E67E62"/>
    <w:rsid w:val="00E70C67"/>
    <w:rsid w:val="00E70D74"/>
    <w:rsid w:val="00E72A8A"/>
    <w:rsid w:val="00E73E3E"/>
    <w:rsid w:val="00E74D42"/>
    <w:rsid w:val="00E77404"/>
    <w:rsid w:val="00E77A4D"/>
    <w:rsid w:val="00E80316"/>
    <w:rsid w:val="00E806A8"/>
    <w:rsid w:val="00E808B1"/>
    <w:rsid w:val="00E8095E"/>
    <w:rsid w:val="00E80BAA"/>
    <w:rsid w:val="00E816E1"/>
    <w:rsid w:val="00E82643"/>
    <w:rsid w:val="00E83645"/>
    <w:rsid w:val="00E83A42"/>
    <w:rsid w:val="00E875E8"/>
    <w:rsid w:val="00E916B0"/>
    <w:rsid w:val="00E91D7C"/>
    <w:rsid w:val="00E927FC"/>
    <w:rsid w:val="00E93514"/>
    <w:rsid w:val="00E9397F"/>
    <w:rsid w:val="00E93F64"/>
    <w:rsid w:val="00E94215"/>
    <w:rsid w:val="00E95839"/>
    <w:rsid w:val="00E9591E"/>
    <w:rsid w:val="00E967C8"/>
    <w:rsid w:val="00E96801"/>
    <w:rsid w:val="00E96AE9"/>
    <w:rsid w:val="00E9781C"/>
    <w:rsid w:val="00EA0904"/>
    <w:rsid w:val="00EA1383"/>
    <w:rsid w:val="00EA224A"/>
    <w:rsid w:val="00EA30E0"/>
    <w:rsid w:val="00EA3A79"/>
    <w:rsid w:val="00EA4123"/>
    <w:rsid w:val="00EA4F97"/>
    <w:rsid w:val="00EA5E3D"/>
    <w:rsid w:val="00EA5FDD"/>
    <w:rsid w:val="00EA60CE"/>
    <w:rsid w:val="00EA62AA"/>
    <w:rsid w:val="00EA7C3D"/>
    <w:rsid w:val="00EA7D6F"/>
    <w:rsid w:val="00EA7FC0"/>
    <w:rsid w:val="00EB00C1"/>
    <w:rsid w:val="00EB04E0"/>
    <w:rsid w:val="00EB114A"/>
    <w:rsid w:val="00EB1EAF"/>
    <w:rsid w:val="00EB1FEF"/>
    <w:rsid w:val="00EB21B8"/>
    <w:rsid w:val="00EB2FC1"/>
    <w:rsid w:val="00EB31AB"/>
    <w:rsid w:val="00EB32CF"/>
    <w:rsid w:val="00EB33D2"/>
    <w:rsid w:val="00EB3876"/>
    <w:rsid w:val="00EB58D6"/>
    <w:rsid w:val="00EB63AA"/>
    <w:rsid w:val="00EB6D95"/>
    <w:rsid w:val="00EB6E38"/>
    <w:rsid w:val="00EB7ED9"/>
    <w:rsid w:val="00EC1237"/>
    <w:rsid w:val="00EC1319"/>
    <w:rsid w:val="00EC1B89"/>
    <w:rsid w:val="00EC1E5A"/>
    <w:rsid w:val="00EC22D6"/>
    <w:rsid w:val="00EC28ED"/>
    <w:rsid w:val="00EC2C55"/>
    <w:rsid w:val="00EC36EE"/>
    <w:rsid w:val="00EC3BD9"/>
    <w:rsid w:val="00EC4376"/>
    <w:rsid w:val="00EC4759"/>
    <w:rsid w:val="00EC47FF"/>
    <w:rsid w:val="00EC60EB"/>
    <w:rsid w:val="00EC6F60"/>
    <w:rsid w:val="00EC78EC"/>
    <w:rsid w:val="00EC7EFB"/>
    <w:rsid w:val="00ED1950"/>
    <w:rsid w:val="00ED2F45"/>
    <w:rsid w:val="00ED3595"/>
    <w:rsid w:val="00ED50BE"/>
    <w:rsid w:val="00ED557A"/>
    <w:rsid w:val="00ED606D"/>
    <w:rsid w:val="00ED6378"/>
    <w:rsid w:val="00ED6B63"/>
    <w:rsid w:val="00ED6D41"/>
    <w:rsid w:val="00ED73ED"/>
    <w:rsid w:val="00ED7635"/>
    <w:rsid w:val="00ED7F75"/>
    <w:rsid w:val="00EE0265"/>
    <w:rsid w:val="00EE2009"/>
    <w:rsid w:val="00EE2D87"/>
    <w:rsid w:val="00EE2E02"/>
    <w:rsid w:val="00EE2EE3"/>
    <w:rsid w:val="00EE3128"/>
    <w:rsid w:val="00EE312E"/>
    <w:rsid w:val="00EE33EB"/>
    <w:rsid w:val="00EE3B38"/>
    <w:rsid w:val="00EE5BB1"/>
    <w:rsid w:val="00EE5E81"/>
    <w:rsid w:val="00EE620C"/>
    <w:rsid w:val="00EE6A93"/>
    <w:rsid w:val="00EE72DE"/>
    <w:rsid w:val="00EF04DF"/>
    <w:rsid w:val="00EF1A61"/>
    <w:rsid w:val="00EF22AD"/>
    <w:rsid w:val="00EF2404"/>
    <w:rsid w:val="00EF276D"/>
    <w:rsid w:val="00EF2BF8"/>
    <w:rsid w:val="00EF35EF"/>
    <w:rsid w:val="00EF3F7B"/>
    <w:rsid w:val="00EF494A"/>
    <w:rsid w:val="00EF6ACD"/>
    <w:rsid w:val="00EF6F11"/>
    <w:rsid w:val="00EF78B3"/>
    <w:rsid w:val="00F00B17"/>
    <w:rsid w:val="00F00C32"/>
    <w:rsid w:val="00F00DD2"/>
    <w:rsid w:val="00F010CB"/>
    <w:rsid w:val="00F01CA5"/>
    <w:rsid w:val="00F030D7"/>
    <w:rsid w:val="00F03C72"/>
    <w:rsid w:val="00F051B3"/>
    <w:rsid w:val="00F05ABE"/>
    <w:rsid w:val="00F05B97"/>
    <w:rsid w:val="00F0647F"/>
    <w:rsid w:val="00F07978"/>
    <w:rsid w:val="00F106E5"/>
    <w:rsid w:val="00F10F19"/>
    <w:rsid w:val="00F121BB"/>
    <w:rsid w:val="00F14BF6"/>
    <w:rsid w:val="00F152EF"/>
    <w:rsid w:val="00F155BD"/>
    <w:rsid w:val="00F15C03"/>
    <w:rsid w:val="00F168E4"/>
    <w:rsid w:val="00F16AB0"/>
    <w:rsid w:val="00F16C87"/>
    <w:rsid w:val="00F20285"/>
    <w:rsid w:val="00F21197"/>
    <w:rsid w:val="00F2148B"/>
    <w:rsid w:val="00F224D4"/>
    <w:rsid w:val="00F22527"/>
    <w:rsid w:val="00F225B6"/>
    <w:rsid w:val="00F22A76"/>
    <w:rsid w:val="00F22F32"/>
    <w:rsid w:val="00F2360C"/>
    <w:rsid w:val="00F23BA0"/>
    <w:rsid w:val="00F23CD2"/>
    <w:rsid w:val="00F23F70"/>
    <w:rsid w:val="00F24ED6"/>
    <w:rsid w:val="00F25173"/>
    <w:rsid w:val="00F253CB"/>
    <w:rsid w:val="00F2626F"/>
    <w:rsid w:val="00F26437"/>
    <w:rsid w:val="00F26DD9"/>
    <w:rsid w:val="00F27006"/>
    <w:rsid w:val="00F27AFB"/>
    <w:rsid w:val="00F27DFB"/>
    <w:rsid w:val="00F3013D"/>
    <w:rsid w:val="00F315A1"/>
    <w:rsid w:val="00F316A4"/>
    <w:rsid w:val="00F31C4E"/>
    <w:rsid w:val="00F31CBC"/>
    <w:rsid w:val="00F31D95"/>
    <w:rsid w:val="00F31E06"/>
    <w:rsid w:val="00F325A8"/>
    <w:rsid w:val="00F32707"/>
    <w:rsid w:val="00F32A56"/>
    <w:rsid w:val="00F32D43"/>
    <w:rsid w:val="00F33C2C"/>
    <w:rsid w:val="00F343D4"/>
    <w:rsid w:val="00F34C8D"/>
    <w:rsid w:val="00F36D69"/>
    <w:rsid w:val="00F43656"/>
    <w:rsid w:val="00F44D32"/>
    <w:rsid w:val="00F44D45"/>
    <w:rsid w:val="00F44F9B"/>
    <w:rsid w:val="00F45123"/>
    <w:rsid w:val="00F454E7"/>
    <w:rsid w:val="00F50229"/>
    <w:rsid w:val="00F50DAF"/>
    <w:rsid w:val="00F52A44"/>
    <w:rsid w:val="00F52E82"/>
    <w:rsid w:val="00F539B8"/>
    <w:rsid w:val="00F53D9E"/>
    <w:rsid w:val="00F5617E"/>
    <w:rsid w:val="00F56DFE"/>
    <w:rsid w:val="00F5720B"/>
    <w:rsid w:val="00F57EDC"/>
    <w:rsid w:val="00F6082B"/>
    <w:rsid w:val="00F6111B"/>
    <w:rsid w:val="00F611D5"/>
    <w:rsid w:val="00F62A6B"/>
    <w:rsid w:val="00F62FA5"/>
    <w:rsid w:val="00F6305D"/>
    <w:rsid w:val="00F64394"/>
    <w:rsid w:val="00F64B45"/>
    <w:rsid w:val="00F65C4E"/>
    <w:rsid w:val="00F66DEB"/>
    <w:rsid w:val="00F674ED"/>
    <w:rsid w:val="00F675C5"/>
    <w:rsid w:val="00F67667"/>
    <w:rsid w:val="00F70958"/>
    <w:rsid w:val="00F70A32"/>
    <w:rsid w:val="00F71359"/>
    <w:rsid w:val="00F71551"/>
    <w:rsid w:val="00F72142"/>
    <w:rsid w:val="00F727BE"/>
    <w:rsid w:val="00F72D94"/>
    <w:rsid w:val="00F72E86"/>
    <w:rsid w:val="00F73109"/>
    <w:rsid w:val="00F7545E"/>
    <w:rsid w:val="00F76200"/>
    <w:rsid w:val="00F76578"/>
    <w:rsid w:val="00F7719A"/>
    <w:rsid w:val="00F80ACF"/>
    <w:rsid w:val="00F80BED"/>
    <w:rsid w:val="00F80E12"/>
    <w:rsid w:val="00F81469"/>
    <w:rsid w:val="00F81AFD"/>
    <w:rsid w:val="00F81F21"/>
    <w:rsid w:val="00F82791"/>
    <w:rsid w:val="00F8354F"/>
    <w:rsid w:val="00F846C9"/>
    <w:rsid w:val="00F85117"/>
    <w:rsid w:val="00F853D5"/>
    <w:rsid w:val="00F85D04"/>
    <w:rsid w:val="00F861B4"/>
    <w:rsid w:val="00F87179"/>
    <w:rsid w:val="00F87D6B"/>
    <w:rsid w:val="00F90741"/>
    <w:rsid w:val="00F91324"/>
    <w:rsid w:val="00F91568"/>
    <w:rsid w:val="00F91F7A"/>
    <w:rsid w:val="00F927E0"/>
    <w:rsid w:val="00F93706"/>
    <w:rsid w:val="00F93CB8"/>
    <w:rsid w:val="00F93E45"/>
    <w:rsid w:val="00F94287"/>
    <w:rsid w:val="00F94975"/>
    <w:rsid w:val="00F961BC"/>
    <w:rsid w:val="00F9679E"/>
    <w:rsid w:val="00F976F8"/>
    <w:rsid w:val="00F97A08"/>
    <w:rsid w:val="00F97B7E"/>
    <w:rsid w:val="00F97F6B"/>
    <w:rsid w:val="00FA0439"/>
    <w:rsid w:val="00FA084D"/>
    <w:rsid w:val="00FA0E21"/>
    <w:rsid w:val="00FA2D52"/>
    <w:rsid w:val="00FA3BCF"/>
    <w:rsid w:val="00FA4878"/>
    <w:rsid w:val="00FA4AB4"/>
    <w:rsid w:val="00FA5752"/>
    <w:rsid w:val="00FA60E7"/>
    <w:rsid w:val="00FA6444"/>
    <w:rsid w:val="00FA6753"/>
    <w:rsid w:val="00FA723D"/>
    <w:rsid w:val="00FA7CBD"/>
    <w:rsid w:val="00FB17B4"/>
    <w:rsid w:val="00FB1A21"/>
    <w:rsid w:val="00FB59A7"/>
    <w:rsid w:val="00FB5D2D"/>
    <w:rsid w:val="00FB5ED5"/>
    <w:rsid w:val="00FB6931"/>
    <w:rsid w:val="00FB6ED7"/>
    <w:rsid w:val="00FB7221"/>
    <w:rsid w:val="00FB78C8"/>
    <w:rsid w:val="00FB7934"/>
    <w:rsid w:val="00FB7BDC"/>
    <w:rsid w:val="00FB7CD1"/>
    <w:rsid w:val="00FC0D42"/>
    <w:rsid w:val="00FC237D"/>
    <w:rsid w:val="00FC26A1"/>
    <w:rsid w:val="00FC27CD"/>
    <w:rsid w:val="00FC2B4C"/>
    <w:rsid w:val="00FC3B7E"/>
    <w:rsid w:val="00FC4605"/>
    <w:rsid w:val="00FC4DAA"/>
    <w:rsid w:val="00FC50E8"/>
    <w:rsid w:val="00FC5BF8"/>
    <w:rsid w:val="00FC650E"/>
    <w:rsid w:val="00FC6999"/>
    <w:rsid w:val="00FC7346"/>
    <w:rsid w:val="00FC736B"/>
    <w:rsid w:val="00FD050F"/>
    <w:rsid w:val="00FD08F9"/>
    <w:rsid w:val="00FD0CFB"/>
    <w:rsid w:val="00FD138F"/>
    <w:rsid w:val="00FD1D86"/>
    <w:rsid w:val="00FD2F69"/>
    <w:rsid w:val="00FD300A"/>
    <w:rsid w:val="00FD3545"/>
    <w:rsid w:val="00FD5BB4"/>
    <w:rsid w:val="00FD5FF0"/>
    <w:rsid w:val="00FD65CB"/>
    <w:rsid w:val="00FD677C"/>
    <w:rsid w:val="00FD6981"/>
    <w:rsid w:val="00FE013F"/>
    <w:rsid w:val="00FE01D2"/>
    <w:rsid w:val="00FE04D7"/>
    <w:rsid w:val="00FE0F2E"/>
    <w:rsid w:val="00FE127B"/>
    <w:rsid w:val="00FE13DE"/>
    <w:rsid w:val="00FE1506"/>
    <w:rsid w:val="00FE22B0"/>
    <w:rsid w:val="00FE34A6"/>
    <w:rsid w:val="00FE3D2F"/>
    <w:rsid w:val="00FE423B"/>
    <w:rsid w:val="00FE4528"/>
    <w:rsid w:val="00FE46D8"/>
    <w:rsid w:val="00FE47B1"/>
    <w:rsid w:val="00FE536D"/>
    <w:rsid w:val="00FE579D"/>
    <w:rsid w:val="00FE61F5"/>
    <w:rsid w:val="00FE6CC7"/>
    <w:rsid w:val="00FE6CF4"/>
    <w:rsid w:val="00FE7435"/>
    <w:rsid w:val="00FE7592"/>
    <w:rsid w:val="00FE7812"/>
    <w:rsid w:val="00FE7BB4"/>
    <w:rsid w:val="00FF1412"/>
    <w:rsid w:val="00FF1885"/>
    <w:rsid w:val="00FF1B37"/>
    <w:rsid w:val="00FF2D01"/>
    <w:rsid w:val="00FF2E31"/>
    <w:rsid w:val="00FF3061"/>
    <w:rsid w:val="00FF3D2B"/>
    <w:rsid w:val="00FF4635"/>
    <w:rsid w:val="09757069"/>
    <w:rsid w:val="24F9B740"/>
    <w:rsid w:val="37EB1394"/>
    <w:rsid w:val="3AA7D831"/>
    <w:rsid w:val="3F4B22CC"/>
    <w:rsid w:val="42377C9A"/>
    <w:rsid w:val="451AD8CA"/>
    <w:rsid w:val="6472C404"/>
    <w:rsid w:val="68606116"/>
    <w:rsid w:val="7300FB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semiHidden="1" w:uiPriority="39"/>
    <w:lsdException w:name="toc 7" w:semiHidden="1" w:uiPriority="39"/>
    <w:lsdException w:name="toc 8" w:semiHidden="1" w:uiPriority="39"/>
    <w:lsdException w:name="toc 9" w:semiHidden="1" w:uiPriority="39"/>
    <w:lsdException w:name="footnote text" w:unhideWhenUsed="1"/>
    <w:lsdException w:name="annotation text" w:semiHidden="1"/>
    <w:lsdException w:name="header" w:uiPriority="99"/>
    <w:lsdException w:name="footer" w:uiPriority="99"/>
    <w:lsdException w:name="caption" w:qFormat="1"/>
    <w:lsdException w:name="footnote reference" w:unhideWhenUsed="1"/>
    <w:lsdException w:name="endnote text" w:unhideWhenUsed="1"/>
    <w:lsdException w:name="Title" w:qFormat="1"/>
    <w:lsdException w:name="Default Paragraph Font" w:semiHidden="1"/>
    <w:lsdException w:name="Body Text Indent" w:unhideWhenUsed="1"/>
    <w:lsdException w:name="Subtitle" w:qFormat="1"/>
    <w:lsdException w:name="Hyperlink" w:uiPriority="99"/>
    <w:lsdException w:name="Strong" w:qFormat="1"/>
    <w:lsdException w:name="Emphasis" w:uiPriority="20" w:qFormat="1"/>
    <w:lsdException w:name="Document Map" w:semiHidden="1"/>
    <w:lsdException w:name="HTML Top of Form" w:semiHidden="1" w:uiPriority="99" w:unhideWhenUsed="1"/>
    <w:lsdException w:name="HTML Bottom of Form" w:semiHidden="1" w:uiPriority="99" w:unhideWhenUsed="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liases w:val="de baza"/>
    <w:qFormat/>
    <w:rsid w:val="00720B72"/>
    <w:pPr>
      <w:spacing w:after="120"/>
      <w:jc w:val="both"/>
    </w:pPr>
    <w:rPr>
      <w:sz w:val="24"/>
      <w:szCs w:val="24"/>
      <w:lang w:val="ro-RO" w:eastAsia="ru-RU"/>
    </w:rPr>
  </w:style>
  <w:style w:type="paragraph" w:styleId="1">
    <w:name w:val="heading 1"/>
    <w:aliases w:val="Denumire 1"/>
    <w:basedOn w:val="a"/>
    <w:next w:val="a"/>
    <w:autoRedefine/>
    <w:qFormat/>
    <w:rsid w:val="00F5720B"/>
    <w:pPr>
      <w:keepNext/>
      <w:spacing w:after="0"/>
      <w:ind w:left="720" w:right="5328"/>
      <w:outlineLvl w:val="0"/>
    </w:pPr>
    <w:rPr>
      <w:b/>
      <w:kern w:val="28"/>
      <w:sz w:val="28"/>
      <w:szCs w:val="28"/>
    </w:rPr>
  </w:style>
  <w:style w:type="paragraph" w:styleId="2">
    <w:name w:val="heading 2"/>
    <w:aliases w:val="caseta"/>
    <w:basedOn w:val="a"/>
    <w:next w:val="a"/>
    <w:link w:val="20"/>
    <w:qFormat/>
    <w:rsid w:val="001170DA"/>
    <w:pPr>
      <w:keepNext/>
      <w:tabs>
        <w:tab w:val="left" w:pos="0"/>
      </w:tabs>
      <w:spacing w:before="120"/>
      <w:outlineLvl w:val="1"/>
    </w:pPr>
    <w:rPr>
      <w:b/>
      <w:smallCaps/>
      <w:sz w:val="28"/>
      <w:szCs w:val="28"/>
      <w:lang w:val="en-US"/>
    </w:rPr>
  </w:style>
  <w:style w:type="paragraph" w:styleId="3">
    <w:name w:val="heading 3"/>
    <w:aliases w:val="cursiv"/>
    <w:basedOn w:val="a"/>
    <w:next w:val="a"/>
    <w:link w:val="30"/>
    <w:qFormat/>
    <w:rsid w:val="001170DA"/>
    <w:pPr>
      <w:keepNext/>
      <w:spacing w:before="120"/>
      <w:outlineLvl w:val="2"/>
    </w:pPr>
    <w:rPr>
      <w:b/>
      <w:i/>
      <w:lang w:val="en-US"/>
    </w:rPr>
  </w:style>
  <w:style w:type="paragraph" w:styleId="4">
    <w:name w:val="heading 4"/>
    <w:aliases w:val="bold 14"/>
    <w:basedOn w:val="a"/>
    <w:next w:val="a"/>
    <w:link w:val="40"/>
    <w:qFormat/>
    <w:rsid w:val="00A3467D"/>
    <w:pPr>
      <w:keepNext/>
      <w:spacing w:before="240" w:after="60"/>
      <w:outlineLvl w:val="3"/>
    </w:pPr>
    <w:rPr>
      <w:b/>
      <w:bCs/>
      <w:sz w:val="28"/>
      <w:szCs w:val="28"/>
    </w:rPr>
  </w:style>
  <w:style w:type="paragraph" w:styleId="5">
    <w:name w:val="heading 5"/>
    <w:basedOn w:val="a"/>
    <w:next w:val="a"/>
    <w:qFormat/>
    <w:rsid w:val="00A3467D"/>
    <w:pPr>
      <w:keepNext/>
      <w:outlineLvl w:val="4"/>
    </w:pPr>
    <w:rPr>
      <w:b/>
      <w:sz w:val="20"/>
      <w:szCs w:val="20"/>
      <w:u w:val="single"/>
      <w:lang w:val="en-US"/>
    </w:rPr>
  </w:style>
  <w:style w:type="paragraph" w:styleId="6">
    <w:name w:val="heading 6"/>
    <w:aliases w:val="caseta I"/>
    <w:basedOn w:val="a"/>
    <w:next w:val="a"/>
    <w:link w:val="60"/>
    <w:qFormat/>
    <w:rsid w:val="00811FB4"/>
    <w:pPr>
      <w:keepNext/>
      <w:outlineLvl w:val="5"/>
    </w:pPr>
    <w:rPr>
      <w:b/>
      <w:sz w:val="28"/>
      <w:szCs w:val="20"/>
      <w:lang/>
    </w:rPr>
  </w:style>
  <w:style w:type="paragraph" w:styleId="7">
    <w:name w:val="heading 7"/>
    <w:aliases w:val="caseta 2"/>
    <w:basedOn w:val="a"/>
    <w:next w:val="a"/>
    <w:link w:val="70"/>
    <w:qFormat/>
    <w:rsid w:val="008D190B"/>
    <w:pPr>
      <w:keepNext/>
      <w:jc w:val="left"/>
      <w:outlineLvl w:val="6"/>
    </w:pPr>
    <w:rPr>
      <w:b/>
      <w:i/>
      <w:sz w:val="28"/>
      <w:szCs w:val="20"/>
    </w:rPr>
  </w:style>
  <w:style w:type="paragraph" w:styleId="8">
    <w:name w:val="heading 8"/>
    <w:basedOn w:val="a"/>
    <w:next w:val="a"/>
    <w:qFormat/>
    <w:rsid w:val="00A3467D"/>
    <w:pPr>
      <w:keepNext/>
      <w:spacing w:after="0"/>
      <w:ind w:firstLine="708"/>
      <w:jc w:val="left"/>
      <w:outlineLvl w:val="7"/>
    </w:pPr>
    <w:rPr>
      <w:szCs w:val="20"/>
    </w:rPr>
  </w:style>
  <w:style w:type="paragraph" w:styleId="9">
    <w:name w:val="heading 9"/>
    <w:basedOn w:val="a"/>
    <w:next w:val="a"/>
    <w:qFormat/>
    <w:rsid w:val="00A3467D"/>
    <w:pPr>
      <w:keepNext/>
      <w:spacing w:after="0"/>
      <w:jc w:val="left"/>
      <w:outlineLvl w:val="8"/>
    </w:pPr>
    <w:rPr>
      <w:b/>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rsid w:val="00A3467D"/>
    <w:rPr>
      <w:sz w:val="16"/>
      <w:szCs w:val="16"/>
    </w:rPr>
  </w:style>
  <w:style w:type="character" w:styleId="a4">
    <w:name w:val="page number"/>
    <w:basedOn w:val="a0"/>
    <w:rsid w:val="00A3467D"/>
  </w:style>
  <w:style w:type="character" w:styleId="a5">
    <w:name w:val="Strong"/>
    <w:qFormat/>
    <w:rsid w:val="00A3467D"/>
    <w:rPr>
      <w:b/>
      <w:bCs/>
    </w:rPr>
  </w:style>
  <w:style w:type="character" w:styleId="a6">
    <w:name w:val="FollowedHyperlink"/>
    <w:rsid w:val="00A3467D"/>
    <w:rPr>
      <w:color w:val="800080"/>
      <w:u w:val="single"/>
    </w:rPr>
  </w:style>
  <w:style w:type="character" w:styleId="a7">
    <w:name w:val="Hyperlink"/>
    <w:uiPriority w:val="99"/>
    <w:rsid w:val="00A3467D"/>
    <w:rPr>
      <w:color w:val="0000FF"/>
      <w:u w:val="single"/>
    </w:rPr>
  </w:style>
  <w:style w:type="character" w:styleId="a8">
    <w:name w:val="Emphasis"/>
    <w:uiPriority w:val="20"/>
    <w:qFormat/>
    <w:rsid w:val="00A3467D"/>
    <w:rPr>
      <w:i/>
      <w:iCs/>
    </w:rPr>
  </w:style>
  <w:style w:type="character" w:styleId="a9">
    <w:name w:val="footnote reference"/>
    <w:unhideWhenUsed/>
    <w:rsid w:val="00A3467D"/>
    <w:rPr>
      <w:vertAlign w:val="superscript"/>
    </w:rPr>
  </w:style>
  <w:style w:type="character" w:customStyle="1" w:styleId="Bulete">
    <w:name w:val="Bulete Знак"/>
    <w:rsid w:val="00A3467D"/>
    <w:rPr>
      <w:rFonts w:ascii="Arial" w:hAnsi="Arial" w:cs="Arial"/>
      <w:sz w:val="24"/>
      <w:szCs w:val="24"/>
      <w:lang w:val="ro-RO" w:eastAsia="en-US" w:bidi="ar-SA"/>
    </w:rPr>
  </w:style>
  <w:style w:type="character" w:customStyle="1" w:styleId="31">
    <w:name w:val="Знак Знак3"/>
    <w:rsid w:val="00A3467D"/>
    <w:rPr>
      <w:b/>
      <w:u w:val="single"/>
      <w:lang w:eastAsia="ru-RU"/>
    </w:rPr>
  </w:style>
  <w:style w:type="character" w:customStyle="1" w:styleId="41">
    <w:name w:val="Знак Знак4"/>
    <w:rsid w:val="00A3467D"/>
    <w:rPr>
      <w:b/>
      <w:bCs/>
      <w:sz w:val="28"/>
      <w:szCs w:val="28"/>
      <w:lang w:val="ro-RO" w:eastAsia="ru-RU"/>
    </w:rPr>
  </w:style>
  <w:style w:type="character" w:customStyle="1" w:styleId="mediumtext">
    <w:name w:val="medium_text"/>
    <w:basedOn w:val="a0"/>
    <w:rsid w:val="00A3467D"/>
  </w:style>
  <w:style w:type="character" w:customStyle="1" w:styleId="StyleHeading136ptChar">
    <w:name w:val="Style Heading 1 + 36 pt Char"/>
    <w:rsid w:val="00A3467D"/>
    <w:rPr>
      <w:rFonts w:ascii="Arial" w:hAnsi="Arial"/>
      <w:b/>
      <w:bCs/>
      <w:kern w:val="28"/>
      <w:sz w:val="44"/>
      <w:lang w:val="ru-RU" w:eastAsia="ru-RU" w:bidi="ar-SA"/>
    </w:rPr>
  </w:style>
  <w:style w:type="character" w:customStyle="1" w:styleId="71">
    <w:name w:val="Знак Знак7"/>
    <w:rsid w:val="00A3467D"/>
    <w:rPr>
      <w:rFonts w:ascii="Arial" w:hAnsi="Arial"/>
      <w:b/>
      <w:kern w:val="28"/>
      <w:sz w:val="44"/>
      <w:lang w:val="ru-RU" w:eastAsia="ru-RU" w:bidi="ar-SA"/>
    </w:rPr>
  </w:style>
  <w:style w:type="character" w:customStyle="1" w:styleId="Definitie">
    <w:name w:val="Definitie"/>
    <w:rsid w:val="00A3467D"/>
    <w:rPr>
      <w:b/>
      <w:i/>
      <w:dstrike w:val="0"/>
      <w:u w:val="none"/>
      <w:lang w:val="en-US"/>
    </w:rPr>
  </w:style>
  <w:style w:type="character" w:customStyle="1" w:styleId="10">
    <w:name w:val="Знак примечания1"/>
    <w:rsid w:val="00A3467D"/>
    <w:rPr>
      <w:sz w:val="16"/>
      <w:szCs w:val="16"/>
    </w:rPr>
  </w:style>
  <w:style w:type="character" w:customStyle="1" w:styleId="80">
    <w:name w:val="Знак Знак8"/>
    <w:semiHidden/>
    <w:rsid w:val="00A3467D"/>
    <w:rPr>
      <w:lang w:val="ro-RO" w:eastAsia="ru-RU" w:bidi="ar-SA"/>
    </w:rPr>
  </w:style>
  <w:style w:type="character" w:customStyle="1" w:styleId="21">
    <w:name w:val="Знак Знак2"/>
    <w:rsid w:val="00A3467D"/>
    <w:rPr>
      <w:lang w:val="ru-RU" w:eastAsia="ru-RU"/>
    </w:rPr>
  </w:style>
  <w:style w:type="character" w:customStyle="1" w:styleId="11">
    <w:name w:val="Знак Знак1"/>
    <w:rsid w:val="00A3467D"/>
    <w:rPr>
      <w:b/>
      <w:bCs/>
      <w:lang w:val="ru-RU" w:eastAsia="ru-RU"/>
    </w:rPr>
  </w:style>
  <w:style w:type="character" w:customStyle="1" w:styleId="50">
    <w:name w:val="Знак Знак5"/>
    <w:rsid w:val="00A3467D"/>
    <w:rPr>
      <w:rFonts w:ascii="Arial" w:hAnsi="Arial"/>
      <w:b/>
      <w:i/>
      <w:sz w:val="22"/>
      <w:szCs w:val="24"/>
      <w:lang w:val="en-US" w:eastAsia="ru-RU" w:bidi="ar-SA"/>
    </w:rPr>
  </w:style>
  <w:style w:type="character" w:customStyle="1" w:styleId="NormalWeb1Char">
    <w:name w:val="Normal (Web)1 Char"/>
    <w:rsid w:val="00A3467D"/>
    <w:rPr>
      <w:sz w:val="24"/>
      <w:szCs w:val="24"/>
      <w:lang w:val="ru-RU" w:eastAsia="ru-RU" w:bidi="ar-SA"/>
    </w:rPr>
  </w:style>
  <w:style w:type="character" w:customStyle="1" w:styleId="61">
    <w:name w:val="Знак Знак6"/>
    <w:rsid w:val="00A3467D"/>
    <w:rPr>
      <w:rFonts w:ascii="Arial" w:hAnsi="Arial"/>
      <w:b/>
      <w:smallCaps/>
      <w:sz w:val="28"/>
      <w:szCs w:val="28"/>
      <w:lang w:val="en-US" w:eastAsia="ru-RU" w:bidi="ar-SA"/>
    </w:rPr>
  </w:style>
  <w:style w:type="character" w:customStyle="1" w:styleId="NICEnormalChar1">
    <w:name w:val="NICE normal Char1"/>
    <w:rsid w:val="00A3467D"/>
    <w:rPr>
      <w:rFonts w:ascii="Arial" w:hAnsi="Arial"/>
      <w:sz w:val="24"/>
      <w:szCs w:val="24"/>
      <w:lang w:val="en-GB" w:eastAsia="en-US" w:bidi="ar-SA"/>
    </w:rPr>
  </w:style>
  <w:style w:type="character" w:customStyle="1" w:styleId="WW8Num11z2">
    <w:name w:val="WW8Num11z2"/>
    <w:rsid w:val="00A3467D"/>
    <w:rPr>
      <w:rFonts w:ascii="Wingdings" w:hAnsi="Wingdings"/>
      <w:sz w:val="14"/>
    </w:rPr>
  </w:style>
  <w:style w:type="character" w:customStyle="1" w:styleId="HTML">
    <w:name w:val="Стандартный HTML Знак"/>
    <w:link w:val="HTML0"/>
    <w:semiHidden/>
    <w:rsid w:val="00A3467D"/>
    <w:rPr>
      <w:lang w:val="ro-RO" w:eastAsia="ru-RU" w:bidi="ar-SA"/>
    </w:rPr>
  </w:style>
  <w:style w:type="character" w:customStyle="1" w:styleId="FontStyle52">
    <w:name w:val="Font Style52"/>
    <w:rsid w:val="00A3467D"/>
    <w:rPr>
      <w:rFonts w:ascii="Times New Roman" w:hAnsi="Times New Roman" w:cs="Times New Roman"/>
      <w:b/>
      <w:bCs/>
      <w:sz w:val="32"/>
      <w:szCs w:val="32"/>
    </w:rPr>
  </w:style>
  <w:style w:type="character" w:customStyle="1" w:styleId="Default">
    <w:name w:val="Default Знак"/>
    <w:link w:val="Default0"/>
    <w:rsid w:val="00A3467D"/>
    <w:rPr>
      <w:rFonts w:ascii="Impact" w:hAnsi="Impact" w:cs="Impact"/>
      <w:color w:val="000000"/>
      <w:sz w:val="24"/>
      <w:szCs w:val="24"/>
      <w:lang w:val="ru-RU" w:eastAsia="ru-RU" w:bidi="ar-SA"/>
    </w:rPr>
  </w:style>
  <w:style w:type="character" w:customStyle="1" w:styleId="BuleteChar">
    <w:name w:val="Bulete Char"/>
    <w:link w:val="Bulete0"/>
    <w:rsid w:val="00A3467D"/>
    <w:rPr>
      <w:rFonts w:ascii="Arial" w:hAnsi="Arial" w:cs="Arial"/>
      <w:sz w:val="24"/>
      <w:szCs w:val="24"/>
      <w:lang w:val="ro-RO" w:eastAsia="en-US" w:bidi="ar-SA"/>
    </w:rPr>
  </w:style>
  <w:style w:type="character" w:customStyle="1" w:styleId="tw4winMark">
    <w:name w:val="tw4winMark"/>
    <w:rsid w:val="00A3467D"/>
    <w:rPr>
      <w:rFonts w:ascii="Courier New" w:hAnsi="Courier New"/>
      <w:vanish/>
      <w:color w:val="800080"/>
      <w:vertAlign w:val="subscript"/>
    </w:rPr>
  </w:style>
  <w:style w:type="character" w:customStyle="1" w:styleId="32">
    <w:name w:val="Оглавление 3 Знак"/>
    <w:link w:val="33"/>
    <w:uiPriority w:val="39"/>
    <w:rsid w:val="00A3467D"/>
    <w:rPr>
      <w:rFonts w:ascii="Calibri" w:hAnsi="Calibri" w:cs="Calibri"/>
      <w:i/>
      <w:iCs/>
      <w:lang w:val="ro-RO"/>
    </w:rPr>
  </w:style>
  <w:style w:type="character" w:customStyle="1" w:styleId="simbolChar">
    <w:name w:val="simbol Char"/>
    <w:link w:val="simbol"/>
    <w:rsid w:val="00A3467D"/>
    <w:rPr>
      <w:b/>
      <w:sz w:val="24"/>
      <w:szCs w:val="24"/>
      <w:lang w:val="en-US" w:eastAsia="ru-RU" w:bidi="ar-SA"/>
    </w:rPr>
  </w:style>
  <w:style w:type="character" w:customStyle="1" w:styleId="apple-style-span">
    <w:name w:val="apple-style-span"/>
    <w:basedOn w:val="a0"/>
    <w:rsid w:val="00A3467D"/>
  </w:style>
  <w:style w:type="character" w:customStyle="1" w:styleId="aa">
    <w:name w:val="Текст примечания Знак"/>
    <w:link w:val="ab"/>
    <w:rsid w:val="00A3467D"/>
    <w:rPr>
      <w:lang w:val="ro-RO" w:eastAsia="ru-RU" w:bidi="ar-SA"/>
    </w:rPr>
  </w:style>
  <w:style w:type="character" w:customStyle="1" w:styleId="apple-converted-space">
    <w:name w:val="apple-converted-space"/>
    <w:rsid w:val="00A3467D"/>
  </w:style>
  <w:style w:type="paragraph" w:styleId="ac">
    <w:name w:val="header"/>
    <w:basedOn w:val="a"/>
    <w:link w:val="ad"/>
    <w:uiPriority w:val="99"/>
    <w:rsid w:val="00A3467D"/>
    <w:pPr>
      <w:tabs>
        <w:tab w:val="center" w:pos="4677"/>
        <w:tab w:val="right" w:pos="9355"/>
      </w:tabs>
    </w:pPr>
  </w:style>
  <w:style w:type="paragraph" w:styleId="72">
    <w:name w:val="toc 7"/>
    <w:basedOn w:val="a"/>
    <w:next w:val="a"/>
    <w:uiPriority w:val="39"/>
    <w:rsid w:val="00A3467D"/>
    <w:pPr>
      <w:spacing w:after="0"/>
      <w:ind w:left="1440"/>
      <w:jc w:val="left"/>
    </w:pPr>
    <w:rPr>
      <w:rFonts w:ascii="Calibri" w:hAnsi="Calibri" w:cs="Calibri"/>
      <w:sz w:val="18"/>
      <w:szCs w:val="18"/>
    </w:rPr>
  </w:style>
  <w:style w:type="paragraph" w:customStyle="1" w:styleId="CM8">
    <w:name w:val="CM8"/>
    <w:basedOn w:val="Default0"/>
    <w:next w:val="Default0"/>
    <w:rsid w:val="00A3467D"/>
    <w:pPr>
      <w:spacing w:line="268" w:lineRule="atLeast"/>
    </w:pPr>
    <w:rPr>
      <w:color w:val="auto"/>
    </w:rPr>
  </w:style>
  <w:style w:type="paragraph" w:styleId="90">
    <w:name w:val="toc 9"/>
    <w:basedOn w:val="a"/>
    <w:next w:val="a"/>
    <w:uiPriority w:val="39"/>
    <w:rsid w:val="00A3467D"/>
    <w:pPr>
      <w:spacing w:after="0"/>
      <w:ind w:left="1920"/>
      <w:jc w:val="left"/>
    </w:pPr>
    <w:rPr>
      <w:rFonts w:ascii="Calibri" w:hAnsi="Calibri" w:cs="Calibri"/>
      <w:sz w:val="18"/>
      <w:szCs w:val="18"/>
    </w:rPr>
  </w:style>
  <w:style w:type="paragraph" w:styleId="22">
    <w:name w:val="toc 2"/>
    <w:basedOn w:val="a"/>
    <w:next w:val="a"/>
    <w:uiPriority w:val="39"/>
    <w:qFormat/>
    <w:rsid w:val="00A3467D"/>
    <w:pPr>
      <w:spacing w:after="0"/>
      <w:ind w:left="240"/>
      <w:jc w:val="left"/>
    </w:pPr>
    <w:rPr>
      <w:rFonts w:ascii="Calibri" w:hAnsi="Calibri" w:cs="Calibri"/>
      <w:smallCaps/>
      <w:sz w:val="20"/>
      <w:szCs w:val="20"/>
    </w:rPr>
  </w:style>
  <w:style w:type="paragraph" w:styleId="ae">
    <w:name w:val="annotation subject"/>
    <w:basedOn w:val="ab"/>
    <w:next w:val="ab"/>
    <w:semiHidden/>
    <w:rsid w:val="00A3467D"/>
    <w:pPr>
      <w:spacing w:after="0"/>
      <w:jc w:val="left"/>
    </w:pPr>
    <w:rPr>
      <w:b/>
      <w:bCs/>
      <w:lang w:val="ru-RU"/>
    </w:rPr>
  </w:style>
  <w:style w:type="paragraph" w:styleId="af">
    <w:name w:val="List"/>
    <w:basedOn w:val="a"/>
    <w:rsid w:val="00A3467D"/>
    <w:pPr>
      <w:spacing w:after="0"/>
      <w:ind w:left="283" w:hanging="283"/>
      <w:jc w:val="left"/>
    </w:pPr>
    <w:rPr>
      <w:sz w:val="20"/>
      <w:szCs w:val="20"/>
    </w:rPr>
  </w:style>
  <w:style w:type="paragraph" w:styleId="af0">
    <w:name w:val="footer"/>
    <w:basedOn w:val="a"/>
    <w:link w:val="af1"/>
    <w:uiPriority w:val="99"/>
    <w:rsid w:val="00A3467D"/>
    <w:pPr>
      <w:tabs>
        <w:tab w:val="center" w:pos="4677"/>
        <w:tab w:val="right" w:pos="9355"/>
      </w:tabs>
    </w:pPr>
    <w:rPr>
      <w:lang w:eastAsia="en-US"/>
    </w:rPr>
  </w:style>
  <w:style w:type="paragraph" w:styleId="33">
    <w:name w:val="toc 3"/>
    <w:basedOn w:val="a"/>
    <w:next w:val="a"/>
    <w:link w:val="32"/>
    <w:uiPriority w:val="39"/>
    <w:qFormat/>
    <w:rsid w:val="00A3467D"/>
    <w:pPr>
      <w:spacing w:after="0"/>
      <w:ind w:left="480"/>
      <w:jc w:val="left"/>
    </w:pPr>
    <w:rPr>
      <w:rFonts w:ascii="Calibri" w:hAnsi="Calibri"/>
      <w:i/>
      <w:iCs/>
      <w:sz w:val="20"/>
      <w:szCs w:val="20"/>
      <w:lang/>
    </w:rPr>
  </w:style>
  <w:style w:type="paragraph" w:customStyle="1" w:styleId="CM63">
    <w:name w:val="CM63"/>
    <w:basedOn w:val="Default0"/>
    <w:next w:val="Default0"/>
    <w:rsid w:val="00A3467D"/>
    <w:rPr>
      <w:color w:val="auto"/>
    </w:rPr>
  </w:style>
  <w:style w:type="paragraph" w:customStyle="1" w:styleId="Default0">
    <w:name w:val="Default"/>
    <w:link w:val="Default"/>
    <w:rsid w:val="00A3467D"/>
    <w:pPr>
      <w:widowControl w:val="0"/>
      <w:autoSpaceDE w:val="0"/>
      <w:autoSpaceDN w:val="0"/>
      <w:adjustRightInd w:val="0"/>
    </w:pPr>
    <w:rPr>
      <w:rFonts w:ascii="Impact" w:hAnsi="Impact" w:cs="Impact"/>
      <w:color w:val="000000"/>
      <w:sz w:val="24"/>
      <w:szCs w:val="24"/>
      <w:lang w:val="ru-RU" w:eastAsia="ru-RU"/>
    </w:rPr>
  </w:style>
  <w:style w:type="paragraph" w:styleId="51">
    <w:name w:val="toc 5"/>
    <w:basedOn w:val="a"/>
    <w:next w:val="a"/>
    <w:uiPriority w:val="39"/>
    <w:rsid w:val="00A3467D"/>
    <w:pPr>
      <w:spacing w:after="0"/>
      <w:ind w:left="960"/>
      <w:jc w:val="left"/>
    </w:pPr>
    <w:rPr>
      <w:rFonts w:ascii="Calibri" w:hAnsi="Calibri" w:cs="Calibri"/>
      <w:sz w:val="18"/>
      <w:szCs w:val="18"/>
    </w:rPr>
  </w:style>
  <w:style w:type="paragraph" w:styleId="23">
    <w:name w:val="Body Text 2"/>
    <w:basedOn w:val="a"/>
    <w:rsid w:val="00A3467D"/>
    <w:pPr>
      <w:spacing w:line="480" w:lineRule="auto"/>
    </w:pPr>
  </w:style>
  <w:style w:type="paragraph" w:customStyle="1" w:styleId="CM69">
    <w:name w:val="CM69"/>
    <w:basedOn w:val="Default0"/>
    <w:next w:val="Default0"/>
    <w:rsid w:val="00A3467D"/>
    <w:pPr>
      <w:spacing w:line="203" w:lineRule="atLeast"/>
    </w:pPr>
    <w:rPr>
      <w:color w:val="auto"/>
    </w:rPr>
  </w:style>
  <w:style w:type="paragraph" w:customStyle="1" w:styleId="CM91">
    <w:name w:val="CM91"/>
    <w:basedOn w:val="Default0"/>
    <w:next w:val="Default0"/>
    <w:rsid w:val="00A3467D"/>
    <w:rPr>
      <w:color w:val="auto"/>
    </w:rPr>
  </w:style>
  <w:style w:type="paragraph" w:customStyle="1" w:styleId="CM1">
    <w:name w:val="CM1"/>
    <w:basedOn w:val="Default0"/>
    <w:next w:val="Default0"/>
    <w:rsid w:val="00A3467D"/>
    <w:rPr>
      <w:color w:val="auto"/>
    </w:rPr>
  </w:style>
  <w:style w:type="paragraph" w:styleId="24">
    <w:name w:val="Body Text Indent 2"/>
    <w:basedOn w:val="a"/>
    <w:rsid w:val="00A3467D"/>
    <w:pPr>
      <w:spacing w:line="480" w:lineRule="auto"/>
      <w:ind w:left="283"/>
    </w:pPr>
  </w:style>
  <w:style w:type="paragraph" w:customStyle="1" w:styleId="CM99">
    <w:name w:val="CM99"/>
    <w:basedOn w:val="Default0"/>
    <w:next w:val="Default0"/>
    <w:rsid w:val="00A3467D"/>
    <w:rPr>
      <w:color w:val="auto"/>
    </w:rPr>
  </w:style>
  <w:style w:type="paragraph" w:customStyle="1" w:styleId="CM94">
    <w:name w:val="CM94"/>
    <w:basedOn w:val="Default0"/>
    <w:next w:val="Default0"/>
    <w:rsid w:val="00A3467D"/>
    <w:rPr>
      <w:color w:val="auto"/>
    </w:rPr>
  </w:style>
  <w:style w:type="paragraph" w:styleId="af2">
    <w:name w:val="Document Map"/>
    <w:basedOn w:val="a"/>
    <w:semiHidden/>
    <w:rsid w:val="00A3467D"/>
    <w:pPr>
      <w:shd w:val="clear" w:color="auto" w:fill="000080"/>
    </w:pPr>
    <w:rPr>
      <w:rFonts w:ascii="Tahoma" w:hAnsi="Tahoma" w:cs="Tahoma"/>
      <w:sz w:val="20"/>
      <w:szCs w:val="20"/>
    </w:rPr>
  </w:style>
  <w:style w:type="paragraph" w:styleId="af3">
    <w:name w:val="caption"/>
    <w:basedOn w:val="a"/>
    <w:qFormat/>
    <w:rsid w:val="004C7229"/>
    <w:pPr>
      <w:spacing w:after="0"/>
      <w:jc w:val="center"/>
    </w:pPr>
    <w:rPr>
      <w:b/>
      <w:szCs w:val="20"/>
    </w:rPr>
  </w:style>
  <w:style w:type="paragraph" w:styleId="42">
    <w:name w:val="toc 4"/>
    <w:basedOn w:val="a"/>
    <w:next w:val="a"/>
    <w:uiPriority w:val="39"/>
    <w:rsid w:val="00A3467D"/>
    <w:pPr>
      <w:spacing w:after="0"/>
      <w:ind w:left="720"/>
      <w:jc w:val="left"/>
    </w:pPr>
    <w:rPr>
      <w:rFonts w:ascii="Calibri" w:hAnsi="Calibri" w:cs="Calibri"/>
      <w:sz w:val="18"/>
      <w:szCs w:val="18"/>
    </w:rPr>
  </w:style>
  <w:style w:type="paragraph" w:styleId="34">
    <w:name w:val="Body Text Indent 3"/>
    <w:basedOn w:val="a"/>
    <w:rsid w:val="00A3467D"/>
    <w:pPr>
      <w:ind w:left="283"/>
    </w:pPr>
    <w:rPr>
      <w:sz w:val="16"/>
      <w:szCs w:val="16"/>
    </w:rPr>
  </w:style>
  <w:style w:type="paragraph" w:styleId="af4">
    <w:name w:val="Title"/>
    <w:aliases w:val="bold 12"/>
    <w:basedOn w:val="a"/>
    <w:link w:val="af5"/>
    <w:qFormat/>
    <w:rsid w:val="001C7EFA"/>
    <w:rPr>
      <w:b/>
      <w:szCs w:val="20"/>
    </w:rPr>
  </w:style>
  <w:style w:type="paragraph" w:customStyle="1" w:styleId="CM96">
    <w:name w:val="CM96"/>
    <w:basedOn w:val="Default0"/>
    <w:next w:val="Default0"/>
    <w:rsid w:val="00A3467D"/>
    <w:rPr>
      <w:color w:val="auto"/>
    </w:rPr>
  </w:style>
  <w:style w:type="paragraph" w:styleId="62">
    <w:name w:val="toc 6"/>
    <w:basedOn w:val="a"/>
    <w:next w:val="a"/>
    <w:uiPriority w:val="39"/>
    <w:rsid w:val="00A3467D"/>
    <w:pPr>
      <w:spacing w:after="0"/>
      <w:ind w:left="1200"/>
      <w:jc w:val="left"/>
    </w:pPr>
    <w:rPr>
      <w:rFonts w:ascii="Calibri" w:hAnsi="Calibri" w:cs="Calibri"/>
      <w:sz w:val="18"/>
      <w:szCs w:val="18"/>
    </w:rPr>
  </w:style>
  <w:style w:type="paragraph" w:customStyle="1" w:styleId="CM65">
    <w:name w:val="CM65"/>
    <w:basedOn w:val="Default0"/>
    <w:next w:val="Default0"/>
    <w:rsid w:val="00A3467D"/>
    <w:pPr>
      <w:spacing w:line="266" w:lineRule="atLeast"/>
    </w:pPr>
    <w:rPr>
      <w:color w:val="auto"/>
    </w:rPr>
  </w:style>
  <w:style w:type="paragraph" w:styleId="af6">
    <w:name w:val="Body Text Indent"/>
    <w:basedOn w:val="a"/>
    <w:unhideWhenUsed/>
    <w:rsid w:val="00A3467D"/>
    <w:pPr>
      <w:ind w:left="360"/>
    </w:pPr>
  </w:style>
  <w:style w:type="paragraph" w:customStyle="1" w:styleId="Corptext1">
    <w:name w:val="Corp text1"/>
    <w:rsid w:val="00A3467D"/>
    <w:pPr>
      <w:autoSpaceDE w:val="0"/>
      <w:autoSpaceDN w:val="0"/>
      <w:adjustRightInd w:val="0"/>
      <w:spacing w:line="260" w:lineRule="atLeast"/>
      <w:ind w:firstLine="567"/>
      <w:jc w:val="both"/>
    </w:pPr>
    <w:rPr>
      <w:color w:val="000000"/>
      <w:sz w:val="22"/>
      <w:szCs w:val="22"/>
      <w:lang w:eastAsia="en-US"/>
    </w:rPr>
  </w:style>
  <w:style w:type="paragraph" w:styleId="af7">
    <w:name w:val="endnote text"/>
    <w:basedOn w:val="a"/>
    <w:unhideWhenUsed/>
    <w:rsid w:val="00A3467D"/>
    <w:rPr>
      <w:sz w:val="20"/>
      <w:szCs w:val="20"/>
    </w:rPr>
  </w:style>
  <w:style w:type="paragraph" w:styleId="af8">
    <w:name w:val="Balloon Text"/>
    <w:basedOn w:val="a"/>
    <w:semiHidden/>
    <w:rsid w:val="00A3467D"/>
    <w:rPr>
      <w:rFonts w:ascii="Tahoma" w:hAnsi="Tahoma" w:cs="Tahoma"/>
      <w:sz w:val="16"/>
      <w:szCs w:val="16"/>
    </w:rPr>
  </w:style>
  <w:style w:type="paragraph" w:styleId="af9">
    <w:name w:val="Body Text"/>
    <w:basedOn w:val="a"/>
    <w:link w:val="afa"/>
    <w:rsid w:val="00A3467D"/>
    <w:pPr>
      <w:jc w:val="center"/>
    </w:pPr>
    <w:rPr>
      <w:sz w:val="20"/>
      <w:szCs w:val="20"/>
      <w:lang w:val="en-US"/>
    </w:rPr>
  </w:style>
  <w:style w:type="paragraph" w:styleId="afb">
    <w:name w:val="Subtitle"/>
    <w:basedOn w:val="a"/>
    <w:qFormat/>
    <w:rsid w:val="00A3467D"/>
    <w:pPr>
      <w:spacing w:after="0"/>
      <w:jc w:val="right"/>
    </w:pPr>
    <w:rPr>
      <w:b/>
      <w:szCs w:val="20"/>
    </w:rPr>
  </w:style>
  <w:style w:type="paragraph" w:customStyle="1" w:styleId="CM4">
    <w:name w:val="CM4"/>
    <w:basedOn w:val="Default0"/>
    <w:next w:val="Default0"/>
    <w:rsid w:val="00A3467D"/>
    <w:pPr>
      <w:spacing w:line="271" w:lineRule="atLeast"/>
    </w:pPr>
    <w:rPr>
      <w:color w:val="auto"/>
    </w:rPr>
  </w:style>
  <w:style w:type="paragraph" w:styleId="afc">
    <w:name w:val="Plain Text"/>
    <w:basedOn w:val="a"/>
    <w:rsid w:val="00A3467D"/>
    <w:pPr>
      <w:spacing w:after="0"/>
      <w:jc w:val="left"/>
    </w:pPr>
    <w:rPr>
      <w:rFonts w:ascii="Courier New" w:hAnsi="Courier New" w:cs="Courier New"/>
      <w:sz w:val="20"/>
      <w:szCs w:val="20"/>
    </w:rPr>
  </w:style>
  <w:style w:type="paragraph" w:styleId="ab">
    <w:name w:val="annotation text"/>
    <w:basedOn w:val="a"/>
    <w:link w:val="aa"/>
    <w:rsid w:val="00A3467D"/>
    <w:rPr>
      <w:sz w:val="20"/>
      <w:szCs w:val="20"/>
    </w:rPr>
  </w:style>
  <w:style w:type="paragraph" w:customStyle="1" w:styleId="CM49">
    <w:name w:val="CM49"/>
    <w:basedOn w:val="Default0"/>
    <w:next w:val="Default0"/>
    <w:rsid w:val="00A3467D"/>
    <w:pPr>
      <w:spacing w:line="266" w:lineRule="atLeast"/>
    </w:pPr>
    <w:rPr>
      <w:color w:val="auto"/>
    </w:rPr>
  </w:style>
  <w:style w:type="paragraph" w:styleId="afd">
    <w:name w:val="footnote text"/>
    <w:basedOn w:val="a"/>
    <w:link w:val="afe"/>
    <w:unhideWhenUsed/>
    <w:rsid w:val="00A3467D"/>
    <w:rPr>
      <w:sz w:val="20"/>
      <w:szCs w:val="20"/>
    </w:rPr>
  </w:style>
  <w:style w:type="paragraph" w:customStyle="1" w:styleId="CM95">
    <w:name w:val="CM95"/>
    <w:basedOn w:val="Default0"/>
    <w:next w:val="Default0"/>
    <w:rsid w:val="00A3467D"/>
    <w:rPr>
      <w:color w:val="auto"/>
    </w:rPr>
  </w:style>
  <w:style w:type="paragraph" w:styleId="aff">
    <w:name w:val="Block Text"/>
    <w:basedOn w:val="a"/>
    <w:rsid w:val="00A3467D"/>
    <w:pPr>
      <w:spacing w:after="0"/>
      <w:ind w:left="113" w:right="113"/>
      <w:jc w:val="left"/>
    </w:pPr>
    <w:rPr>
      <w:sz w:val="28"/>
      <w:szCs w:val="20"/>
    </w:rPr>
  </w:style>
  <w:style w:type="paragraph" w:styleId="35">
    <w:name w:val="Body Text 3"/>
    <w:basedOn w:val="a"/>
    <w:rsid w:val="00A3467D"/>
    <w:rPr>
      <w:sz w:val="16"/>
      <w:szCs w:val="16"/>
    </w:rPr>
  </w:style>
  <w:style w:type="paragraph" w:styleId="12">
    <w:name w:val="toc 1"/>
    <w:basedOn w:val="a"/>
    <w:next w:val="a"/>
    <w:uiPriority w:val="39"/>
    <w:qFormat/>
    <w:rsid w:val="00A3467D"/>
    <w:pPr>
      <w:spacing w:before="120"/>
      <w:jc w:val="left"/>
    </w:pPr>
    <w:rPr>
      <w:rFonts w:ascii="Calibri" w:hAnsi="Calibri" w:cs="Calibri"/>
      <w:b/>
      <w:bCs/>
      <w:caps/>
      <w:sz w:val="20"/>
      <w:szCs w:val="20"/>
    </w:rPr>
  </w:style>
  <w:style w:type="paragraph" w:customStyle="1" w:styleId="CM7">
    <w:name w:val="CM7"/>
    <w:basedOn w:val="Default0"/>
    <w:next w:val="Default0"/>
    <w:rsid w:val="00A3467D"/>
    <w:pPr>
      <w:spacing w:line="268" w:lineRule="atLeast"/>
    </w:pPr>
    <w:rPr>
      <w:color w:val="auto"/>
    </w:rPr>
  </w:style>
  <w:style w:type="paragraph" w:customStyle="1" w:styleId="CM9">
    <w:name w:val="CM9"/>
    <w:basedOn w:val="Default0"/>
    <w:next w:val="Default0"/>
    <w:rsid w:val="00A3467D"/>
    <w:pPr>
      <w:spacing w:line="266" w:lineRule="atLeast"/>
    </w:pPr>
    <w:rPr>
      <w:color w:val="auto"/>
    </w:rPr>
  </w:style>
  <w:style w:type="paragraph" w:styleId="81">
    <w:name w:val="toc 8"/>
    <w:basedOn w:val="a"/>
    <w:next w:val="a"/>
    <w:uiPriority w:val="39"/>
    <w:rsid w:val="00A3467D"/>
    <w:pPr>
      <w:spacing w:after="0"/>
      <w:ind w:left="1680"/>
      <w:jc w:val="left"/>
    </w:pPr>
    <w:rPr>
      <w:rFonts w:ascii="Calibri" w:hAnsi="Calibri" w:cs="Calibri"/>
      <w:sz w:val="18"/>
      <w:szCs w:val="18"/>
    </w:rPr>
  </w:style>
  <w:style w:type="paragraph" w:customStyle="1" w:styleId="CM66">
    <w:name w:val="CM66"/>
    <w:basedOn w:val="Default0"/>
    <w:next w:val="Default0"/>
    <w:rsid w:val="00A3467D"/>
    <w:pPr>
      <w:spacing w:line="268" w:lineRule="atLeast"/>
    </w:pPr>
    <w:rPr>
      <w:color w:val="auto"/>
    </w:rPr>
  </w:style>
  <w:style w:type="paragraph" w:customStyle="1" w:styleId="CM92">
    <w:name w:val="CM92"/>
    <w:basedOn w:val="Default0"/>
    <w:next w:val="Default0"/>
    <w:rsid w:val="00A3467D"/>
    <w:rPr>
      <w:color w:val="auto"/>
    </w:rPr>
  </w:style>
  <w:style w:type="paragraph" w:customStyle="1" w:styleId="CM28">
    <w:name w:val="CM28"/>
    <w:basedOn w:val="Default0"/>
    <w:next w:val="Default0"/>
    <w:rsid w:val="00A3467D"/>
    <w:pPr>
      <w:spacing w:line="268" w:lineRule="atLeast"/>
    </w:pPr>
    <w:rPr>
      <w:color w:val="auto"/>
    </w:rPr>
  </w:style>
  <w:style w:type="paragraph" w:customStyle="1" w:styleId="CM64">
    <w:name w:val="CM64"/>
    <w:basedOn w:val="Default0"/>
    <w:next w:val="Default0"/>
    <w:rsid w:val="00A3467D"/>
    <w:pPr>
      <w:spacing w:line="268" w:lineRule="atLeast"/>
    </w:pPr>
    <w:rPr>
      <w:color w:val="auto"/>
    </w:rPr>
  </w:style>
  <w:style w:type="paragraph" w:customStyle="1" w:styleId="CM3">
    <w:name w:val="CM3"/>
    <w:basedOn w:val="Default0"/>
    <w:next w:val="Default0"/>
    <w:rsid w:val="00A3467D"/>
    <w:rPr>
      <w:color w:val="auto"/>
    </w:rPr>
  </w:style>
  <w:style w:type="paragraph" w:customStyle="1" w:styleId="13">
    <w:name w:val="Текст выноски1"/>
    <w:basedOn w:val="a"/>
    <w:semiHidden/>
    <w:rsid w:val="00A3467D"/>
    <w:rPr>
      <w:rFonts w:ascii="Tahoma" w:hAnsi="Tahoma" w:cs="Tahoma"/>
      <w:sz w:val="16"/>
      <w:szCs w:val="16"/>
    </w:rPr>
  </w:style>
  <w:style w:type="paragraph" w:customStyle="1" w:styleId="StyleHeading136pt">
    <w:name w:val="Style Heading 1 + 36 pt"/>
    <w:basedOn w:val="1"/>
    <w:rsid w:val="00A3467D"/>
    <w:rPr>
      <w:bCs/>
    </w:rPr>
  </w:style>
  <w:style w:type="paragraph" w:customStyle="1" w:styleId="14">
    <w:name w:val="Тема примечания1"/>
    <w:basedOn w:val="ab"/>
    <w:next w:val="ab"/>
    <w:rsid w:val="00A3467D"/>
    <w:rPr>
      <w:b/>
      <w:bCs/>
    </w:rPr>
  </w:style>
  <w:style w:type="paragraph" w:customStyle="1" w:styleId="Titlu2cass">
    <w:name w:val="Titlu 2cass"/>
    <w:basedOn w:val="a"/>
    <w:rsid w:val="00A3467D"/>
    <w:pPr>
      <w:spacing w:before="240" w:after="240"/>
      <w:jc w:val="left"/>
    </w:pPr>
    <w:rPr>
      <w:rFonts w:ascii="Arial" w:hAnsi="Arial"/>
      <w:b/>
      <w:szCs w:val="32"/>
      <w:u w:val="single"/>
      <w:lang w:val="en-GB" w:eastAsia="en-US"/>
    </w:rPr>
  </w:style>
  <w:style w:type="paragraph" w:customStyle="1" w:styleId="NormalWeb1">
    <w:name w:val="Normal (Web)1"/>
    <w:basedOn w:val="a"/>
    <w:rsid w:val="00A3467D"/>
    <w:pPr>
      <w:spacing w:after="150"/>
      <w:jc w:val="left"/>
    </w:pPr>
  </w:style>
  <w:style w:type="paragraph" w:customStyle="1" w:styleId="15">
    <w:name w:val="заголовок 1"/>
    <w:basedOn w:val="a"/>
    <w:next w:val="a"/>
    <w:rsid w:val="00A3467D"/>
    <w:pPr>
      <w:keepNext/>
      <w:spacing w:after="0"/>
      <w:jc w:val="center"/>
      <w:outlineLvl w:val="0"/>
    </w:pPr>
    <w:rPr>
      <w:b/>
      <w:szCs w:val="20"/>
      <w:lang w:eastAsia="zh-CN"/>
    </w:rPr>
  </w:style>
  <w:style w:type="paragraph" w:customStyle="1" w:styleId="36">
    <w:name w:val="Абзац списка3"/>
    <w:basedOn w:val="a"/>
    <w:qFormat/>
    <w:rsid w:val="00A3467D"/>
    <w:pPr>
      <w:spacing w:after="200" w:line="276" w:lineRule="auto"/>
      <w:ind w:left="720"/>
      <w:contextualSpacing/>
      <w:jc w:val="left"/>
    </w:pPr>
    <w:rPr>
      <w:rFonts w:ascii="Calibri" w:hAnsi="Calibri"/>
      <w:szCs w:val="22"/>
      <w:lang w:val="en-US" w:eastAsia="en-US"/>
    </w:rPr>
  </w:style>
  <w:style w:type="paragraph" w:customStyle="1" w:styleId="ListParagraph1">
    <w:name w:val="List Paragraph1"/>
    <w:basedOn w:val="a"/>
    <w:qFormat/>
    <w:rsid w:val="00A3467D"/>
    <w:pPr>
      <w:ind w:left="720"/>
    </w:pPr>
  </w:style>
  <w:style w:type="paragraph" w:customStyle="1" w:styleId="25">
    <w:name w:val="Абзац списка2"/>
    <w:basedOn w:val="a"/>
    <w:uiPriority w:val="34"/>
    <w:qFormat/>
    <w:rsid w:val="00A3467D"/>
    <w:pPr>
      <w:spacing w:after="200" w:line="276" w:lineRule="auto"/>
      <w:ind w:left="720"/>
      <w:contextualSpacing/>
      <w:jc w:val="left"/>
    </w:pPr>
    <w:rPr>
      <w:rFonts w:ascii="Calibri" w:hAnsi="Calibri"/>
      <w:szCs w:val="22"/>
    </w:rPr>
  </w:style>
  <w:style w:type="paragraph" w:customStyle="1" w:styleId="16">
    <w:name w:val="Абзац списка1"/>
    <w:basedOn w:val="a"/>
    <w:qFormat/>
    <w:rsid w:val="00A3467D"/>
    <w:pPr>
      <w:spacing w:after="200" w:line="276" w:lineRule="auto"/>
      <w:ind w:left="720"/>
      <w:contextualSpacing/>
      <w:jc w:val="left"/>
    </w:pPr>
    <w:rPr>
      <w:rFonts w:ascii="Calibri" w:hAnsi="Calibri"/>
      <w:szCs w:val="22"/>
      <w:lang w:val="en-US" w:eastAsia="en-US"/>
    </w:rPr>
  </w:style>
  <w:style w:type="paragraph" w:customStyle="1" w:styleId="aff0">
    <w:name w:val="Стиль"/>
    <w:rsid w:val="00A3467D"/>
    <w:rPr>
      <w:sz w:val="24"/>
      <w:szCs w:val="24"/>
      <w:lang w:val="ru-RU" w:eastAsia="ru-RU"/>
    </w:rPr>
  </w:style>
  <w:style w:type="paragraph" w:customStyle="1" w:styleId="26">
    <w:name w:val="Обычный (веб)2"/>
    <w:basedOn w:val="a"/>
    <w:rsid w:val="00A3467D"/>
    <w:pPr>
      <w:spacing w:before="100" w:beforeAutospacing="1" w:after="100" w:afterAutospacing="1"/>
      <w:jc w:val="left"/>
    </w:pPr>
    <w:rPr>
      <w:lang w:val="ru-RU"/>
    </w:rPr>
  </w:style>
  <w:style w:type="paragraph" w:customStyle="1" w:styleId="17">
    <w:name w:val="Обычный (веб)1"/>
    <w:basedOn w:val="a"/>
    <w:rsid w:val="00A3467D"/>
    <w:pPr>
      <w:suppressAutoHyphens/>
      <w:spacing w:before="280" w:after="280"/>
      <w:jc w:val="left"/>
    </w:pPr>
    <w:rPr>
      <w:lang w:val="ru-RU" w:eastAsia="ar-SA"/>
    </w:rPr>
  </w:style>
  <w:style w:type="paragraph" w:customStyle="1" w:styleId="Style1">
    <w:name w:val="Style1"/>
    <w:basedOn w:val="a"/>
    <w:rsid w:val="00A3467D"/>
    <w:pPr>
      <w:widowControl w:val="0"/>
      <w:autoSpaceDE w:val="0"/>
      <w:autoSpaceDN w:val="0"/>
      <w:adjustRightInd w:val="0"/>
      <w:spacing w:after="0" w:line="331" w:lineRule="exact"/>
      <w:jc w:val="left"/>
    </w:pPr>
    <w:rPr>
      <w:lang w:val="ru-RU"/>
    </w:rPr>
  </w:style>
  <w:style w:type="paragraph" w:customStyle="1" w:styleId="Style10">
    <w:name w:val="Style 1"/>
    <w:basedOn w:val="a"/>
    <w:rsid w:val="00A3467D"/>
    <w:pPr>
      <w:widowControl w:val="0"/>
      <w:spacing w:after="0" w:line="276" w:lineRule="atLeast"/>
      <w:ind w:left="540"/>
      <w:jc w:val="left"/>
    </w:pPr>
    <w:rPr>
      <w:color w:val="000000"/>
      <w:sz w:val="20"/>
      <w:szCs w:val="20"/>
      <w:lang w:val="ru-RU"/>
    </w:rPr>
  </w:style>
  <w:style w:type="paragraph" w:customStyle="1" w:styleId="Style2">
    <w:name w:val="Style 2"/>
    <w:basedOn w:val="a"/>
    <w:rsid w:val="00A3467D"/>
    <w:pPr>
      <w:widowControl w:val="0"/>
      <w:spacing w:after="0" w:line="276" w:lineRule="atLeast"/>
      <w:ind w:firstLine="576"/>
    </w:pPr>
    <w:rPr>
      <w:color w:val="000000"/>
      <w:sz w:val="20"/>
      <w:szCs w:val="20"/>
      <w:lang w:val="ru-RU"/>
    </w:rPr>
  </w:style>
  <w:style w:type="paragraph" w:customStyle="1" w:styleId="Bulete0">
    <w:name w:val="Bulete"/>
    <w:basedOn w:val="a"/>
    <w:link w:val="BuleteChar"/>
    <w:rsid w:val="00A3467D"/>
    <w:pPr>
      <w:spacing w:after="0"/>
    </w:pPr>
    <w:rPr>
      <w:rFonts w:ascii="Arial" w:hAnsi="Arial" w:cs="Arial"/>
      <w:lang w:eastAsia="en-US"/>
    </w:rPr>
  </w:style>
  <w:style w:type="paragraph" w:customStyle="1" w:styleId="Bulete2">
    <w:name w:val="Bulete2"/>
    <w:basedOn w:val="Bulete0"/>
    <w:rsid w:val="00A3467D"/>
    <w:pPr>
      <w:tabs>
        <w:tab w:val="left" w:pos="360"/>
      </w:tabs>
      <w:ind w:left="360" w:hanging="360"/>
    </w:pPr>
  </w:style>
  <w:style w:type="paragraph" w:customStyle="1" w:styleId="18">
    <w:name w:val="Рецензия1"/>
    <w:semiHidden/>
    <w:rsid w:val="00A3467D"/>
    <w:rPr>
      <w:sz w:val="22"/>
      <w:szCs w:val="24"/>
      <w:lang w:val="ro-RO" w:eastAsia="ru-RU"/>
    </w:rPr>
  </w:style>
  <w:style w:type="paragraph" w:customStyle="1" w:styleId="19">
    <w:name w:val="Стиль1"/>
    <w:basedOn w:val="a"/>
    <w:link w:val="1a"/>
    <w:qFormat/>
    <w:rsid w:val="00A3467D"/>
    <w:pPr>
      <w:snapToGrid w:val="0"/>
      <w:spacing w:after="0"/>
      <w:jc w:val="left"/>
    </w:pPr>
    <w:rPr>
      <w:shd w:val="clear" w:color="auto" w:fill="FFFF00"/>
    </w:rPr>
  </w:style>
  <w:style w:type="paragraph" w:customStyle="1" w:styleId="Style20">
    <w:name w:val="Style2"/>
    <w:basedOn w:val="a"/>
    <w:rsid w:val="00A3467D"/>
    <w:pPr>
      <w:snapToGrid w:val="0"/>
    </w:pPr>
    <w:rPr>
      <w:spacing w:val="20"/>
    </w:rPr>
  </w:style>
  <w:style w:type="paragraph" w:customStyle="1" w:styleId="Style3">
    <w:name w:val="Style3"/>
    <w:basedOn w:val="aff0"/>
    <w:rsid w:val="00A3467D"/>
    <w:rPr>
      <w:shd w:val="clear" w:color="auto" w:fill="FFFF00"/>
    </w:rPr>
  </w:style>
  <w:style w:type="paragraph" w:customStyle="1" w:styleId="Bulete3">
    <w:name w:val="Bulete3"/>
    <w:basedOn w:val="a"/>
    <w:rsid w:val="00A3467D"/>
    <w:pPr>
      <w:numPr>
        <w:numId w:val="1"/>
      </w:numPr>
      <w:tabs>
        <w:tab w:val="left" w:pos="173"/>
      </w:tabs>
      <w:spacing w:after="0"/>
    </w:pPr>
    <w:rPr>
      <w:rFonts w:ascii="Arial" w:hAnsi="Arial" w:cs="Arial"/>
      <w:lang w:eastAsia="en-US"/>
    </w:rPr>
  </w:style>
  <w:style w:type="paragraph" w:customStyle="1" w:styleId="simbol">
    <w:name w:val="simbol"/>
    <w:basedOn w:val="a"/>
    <w:link w:val="simbolChar"/>
    <w:rsid w:val="00A3467D"/>
    <w:pPr>
      <w:spacing w:after="0"/>
      <w:ind w:left="1416"/>
      <w:jc w:val="left"/>
    </w:pPr>
    <w:rPr>
      <w:b/>
      <w:lang w:val="en-US"/>
    </w:rPr>
  </w:style>
  <w:style w:type="paragraph" w:customStyle="1" w:styleId="Important">
    <w:name w:val="Important"/>
    <w:basedOn w:val="a"/>
    <w:next w:val="a"/>
    <w:rsid w:val="00A3467D"/>
    <w:pPr>
      <w:numPr>
        <w:numId w:val="2"/>
      </w:numPr>
      <w:pBdr>
        <w:top w:val="single" w:sz="4" w:space="1" w:color="auto"/>
        <w:bottom w:val="single" w:sz="4" w:space="1" w:color="auto"/>
      </w:pBdr>
      <w:tabs>
        <w:tab w:val="left" w:pos="340"/>
      </w:tabs>
      <w:spacing w:after="0"/>
      <w:jc w:val="left"/>
    </w:pPr>
    <w:rPr>
      <w:lang w:val="en-US"/>
    </w:rPr>
  </w:style>
  <w:style w:type="character" w:customStyle="1" w:styleId="hps">
    <w:name w:val="hps"/>
    <w:basedOn w:val="a0"/>
    <w:rsid w:val="00400031"/>
  </w:style>
  <w:style w:type="character" w:customStyle="1" w:styleId="A20">
    <w:name w:val="A2"/>
    <w:rsid w:val="00306A61"/>
    <w:rPr>
      <w:rFonts w:cs="HelveticaNeueLT Std Cn"/>
      <w:color w:val="000000"/>
      <w:sz w:val="16"/>
      <w:szCs w:val="16"/>
    </w:rPr>
  </w:style>
  <w:style w:type="table" w:styleId="aff1">
    <w:name w:val="Table Grid"/>
    <w:basedOn w:val="a1"/>
    <w:uiPriority w:val="39"/>
    <w:rsid w:val="007D2A3F"/>
    <w:pPr>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n">
    <w:name w:val="fn"/>
    <w:basedOn w:val="a0"/>
    <w:rsid w:val="00E60108"/>
  </w:style>
  <w:style w:type="character" w:customStyle="1" w:styleId="Subtitlu1">
    <w:name w:val="Subtitlu1"/>
    <w:basedOn w:val="a0"/>
    <w:rsid w:val="00E60108"/>
  </w:style>
  <w:style w:type="paragraph" w:styleId="aff2">
    <w:name w:val="Normal (Web)"/>
    <w:basedOn w:val="a"/>
    <w:uiPriority w:val="99"/>
    <w:semiHidden/>
    <w:rsid w:val="0014343B"/>
    <w:pPr>
      <w:spacing w:before="100" w:beforeAutospacing="1" w:after="100" w:afterAutospacing="1"/>
      <w:jc w:val="left"/>
    </w:pPr>
    <w:rPr>
      <w:rFonts w:eastAsia="Calibri"/>
      <w:lang w:val="ru-RU"/>
    </w:rPr>
  </w:style>
  <w:style w:type="paragraph" w:customStyle="1" w:styleId="27">
    <w:name w:val="Рецензия2"/>
    <w:hidden/>
    <w:uiPriority w:val="99"/>
    <w:semiHidden/>
    <w:rsid w:val="003A2AE3"/>
    <w:rPr>
      <w:sz w:val="22"/>
      <w:szCs w:val="24"/>
      <w:lang w:val="ro-RO" w:eastAsia="ru-RU"/>
    </w:rPr>
  </w:style>
  <w:style w:type="character" w:customStyle="1" w:styleId="20">
    <w:name w:val="Заголовок 2 Знак"/>
    <w:aliases w:val="caseta Знак"/>
    <w:link w:val="2"/>
    <w:rsid w:val="001170DA"/>
    <w:rPr>
      <w:b/>
      <w:smallCaps/>
      <w:sz w:val="28"/>
      <w:szCs w:val="28"/>
      <w:lang w:val="en-US"/>
    </w:rPr>
  </w:style>
  <w:style w:type="paragraph" w:customStyle="1" w:styleId="1b">
    <w:name w:val="Заголовок оглавления1"/>
    <w:basedOn w:val="1"/>
    <w:next w:val="a"/>
    <w:uiPriority w:val="39"/>
    <w:qFormat/>
    <w:rsid w:val="00096E28"/>
    <w:pPr>
      <w:keepLines/>
      <w:spacing w:before="480" w:line="276" w:lineRule="auto"/>
      <w:outlineLvl w:val="9"/>
    </w:pPr>
    <w:rPr>
      <w:rFonts w:ascii="Cambria" w:hAnsi="Cambria"/>
      <w:bCs/>
      <w:color w:val="365F91"/>
      <w:kern w:val="0"/>
      <w:lang w:val="ru-RU" w:eastAsia="en-US"/>
    </w:rPr>
  </w:style>
  <w:style w:type="character" w:customStyle="1" w:styleId="docheader">
    <w:name w:val="doc_header"/>
    <w:basedOn w:val="a0"/>
    <w:rsid w:val="00EC6F60"/>
  </w:style>
  <w:style w:type="paragraph" w:styleId="HTML0">
    <w:name w:val="HTML Preformatted"/>
    <w:basedOn w:val="a"/>
    <w:link w:val="HTML"/>
    <w:rsid w:val="001F19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sz w:val="20"/>
      <w:szCs w:val="20"/>
    </w:rPr>
  </w:style>
  <w:style w:type="character" w:customStyle="1" w:styleId="30">
    <w:name w:val="Заголовок 3 Знак"/>
    <w:aliases w:val="cursiv Знак"/>
    <w:link w:val="3"/>
    <w:locked/>
    <w:rsid w:val="005638BE"/>
    <w:rPr>
      <w:b/>
      <w:i/>
      <w:sz w:val="24"/>
      <w:szCs w:val="24"/>
      <w:lang w:val="en-US" w:eastAsia="ru-RU" w:bidi="ar-SA"/>
    </w:rPr>
  </w:style>
  <w:style w:type="character" w:customStyle="1" w:styleId="af1">
    <w:name w:val="Нижний колонтитул Знак"/>
    <w:link w:val="af0"/>
    <w:uiPriority w:val="99"/>
    <w:rsid w:val="0063310A"/>
    <w:rPr>
      <w:sz w:val="24"/>
      <w:szCs w:val="24"/>
      <w:lang w:val="ro-RO" w:eastAsia="en-US"/>
    </w:rPr>
  </w:style>
  <w:style w:type="paragraph" w:customStyle="1" w:styleId="1c">
    <w:name w:val="Без интервала1"/>
    <w:uiPriority w:val="1"/>
    <w:qFormat/>
    <w:rsid w:val="009445EA"/>
    <w:rPr>
      <w:rFonts w:ascii="Calibri" w:eastAsia="Calibri" w:hAnsi="Calibri"/>
      <w:sz w:val="22"/>
      <w:szCs w:val="22"/>
      <w:lang w:val="tr-TR" w:eastAsia="en-US"/>
    </w:rPr>
  </w:style>
  <w:style w:type="character" w:customStyle="1" w:styleId="40">
    <w:name w:val="Заголовок 4 Знак"/>
    <w:aliases w:val="bold 14 Знак"/>
    <w:link w:val="4"/>
    <w:rsid w:val="009445EA"/>
    <w:rPr>
      <w:b/>
      <w:bCs/>
      <w:sz w:val="28"/>
      <w:szCs w:val="28"/>
      <w:lang w:val="ro-RO" w:eastAsia="ru-RU"/>
    </w:rPr>
  </w:style>
  <w:style w:type="character" w:customStyle="1" w:styleId="60">
    <w:name w:val="Заголовок 6 Знак"/>
    <w:aliases w:val="caseta I Знак"/>
    <w:link w:val="6"/>
    <w:rsid w:val="00666243"/>
    <w:rPr>
      <w:b/>
      <w:sz w:val="28"/>
      <w:lang w:eastAsia="ru-RU"/>
    </w:rPr>
  </w:style>
  <w:style w:type="character" w:styleId="aff3">
    <w:name w:val="endnote reference"/>
    <w:rsid w:val="00BE15E8"/>
    <w:rPr>
      <w:vertAlign w:val="superscript"/>
    </w:rPr>
  </w:style>
  <w:style w:type="character" w:customStyle="1" w:styleId="afe">
    <w:name w:val="Текст сноски Знак"/>
    <w:link w:val="afd"/>
    <w:rsid w:val="00B8065A"/>
    <w:rPr>
      <w:lang w:val="ro-RO" w:eastAsia="ru-RU"/>
    </w:rPr>
  </w:style>
  <w:style w:type="paragraph" w:customStyle="1" w:styleId="msolistparagraph0">
    <w:name w:val="msolistparagraph"/>
    <w:basedOn w:val="a"/>
    <w:rsid w:val="00F155BD"/>
    <w:pPr>
      <w:spacing w:line="276" w:lineRule="auto"/>
      <w:ind w:left="720"/>
      <w:contextualSpacing/>
    </w:pPr>
    <w:rPr>
      <w:lang w:bidi="th-TH"/>
    </w:rPr>
  </w:style>
  <w:style w:type="character" w:customStyle="1" w:styleId="70">
    <w:name w:val="Заголовок 7 Знак"/>
    <w:aliases w:val="caseta 2 Знак"/>
    <w:link w:val="7"/>
    <w:rsid w:val="003A5B87"/>
    <w:rPr>
      <w:b/>
      <w:i/>
      <w:sz w:val="28"/>
      <w:lang w:val="ro-RO" w:eastAsia="ru-RU"/>
    </w:rPr>
  </w:style>
  <w:style w:type="character" w:styleId="aff4">
    <w:name w:val="line number"/>
    <w:rsid w:val="003A5B87"/>
  </w:style>
  <w:style w:type="paragraph" w:customStyle="1" w:styleId="Listparagraf1">
    <w:name w:val="Listă paragraf1"/>
    <w:basedOn w:val="a"/>
    <w:uiPriority w:val="34"/>
    <w:qFormat/>
    <w:rsid w:val="00187829"/>
    <w:pPr>
      <w:ind w:left="720"/>
    </w:pPr>
  </w:style>
  <w:style w:type="paragraph" w:customStyle="1" w:styleId="msonormalcxspmiddle">
    <w:name w:val="msonormalcxspmiddle"/>
    <w:basedOn w:val="a"/>
    <w:rsid w:val="00C404F5"/>
    <w:pPr>
      <w:spacing w:before="100" w:beforeAutospacing="1" w:after="100" w:afterAutospacing="1"/>
      <w:jc w:val="left"/>
    </w:pPr>
    <w:rPr>
      <w:lang w:val="ru-RU" w:bidi="th-TH"/>
    </w:rPr>
  </w:style>
  <w:style w:type="paragraph" w:customStyle="1" w:styleId="Revizuire1">
    <w:name w:val="Revizuire1"/>
    <w:hidden/>
    <w:uiPriority w:val="99"/>
    <w:semiHidden/>
    <w:rsid w:val="00CE4B6E"/>
    <w:rPr>
      <w:sz w:val="24"/>
      <w:szCs w:val="24"/>
      <w:lang w:val="ro-RO" w:eastAsia="ru-RU"/>
    </w:rPr>
  </w:style>
  <w:style w:type="table" w:customStyle="1" w:styleId="1d">
    <w:name w:val="Сетка таблицы1"/>
    <w:basedOn w:val="a1"/>
    <w:next w:val="aff1"/>
    <w:uiPriority w:val="99"/>
    <w:unhideWhenUsed/>
    <w:rsid w:val="005159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List Paragraph"/>
    <w:basedOn w:val="a"/>
    <w:uiPriority w:val="34"/>
    <w:qFormat/>
    <w:rsid w:val="00515940"/>
    <w:pPr>
      <w:ind w:left="720"/>
      <w:contextualSpacing/>
    </w:pPr>
  </w:style>
  <w:style w:type="character" w:customStyle="1" w:styleId="tlid-translation">
    <w:name w:val="tlid-translation"/>
    <w:basedOn w:val="a0"/>
    <w:rsid w:val="00BE27EE"/>
  </w:style>
  <w:style w:type="character" w:customStyle="1" w:styleId="1e">
    <w:name w:val="Неразрешенное упоминание1"/>
    <w:basedOn w:val="a0"/>
    <w:uiPriority w:val="99"/>
    <w:semiHidden/>
    <w:unhideWhenUsed/>
    <w:rsid w:val="00F168E4"/>
    <w:rPr>
      <w:color w:val="605E5C"/>
      <w:shd w:val="clear" w:color="auto" w:fill="E1DFDD"/>
    </w:rPr>
  </w:style>
  <w:style w:type="character" w:customStyle="1" w:styleId="afa">
    <w:name w:val="Основной текст Знак"/>
    <w:basedOn w:val="a0"/>
    <w:link w:val="af9"/>
    <w:rsid w:val="00CB6B2F"/>
    <w:rPr>
      <w:lang w:eastAsia="ru-RU"/>
    </w:rPr>
  </w:style>
  <w:style w:type="table" w:customStyle="1" w:styleId="28">
    <w:name w:val="Сетка таблицы2"/>
    <w:basedOn w:val="a1"/>
    <w:next w:val="aff1"/>
    <w:uiPriority w:val="39"/>
    <w:unhideWhenUsed/>
    <w:rsid w:val="001A01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next w:val="aff1"/>
    <w:uiPriority w:val="39"/>
    <w:rsid w:val="00DC68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Revision"/>
    <w:hidden/>
    <w:uiPriority w:val="99"/>
    <w:semiHidden/>
    <w:rsid w:val="00E50740"/>
    <w:rPr>
      <w:sz w:val="24"/>
      <w:szCs w:val="24"/>
      <w:lang w:val="ro-RO" w:eastAsia="ru-RU"/>
    </w:rPr>
  </w:style>
  <w:style w:type="table" w:customStyle="1" w:styleId="-451">
    <w:name w:val="Таблица-сетка 4 — акцент 51"/>
    <w:basedOn w:val="a1"/>
    <w:uiPriority w:val="49"/>
    <w:rsid w:val="00D00370"/>
    <w:pPr>
      <w:jc w:val="both"/>
    </w:pPr>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insideV w:val="nil"/>
        </w:tcBorders>
        <w:shd w:val="clear" w:color="auto" w:fill="7BA79D" w:themeFill="accent5"/>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customStyle="1" w:styleId="-111">
    <w:name w:val="Таблица-сетка 1 светлая — акцент 11"/>
    <w:basedOn w:val="a1"/>
    <w:uiPriority w:val="46"/>
    <w:rsid w:val="001022AB"/>
    <w:pPr>
      <w:jc w:val="both"/>
    </w:pPr>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D4E1ED" w:themeColor="accent1" w:themeTint="66"/>
        <w:left w:val="single" w:sz="4" w:space="0" w:color="D4E1ED" w:themeColor="accent1" w:themeTint="66"/>
        <w:bottom w:val="single" w:sz="4" w:space="0" w:color="D4E1ED" w:themeColor="accent1" w:themeTint="66"/>
        <w:right w:val="single" w:sz="4" w:space="0" w:color="D4E1ED" w:themeColor="accent1" w:themeTint="66"/>
        <w:insideH w:val="single" w:sz="4" w:space="0" w:color="D4E1ED" w:themeColor="accent1" w:themeTint="66"/>
        <w:insideV w:val="single" w:sz="4" w:space="0" w:color="D4E1ED" w:themeColor="accent1" w:themeTint="66"/>
      </w:tblBorders>
      <w:tblCellMar>
        <w:top w:w="0" w:type="dxa"/>
        <w:left w:w="108" w:type="dxa"/>
        <w:bottom w:w="0" w:type="dxa"/>
        <w:right w:w="108" w:type="dxa"/>
      </w:tblCellMar>
    </w:tblPr>
    <w:tblStylePr w:type="firstRow">
      <w:rPr>
        <w:b/>
        <w:bCs/>
      </w:rPr>
      <w:tblPr/>
      <w:tcPr>
        <w:tcBorders>
          <w:bottom w:val="single" w:sz="12" w:space="0" w:color="BED3E4" w:themeColor="accent1" w:themeTint="99"/>
        </w:tcBorders>
      </w:tcPr>
    </w:tblStylePr>
    <w:tblStylePr w:type="lastRow">
      <w:rPr>
        <w:b/>
        <w:bCs/>
      </w:rPr>
      <w:tblPr/>
      <w:tcPr>
        <w:tcBorders>
          <w:top w:val="double" w:sz="2" w:space="0" w:color="BED3E4" w:themeColor="accent1" w:themeTint="99"/>
        </w:tcBorders>
      </w:tcPr>
    </w:tblStylePr>
    <w:tblStylePr w:type="firstCol">
      <w:rPr>
        <w:b/>
        <w:bCs/>
      </w:rPr>
    </w:tblStylePr>
    <w:tblStylePr w:type="lastCol">
      <w:rPr>
        <w:b/>
        <w:bCs/>
      </w:rPr>
    </w:tblStylePr>
  </w:style>
  <w:style w:type="table" w:customStyle="1" w:styleId="TableGrid1">
    <w:name w:val="Table Grid1"/>
    <w:basedOn w:val="a1"/>
    <w:next w:val="aff1"/>
    <w:uiPriority w:val="39"/>
    <w:rsid w:val="00BD4BE6"/>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7">
    <w:name w:val="Другое_"/>
    <w:basedOn w:val="a0"/>
    <w:link w:val="aff8"/>
    <w:rsid w:val="00757B3A"/>
    <w:rPr>
      <w:rFonts w:ascii="Segoe UI" w:eastAsia="Segoe UI" w:hAnsi="Segoe UI" w:cs="Segoe UI"/>
    </w:rPr>
  </w:style>
  <w:style w:type="paragraph" w:customStyle="1" w:styleId="aff8">
    <w:name w:val="Другое"/>
    <w:basedOn w:val="a"/>
    <w:link w:val="aff7"/>
    <w:rsid w:val="00757B3A"/>
    <w:pPr>
      <w:widowControl w:val="0"/>
      <w:spacing w:after="140"/>
      <w:jc w:val="left"/>
    </w:pPr>
    <w:rPr>
      <w:rFonts w:ascii="Segoe UI" w:eastAsia="Segoe UI" w:hAnsi="Segoe UI" w:cs="Segoe UI"/>
      <w:sz w:val="20"/>
      <w:szCs w:val="20"/>
      <w:lang w:val="en-US" w:eastAsia="ja-JP"/>
    </w:rPr>
  </w:style>
  <w:style w:type="character" w:customStyle="1" w:styleId="aff9">
    <w:name w:val="Основной текст_"/>
    <w:basedOn w:val="a0"/>
    <w:link w:val="1f"/>
    <w:rsid w:val="00740C45"/>
    <w:rPr>
      <w:rFonts w:ascii="Segoe UI" w:eastAsia="Segoe UI" w:hAnsi="Segoe UI" w:cs="Segoe UI"/>
    </w:rPr>
  </w:style>
  <w:style w:type="paragraph" w:customStyle="1" w:styleId="1f">
    <w:name w:val="Основной текст1"/>
    <w:basedOn w:val="a"/>
    <w:link w:val="aff9"/>
    <w:rsid w:val="00740C45"/>
    <w:pPr>
      <w:widowControl w:val="0"/>
      <w:spacing w:after="140"/>
      <w:jc w:val="left"/>
    </w:pPr>
    <w:rPr>
      <w:rFonts w:ascii="Segoe UI" w:eastAsia="Segoe UI" w:hAnsi="Segoe UI" w:cs="Segoe UI"/>
      <w:sz w:val="20"/>
      <w:szCs w:val="20"/>
      <w:lang w:val="en-US" w:eastAsia="ja-JP"/>
    </w:rPr>
  </w:style>
  <w:style w:type="character" w:customStyle="1" w:styleId="af5">
    <w:name w:val="Название Знак"/>
    <w:aliases w:val="bold 12 Знак"/>
    <w:basedOn w:val="a0"/>
    <w:link w:val="af4"/>
    <w:rsid w:val="008F4A8C"/>
    <w:rPr>
      <w:b/>
      <w:sz w:val="24"/>
      <w:lang w:val="ro-RO" w:eastAsia="ru-RU"/>
    </w:rPr>
  </w:style>
  <w:style w:type="table" w:customStyle="1" w:styleId="350">
    <w:name w:val="Сетка таблицы35"/>
    <w:basedOn w:val="a1"/>
    <w:next w:val="aff1"/>
    <w:uiPriority w:val="59"/>
    <w:rsid w:val="00424632"/>
    <w:rPr>
      <w:rFonts w:asciiTheme="minorHAnsi" w:eastAsiaTheme="minorHAnsi" w:hAnsiTheme="minorHAnsi" w:cstheme="minorBidi"/>
      <w:sz w:val="22"/>
      <w:szCs w:val="22"/>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9">
    <w:name w:val="Неразрешенное упоминание2"/>
    <w:basedOn w:val="a0"/>
    <w:uiPriority w:val="99"/>
    <w:semiHidden/>
    <w:unhideWhenUsed/>
    <w:rsid w:val="001A5180"/>
    <w:rPr>
      <w:color w:val="605E5C"/>
      <w:shd w:val="clear" w:color="auto" w:fill="E1DFDD"/>
    </w:rPr>
  </w:style>
  <w:style w:type="numbering" w:customStyle="1" w:styleId="1f0">
    <w:name w:val="Нет списка1"/>
    <w:next w:val="a2"/>
    <w:uiPriority w:val="99"/>
    <w:semiHidden/>
    <w:unhideWhenUsed/>
    <w:rsid w:val="00721ED9"/>
  </w:style>
  <w:style w:type="paragraph" w:customStyle="1" w:styleId="affa">
    <w:name w:val="алгоритм"/>
    <w:link w:val="affb"/>
    <w:qFormat/>
    <w:rsid w:val="00721ED9"/>
    <w:pPr>
      <w:spacing w:after="100" w:afterAutospacing="1"/>
      <w:ind w:left="170" w:right="170"/>
      <w:jc w:val="center"/>
    </w:pPr>
    <w:rPr>
      <w:rFonts w:eastAsia="Calibri" w:cs="Arial"/>
      <w:kern w:val="2"/>
      <w:sz w:val="22"/>
      <w:szCs w:val="22"/>
      <w:lang w:val="ru-RU" w:eastAsia="en-US"/>
    </w:rPr>
  </w:style>
  <w:style w:type="character" w:customStyle="1" w:styleId="affb">
    <w:name w:val="алгоритм Знак"/>
    <w:basedOn w:val="a0"/>
    <w:link w:val="affa"/>
    <w:rsid w:val="00721ED9"/>
    <w:rPr>
      <w:rFonts w:eastAsia="Calibri" w:cs="Arial"/>
      <w:kern w:val="2"/>
      <w:sz w:val="22"/>
      <w:szCs w:val="22"/>
      <w:lang w:val="ru-RU" w:eastAsia="en-US"/>
    </w:rPr>
  </w:style>
  <w:style w:type="character" w:customStyle="1" w:styleId="1a">
    <w:name w:val="Стиль1 Знак"/>
    <w:basedOn w:val="a0"/>
    <w:link w:val="19"/>
    <w:rsid w:val="00721ED9"/>
    <w:rPr>
      <w:sz w:val="24"/>
      <w:szCs w:val="24"/>
      <w:lang w:val="ro-RO" w:eastAsia="ru-RU"/>
    </w:rPr>
  </w:style>
  <w:style w:type="table" w:customStyle="1" w:styleId="43">
    <w:name w:val="Сетка таблицы4"/>
    <w:basedOn w:val="a1"/>
    <w:next w:val="aff1"/>
    <w:uiPriority w:val="39"/>
    <w:rsid w:val="00721ED9"/>
    <w:rPr>
      <w:rFonts w:ascii="Calibri" w:eastAsia="Calibri" w:hAnsi="Calibri" w:cs="Arial"/>
      <w:kern w:val="2"/>
      <w:sz w:val="22"/>
      <w:szCs w:val="22"/>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Верхний колонтитул Знак"/>
    <w:basedOn w:val="a0"/>
    <w:link w:val="ac"/>
    <w:uiPriority w:val="99"/>
    <w:rsid w:val="00721ED9"/>
    <w:rPr>
      <w:sz w:val="24"/>
      <w:szCs w:val="24"/>
      <w:lang w:val="ro-RO" w:eastAsia="ru-RU"/>
    </w:rPr>
  </w:style>
  <w:style w:type="table" w:customStyle="1" w:styleId="52">
    <w:name w:val="Сетка таблицы5"/>
    <w:basedOn w:val="a1"/>
    <w:next w:val="aff1"/>
    <w:uiPriority w:val="39"/>
    <w:rsid w:val="00D21D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2871956">
      <w:bodyDiv w:val="1"/>
      <w:marLeft w:val="0"/>
      <w:marRight w:val="0"/>
      <w:marTop w:val="0"/>
      <w:marBottom w:val="0"/>
      <w:divBdr>
        <w:top w:val="none" w:sz="0" w:space="0" w:color="auto"/>
        <w:left w:val="none" w:sz="0" w:space="0" w:color="auto"/>
        <w:bottom w:val="none" w:sz="0" w:space="0" w:color="auto"/>
        <w:right w:val="none" w:sz="0" w:space="0" w:color="auto"/>
      </w:divBdr>
    </w:div>
    <w:div w:id="125130048">
      <w:bodyDiv w:val="1"/>
      <w:marLeft w:val="0"/>
      <w:marRight w:val="0"/>
      <w:marTop w:val="0"/>
      <w:marBottom w:val="0"/>
      <w:divBdr>
        <w:top w:val="none" w:sz="0" w:space="0" w:color="auto"/>
        <w:left w:val="none" w:sz="0" w:space="0" w:color="auto"/>
        <w:bottom w:val="none" w:sz="0" w:space="0" w:color="auto"/>
        <w:right w:val="none" w:sz="0" w:space="0" w:color="auto"/>
      </w:divBdr>
    </w:div>
    <w:div w:id="144513033">
      <w:bodyDiv w:val="1"/>
      <w:marLeft w:val="0"/>
      <w:marRight w:val="0"/>
      <w:marTop w:val="0"/>
      <w:marBottom w:val="0"/>
      <w:divBdr>
        <w:top w:val="none" w:sz="0" w:space="0" w:color="auto"/>
        <w:left w:val="none" w:sz="0" w:space="0" w:color="auto"/>
        <w:bottom w:val="none" w:sz="0" w:space="0" w:color="auto"/>
        <w:right w:val="none" w:sz="0" w:space="0" w:color="auto"/>
      </w:divBdr>
    </w:div>
    <w:div w:id="144931756">
      <w:bodyDiv w:val="1"/>
      <w:marLeft w:val="0"/>
      <w:marRight w:val="0"/>
      <w:marTop w:val="0"/>
      <w:marBottom w:val="0"/>
      <w:divBdr>
        <w:top w:val="none" w:sz="0" w:space="0" w:color="auto"/>
        <w:left w:val="none" w:sz="0" w:space="0" w:color="auto"/>
        <w:bottom w:val="none" w:sz="0" w:space="0" w:color="auto"/>
        <w:right w:val="none" w:sz="0" w:space="0" w:color="auto"/>
      </w:divBdr>
      <w:divsChild>
        <w:div w:id="505633792">
          <w:marLeft w:val="0"/>
          <w:marRight w:val="0"/>
          <w:marTop w:val="0"/>
          <w:marBottom w:val="0"/>
          <w:divBdr>
            <w:top w:val="none" w:sz="0" w:space="0" w:color="auto"/>
            <w:left w:val="none" w:sz="0" w:space="0" w:color="auto"/>
            <w:bottom w:val="none" w:sz="0" w:space="0" w:color="auto"/>
            <w:right w:val="none" w:sz="0" w:space="0" w:color="auto"/>
          </w:divBdr>
        </w:div>
      </w:divsChild>
    </w:div>
    <w:div w:id="146940032">
      <w:bodyDiv w:val="1"/>
      <w:marLeft w:val="0"/>
      <w:marRight w:val="0"/>
      <w:marTop w:val="0"/>
      <w:marBottom w:val="0"/>
      <w:divBdr>
        <w:top w:val="none" w:sz="0" w:space="0" w:color="auto"/>
        <w:left w:val="none" w:sz="0" w:space="0" w:color="auto"/>
        <w:bottom w:val="none" w:sz="0" w:space="0" w:color="auto"/>
        <w:right w:val="none" w:sz="0" w:space="0" w:color="auto"/>
      </w:divBdr>
    </w:div>
    <w:div w:id="176434057">
      <w:bodyDiv w:val="1"/>
      <w:marLeft w:val="0"/>
      <w:marRight w:val="0"/>
      <w:marTop w:val="0"/>
      <w:marBottom w:val="0"/>
      <w:divBdr>
        <w:top w:val="none" w:sz="0" w:space="0" w:color="auto"/>
        <w:left w:val="none" w:sz="0" w:space="0" w:color="auto"/>
        <w:bottom w:val="none" w:sz="0" w:space="0" w:color="auto"/>
        <w:right w:val="none" w:sz="0" w:space="0" w:color="auto"/>
      </w:divBdr>
    </w:div>
    <w:div w:id="415981763">
      <w:bodyDiv w:val="1"/>
      <w:marLeft w:val="0"/>
      <w:marRight w:val="0"/>
      <w:marTop w:val="0"/>
      <w:marBottom w:val="0"/>
      <w:divBdr>
        <w:top w:val="none" w:sz="0" w:space="0" w:color="auto"/>
        <w:left w:val="none" w:sz="0" w:space="0" w:color="auto"/>
        <w:bottom w:val="none" w:sz="0" w:space="0" w:color="auto"/>
        <w:right w:val="none" w:sz="0" w:space="0" w:color="auto"/>
      </w:divBdr>
    </w:div>
    <w:div w:id="476647070">
      <w:bodyDiv w:val="1"/>
      <w:marLeft w:val="0"/>
      <w:marRight w:val="0"/>
      <w:marTop w:val="0"/>
      <w:marBottom w:val="0"/>
      <w:divBdr>
        <w:top w:val="none" w:sz="0" w:space="0" w:color="auto"/>
        <w:left w:val="none" w:sz="0" w:space="0" w:color="auto"/>
        <w:bottom w:val="none" w:sz="0" w:space="0" w:color="auto"/>
        <w:right w:val="none" w:sz="0" w:space="0" w:color="auto"/>
      </w:divBdr>
    </w:div>
    <w:div w:id="591277401">
      <w:bodyDiv w:val="1"/>
      <w:marLeft w:val="0"/>
      <w:marRight w:val="0"/>
      <w:marTop w:val="0"/>
      <w:marBottom w:val="0"/>
      <w:divBdr>
        <w:top w:val="none" w:sz="0" w:space="0" w:color="auto"/>
        <w:left w:val="none" w:sz="0" w:space="0" w:color="auto"/>
        <w:bottom w:val="none" w:sz="0" w:space="0" w:color="auto"/>
        <w:right w:val="none" w:sz="0" w:space="0" w:color="auto"/>
      </w:divBdr>
    </w:div>
    <w:div w:id="613823908">
      <w:bodyDiv w:val="1"/>
      <w:marLeft w:val="0"/>
      <w:marRight w:val="0"/>
      <w:marTop w:val="0"/>
      <w:marBottom w:val="0"/>
      <w:divBdr>
        <w:top w:val="none" w:sz="0" w:space="0" w:color="auto"/>
        <w:left w:val="none" w:sz="0" w:space="0" w:color="auto"/>
        <w:bottom w:val="none" w:sz="0" w:space="0" w:color="auto"/>
        <w:right w:val="none" w:sz="0" w:space="0" w:color="auto"/>
      </w:divBdr>
    </w:div>
    <w:div w:id="721825381">
      <w:bodyDiv w:val="1"/>
      <w:marLeft w:val="0"/>
      <w:marRight w:val="0"/>
      <w:marTop w:val="0"/>
      <w:marBottom w:val="0"/>
      <w:divBdr>
        <w:top w:val="none" w:sz="0" w:space="0" w:color="auto"/>
        <w:left w:val="none" w:sz="0" w:space="0" w:color="auto"/>
        <w:bottom w:val="none" w:sz="0" w:space="0" w:color="auto"/>
        <w:right w:val="none" w:sz="0" w:space="0" w:color="auto"/>
      </w:divBdr>
      <w:divsChild>
        <w:div w:id="133717079">
          <w:marLeft w:val="0"/>
          <w:marRight w:val="0"/>
          <w:marTop w:val="0"/>
          <w:marBottom w:val="0"/>
          <w:divBdr>
            <w:top w:val="none" w:sz="0" w:space="0" w:color="auto"/>
            <w:left w:val="none" w:sz="0" w:space="0" w:color="auto"/>
            <w:bottom w:val="none" w:sz="0" w:space="0" w:color="auto"/>
            <w:right w:val="none" w:sz="0" w:space="0" w:color="auto"/>
          </w:divBdr>
          <w:divsChild>
            <w:div w:id="1175337500">
              <w:marLeft w:val="0"/>
              <w:marRight w:val="0"/>
              <w:marTop w:val="0"/>
              <w:marBottom w:val="0"/>
              <w:divBdr>
                <w:top w:val="none" w:sz="0" w:space="0" w:color="auto"/>
                <w:left w:val="none" w:sz="0" w:space="0" w:color="auto"/>
                <w:bottom w:val="none" w:sz="0" w:space="0" w:color="auto"/>
                <w:right w:val="none" w:sz="0" w:space="0" w:color="auto"/>
              </w:divBdr>
            </w:div>
            <w:div w:id="144947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98388">
      <w:bodyDiv w:val="1"/>
      <w:marLeft w:val="0"/>
      <w:marRight w:val="0"/>
      <w:marTop w:val="0"/>
      <w:marBottom w:val="0"/>
      <w:divBdr>
        <w:top w:val="none" w:sz="0" w:space="0" w:color="auto"/>
        <w:left w:val="none" w:sz="0" w:space="0" w:color="auto"/>
        <w:bottom w:val="none" w:sz="0" w:space="0" w:color="auto"/>
        <w:right w:val="none" w:sz="0" w:space="0" w:color="auto"/>
      </w:divBdr>
    </w:div>
    <w:div w:id="830566342">
      <w:bodyDiv w:val="1"/>
      <w:marLeft w:val="0"/>
      <w:marRight w:val="0"/>
      <w:marTop w:val="0"/>
      <w:marBottom w:val="0"/>
      <w:divBdr>
        <w:top w:val="none" w:sz="0" w:space="0" w:color="auto"/>
        <w:left w:val="none" w:sz="0" w:space="0" w:color="auto"/>
        <w:bottom w:val="none" w:sz="0" w:space="0" w:color="auto"/>
        <w:right w:val="none" w:sz="0" w:space="0" w:color="auto"/>
      </w:divBdr>
    </w:div>
    <w:div w:id="832648284">
      <w:bodyDiv w:val="1"/>
      <w:marLeft w:val="0"/>
      <w:marRight w:val="0"/>
      <w:marTop w:val="0"/>
      <w:marBottom w:val="0"/>
      <w:divBdr>
        <w:top w:val="none" w:sz="0" w:space="0" w:color="auto"/>
        <w:left w:val="none" w:sz="0" w:space="0" w:color="auto"/>
        <w:bottom w:val="none" w:sz="0" w:space="0" w:color="auto"/>
        <w:right w:val="none" w:sz="0" w:space="0" w:color="auto"/>
      </w:divBdr>
    </w:div>
    <w:div w:id="904878303">
      <w:bodyDiv w:val="1"/>
      <w:marLeft w:val="0"/>
      <w:marRight w:val="0"/>
      <w:marTop w:val="0"/>
      <w:marBottom w:val="0"/>
      <w:divBdr>
        <w:top w:val="none" w:sz="0" w:space="0" w:color="auto"/>
        <w:left w:val="none" w:sz="0" w:space="0" w:color="auto"/>
        <w:bottom w:val="none" w:sz="0" w:space="0" w:color="auto"/>
        <w:right w:val="none" w:sz="0" w:space="0" w:color="auto"/>
      </w:divBdr>
      <w:divsChild>
        <w:div w:id="1739480529">
          <w:marLeft w:val="0"/>
          <w:marRight w:val="0"/>
          <w:marTop w:val="0"/>
          <w:marBottom w:val="0"/>
          <w:divBdr>
            <w:top w:val="none" w:sz="0" w:space="0" w:color="auto"/>
            <w:left w:val="none" w:sz="0" w:space="0" w:color="auto"/>
            <w:bottom w:val="none" w:sz="0" w:space="0" w:color="auto"/>
            <w:right w:val="none" w:sz="0" w:space="0" w:color="auto"/>
          </w:divBdr>
          <w:divsChild>
            <w:div w:id="299577537">
              <w:marLeft w:val="0"/>
              <w:marRight w:val="0"/>
              <w:marTop w:val="0"/>
              <w:marBottom w:val="0"/>
              <w:divBdr>
                <w:top w:val="none" w:sz="0" w:space="0" w:color="auto"/>
                <w:left w:val="none" w:sz="0" w:space="0" w:color="auto"/>
                <w:bottom w:val="none" w:sz="0" w:space="0" w:color="auto"/>
                <w:right w:val="none" w:sz="0" w:space="0" w:color="auto"/>
              </w:divBdr>
            </w:div>
            <w:div w:id="1250114468">
              <w:marLeft w:val="0"/>
              <w:marRight w:val="0"/>
              <w:marTop w:val="0"/>
              <w:marBottom w:val="0"/>
              <w:divBdr>
                <w:top w:val="none" w:sz="0" w:space="0" w:color="auto"/>
                <w:left w:val="none" w:sz="0" w:space="0" w:color="auto"/>
                <w:bottom w:val="none" w:sz="0" w:space="0" w:color="auto"/>
                <w:right w:val="none" w:sz="0" w:space="0" w:color="auto"/>
              </w:divBdr>
            </w:div>
            <w:div w:id="132620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56115">
      <w:bodyDiv w:val="1"/>
      <w:marLeft w:val="0"/>
      <w:marRight w:val="0"/>
      <w:marTop w:val="0"/>
      <w:marBottom w:val="0"/>
      <w:divBdr>
        <w:top w:val="none" w:sz="0" w:space="0" w:color="auto"/>
        <w:left w:val="none" w:sz="0" w:space="0" w:color="auto"/>
        <w:bottom w:val="none" w:sz="0" w:space="0" w:color="auto"/>
        <w:right w:val="none" w:sz="0" w:space="0" w:color="auto"/>
      </w:divBdr>
      <w:divsChild>
        <w:div w:id="1914272448">
          <w:marLeft w:val="0"/>
          <w:marRight w:val="0"/>
          <w:marTop w:val="0"/>
          <w:marBottom w:val="0"/>
          <w:divBdr>
            <w:top w:val="none" w:sz="0" w:space="0" w:color="auto"/>
            <w:left w:val="none" w:sz="0" w:space="0" w:color="auto"/>
            <w:bottom w:val="none" w:sz="0" w:space="0" w:color="auto"/>
            <w:right w:val="none" w:sz="0" w:space="0" w:color="auto"/>
          </w:divBdr>
          <w:divsChild>
            <w:div w:id="131018138">
              <w:marLeft w:val="0"/>
              <w:marRight w:val="0"/>
              <w:marTop w:val="0"/>
              <w:marBottom w:val="0"/>
              <w:divBdr>
                <w:top w:val="none" w:sz="0" w:space="0" w:color="auto"/>
                <w:left w:val="none" w:sz="0" w:space="0" w:color="auto"/>
                <w:bottom w:val="none" w:sz="0" w:space="0" w:color="auto"/>
                <w:right w:val="none" w:sz="0" w:space="0" w:color="auto"/>
              </w:divBdr>
            </w:div>
            <w:div w:id="520778369">
              <w:marLeft w:val="0"/>
              <w:marRight w:val="0"/>
              <w:marTop w:val="0"/>
              <w:marBottom w:val="0"/>
              <w:divBdr>
                <w:top w:val="none" w:sz="0" w:space="0" w:color="auto"/>
                <w:left w:val="none" w:sz="0" w:space="0" w:color="auto"/>
                <w:bottom w:val="none" w:sz="0" w:space="0" w:color="auto"/>
                <w:right w:val="none" w:sz="0" w:space="0" w:color="auto"/>
              </w:divBdr>
            </w:div>
            <w:div w:id="1259098372">
              <w:marLeft w:val="0"/>
              <w:marRight w:val="0"/>
              <w:marTop w:val="0"/>
              <w:marBottom w:val="0"/>
              <w:divBdr>
                <w:top w:val="none" w:sz="0" w:space="0" w:color="auto"/>
                <w:left w:val="none" w:sz="0" w:space="0" w:color="auto"/>
                <w:bottom w:val="none" w:sz="0" w:space="0" w:color="auto"/>
                <w:right w:val="none" w:sz="0" w:space="0" w:color="auto"/>
              </w:divBdr>
            </w:div>
            <w:div w:id="1595942778">
              <w:marLeft w:val="0"/>
              <w:marRight w:val="0"/>
              <w:marTop w:val="0"/>
              <w:marBottom w:val="0"/>
              <w:divBdr>
                <w:top w:val="none" w:sz="0" w:space="0" w:color="auto"/>
                <w:left w:val="none" w:sz="0" w:space="0" w:color="auto"/>
                <w:bottom w:val="none" w:sz="0" w:space="0" w:color="auto"/>
                <w:right w:val="none" w:sz="0" w:space="0" w:color="auto"/>
              </w:divBdr>
            </w:div>
            <w:div w:id="1860577792">
              <w:marLeft w:val="0"/>
              <w:marRight w:val="0"/>
              <w:marTop w:val="0"/>
              <w:marBottom w:val="0"/>
              <w:divBdr>
                <w:top w:val="none" w:sz="0" w:space="0" w:color="auto"/>
                <w:left w:val="none" w:sz="0" w:space="0" w:color="auto"/>
                <w:bottom w:val="none" w:sz="0" w:space="0" w:color="auto"/>
                <w:right w:val="none" w:sz="0" w:space="0" w:color="auto"/>
              </w:divBdr>
            </w:div>
            <w:div w:id="192945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98412">
      <w:bodyDiv w:val="1"/>
      <w:marLeft w:val="0"/>
      <w:marRight w:val="0"/>
      <w:marTop w:val="0"/>
      <w:marBottom w:val="0"/>
      <w:divBdr>
        <w:top w:val="none" w:sz="0" w:space="0" w:color="auto"/>
        <w:left w:val="none" w:sz="0" w:space="0" w:color="auto"/>
        <w:bottom w:val="none" w:sz="0" w:space="0" w:color="auto"/>
        <w:right w:val="none" w:sz="0" w:space="0" w:color="auto"/>
      </w:divBdr>
    </w:div>
    <w:div w:id="1073235755">
      <w:bodyDiv w:val="1"/>
      <w:marLeft w:val="0"/>
      <w:marRight w:val="0"/>
      <w:marTop w:val="0"/>
      <w:marBottom w:val="0"/>
      <w:divBdr>
        <w:top w:val="none" w:sz="0" w:space="0" w:color="auto"/>
        <w:left w:val="none" w:sz="0" w:space="0" w:color="auto"/>
        <w:bottom w:val="none" w:sz="0" w:space="0" w:color="auto"/>
        <w:right w:val="none" w:sz="0" w:space="0" w:color="auto"/>
      </w:divBdr>
      <w:divsChild>
        <w:div w:id="753210217">
          <w:marLeft w:val="0"/>
          <w:marRight w:val="0"/>
          <w:marTop w:val="0"/>
          <w:marBottom w:val="0"/>
          <w:divBdr>
            <w:top w:val="none" w:sz="0" w:space="0" w:color="auto"/>
            <w:left w:val="none" w:sz="0" w:space="0" w:color="auto"/>
            <w:bottom w:val="none" w:sz="0" w:space="0" w:color="auto"/>
            <w:right w:val="none" w:sz="0" w:space="0" w:color="auto"/>
          </w:divBdr>
        </w:div>
      </w:divsChild>
    </w:div>
    <w:div w:id="1113552094">
      <w:bodyDiv w:val="1"/>
      <w:marLeft w:val="0"/>
      <w:marRight w:val="0"/>
      <w:marTop w:val="0"/>
      <w:marBottom w:val="0"/>
      <w:divBdr>
        <w:top w:val="none" w:sz="0" w:space="0" w:color="auto"/>
        <w:left w:val="none" w:sz="0" w:space="0" w:color="auto"/>
        <w:bottom w:val="none" w:sz="0" w:space="0" w:color="auto"/>
        <w:right w:val="none" w:sz="0" w:space="0" w:color="auto"/>
      </w:divBdr>
      <w:divsChild>
        <w:div w:id="780688929">
          <w:marLeft w:val="0"/>
          <w:marRight w:val="0"/>
          <w:marTop w:val="0"/>
          <w:marBottom w:val="0"/>
          <w:divBdr>
            <w:top w:val="none" w:sz="0" w:space="0" w:color="auto"/>
            <w:left w:val="none" w:sz="0" w:space="0" w:color="auto"/>
            <w:bottom w:val="none" w:sz="0" w:space="0" w:color="auto"/>
            <w:right w:val="none" w:sz="0" w:space="0" w:color="auto"/>
          </w:divBdr>
        </w:div>
      </w:divsChild>
    </w:div>
    <w:div w:id="1128818001">
      <w:bodyDiv w:val="1"/>
      <w:marLeft w:val="0"/>
      <w:marRight w:val="0"/>
      <w:marTop w:val="0"/>
      <w:marBottom w:val="0"/>
      <w:divBdr>
        <w:top w:val="none" w:sz="0" w:space="0" w:color="auto"/>
        <w:left w:val="none" w:sz="0" w:space="0" w:color="auto"/>
        <w:bottom w:val="none" w:sz="0" w:space="0" w:color="auto"/>
        <w:right w:val="none" w:sz="0" w:space="0" w:color="auto"/>
      </w:divBdr>
    </w:div>
    <w:div w:id="1181696158">
      <w:bodyDiv w:val="1"/>
      <w:marLeft w:val="0"/>
      <w:marRight w:val="0"/>
      <w:marTop w:val="0"/>
      <w:marBottom w:val="0"/>
      <w:divBdr>
        <w:top w:val="none" w:sz="0" w:space="0" w:color="auto"/>
        <w:left w:val="none" w:sz="0" w:space="0" w:color="auto"/>
        <w:bottom w:val="none" w:sz="0" w:space="0" w:color="auto"/>
        <w:right w:val="none" w:sz="0" w:space="0" w:color="auto"/>
      </w:divBdr>
    </w:div>
    <w:div w:id="1359116365">
      <w:bodyDiv w:val="1"/>
      <w:marLeft w:val="0"/>
      <w:marRight w:val="0"/>
      <w:marTop w:val="0"/>
      <w:marBottom w:val="0"/>
      <w:divBdr>
        <w:top w:val="none" w:sz="0" w:space="0" w:color="auto"/>
        <w:left w:val="none" w:sz="0" w:space="0" w:color="auto"/>
        <w:bottom w:val="none" w:sz="0" w:space="0" w:color="auto"/>
        <w:right w:val="none" w:sz="0" w:space="0" w:color="auto"/>
      </w:divBdr>
    </w:div>
    <w:div w:id="1372463121">
      <w:bodyDiv w:val="1"/>
      <w:marLeft w:val="0"/>
      <w:marRight w:val="0"/>
      <w:marTop w:val="0"/>
      <w:marBottom w:val="0"/>
      <w:divBdr>
        <w:top w:val="none" w:sz="0" w:space="0" w:color="auto"/>
        <w:left w:val="none" w:sz="0" w:space="0" w:color="auto"/>
        <w:bottom w:val="none" w:sz="0" w:space="0" w:color="auto"/>
        <w:right w:val="none" w:sz="0" w:space="0" w:color="auto"/>
      </w:divBdr>
    </w:div>
    <w:div w:id="1475026147">
      <w:bodyDiv w:val="1"/>
      <w:marLeft w:val="0"/>
      <w:marRight w:val="0"/>
      <w:marTop w:val="0"/>
      <w:marBottom w:val="0"/>
      <w:divBdr>
        <w:top w:val="none" w:sz="0" w:space="0" w:color="auto"/>
        <w:left w:val="none" w:sz="0" w:space="0" w:color="auto"/>
        <w:bottom w:val="none" w:sz="0" w:space="0" w:color="auto"/>
        <w:right w:val="none" w:sz="0" w:space="0" w:color="auto"/>
      </w:divBdr>
    </w:div>
    <w:div w:id="1593199902">
      <w:bodyDiv w:val="1"/>
      <w:marLeft w:val="0"/>
      <w:marRight w:val="0"/>
      <w:marTop w:val="0"/>
      <w:marBottom w:val="0"/>
      <w:divBdr>
        <w:top w:val="none" w:sz="0" w:space="0" w:color="auto"/>
        <w:left w:val="none" w:sz="0" w:space="0" w:color="auto"/>
        <w:bottom w:val="none" w:sz="0" w:space="0" w:color="auto"/>
        <w:right w:val="none" w:sz="0" w:space="0" w:color="auto"/>
      </w:divBdr>
      <w:divsChild>
        <w:div w:id="1152142544">
          <w:marLeft w:val="0"/>
          <w:marRight w:val="0"/>
          <w:marTop w:val="0"/>
          <w:marBottom w:val="0"/>
          <w:divBdr>
            <w:top w:val="none" w:sz="0" w:space="0" w:color="auto"/>
            <w:left w:val="none" w:sz="0" w:space="0" w:color="auto"/>
            <w:bottom w:val="none" w:sz="0" w:space="0" w:color="auto"/>
            <w:right w:val="none" w:sz="0" w:space="0" w:color="auto"/>
          </w:divBdr>
          <w:divsChild>
            <w:div w:id="40516913">
              <w:marLeft w:val="0"/>
              <w:marRight w:val="0"/>
              <w:marTop w:val="0"/>
              <w:marBottom w:val="0"/>
              <w:divBdr>
                <w:top w:val="none" w:sz="0" w:space="0" w:color="auto"/>
                <w:left w:val="none" w:sz="0" w:space="0" w:color="auto"/>
                <w:bottom w:val="none" w:sz="0" w:space="0" w:color="auto"/>
                <w:right w:val="none" w:sz="0" w:space="0" w:color="auto"/>
              </w:divBdr>
            </w:div>
            <w:div w:id="423964183">
              <w:marLeft w:val="0"/>
              <w:marRight w:val="0"/>
              <w:marTop w:val="0"/>
              <w:marBottom w:val="0"/>
              <w:divBdr>
                <w:top w:val="none" w:sz="0" w:space="0" w:color="auto"/>
                <w:left w:val="none" w:sz="0" w:space="0" w:color="auto"/>
                <w:bottom w:val="none" w:sz="0" w:space="0" w:color="auto"/>
                <w:right w:val="none" w:sz="0" w:space="0" w:color="auto"/>
              </w:divBdr>
            </w:div>
            <w:div w:id="520779766">
              <w:marLeft w:val="0"/>
              <w:marRight w:val="0"/>
              <w:marTop w:val="0"/>
              <w:marBottom w:val="0"/>
              <w:divBdr>
                <w:top w:val="none" w:sz="0" w:space="0" w:color="auto"/>
                <w:left w:val="none" w:sz="0" w:space="0" w:color="auto"/>
                <w:bottom w:val="none" w:sz="0" w:space="0" w:color="auto"/>
                <w:right w:val="none" w:sz="0" w:space="0" w:color="auto"/>
              </w:divBdr>
            </w:div>
            <w:div w:id="526868788">
              <w:marLeft w:val="0"/>
              <w:marRight w:val="0"/>
              <w:marTop w:val="0"/>
              <w:marBottom w:val="0"/>
              <w:divBdr>
                <w:top w:val="none" w:sz="0" w:space="0" w:color="auto"/>
                <w:left w:val="none" w:sz="0" w:space="0" w:color="auto"/>
                <w:bottom w:val="none" w:sz="0" w:space="0" w:color="auto"/>
                <w:right w:val="none" w:sz="0" w:space="0" w:color="auto"/>
              </w:divBdr>
            </w:div>
            <w:div w:id="719404659">
              <w:marLeft w:val="0"/>
              <w:marRight w:val="0"/>
              <w:marTop w:val="0"/>
              <w:marBottom w:val="0"/>
              <w:divBdr>
                <w:top w:val="none" w:sz="0" w:space="0" w:color="auto"/>
                <w:left w:val="none" w:sz="0" w:space="0" w:color="auto"/>
                <w:bottom w:val="none" w:sz="0" w:space="0" w:color="auto"/>
                <w:right w:val="none" w:sz="0" w:space="0" w:color="auto"/>
              </w:divBdr>
            </w:div>
            <w:div w:id="748499008">
              <w:marLeft w:val="0"/>
              <w:marRight w:val="0"/>
              <w:marTop w:val="0"/>
              <w:marBottom w:val="0"/>
              <w:divBdr>
                <w:top w:val="none" w:sz="0" w:space="0" w:color="auto"/>
                <w:left w:val="none" w:sz="0" w:space="0" w:color="auto"/>
                <w:bottom w:val="none" w:sz="0" w:space="0" w:color="auto"/>
                <w:right w:val="none" w:sz="0" w:space="0" w:color="auto"/>
              </w:divBdr>
            </w:div>
            <w:div w:id="1030842966">
              <w:marLeft w:val="0"/>
              <w:marRight w:val="0"/>
              <w:marTop w:val="0"/>
              <w:marBottom w:val="0"/>
              <w:divBdr>
                <w:top w:val="none" w:sz="0" w:space="0" w:color="auto"/>
                <w:left w:val="none" w:sz="0" w:space="0" w:color="auto"/>
                <w:bottom w:val="none" w:sz="0" w:space="0" w:color="auto"/>
                <w:right w:val="none" w:sz="0" w:space="0" w:color="auto"/>
              </w:divBdr>
            </w:div>
            <w:div w:id="156579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799446">
      <w:bodyDiv w:val="1"/>
      <w:marLeft w:val="0"/>
      <w:marRight w:val="0"/>
      <w:marTop w:val="0"/>
      <w:marBottom w:val="0"/>
      <w:divBdr>
        <w:top w:val="none" w:sz="0" w:space="0" w:color="auto"/>
        <w:left w:val="none" w:sz="0" w:space="0" w:color="auto"/>
        <w:bottom w:val="none" w:sz="0" w:space="0" w:color="auto"/>
        <w:right w:val="none" w:sz="0" w:space="0" w:color="auto"/>
      </w:divBdr>
    </w:div>
    <w:div w:id="1807966689">
      <w:bodyDiv w:val="1"/>
      <w:marLeft w:val="0"/>
      <w:marRight w:val="0"/>
      <w:marTop w:val="0"/>
      <w:marBottom w:val="0"/>
      <w:divBdr>
        <w:top w:val="none" w:sz="0" w:space="0" w:color="auto"/>
        <w:left w:val="none" w:sz="0" w:space="0" w:color="auto"/>
        <w:bottom w:val="none" w:sz="0" w:space="0" w:color="auto"/>
        <w:right w:val="none" w:sz="0" w:space="0" w:color="auto"/>
      </w:divBdr>
    </w:div>
    <w:div w:id="210980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18"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26" Type="http://schemas.openxmlformats.org/officeDocument/2006/relationships/hyperlink" Target="https://www.ncbi.nlm.nih.gov/pmc/articles/PMC5058886/" TargetMode="Externa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http://pedtb.gr/img/ru2.jpg" TargetMode="External"/><Relationship Id="rId42" Type="http://schemas.openxmlformats.org/officeDocument/2006/relationships/hyperlink" Target="https://www.who.int/teams/global-tuberculosis-programme/tb-reports/global-tuberculosis-report-2022" TargetMode="External"/><Relationship Id="rId47" Type="http://schemas.openxmlformats.org/officeDocument/2006/relationships/hyperlink" Target="https://www.who.int/tb/areas-of-work/children/WHO_UNICEFchildhoodTBFDCs_Statement.pdf?ua=1"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17"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25" Type="http://schemas.openxmlformats.org/officeDocument/2006/relationships/image" Target="media/image5.png"/><Relationship Id="rId33" Type="http://schemas.openxmlformats.org/officeDocument/2006/relationships/image" Target="media/image8.jpeg"/><Relationship Id="rId38" Type="http://schemas.openxmlformats.org/officeDocument/2006/relationships/image" Target="http://pedtb.gr/img/ru4.jpg" TargetMode="External"/><Relationship Id="rId46" Type="http://schemas.openxmlformats.org/officeDocument/2006/relationships/hyperlink" Target="https://www.who.int/publications/i/item/9789240065116" TargetMode="External"/><Relationship Id="rId2" Type="http://schemas.openxmlformats.org/officeDocument/2006/relationships/numbering" Target="numbering.xml"/><Relationship Id="rId16"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20" Type="http://schemas.openxmlformats.org/officeDocument/2006/relationships/footer" Target="footer1.xml"/><Relationship Id="rId29" Type="http://schemas.openxmlformats.org/officeDocument/2006/relationships/hyperlink" Target="https://mediately.co/ro/drugs/?q=CIMETIDINUM" TargetMode="External"/><Relationship Id="rId41"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24" Type="http://schemas.openxmlformats.org/officeDocument/2006/relationships/hyperlink" Target="https://icd.who.int/browse10/2019/en" TargetMode="External"/><Relationship Id="rId32" Type="http://schemas.openxmlformats.org/officeDocument/2006/relationships/image" Target="http://pedtb.gr/img/ru1.jpg" TargetMode="External"/><Relationship Id="rId37" Type="http://schemas.openxmlformats.org/officeDocument/2006/relationships/image" Target="media/image10.jpeg"/><Relationship Id="rId40" Type="http://schemas.openxmlformats.org/officeDocument/2006/relationships/image" Target="http://pedtb.gr/img/ru5.jpg" TargetMode="External"/><Relationship Id="rId45" Type="http://schemas.openxmlformats.org/officeDocument/2006/relationships/hyperlink" Target="https://www.who.int/publications/i/item/9789240063129" TargetMode="External"/><Relationship Id="rId53"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23" Type="http://schemas.openxmlformats.org/officeDocument/2006/relationships/image" Target="media/image4.png"/><Relationship Id="rId28" Type="http://schemas.openxmlformats.org/officeDocument/2006/relationships/image" Target="media/image6.jpeg"/><Relationship Id="rId36" Type="http://schemas.openxmlformats.org/officeDocument/2006/relationships/image" Target="http://pedtb.gr/img/ru3.jpg" TargetMode="External"/><Relationship Id="rId49" Type="http://schemas.openxmlformats.org/officeDocument/2006/relationships/footer" Target="footer4.xml"/><Relationship Id="rId10"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19" Type="http://schemas.openxmlformats.org/officeDocument/2006/relationships/header" Target="header1.xml"/><Relationship Id="rId31" Type="http://schemas.openxmlformats.org/officeDocument/2006/relationships/image" Target="media/image7.jpeg"/><Relationship Id="rId44" Type="http://schemas.openxmlformats.org/officeDocument/2006/relationships/hyperlink" Target="https://apps.who.int/iris/handle/10665/340255" TargetMode="External"/><Relationship Id="rId52"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14"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22" Type="http://schemas.openxmlformats.org/officeDocument/2006/relationships/header" Target="header2.xml"/><Relationship Id="rId27" Type="http://schemas.openxmlformats.org/officeDocument/2006/relationships/hyperlink" Target="http://simetb.ifp.md/Download/oficial_docs/Ordin_MS_2022_05_11_nr_432_implementare_PNCTB.pdf" TargetMode="External"/><Relationship Id="rId30" Type="http://schemas.openxmlformats.org/officeDocument/2006/relationships/hyperlink" Target="https://mediately.co/ro/drugs/?q=METHOTREXATUM" TargetMode="External"/><Relationship Id="rId35" Type="http://schemas.openxmlformats.org/officeDocument/2006/relationships/image" Target="media/image9.jpeg"/><Relationship Id="rId43" Type="http://schemas.openxmlformats.org/officeDocument/2006/relationships/hyperlink" Target="https://www" TargetMode="External"/><Relationship Id="rId48" Type="http://schemas.openxmlformats.org/officeDocument/2006/relationships/footer" Target="footer3.xml"/><Relationship Id="rId56" Type="http://schemas.microsoft.com/office/2011/relationships/people" Target="people.xml"/><Relationship Id="rId8" Type="http://schemas.openxmlformats.org/officeDocument/2006/relationships/image" Target="media/image3.png"/><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apps.who.int/iris/bitstream/handle/10665/81170/9789241548373_eng.pdf" TargetMode="External"/><Relationship Id="rId2" Type="http://schemas.openxmlformats.org/officeDocument/2006/relationships/hyperlink" Target="https://apps.who.int/iris/bitstream/handle/10665/67936/WHO_RHR_02.18.pdf?sequence=1&amp;isAllowed=y" TargetMode="External"/><Relationship Id="rId1" Type="http://schemas.openxmlformats.org/officeDocument/2006/relationships/hyperlink" Target="https://www.who.int/hiv/pub/operational/or_guide_gf.pdf" TargetMode="External"/><Relationship Id="rId6" Type="http://schemas.openxmlformats.org/officeDocument/2006/relationships/hyperlink" Target="https://apps.who.int/iris/" TargetMode="External"/><Relationship Id="rId5" Type="http://schemas.openxmlformats.org/officeDocument/2006/relationships/hyperlink" Target="https://www.who.int/publications/i/item/meeting-report-of-the-who-expert-consultation-on-the-definition-of-extensively-drug-resistant-tuberculosis" TargetMode="External"/><Relationship Id="rId4" Type="http://schemas.openxmlformats.org/officeDocument/2006/relationships/hyperlink" Target="https://www.who.int/publications/i/item/meeting-report-of-the-who-expert-consultation-on-the-definition-of-extensively-drug-resistant-tuberculosis"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EC776-7A57-4D1D-AD85-E7A7672F1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212</Pages>
  <Words>78941</Words>
  <Characters>449965</Characters>
  <Application>Microsoft Office Word</Application>
  <DocSecurity>0</DocSecurity>
  <Lines>3749</Lines>
  <Paragraphs>1055</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MINISTERUL</vt:lpstr>
      <vt:lpstr>MINISTERUL</vt:lpstr>
      <vt:lpstr>MINISTERUL</vt:lpstr>
    </vt:vector>
  </TitlesOfParts>
  <Company>CtrlSoft</Company>
  <LinksUpToDate>false</LinksUpToDate>
  <CharactersWithSpaces>527851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MINISTERUL</dc:title>
  <dc:subject/>
  <dc:creator>User</dc:creator>
  <cp:keywords/>
  <cp:lastModifiedBy>galina.buta@outlook.com</cp:lastModifiedBy>
  <cp:revision>5</cp:revision>
  <cp:lastPrinted>2023-06-27T10:35:00Z</cp:lastPrinted>
  <dcterms:created xsi:type="dcterms:W3CDTF">2023-08-25T05:02:00Z</dcterms:created>
  <dcterms:modified xsi:type="dcterms:W3CDTF">2023-09-11T14:08:00Z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1033-9.1.0.4550</vt:lpwstr>
  </property>
</Properties>
</file>