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BF" w:rsidRPr="007821BF" w:rsidRDefault="007821BF" w:rsidP="007821BF">
      <w:pPr>
        <w:spacing w:before="100" w:beforeAutospacing="1" w:after="100" w:afterAutospacing="1" w:line="240" w:lineRule="auto"/>
        <w:jc w:val="center"/>
        <w:outlineLvl w:val="0"/>
        <w:rPr>
          <w:rFonts w:ascii="Verdana" w:eastAsia="Times New Roman" w:hAnsi="Verdana" w:cs="Times New Roman"/>
          <w:b/>
          <w:bCs/>
          <w:color w:val="000080"/>
          <w:kern w:val="36"/>
          <w:sz w:val="28"/>
          <w:szCs w:val="28"/>
          <w:lang w:val="ru-RU"/>
        </w:rPr>
      </w:pPr>
      <w:r w:rsidRPr="007821BF">
        <w:rPr>
          <w:rFonts w:ascii="Verdana" w:eastAsia="Times New Roman" w:hAnsi="Verdana" w:cs="Times New Roman"/>
          <w:b/>
          <w:bCs/>
          <w:color w:val="000080"/>
          <w:kern w:val="36"/>
          <w:sz w:val="28"/>
          <w:szCs w:val="28"/>
          <w:lang w:val="ru-RU"/>
        </w:rPr>
        <w:t>13 правил Кодда для СУБД</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 xml:space="preserve">На английском они называются </w:t>
      </w:r>
      <w:proofErr w:type="spellStart"/>
      <w:r w:rsidRPr="007821BF">
        <w:rPr>
          <w:rFonts w:ascii="Verdana" w:eastAsia="Times New Roman" w:hAnsi="Verdana" w:cs="Arial"/>
          <w:color w:val="000000"/>
          <w:sz w:val="28"/>
          <w:szCs w:val="28"/>
        </w:rPr>
        <w:t>Codd</w:t>
      </w:r>
      <w:proofErr w:type="spellEnd"/>
      <w:r w:rsidRPr="007821BF">
        <w:rPr>
          <w:rFonts w:ascii="Verdana" w:eastAsia="Times New Roman" w:hAnsi="Verdana" w:cs="Arial"/>
          <w:color w:val="000000"/>
          <w:sz w:val="28"/>
          <w:szCs w:val="28"/>
          <w:lang w:val="ru-RU"/>
        </w:rPr>
        <w:t>’</w:t>
      </w:r>
      <w:r w:rsidRPr="007821BF">
        <w:rPr>
          <w:rFonts w:ascii="Verdana" w:eastAsia="Times New Roman" w:hAnsi="Verdana" w:cs="Arial"/>
          <w:color w:val="000000"/>
          <w:sz w:val="28"/>
          <w:szCs w:val="28"/>
        </w:rPr>
        <w:t>s</w:t>
      </w:r>
      <w:r w:rsidRPr="007821BF">
        <w:rPr>
          <w:rFonts w:ascii="Verdana" w:eastAsia="Times New Roman" w:hAnsi="Verdana" w:cs="Arial"/>
          <w:color w:val="000000"/>
          <w:sz w:val="28"/>
          <w:szCs w:val="28"/>
          <w:lang w:val="ru-RU"/>
        </w:rPr>
        <w:t xml:space="preserve"> 12 </w:t>
      </w:r>
      <w:r w:rsidRPr="007821BF">
        <w:rPr>
          <w:rFonts w:ascii="Verdana" w:eastAsia="Times New Roman" w:hAnsi="Verdana" w:cs="Arial"/>
          <w:color w:val="000000"/>
          <w:sz w:val="28"/>
          <w:szCs w:val="28"/>
        </w:rPr>
        <w:t>rules</w:t>
      </w:r>
      <w:r w:rsidRPr="007821BF">
        <w:rPr>
          <w:rFonts w:ascii="Verdana" w:eastAsia="Times New Roman" w:hAnsi="Verdana" w:cs="Arial"/>
          <w:color w:val="000000"/>
          <w:sz w:val="28"/>
          <w:szCs w:val="28"/>
          <w:lang w:val="ru-RU"/>
        </w:rPr>
        <w:t xml:space="preserve"> — 12 правил, на самом деле их 13, которым должна удовлетворять каждая система управления реляционными базами данных.</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Правила предложены английским математиком Эдгаром Коддом (</w:t>
      </w:r>
      <w:r w:rsidRPr="007821BF">
        <w:rPr>
          <w:rFonts w:ascii="Verdana" w:eastAsia="Times New Roman" w:hAnsi="Verdana" w:cs="Arial"/>
          <w:color w:val="000000"/>
          <w:sz w:val="28"/>
          <w:szCs w:val="28"/>
        </w:rPr>
        <w:t>Edgar</w:t>
      </w:r>
      <w:r w:rsidRPr="007821BF">
        <w:rPr>
          <w:rFonts w:ascii="Verdana" w:eastAsia="Times New Roman" w:hAnsi="Verdana" w:cs="Arial"/>
          <w:color w:val="000000"/>
          <w:sz w:val="28"/>
          <w:szCs w:val="28"/>
          <w:lang w:val="ru-RU"/>
        </w:rPr>
        <w:t xml:space="preserve"> </w:t>
      </w:r>
      <w:proofErr w:type="spellStart"/>
      <w:r w:rsidRPr="007821BF">
        <w:rPr>
          <w:rFonts w:ascii="Verdana" w:eastAsia="Times New Roman" w:hAnsi="Verdana" w:cs="Arial"/>
          <w:color w:val="000000"/>
          <w:sz w:val="28"/>
          <w:szCs w:val="28"/>
        </w:rPr>
        <w:t>Codd</w:t>
      </w:r>
      <w:proofErr w:type="spellEnd"/>
      <w:r w:rsidRPr="007821BF">
        <w:rPr>
          <w:rFonts w:ascii="Verdana" w:eastAsia="Times New Roman" w:hAnsi="Verdana" w:cs="Arial"/>
          <w:color w:val="00000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В действительности правила столь строго императивны, что все популярные, так называемые “реляционные” СУБД не соответствуют многим критериям, а сами критерии не являются строго логичными.</w:t>
      </w:r>
    </w:p>
    <w:p w:rsidR="007821BF" w:rsidRPr="007821BF" w:rsidRDefault="007821BF" w:rsidP="007821BF">
      <w:pPr>
        <w:spacing w:before="100" w:beforeAutospacing="1" w:after="100" w:afterAutospacing="1" w:line="240" w:lineRule="auto"/>
        <w:outlineLvl w:val="2"/>
        <w:rPr>
          <w:rFonts w:ascii="Verdana" w:eastAsia="Times New Roman" w:hAnsi="Verdana" w:cs="Times New Roman"/>
          <w:b/>
          <w:bCs/>
          <w:color w:val="000080"/>
          <w:sz w:val="28"/>
          <w:szCs w:val="28"/>
          <w:lang w:val="ru-RU"/>
        </w:rPr>
      </w:pPr>
      <w:r w:rsidRPr="007821BF">
        <w:rPr>
          <w:rFonts w:ascii="Verdana" w:eastAsia="Times New Roman" w:hAnsi="Verdana" w:cs="Times New Roman"/>
          <w:b/>
          <w:bCs/>
          <w:color w:val="000080"/>
          <w:sz w:val="28"/>
          <w:szCs w:val="28"/>
          <w:lang w:val="ru-RU"/>
        </w:rPr>
        <w:t>Правило 1. Основное правило (</w:t>
      </w:r>
      <w:r w:rsidRPr="007821BF">
        <w:rPr>
          <w:rFonts w:ascii="Verdana" w:eastAsia="Times New Roman" w:hAnsi="Verdana" w:cs="Times New Roman"/>
          <w:b/>
          <w:bCs/>
          <w:color w:val="000080"/>
          <w:sz w:val="28"/>
          <w:szCs w:val="28"/>
        </w:rPr>
        <w:t>Foundation</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Rule</w:t>
      </w:r>
      <w:r w:rsidRPr="007821BF">
        <w:rPr>
          <w:rFonts w:ascii="Verdana" w:eastAsia="Times New Roman" w:hAnsi="Verdana" w:cs="Times New Roman"/>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Реляционная СУБД должна быть способна полностью управлять базой данных, используя связи между данными. Чтобы быть реляционной системой управления базами данных (СУБД), система должна использовать исключительно свои реляционные возможности для управления базой данных.</w:t>
      </w:r>
    </w:p>
    <w:p w:rsidR="007821BF" w:rsidRPr="007821BF" w:rsidRDefault="007821BF" w:rsidP="007821BF">
      <w:pPr>
        <w:spacing w:before="100" w:beforeAutospacing="1" w:after="100" w:afterAutospacing="1" w:line="240" w:lineRule="auto"/>
        <w:outlineLvl w:val="2"/>
        <w:rPr>
          <w:rFonts w:ascii="Verdana" w:eastAsia="Times New Roman" w:hAnsi="Verdana" w:cs="Times New Roman"/>
          <w:b/>
          <w:bCs/>
          <w:color w:val="000080"/>
          <w:sz w:val="28"/>
          <w:szCs w:val="28"/>
          <w:lang w:val="ru-RU"/>
        </w:rPr>
      </w:pPr>
      <w:r w:rsidRPr="007821BF">
        <w:rPr>
          <w:rFonts w:ascii="Verdana" w:eastAsia="Times New Roman" w:hAnsi="Verdana" w:cs="Times New Roman"/>
          <w:b/>
          <w:bCs/>
          <w:color w:val="000080"/>
          <w:sz w:val="28"/>
          <w:szCs w:val="28"/>
          <w:lang w:val="ru-RU"/>
        </w:rPr>
        <w:t>Правило 2. Явное представление данных (</w:t>
      </w:r>
      <w:r w:rsidRPr="007821BF">
        <w:rPr>
          <w:rFonts w:ascii="Verdana" w:eastAsia="Times New Roman" w:hAnsi="Verdana" w:cs="Times New Roman"/>
          <w:b/>
          <w:bCs/>
          <w:color w:val="000080"/>
          <w:sz w:val="28"/>
          <w:szCs w:val="28"/>
        </w:rPr>
        <w:t>The</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Information</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Rule</w:t>
      </w:r>
      <w:r w:rsidRPr="007821BF">
        <w:rPr>
          <w:rFonts w:ascii="Verdana" w:eastAsia="Times New Roman" w:hAnsi="Verdana" w:cs="Times New Roman"/>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Информация должна быть представлена в виде данных, хранящихся в ячейках. Данные, хранящиеся в ячейках, должны быть атомарны. Порядок строк в реляционной таблице не должен влиять на смысл данных.</w:t>
      </w:r>
    </w:p>
    <w:p w:rsidR="007821BF" w:rsidRPr="007821BF" w:rsidRDefault="007821BF" w:rsidP="007821BF">
      <w:pPr>
        <w:spacing w:before="100" w:beforeAutospacing="1" w:after="100" w:afterAutospacing="1" w:line="240" w:lineRule="auto"/>
        <w:outlineLvl w:val="2"/>
        <w:rPr>
          <w:rFonts w:ascii="Verdana" w:eastAsia="Times New Roman" w:hAnsi="Verdana" w:cs="Times New Roman"/>
          <w:b/>
          <w:bCs/>
          <w:color w:val="000080"/>
          <w:sz w:val="28"/>
          <w:szCs w:val="28"/>
          <w:lang w:val="ru-RU"/>
        </w:rPr>
      </w:pPr>
      <w:r w:rsidRPr="007821BF">
        <w:rPr>
          <w:rFonts w:ascii="Verdana" w:eastAsia="Times New Roman" w:hAnsi="Verdana" w:cs="Times New Roman"/>
          <w:b/>
          <w:bCs/>
          <w:color w:val="000080"/>
          <w:sz w:val="28"/>
          <w:szCs w:val="28"/>
          <w:lang w:val="ru-RU"/>
        </w:rPr>
        <w:t>Правило 3. Гарантированный доступ к данным (</w:t>
      </w:r>
      <w:r w:rsidRPr="007821BF">
        <w:rPr>
          <w:rFonts w:ascii="Verdana" w:eastAsia="Times New Roman" w:hAnsi="Verdana" w:cs="Times New Roman"/>
          <w:b/>
          <w:bCs/>
          <w:color w:val="000080"/>
          <w:sz w:val="28"/>
          <w:szCs w:val="28"/>
        </w:rPr>
        <w:t>Guaranteed</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Access</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Rule</w:t>
      </w:r>
      <w:r w:rsidRPr="007821BF">
        <w:rPr>
          <w:rFonts w:ascii="Verdana" w:eastAsia="Times New Roman" w:hAnsi="Verdana" w:cs="Times New Roman"/>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Доступ к данным должен быть свободен от двусмысленности. К каждому элементу данных должен быть гарантирован доступ с помощью комбинации имени таблицы, первичного ключа строки и имени столбца.</w:t>
      </w:r>
    </w:p>
    <w:p w:rsidR="007821BF" w:rsidRPr="007821BF" w:rsidRDefault="007821BF" w:rsidP="007821BF">
      <w:pPr>
        <w:spacing w:before="100" w:beforeAutospacing="1" w:after="100" w:afterAutospacing="1" w:line="240" w:lineRule="auto"/>
        <w:outlineLvl w:val="2"/>
        <w:rPr>
          <w:rFonts w:ascii="Verdana" w:eastAsia="Times New Roman" w:hAnsi="Verdana" w:cs="Times New Roman"/>
          <w:b/>
          <w:bCs/>
          <w:color w:val="000080"/>
          <w:sz w:val="28"/>
          <w:szCs w:val="28"/>
          <w:lang w:val="ru-RU"/>
        </w:rPr>
      </w:pPr>
      <w:r w:rsidRPr="007821BF">
        <w:rPr>
          <w:rFonts w:ascii="Verdana" w:eastAsia="Times New Roman" w:hAnsi="Verdana" w:cs="Times New Roman"/>
          <w:b/>
          <w:bCs/>
          <w:color w:val="000080"/>
          <w:sz w:val="28"/>
          <w:szCs w:val="28"/>
          <w:lang w:val="ru-RU"/>
        </w:rPr>
        <w:t>Правило 4. Полная обработка неизвестных значений (</w:t>
      </w:r>
      <w:r w:rsidRPr="007821BF">
        <w:rPr>
          <w:rFonts w:ascii="Verdana" w:eastAsia="Times New Roman" w:hAnsi="Verdana" w:cs="Times New Roman"/>
          <w:b/>
          <w:bCs/>
          <w:color w:val="000080"/>
          <w:sz w:val="28"/>
          <w:szCs w:val="28"/>
        </w:rPr>
        <w:t>Systematic</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Treatment</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of</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Null</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Values</w:t>
      </w:r>
      <w:r w:rsidRPr="007821BF">
        <w:rPr>
          <w:rFonts w:ascii="Verdana" w:eastAsia="Times New Roman" w:hAnsi="Verdana" w:cs="Times New Roman"/>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lastRenderedPageBreak/>
        <w:t xml:space="preserve">Неизвестные значения </w:t>
      </w:r>
      <w:r w:rsidRPr="007821BF">
        <w:rPr>
          <w:rFonts w:ascii="Verdana" w:eastAsia="Times New Roman" w:hAnsi="Verdana" w:cs="Arial"/>
          <w:color w:val="000000"/>
          <w:sz w:val="28"/>
          <w:szCs w:val="28"/>
        </w:rPr>
        <w:t>NULL</w:t>
      </w:r>
      <w:r w:rsidRPr="007821BF">
        <w:rPr>
          <w:rFonts w:ascii="Verdana" w:eastAsia="Times New Roman" w:hAnsi="Verdana" w:cs="Arial"/>
          <w:color w:val="000000"/>
          <w:sz w:val="28"/>
          <w:szCs w:val="28"/>
          <w:lang w:val="ru-RU"/>
        </w:rPr>
        <w:t>, отличные от любого известного значения, должны поддерживаться для всех типов данных при выполнении любых операций. Например, для числовых данных неизвестные значения не должны рассматриваться как нули, а для символьных данных — как пустые строки.</w:t>
      </w:r>
    </w:p>
    <w:p w:rsidR="007821BF" w:rsidRPr="007821BF" w:rsidRDefault="007821BF" w:rsidP="007821BF">
      <w:pPr>
        <w:spacing w:before="100" w:beforeAutospacing="1" w:after="100" w:afterAutospacing="1" w:line="240" w:lineRule="auto"/>
        <w:outlineLvl w:val="2"/>
        <w:rPr>
          <w:rFonts w:ascii="Verdana" w:eastAsia="Times New Roman" w:hAnsi="Verdana" w:cs="Times New Roman"/>
          <w:b/>
          <w:bCs/>
          <w:color w:val="000080"/>
          <w:sz w:val="28"/>
          <w:szCs w:val="28"/>
          <w:lang w:val="ru-RU"/>
        </w:rPr>
      </w:pPr>
      <w:r w:rsidRPr="007821BF">
        <w:rPr>
          <w:rFonts w:ascii="Verdana" w:eastAsia="Times New Roman" w:hAnsi="Verdana" w:cs="Times New Roman"/>
          <w:b/>
          <w:bCs/>
          <w:color w:val="000080"/>
          <w:sz w:val="28"/>
          <w:szCs w:val="28"/>
          <w:lang w:val="ru-RU"/>
        </w:rPr>
        <w:t>Правило 5. Доступ к словарю данных в терминах реляционной модели (</w:t>
      </w:r>
      <w:r w:rsidRPr="007821BF">
        <w:rPr>
          <w:rFonts w:ascii="Verdana" w:eastAsia="Times New Roman" w:hAnsi="Verdana" w:cs="Times New Roman"/>
          <w:b/>
          <w:bCs/>
          <w:color w:val="000080"/>
          <w:sz w:val="28"/>
          <w:szCs w:val="28"/>
        </w:rPr>
        <w:t>Active</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On</w:t>
      </w:r>
      <w:r w:rsidRPr="007821BF">
        <w:rPr>
          <w:rFonts w:ascii="Verdana" w:eastAsia="Times New Roman" w:hAnsi="Verdana" w:cs="Times New Roman"/>
          <w:b/>
          <w:bCs/>
          <w:color w:val="000080"/>
          <w:sz w:val="28"/>
          <w:szCs w:val="28"/>
          <w:lang w:val="ru-RU"/>
        </w:rPr>
        <w:t>-</w:t>
      </w:r>
      <w:r w:rsidRPr="007821BF">
        <w:rPr>
          <w:rFonts w:ascii="Verdana" w:eastAsia="Times New Roman" w:hAnsi="Verdana" w:cs="Times New Roman"/>
          <w:b/>
          <w:bCs/>
          <w:color w:val="000080"/>
          <w:sz w:val="28"/>
          <w:szCs w:val="28"/>
        </w:rPr>
        <w:t>Line</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Catalog</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Based</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on</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the</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Relational</w:t>
      </w:r>
      <w:r w:rsidRPr="007821BF">
        <w:rPr>
          <w:rFonts w:ascii="Verdana" w:eastAsia="Times New Roman" w:hAnsi="Verdana" w:cs="Times New Roman"/>
          <w:b/>
          <w:bCs/>
          <w:color w:val="000080"/>
          <w:sz w:val="28"/>
          <w:szCs w:val="28"/>
          <w:lang w:val="ru-RU"/>
        </w:rPr>
        <w:t xml:space="preserve"> </w:t>
      </w:r>
      <w:r w:rsidRPr="007821BF">
        <w:rPr>
          <w:rFonts w:ascii="Verdana" w:eastAsia="Times New Roman" w:hAnsi="Verdana" w:cs="Times New Roman"/>
          <w:b/>
          <w:bCs/>
          <w:color w:val="000080"/>
          <w:sz w:val="28"/>
          <w:szCs w:val="28"/>
        </w:rPr>
        <w:t>Model</w:t>
      </w:r>
      <w:r w:rsidRPr="007821BF">
        <w:rPr>
          <w:rFonts w:ascii="Verdana" w:eastAsia="Times New Roman" w:hAnsi="Verdana" w:cs="Times New Roman"/>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Словарь данных должен сохраняться в форме реляционных таблиц, и СУБД должна поддерживать доступ к нему при помощи стандартных языковых средств, тех же самых, которые используются для работы с реляционными таблицами, содержащими пользовательские данные.</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6. Полнота подмножества языка (</w:t>
      </w:r>
      <w:r w:rsidRPr="007821BF">
        <w:rPr>
          <w:rFonts w:ascii="Verdana" w:eastAsia="Times New Roman" w:hAnsi="Verdana" w:cs="Arial"/>
          <w:b/>
          <w:bCs/>
          <w:color w:val="000080"/>
          <w:sz w:val="28"/>
          <w:szCs w:val="28"/>
        </w:rPr>
        <w:t>Comprehensive</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Data</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Sublanguage</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Rule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Система управления реляционными базами данных должна поддерживать хотя бы один реляционный язык, который</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(а) имеет линейный синтаксис,</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(б) может использоваться как интерактивно, так и в прикладных программах,</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(в) поддерживает операции определения данных, определения представлений, манипулирования данными (интерактивные и программные), ограничители целостности, управления доступом и операции управления транзакциями (</w:t>
      </w:r>
      <w:r w:rsidRPr="007821BF">
        <w:rPr>
          <w:rFonts w:ascii="Verdana" w:eastAsia="Times New Roman" w:hAnsi="Verdana" w:cs="Arial"/>
          <w:color w:val="000000"/>
          <w:sz w:val="28"/>
          <w:szCs w:val="28"/>
        </w:rPr>
        <w:t>begin</w:t>
      </w:r>
      <w:r w:rsidRPr="007821BF">
        <w:rPr>
          <w:rFonts w:ascii="Verdana" w:eastAsia="Times New Roman" w:hAnsi="Verdana" w:cs="Arial"/>
          <w:color w:val="000000"/>
          <w:sz w:val="28"/>
          <w:szCs w:val="28"/>
          <w:lang w:val="ru-RU"/>
        </w:rPr>
        <w:t xml:space="preserve">, </w:t>
      </w:r>
      <w:r w:rsidRPr="007821BF">
        <w:rPr>
          <w:rFonts w:ascii="Verdana" w:eastAsia="Times New Roman" w:hAnsi="Verdana" w:cs="Arial"/>
          <w:color w:val="000000"/>
          <w:sz w:val="28"/>
          <w:szCs w:val="28"/>
        </w:rPr>
        <w:t>commit</w:t>
      </w:r>
      <w:r w:rsidRPr="007821BF">
        <w:rPr>
          <w:rFonts w:ascii="Verdana" w:eastAsia="Times New Roman" w:hAnsi="Verdana" w:cs="Arial"/>
          <w:color w:val="000000"/>
          <w:sz w:val="28"/>
          <w:szCs w:val="28"/>
          <w:lang w:val="ru-RU"/>
        </w:rPr>
        <w:t xml:space="preserve"> и </w:t>
      </w:r>
      <w:r w:rsidRPr="007821BF">
        <w:rPr>
          <w:rFonts w:ascii="Verdana" w:eastAsia="Times New Roman" w:hAnsi="Verdana" w:cs="Arial"/>
          <w:color w:val="000000"/>
          <w:sz w:val="28"/>
          <w:szCs w:val="28"/>
        </w:rPr>
        <w:t>rollback</w:t>
      </w:r>
      <w:r w:rsidRPr="007821BF">
        <w:rPr>
          <w:rFonts w:ascii="Verdana" w:eastAsia="Times New Roman" w:hAnsi="Verdana" w:cs="Arial"/>
          <w:color w:val="000000"/>
          <w:sz w:val="28"/>
          <w:szCs w:val="28"/>
          <w:lang w:val="ru-RU"/>
        </w:rPr>
        <w:t>).</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7. Возможность модификации представлений (</w:t>
      </w:r>
      <w:r w:rsidRPr="007821BF">
        <w:rPr>
          <w:rFonts w:ascii="Verdana" w:eastAsia="Times New Roman" w:hAnsi="Verdana" w:cs="Arial"/>
          <w:b/>
          <w:bCs/>
          <w:color w:val="000080"/>
          <w:sz w:val="28"/>
          <w:szCs w:val="28"/>
        </w:rPr>
        <w:t>View</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Updating</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Rule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Каждое представление должно поддерживать все операции манипулирования данными, которые поддерживают реляционные таблицы: операции выборки, вставки, модификации и удаления данных.</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lastRenderedPageBreak/>
        <w:t>Правило 8. Наличие высокоуровневых операций управления данными (</w:t>
      </w:r>
      <w:r w:rsidRPr="007821BF">
        <w:rPr>
          <w:rFonts w:ascii="Verdana" w:eastAsia="Times New Roman" w:hAnsi="Verdana" w:cs="Arial"/>
          <w:b/>
          <w:bCs/>
          <w:color w:val="000080"/>
          <w:sz w:val="28"/>
          <w:szCs w:val="28"/>
        </w:rPr>
        <w:t>High</w:t>
      </w:r>
      <w:r w:rsidRPr="007821BF">
        <w:rPr>
          <w:rFonts w:ascii="Verdana" w:eastAsia="Times New Roman" w:hAnsi="Verdana" w:cs="Arial"/>
          <w:b/>
          <w:bCs/>
          <w:color w:val="000080"/>
          <w:sz w:val="28"/>
          <w:szCs w:val="28"/>
          <w:lang w:val="ru-RU"/>
        </w:rPr>
        <w:t>-</w:t>
      </w:r>
      <w:r w:rsidRPr="007821BF">
        <w:rPr>
          <w:rFonts w:ascii="Verdana" w:eastAsia="Times New Roman" w:hAnsi="Verdana" w:cs="Arial"/>
          <w:b/>
          <w:bCs/>
          <w:color w:val="000080"/>
          <w:sz w:val="28"/>
          <w:szCs w:val="28"/>
        </w:rPr>
        <w:t>Level</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Insert</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Update</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and</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Delete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Операции вставки, модификации и удаления данных должны поддерживаться не только по отношению к одной строке реляционной таблицы, но по отношению к любому множеству строк.</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9. Физическая независимость данных (</w:t>
      </w:r>
      <w:r w:rsidRPr="007821BF">
        <w:rPr>
          <w:rFonts w:ascii="Verdana" w:eastAsia="Times New Roman" w:hAnsi="Verdana" w:cs="Arial"/>
          <w:b/>
          <w:bCs/>
          <w:color w:val="000080"/>
          <w:sz w:val="28"/>
          <w:szCs w:val="28"/>
        </w:rPr>
        <w:t>Physical</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Data</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Independence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Приложения не должны зависеть от используемых способов хранения данных на носителях, от аппаратного обеспечения компьютеров, на которых находится реляционная база данных.</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10. Логическая независимость данных (</w:t>
      </w:r>
      <w:r w:rsidRPr="007821BF">
        <w:rPr>
          <w:rFonts w:ascii="Verdana" w:eastAsia="Times New Roman" w:hAnsi="Verdana" w:cs="Arial"/>
          <w:b/>
          <w:bCs/>
          <w:color w:val="000080"/>
          <w:sz w:val="28"/>
          <w:szCs w:val="28"/>
        </w:rPr>
        <w:t>Logical</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Data</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Independence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Представление данных в приложении не должно зависеть от структуры реляционных таблиц. Если в процессе нормализации одна реляционная таблица разделяется на две, представление должно обеспечить объединение этих данных, чтобы изменение структуры реляционных таблиц не сказывалось на работе приложений.</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11. Независимость контроля целостности (</w:t>
      </w:r>
      <w:r w:rsidRPr="007821BF">
        <w:rPr>
          <w:rFonts w:ascii="Verdana" w:eastAsia="Times New Roman" w:hAnsi="Verdana" w:cs="Arial"/>
          <w:b/>
          <w:bCs/>
          <w:color w:val="000080"/>
          <w:sz w:val="28"/>
          <w:szCs w:val="28"/>
        </w:rPr>
        <w:t>Integrity</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Independence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Вся информация, необходимая для поддержания целостности, должна находиться в словаре данных. Язык для работы с данными должен выполнять проверку входных данных и автоматически поддерживать целостность данных.</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12. Дистрибутивная независимость (</w:t>
      </w:r>
      <w:r w:rsidRPr="007821BF">
        <w:rPr>
          <w:rFonts w:ascii="Verdana" w:eastAsia="Times New Roman" w:hAnsi="Verdana" w:cs="Arial"/>
          <w:b/>
          <w:bCs/>
          <w:color w:val="000080"/>
          <w:sz w:val="28"/>
          <w:szCs w:val="28"/>
        </w:rPr>
        <w:t>Distribution</w:t>
      </w:r>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Independence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t>База данных может быть распределённой, может находиться на нескольких компьютерах, и это не должно оказывать влияние на приложения. Перенос базы данных на другой компьютер не должен оказывать влияния на приложения.</w:t>
      </w:r>
    </w:p>
    <w:p w:rsidR="007821BF" w:rsidRPr="007821BF" w:rsidRDefault="007821BF" w:rsidP="007821BF">
      <w:pPr>
        <w:spacing w:before="100" w:beforeAutospacing="1" w:after="100" w:afterAutospacing="1" w:line="240" w:lineRule="auto"/>
        <w:outlineLvl w:val="2"/>
        <w:rPr>
          <w:rFonts w:ascii="Verdana" w:eastAsia="Times New Roman" w:hAnsi="Verdana" w:cs="Arial"/>
          <w:b/>
          <w:bCs/>
          <w:color w:val="000080"/>
          <w:sz w:val="28"/>
          <w:szCs w:val="28"/>
          <w:lang w:val="ru-RU"/>
        </w:rPr>
      </w:pPr>
      <w:r w:rsidRPr="007821BF">
        <w:rPr>
          <w:rFonts w:ascii="Verdana" w:eastAsia="Times New Roman" w:hAnsi="Verdana" w:cs="Arial"/>
          <w:b/>
          <w:bCs/>
          <w:color w:val="000080"/>
          <w:sz w:val="28"/>
          <w:szCs w:val="28"/>
          <w:lang w:val="ru-RU"/>
        </w:rPr>
        <w:t>Правило 13. Согласование языковых уровней (</w:t>
      </w:r>
      <w:r w:rsidRPr="007821BF">
        <w:rPr>
          <w:rFonts w:ascii="Verdana" w:eastAsia="Times New Roman" w:hAnsi="Verdana" w:cs="Arial"/>
          <w:b/>
          <w:bCs/>
          <w:color w:val="000080"/>
          <w:sz w:val="28"/>
          <w:szCs w:val="28"/>
        </w:rPr>
        <w:t>The</w:t>
      </w:r>
      <w:r w:rsidRPr="007821BF">
        <w:rPr>
          <w:rFonts w:ascii="Verdana" w:eastAsia="Times New Roman" w:hAnsi="Verdana" w:cs="Arial"/>
          <w:b/>
          <w:bCs/>
          <w:color w:val="000080"/>
          <w:sz w:val="28"/>
          <w:szCs w:val="28"/>
          <w:lang w:val="ru-RU"/>
        </w:rPr>
        <w:t xml:space="preserve"> </w:t>
      </w:r>
      <w:proofErr w:type="spellStart"/>
      <w:r w:rsidRPr="007821BF">
        <w:rPr>
          <w:rFonts w:ascii="Verdana" w:eastAsia="Times New Roman" w:hAnsi="Verdana" w:cs="Arial"/>
          <w:b/>
          <w:bCs/>
          <w:color w:val="000080"/>
          <w:sz w:val="28"/>
          <w:szCs w:val="28"/>
        </w:rPr>
        <w:t>Nonsubversion</w:t>
      </w:r>
      <w:proofErr w:type="spellEnd"/>
      <w:r w:rsidRPr="007821BF">
        <w:rPr>
          <w:rFonts w:ascii="Verdana" w:eastAsia="Times New Roman" w:hAnsi="Verdana" w:cs="Arial"/>
          <w:b/>
          <w:bCs/>
          <w:color w:val="000080"/>
          <w:sz w:val="28"/>
          <w:szCs w:val="28"/>
          <w:lang w:val="ru-RU"/>
        </w:rPr>
        <w:t xml:space="preserve"> </w:t>
      </w:r>
      <w:r w:rsidRPr="007821BF">
        <w:rPr>
          <w:rFonts w:ascii="Verdana" w:eastAsia="Times New Roman" w:hAnsi="Verdana" w:cs="Arial"/>
          <w:b/>
          <w:bCs/>
          <w:color w:val="000080"/>
          <w:sz w:val="28"/>
          <w:szCs w:val="28"/>
        </w:rPr>
        <w:t>Rule</w:t>
      </w:r>
      <w:r w:rsidRPr="007821BF">
        <w:rPr>
          <w:rFonts w:ascii="Verdana" w:eastAsia="Times New Roman" w:hAnsi="Verdana" w:cs="Arial"/>
          <w:b/>
          <w:bCs/>
          <w:color w:val="000080"/>
          <w:sz w:val="28"/>
          <w:szCs w:val="28"/>
          <w:lang w:val="ru-RU"/>
        </w:rPr>
        <w:t>)</w:t>
      </w:r>
    </w:p>
    <w:p w:rsidR="007821BF" w:rsidRPr="007821BF" w:rsidRDefault="007821BF" w:rsidP="007821BF">
      <w:pPr>
        <w:spacing w:before="100" w:beforeAutospacing="1" w:after="100" w:afterAutospacing="1" w:line="240" w:lineRule="auto"/>
        <w:jc w:val="both"/>
        <w:rPr>
          <w:rFonts w:ascii="Verdana" w:eastAsia="Times New Roman" w:hAnsi="Verdana" w:cs="Arial"/>
          <w:color w:val="000000"/>
          <w:sz w:val="28"/>
          <w:szCs w:val="28"/>
          <w:lang w:val="ru-RU"/>
        </w:rPr>
      </w:pPr>
      <w:r w:rsidRPr="007821BF">
        <w:rPr>
          <w:rFonts w:ascii="Verdana" w:eastAsia="Times New Roman" w:hAnsi="Verdana" w:cs="Arial"/>
          <w:color w:val="000000"/>
          <w:sz w:val="28"/>
          <w:szCs w:val="28"/>
          <w:lang w:val="ru-RU"/>
        </w:rPr>
        <w:lastRenderedPageBreak/>
        <w:t>Если используется низкоуровневый язык доступа к данным, он не должен игнорировать правила безопасности и правила целостности, которые поддерживаются языком более высокого уровня.</w:t>
      </w:r>
    </w:p>
    <w:p w:rsidR="00F46C83" w:rsidRPr="007821BF" w:rsidRDefault="00F46C83">
      <w:pPr>
        <w:rPr>
          <w:lang w:val="ru-RU"/>
        </w:rPr>
      </w:pPr>
    </w:p>
    <w:sectPr w:rsidR="00F46C83" w:rsidRPr="007821BF" w:rsidSect="007821BF">
      <w:pgSz w:w="12240" w:h="15840"/>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821BF"/>
    <w:rsid w:val="007821BF"/>
    <w:rsid w:val="00F46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C83"/>
  </w:style>
  <w:style w:type="paragraph" w:styleId="Heading1">
    <w:name w:val="heading 1"/>
    <w:basedOn w:val="Normal"/>
    <w:link w:val="Heading1Char"/>
    <w:uiPriority w:val="9"/>
    <w:qFormat/>
    <w:rsid w:val="007821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21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21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21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2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668</Words>
  <Characters>3813</Characters>
  <Application>Microsoft Office Word</Application>
  <DocSecurity>0</DocSecurity>
  <Lines>31</Lines>
  <Paragraphs>8</Paragraphs>
  <ScaleCrop>false</ScaleCrop>
  <Company>Reanimator Extreme Edition</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1</cp:revision>
  <dcterms:created xsi:type="dcterms:W3CDTF">2020-10-14T18:45:00Z</dcterms:created>
  <dcterms:modified xsi:type="dcterms:W3CDTF">2020-10-14T18:50:00Z</dcterms:modified>
</cp:coreProperties>
</file>